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07B3F" w14:textId="67B96D04" w:rsidR="0097100F" w:rsidRDefault="00B25C05" w:rsidP="0097100F">
      <w:pPr>
        <w:jc w:val="center"/>
        <w:rPr>
          <w:b/>
          <w:bCs/>
          <w:noProof/>
          <w:sz w:val="32"/>
          <w:szCs w:val="32"/>
        </w:rPr>
      </w:pPr>
      <w:r w:rsidRPr="00B25C05">
        <w:rPr>
          <w:b/>
          <w:bCs/>
          <w:noProof/>
          <w:sz w:val="32"/>
          <w:szCs w:val="32"/>
        </w:rPr>
        <w:t xml:space="preserve">Supplementary </w:t>
      </w:r>
      <w:r w:rsidR="0097100F" w:rsidRPr="0097100F">
        <w:rPr>
          <w:b/>
          <w:bCs/>
          <w:noProof/>
          <w:sz w:val="32"/>
          <w:szCs w:val="32"/>
        </w:rPr>
        <w:t>Information</w:t>
      </w:r>
    </w:p>
    <w:p w14:paraId="28FC0E47" w14:textId="77777777" w:rsidR="0097100F" w:rsidRDefault="0097100F" w:rsidP="0097100F">
      <w:pPr>
        <w:jc w:val="center"/>
        <w:rPr>
          <w:b/>
          <w:bCs/>
          <w:noProof/>
          <w:sz w:val="32"/>
          <w:szCs w:val="32"/>
        </w:rPr>
      </w:pPr>
    </w:p>
    <w:p w14:paraId="3B953247" w14:textId="23AFADF7" w:rsidR="0097100F" w:rsidRPr="007B1DBA" w:rsidRDefault="0097100F" w:rsidP="0097100F">
      <w:pPr>
        <w:spacing w:line="360" w:lineRule="auto"/>
        <w:rPr>
          <w:szCs w:val="21"/>
        </w:rPr>
      </w:pPr>
      <w:r w:rsidRPr="00474C66">
        <w:rPr>
          <w:rFonts w:ascii="Calibri" w:hAnsi="Calibri" w:cs="Calibri"/>
          <w:szCs w:val="24"/>
        </w:rPr>
        <w:t xml:space="preserve">Supplementary material </w:t>
      </w:r>
      <w:r w:rsidRPr="00E207E5">
        <w:rPr>
          <w:rFonts w:ascii="Calibri" w:hAnsi="Calibri" w:cs="Calibri"/>
          <w:szCs w:val="24"/>
        </w:rPr>
        <w:t>Figure</w:t>
      </w:r>
      <w:r>
        <w:rPr>
          <w:rFonts w:ascii="Calibri" w:hAnsi="Calibri" w:cs="Calibri"/>
          <w:szCs w:val="24"/>
        </w:rPr>
        <w:t xml:space="preserve"> </w:t>
      </w:r>
      <w:r w:rsidRPr="00E207E5">
        <w:rPr>
          <w:rFonts w:ascii="Calibri" w:hAnsi="Calibri" w:cs="Calibri"/>
          <w:szCs w:val="24"/>
        </w:rPr>
        <w:t>S1</w:t>
      </w:r>
      <w:r w:rsidRPr="00474C66">
        <w:rPr>
          <w:rFonts w:ascii="Calibri" w:hAnsi="Calibri" w:cs="Calibri"/>
          <w:szCs w:val="24"/>
        </w:rPr>
        <w:t>:</w:t>
      </w:r>
      <w:r w:rsidRPr="007B1DBA">
        <w:rPr>
          <w:szCs w:val="21"/>
        </w:rPr>
        <w:t xml:space="preserve"> EN start</w:t>
      </w:r>
      <w:r w:rsidRPr="007B1DBA">
        <w:t xml:space="preserve">up </w:t>
      </w:r>
      <w:r w:rsidRPr="007B1DBA">
        <w:rPr>
          <w:szCs w:val="21"/>
        </w:rPr>
        <w:t>ratios of EEN (A) and DEN (B) subgroup</w:t>
      </w:r>
    </w:p>
    <w:p w14:paraId="65B69E90" w14:textId="0EDAB37F" w:rsidR="0097100F" w:rsidRPr="007B1DBA" w:rsidRDefault="0097100F" w:rsidP="0097100F">
      <w:pPr>
        <w:spacing w:line="360" w:lineRule="auto"/>
        <w:rPr>
          <w:szCs w:val="21"/>
        </w:rPr>
      </w:pPr>
      <w:r w:rsidRPr="00474C66">
        <w:rPr>
          <w:rFonts w:ascii="Calibri" w:hAnsi="Calibri" w:cs="Calibri"/>
          <w:szCs w:val="24"/>
        </w:rPr>
        <w:t xml:space="preserve">Supplementary material </w:t>
      </w:r>
      <w:r w:rsidRPr="00E207E5">
        <w:rPr>
          <w:rFonts w:ascii="Calibri" w:hAnsi="Calibri" w:cs="Calibri"/>
          <w:szCs w:val="24"/>
        </w:rPr>
        <w:t>Figure</w:t>
      </w:r>
      <w:r>
        <w:rPr>
          <w:rFonts w:ascii="Calibri" w:hAnsi="Calibri" w:cs="Calibri"/>
          <w:szCs w:val="24"/>
        </w:rPr>
        <w:t xml:space="preserve"> </w:t>
      </w:r>
      <w:r w:rsidRPr="00E207E5">
        <w:rPr>
          <w:rFonts w:ascii="Calibri" w:hAnsi="Calibri" w:cs="Calibri"/>
          <w:szCs w:val="24"/>
        </w:rPr>
        <w:t>S</w:t>
      </w:r>
      <w:r>
        <w:rPr>
          <w:rFonts w:ascii="Calibri" w:hAnsi="Calibri" w:cs="Calibri" w:hint="eastAsia"/>
          <w:szCs w:val="24"/>
          <w:lang w:eastAsia="zh-CN"/>
        </w:rPr>
        <w:t xml:space="preserve">2: </w:t>
      </w:r>
      <w:r w:rsidRPr="00C2419A">
        <w:t>Correlation of th</w:t>
      </w:r>
      <w:r w:rsidRPr="00C2419A">
        <w:rPr>
          <w:rFonts w:hint="eastAsia"/>
        </w:rPr>
        <w:t>e</w:t>
      </w:r>
      <w:r w:rsidRPr="00C2419A">
        <w:t xml:space="preserve"> variables in multivariate analysis (EEN subgroup)</w:t>
      </w:r>
    </w:p>
    <w:p w14:paraId="6F39AAD2" w14:textId="7F0D1991" w:rsidR="0097100F" w:rsidRPr="007B1DBA" w:rsidRDefault="0097100F" w:rsidP="0097100F">
      <w:pPr>
        <w:spacing w:line="360" w:lineRule="auto"/>
        <w:rPr>
          <w:szCs w:val="21"/>
        </w:rPr>
      </w:pPr>
      <w:r w:rsidRPr="00474C66">
        <w:rPr>
          <w:rFonts w:ascii="Calibri" w:hAnsi="Calibri" w:cs="Calibri"/>
          <w:szCs w:val="24"/>
        </w:rPr>
        <w:t xml:space="preserve">Supplementary material </w:t>
      </w:r>
      <w:r w:rsidRPr="00E207E5">
        <w:rPr>
          <w:rFonts w:ascii="Calibri" w:hAnsi="Calibri" w:cs="Calibri"/>
          <w:szCs w:val="24"/>
        </w:rPr>
        <w:t>Figure</w:t>
      </w:r>
      <w:r>
        <w:rPr>
          <w:rFonts w:ascii="Calibri" w:hAnsi="Calibri" w:cs="Calibri"/>
          <w:szCs w:val="24"/>
        </w:rPr>
        <w:t xml:space="preserve"> </w:t>
      </w:r>
      <w:r w:rsidRPr="00E207E5">
        <w:rPr>
          <w:rFonts w:ascii="Calibri" w:hAnsi="Calibri" w:cs="Calibri"/>
          <w:szCs w:val="24"/>
        </w:rPr>
        <w:t>S</w:t>
      </w:r>
      <w:r>
        <w:rPr>
          <w:rFonts w:ascii="Calibri" w:hAnsi="Calibri" w:cs="Calibri" w:hint="eastAsia"/>
          <w:szCs w:val="24"/>
          <w:lang w:eastAsia="zh-CN"/>
        </w:rPr>
        <w:t>3</w:t>
      </w:r>
      <w:r>
        <w:rPr>
          <w:rFonts w:ascii="Calibri" w:hAnsi="Calibri" w:cs="Calibri" w:hint="eastAsia"/>
          <w:szCs w:val="24"/>
          <w:lang w:eastAsia="zh-CN"/>
        </w:rPr>
        <w:t xml:space="preserve">: </w:t>
      </w:r>
      <w:r w:rsidRPr="00C2419A">
        <w:t>Correlation of th</w:t>
      </w:r>
      <w:r w:rsidRPr="00C2419A">
        <w:rPr>
          <w:rFonts w:hint="eastAsia"/>
        </w:rPr>
        <w:t>e</w:t>
      </w:r>
      <w:r w:rsidRPr="00C2419A">
        <w:t xml:space="preserve"> variables in multivariate analysis (</w:t>
      </w:r>
      <w:r>
        <w:rPr>
          <w:rFonts w:hint="eastAsia"/>
          <w:lang w:eastAsia="zh-CN"/>
        </w:rPr>
        <w:t>D</w:t>
      </w:r>
      <w:r w:rsidRPr="00C2419A">
        <w:t>EN subgroup)</w:t>
      </w:r>
    </w:p>
    <w:p w14:paraId="2AF600C0" w14:textId="7A0655AD" w:rsidR="0097100F" w:rsidRPr="00474C66" w:rsidRDefault="0097100F" w:rsidP="0097100F">
      <w:pPr>
        <w:spacing w:line="360" w:lineRule="auto"/>
        <w:rPr>
          <w:rFonts w:ascii="Calibri" w:hAnsi="Calibri" w:cs="Calibri"/>
          <w:szCs w:val="24"/>
        </w:rPr>
      </w:pPr>
      <w:r w:rsidRPr="00474C66">
        <w:rPr>
          <w:rFonts w:ascii="Calibri" w:hAnsi="Calibri" w:cs="Calibri"/>
          <w:szCs w:val="24"/>
        </w:rPr>
        <w:t xml:space="preserve">Supplementary material </w:t>
      </w:r>
      <w:r>
        <w:rPr>
          <w:rFonts w:ascii="Calibri" w:hAnsi="Calibri" w:cs="Calibri"/>
          <w:szCs w:val="24"/>
        </w:rPr>
        <w:t>T</w:t>
      </w:r>
      <w:r>
        <w:rPr>
          <w:rFonts w:ascii="Calibri" w:hAnsi="Calibri" w:cs="Calibri" w:hint="eastAsia"/>
          <w:szCs w:val="24"/>
          <w:lang w:eastAsia="zh-CN"/>
        </w:rPr>
        <w:t>able</w:t>
      </w:r>
      <w:r>
        <w:rPr>
          <w:rFonts w:ascii="Calibri" w:hAnsi="Calibri" w:cs="Calibri"/>
          <w:szCs w:val="24"/>
        </w:rPr>
        <w:t xml:space="preserve"> </w:t>
      </w:r>
      <w:r w:rsidRPr="00474C66">
        <w:rPr>
          <w:rFonts w:ascii="Calibri" w:hAnsi="Calibri" w:cs="Calibri"/>
          <w:szCs w:val="24"/>
        </w:rPr>
        <w:t xml:space="preserve">S1: </w:t>
      </w:r>
      <w:r w:rsidRPr="004664F4">
        <w:rPr>
          <w:rFonts w:cs="Times New Roman"/>
          <w:szCs w:val="24"/>
        </w:rPr>
        <w:t>Multivariate predictors of EN Caloric adequacy on the 7th day (EEN group)</w:t>
      </w:r>
    </w:p>
    <w:p w14:paraId="3A878810" w14:textId="48CAB5DD" w:rsidR="0097100F" w:rsidRPr="00474C66" w:rsidRDefault="0097100F" w:rsidP="0097100F">
      <w:pPr>
        <w:spacing w:line="360" w:lineRule="auto"/>
        <w:rPr>
          <w:rFonts w:ascii="Calibri" w:hAnsi="Calibri" w:cs="Calibri"/>
          <w:szCs w:val="24"/>
        </w:rPr>
      </w:pPr>
      <w:r w:rsidRPr="00474C66">
        <w:rPr>
          <w:rFonts w:ascii="Calibri" w:hAnsi="Calibri" w:cs="Calibri"/>
          <w:szCs w:val="24"/>
        </w:rPr>
        <w:t xml:space="preserve">Supplementary material </w:t>
      </w:r>
      <w:r>
        <w:rPr>
          <w:rFonts w:ascii="Calibri" w:hAnsi="Calibri" w:cs="Calibri"/>
          <w:szCs w:val="24"/>
        </w:rPr>
        <w:t>T</w:t>
      </w:r>
      <w:r>
        <w:rPr>
          <w:rFonts w:ascii="Calibri" w:hAnsi="Calibri" w:cs="Calibri" w:hint="eastAsia"/>
          <w:szCs w:val="24"/>
          <w:lang w:eastAsia="zh-CN"/>
        </w:rPr>
        <w:t>able</w:t>
      </w:r>
      <w:r w:rsidRPr="00474C66">
        <w:rPr>
          <w:rFonts w:ascii="Calibri" w:hAnsi="Calibri" w:cs="Calibri"/>
          <w:szCs w:val="24"/>
        </w:rPr>
        <w:t xml:space="preserve"> S2: </w:t>
      </w:r>
      <w:r w:rsidRPr="004664F4">
        <w:rPr>
          <w:rFonts w:cs="Times New Roman"/>
          <w:szCs w:val="24"/>
        </w:rPr>
        <w:t>Multivariate predictors of EN Caloric adequacy on the 7th day (DEN group)</w:t>
      </w:r>
    </w:p>
    <w:p w14:paraId="7C7B9E22" w14:textId="432D2618" w:rsidR="0097100F" w:rsidRDefault="0097100F" w:rsidP="0097100F">
      <w:pPr>
        <w:spacing w:line="360" w:lineRule="auto"/>
        <w:rPr>
          <w:rFonts w:ascii="Calibri" w:hAnsi="Calibri" w:cs="Calibri"/>
          <w:szCs w:val="24"/>
        </w:rPr>
      </w:pPr>
      <w:r w:rsidRPr="00474C66">
        <w:rPr>
          <w:rFonts w:ascii="Calibri" w:hAnsi="Calibri" w:cs="Calibri"/>
          <w:szCs w:val="24"/>
        </w:rPr>
        <w:t xml:space="preserve">Supplementary material </w:t>
      </w:r>
      <w:r>
        <w:rPr>
          <w:rFonts w:ascii="Calibri" w:hAnsi="Calibri" w:cs="Calibri"/>
          <w:szCs w:val="24"/>
        </w:rPr>
        <w:t>T</w:t>
      </w:r>
      <w:r>
        <w:rPr>
          <w:rFonts w:ascii="Calibri" w:hAnsi="Calibri" w:cs="Calibri" w:hint="eastAsia"/>
          <w:szCs w:val="24"/>
          <w:lang w:eastAsia="zh-CN"/>
        </w:rPr>
        <w:t>able</w:t>
      </w:r>
      <w:r w:rsidRPr="00474C66">
        <w:rPr>
          <w:rFonts w:ascii="Calibri" w:hAnsi="Calibri" w:cs="Calibri"/>
          <w:szCs w:val="24"/>
        </w:rPr>
        <w:t xml:space="preserve"> S3: </w:t>
      </w:r>
      <w:r w:rsidRPr="004664F4">
        <w:rPr>
          <w:rFonts w:cs="Times New Roman"/>
          <w:szCs w:val="24"/>
        </w:rPr>
        <w:t>Comparison of daily caloric EN/ (EN + PN) ratios on 3</w:t>
      </w:r>
      <w:r>
        <w:rPr>
          <w:rFonts w:cs="Times New Roman"/>
          <w:szCs w:val="24"/>
        </w:rPr>
        <w:t>-</w:t>
      </w:r>
      <w:r w:rsidRPr="004664F4">
        <w:rPr>
          <w:rFonts w:cs="Times New Roman"/>
          <w:szCs w:val="24"/>
        </w:rPr>
        <w:t>7 days after ICU admission</w:t>
      </w:r>
    </w:p>
    <w:p w14:paraId="2D6E73C4" w14:textId="359BD111" w:rsidR="0097100F" w:rsidRPr="00474C66" w:rsidRDefault="0097100F" w:rsidP="0097100F">
      <w:pPr>
        <w:spacing w:line="360" w:lineRule="auto"/>
        <w:rPr>
          <w:rFonts w:ascii="Calibri" w:hAnsi="Calibri" w:cs="Calibri"/>
          <w:szCs w:val="24"/>
        </w:rPr>
      </w:pPr>
      <w:r w:rsidRPr="00474C66">
        <w:rPr>
          <w:rFonts w:ascii="Calibri" w:hAnsi="Calibri" w:cs="Calibri"/>
          <w:szCs w:val="24"/>
        </w:rPr>
        <w:t xml:space="preserve">Supplementary material </w:t>
      </w:r>
      <w:r>
        <w:rPr>
          <w:rFonts w:ascii="Calibri" w:hAnsi="Calibri" w:cs="Calibri"/>
          <w:szCs w:val="24"/>
        </w:rPr>
        <w:t>T</w:t>
      </w:r>
      <w:r>
        <w:rPr>
          <w:rFonts w:ascii="Calibri" w:hAnsi="Calibri" w:cs="Calibri" w:hint="eastAsia"/>
          <w:szCs w:val="24"/>
          <w:lang w:eastAsia="zh-CN"/>
        </w:rPr>
        <w:t>able</w:t>
      </w:r>
      <w:r w:rsidRPr="00474C66">
        <w:rPr>
          <w:rFonts w:ascii="Calibri" w:hAnsi="Calibri" w:cs="Calibri"/>
          <w:szCs w:val="24"/>
        </w:rPr>
        <w:t xml:space="preserve"> S4: </w:t>
      </w:r>
      <w:r w:rsidRPr="004664F4">
        <w:rPr>
          <w:rFonts w:cs="Times New Roman"/>
          <w:szCs w:val="24"/>
        </w:rPr>
        <w:t>Comparison of clinical outcomes</w:t>
      </w:r>
    </w:p>
    <w:p w14:paraId="1697F112" w14:textId="197628B6" w:rsidR="0097100F" w:rsidRDefault="0097100F" w:rsidP="0097100F">
      <w:pPr>
        <w:spacing w:line="480" w:lineRule="auto"/>
        <w:rPr>
          <w:rFonts w:ascii="Calibri" w:hAnsi="Calibri" w:cs="Calibri"/>
          <w:szCs w:val="24"/>
        </w:rPr>
      </w:pPr>
    </w:p>
    <w:p w14:paraId="53B60160" w14:textId="77777777" w:rsidR="0097100F" w:rsidRDefault="0097100F">
      <w:pPr>
        <w:spacing w:before="0" w:after="20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br w:type="page"/>
      </w:r>
    </w:p>
    <w:p w14:paraId="311BBB00" w14:textId="728BAED2" w:rsidR="00CD2E1D" w:rsidRPr="007B1DBA" w:rsidRDefault="00CD2E1D" w:rsidP="00CD2E1D">
      <w:r w:rsidRPr="00A42D55">
        <w:rPr>
          <w:noProof/>
        </w:rPr>
        <w:lastRenderedPageBreak/>
        <w:drawing>
          <wp:inline distT="0" distB="0" distL="0" distR="0" wp14:anchorId="35529653" wp14:editId="3C5DBA81">
            <wp:extent cx="5274310" cy="21678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1C95E" w14:textId="77777777" w:rsidR="00CD2E1D" w:rsidRPr="007B1DBA" w:rsidRDefault="00CD2E1D" w:rsidP="00CD2E1D">
      <w:pPr>
        <w:rPr>
          <w:szCs w:val="21"/>
        </w:rPr>
      </w:pPr>
      <w:r w:rsidRPr="007B1DBA">
        <w:rPr>
          <w:b/>
          <w:bCs/>
          <w:szCs w:val="21"/>
        </w:rPr>
        <w:t>Figure S</w:t>
      </w:r>
      <w:r w:rsidRPr="007B1DBA">
        <w:rPr>
          <w:szCs w:val="21"/>
        </w:rPr>
        <w:t>1. EN start</w:t>
      </w:r>
      <w:r w:rsidRPr="007B1DBA">
        <w:t xml:space="preserve">up </w:t>
      </w:r>
      <w:r w:rsidRPr="007B1DBA">
        <w:rPr>
          <w:szCs w:val="21"/>
        </w:rPr>
        <w:t>ratios of EEN (A) and DEN (B) subgroup</w:t>
      </w:r>
      <w:r>
        <w:rPr>
          <w:szCs w:val="21"/>
        </w:rPr>
        <w:t>.</w:t>
      </w:r>
      <w:r w:rsidRPr="007B1DBA">
        <w:rPr>
          <w:rFonts w:hint="eastAsia"/>
          <w:szCs w:val="21"/>
        </w:rPr>
        <w:t xml:space="preserve"> E</w:t>
      </w:r>
      <w:r w:rsidRPr="007B1DBA">
        <w:rPr>
          <w:szCs w:val="21"/>
        </w:rPr>
        <w:t>N, Enteral nutrition; ICU, Intensive care unit</w:t>
      </w:r>
      <w:r>
        <w:rPr>
          <w:szCs w:val="21"/>
        </w:rPr>
        <w:t>.</w:t>
      </w:r>
    </w:p>
    <w:p w14:paraId="63F6D0DF" w14:textId="77777777" w:rsidR="00CD2E1D" w:rsidRPr="007B1DBA" w:rsidRDefault="00CD2E1D" w:rsidP="00CD2E1D">
      <w:pPr>
        <w:jc w:val="center"/>
        <w:rPr>
          <w:szCs w:val="21"/>
        </w:rPr>
      </w:pPr>
    </w:p>
    <w:p w14:paraId="0EB7DDEC" w14:textId="77777777" w:rsidR="00CD2E1D" w:rsidRDefault="00CD2E1D" w:rsidP="00CD2E1D">
      <w:pPr>
        <w:jc w:val="center"/>
      </w:pPr>
      <w:r>
        <w:rPr>
          <w:noProof/>
        </w:rPr>
        <w:drawing>
          <wp:inline distT="0" distB="0" distL="0" distR="0" wp14:anchorId="72C8C439" wp14:editId="1B1CA4FD">
            <wp:extent cx="5278120" cy="482409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82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95138" w14:textId="77777777" w:rsidR="00CD2E1D" w:rsidRPr="00C2419A" w:rsidRDefault="00CD2E1D" w:rsidP="00CD2E1D">
      <w:r w:rsidRPr="00C2419A">
        <w:rPr>
          <w:b/>
          <w:bCs/>
        </w:rPr>
        <w:lastRenderedPageBreak/>
        <w:t>Figure S2</w:t>
      </w:r>
      <w:r w:rsidRPr="00C2419A">
        <w:rPr>
          <w:rFonts w:hint="eastAsia"/>
          <w:b/>
          <w:bCs/>
        </w:rPr>
        <w:t>.</w:t>
      </w:r>
      <w:r w:rsidRPr="00C2419A">
        <w:t xml:space="preserve"> Correlation of th</w:t>
      </w:r>
      <w:r w:rsidRPr="00C2419A">
        <w:rPr>
          <w:rFonts w:hint="eastAsia"/>
        </w:rPr>
        <w:t>e</w:t>
      </w:r>
      <w:r w:rsidRPr="00C2419A">
        <w:t xml:space="preserve"> variables in multivariate analysis (EEN subgroup).</w:t>
      </w:r>
      <w:r>
        <w:t xml:space="preserve"> MAP, </w:t>
      </w:r>
      <w:r w:rsidRPr="003F1369">
        <w:rPr>
          <w:szCs w:val="21"/>
        </w:rPr>
        <w:t>Mean arterial pressure</w:t>
      </w:r>
      <w:r>
        <w:rPr>
          <w:szCs w:val="21"/>
        </w:rPr>
        <w:t>;</w:t>
      </w:r>
      <w:r w:rsidRPr="003A0BEF">
        <w:rPr>
          <w:szCs w:val="21"/>
        </w:rPr>
        <w:t xml:space="preserve"> </w:t>
      </w:r>
      <w:r w:rsidRPr="005D5F00">
        <w:rPr>
          <w:szCs w:val="21"/>
        </w:rPr>
        <w:t>SOFA, Sequential Organ Failure Assessment;</w:t>
      </w:r>
      <w:r w:rsidRPr="003A0BEF">
        <w:rPr>
          <w:szCs w:val="21"/>
        </w:rPr>
        <w:t xml:space="preserve"> </w:t>
      </w:r>
      <w:r w:rsidRPr="005D5F00">
        <w:rPr>
          <w:szCs w:val="21"/>
        </w:rPr>
        <w:t>NRS, nutrition risk screening 2002 score;</w:t>
      </w:r>
      <w:r w:rsidRPr="003A0BEF">
        <w:rPr>
          <w:szCs w:val="21"/>
        </w:rPr>
        <w:t xml:space="preserve"> </w:t>
      </w:r>
      <w:r w:rsidRPr="005D5F00">
        <w:rPr>
          <w:szCs w:val="21"/>
        </w:rPr>
        <w:t xml:space="preserve">AGI, </w:t>
      </w:r>
      <w:r w:rsidRPr="005D5F00">
        <w:t>acute gastrointestinal injury</w:t>
      </w:r>
      <w:r>
        <w:t>.</w:t>
      </w:r>
    </w:p>
    <w:p w14:paraId="4C3DAACF" w14:textId="77777777" w:rsidR="00CD2E1D" w:rsidRPr="003A0BEF" w:rsidRDefault="00CD2E1D" w:rsidP="00CD2E1D">
      <w:pPr>
        <w:jc w:val="center"/>
      </w:pPr>
      <w:r>
        <w:rPr>
          <w:noProof/>
        </w:rPr>
        <w:drawing>
          <wp:inline distT="0" distB="0" distL="0" distR="0" wp14:anchorId="34F22F24" wp14:editId="4A073884">
            <wp:extent cx="5278120" cy="48590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85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E9C64" w14:textId="77777777" w:rsidR="00CD2E1D" w:rsidRDefault="00CD2E1D" w:rsidP="00CD2E1D">
      <w:r w:rsidRPr="00C2419A">
        <w:rPr>
          <w:b/>
          <w:bCs/>
        </w:rPr>
        <w:t>Figure S</w:t>
      </w:r>
      <w:r>
        <w:rPr>
          <w:b/>
          <w:bCs/>
        </w:rPr>
        <w:t>3</w:t>
      </w:r>
      <w:r w:rsidRPr="00C2419A">
        <w:rPr>
          <w:rFonts w:hint="eastAsia"/>
          <w:b/>
          <w:bCs/>
        </w:rPr>
        <w:t>.</w:t>
      </w:r>
      <w:r w:rsidRPr="00C2419A">
        <w:t xml:space="preserve"> Correlation of th</w:t>
      </w:r>
      <w:r w:rsidRPr="00C2419A">
        <w:rPr>
          <w:rFonts w:hint="eastAsia"/>
        </w:rPr>
        <w:t>e</w:t>
      </w:r>
      <w:r w:rsidRPr="00C2419A">
        <w:t xml:space="preserve"> variables in multivariate analysis (</w:t>
      </w:r>
      <w:r>
        <w:t>D</w:t>
      </w:r>
      <w:r w:rsidRPr="00C2419A">
        <w:t>EN subgroup).</w:t>
      </w:r>
      <w:r>
        <w:t xml:space="preserve"> MAP, </w:t>
      </w:r>
      <w:r w:rsidRPr="003F1369">
        <w:rPr>
          <w:szCs w:val="21"/>
        </w:rPr>
        <w:t>Mean arterial pressure</w:t>
      </w:r>
      <w:r>
        <w:rPr>
          <w:szCs w:val="21"/>
        </w:rPr>
        <w:t>;</w:t>
      </w:r>
      <w:r w:rsidRPr="003A0BEF">
        <w:rPr>
          <w:szCs w:val="21"/>
        </w:rPr>
        <w:t xml:space="preserve"> </w:t>
      </w:r>
      <w:r w:rsidRPr="005D5F00">
        <w:rPr>
          <w:szCs w:val="21"/>
        </w:rPr>
        <w:t>SOFA, Sequential Organ Failure Assessment;</w:t>
      </w:r>
      <w:r w:rsidRPr="003A0BEF">
        <w:rPr>
          <w:szCs w:val="21"/>
        </w:rPr>
        <w:t xml:space="preserve"> </w:t>
      </w:r>
      <w:r w:rsidRPr="005D5F00">
        <w:rPr>
          <w:szCs w:val="21"/>
        </w:rPr>
        <w:t>NRS, nutrition risk screening 2002 score;</w:t>
      </w:r>
      <w:r w:rsidRPr="003A0BEF">
        <w:rPr>
          <w:szCs w:val="21"/>
        </w:rPr>
        <w:t xml:space="preserve"> </w:t>
      </w:r>
      <w:r w:rsidRPr="005D5F00">
        <w:rPr>
          <w:szCs w:val="21"/>
        </w:rPr>
        <w:t xml:space="preserve">AGI, </w:t>
      </w:r>
      <w:r w:rsidRPr="005D5F00">
        <w:t>acute gastrointestinal injury</w:t>
      </w:r>
      <w:r>
        <w:t>.</w:t>
      </w:r>
    </w:p>
    <w:p w14:paraId="160AA567" w14:textId="77777777" w:rsidR="00E149B2" w:rsidRDefault="00E149B2" w:rsidP="00CD2E1D"/>
    <w:p w14:paraId="3F46FC00" w14:textId="77777777" w:rsidR="00E149B2" w:rsidRDefault="00E149B2" w:rsidP="00E149B2">
      <w:pPr>
        <w:spacing w:line="360" w:lineRule="auto"/>
        <w:jc w:val="center"/>
        <w:rPr>
          <w:rFonts w:cs="Times New Roman"/>
          <w:b/>
          <w:szCs w:val="24"/>
        </w:rPr>
        <w:sectPr w:rsidR="00E149B2" w:rsidSect="00633662">
          <w:pgSz w:w="12240" w:h="15840"/>
          <w:pgMar w:top="1138" w:right="1282" w:bottom="1138" w:left="1181" w:header="283" w:footer="510" w:gutter="0"/>
          <w:cols w:space="720"/>
          <w:titlePg/>
          <w:docGrid w:linePitch="360"/>
        </w:sectPr>
      </w:pPr>
    </w:p>
    <w:p w14:paraId="21377564" w14:textId="33774006" w:rsidR="00E149B2" w:rsidRPr="004664F4" w:rsidRDefault="00E149B2" w:rsidP="00E149B2">
      <w:pPr>
        <w:spacing w:line="360" w:lineRule="auto"/>
        <w:jc w:val="center"/>
        <w:rPr>
          <w:rFonts w:cs="Times New Roman"/>
          <w:szCs w:val="24"/>
        </w:rPr>
      </w:pPr>
      <w:r w:rsidRPr="004664F4">
        <w:rPr>
          <w:rFonts w:cs="Times New Roman"/>
          <w:b/>
          <w:szCs w:val="24"/>
        </w:rPr>
        <w:lastRenderedPageBreak/>
        <w:t xml:space="preserve">Table </w:t>
      </w:r>
      <w:r>
        <w:rPr>
          <w:rFonts w:cs="Times New Roman"/>
          <w:b/>
          <w:szCs w:val="24"/>
        </w:rPr>
        <w:t>S1</w:t>
      </w:r>
      <w:r w:rsidRPr="004664F4">
        <w:rPr>
          <w:rFonts w:cs="Times New Roman"/>
          <w:b/>
          <w:szCs w:val="24"/>
        </w:rPr>
        <w:t>.</w:t>
      </w:r>
      <w:r w:rsidRPr="004664F4">
        <w:rPr>
          <w:rFonts w:cs="Times New Roman"/>
          <w:szCs w:val="24"/>
        </w:rPr>
        <w:t xml:space="preserve"> Multivariate predictors of EN Caloric adequacy on the 7th day (EEN group).</w:t>
      </w:r>
    </w:p>
    <w:tbl>
      <w:tblPr>
        <w:tblStyle w:val="ab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7"/>
        <w:gridCol w:w="1117"/>
        <w:gridCol w:w="2305"/>
        <w:gridCol w:w="1793"/>
        <w:gridCol w:w="372"/>
        <w:gridCol w:w="1117"/>
        <w:gridCol w:w="2305"/>
        <w:gridCol w:w="1454"/>
      </w:tblGrid>
      <w:tr w:rsidR="00E149B2" w:rsidRPr="00437C12" w14:paraId="4584B7DD" w14:textId="77777777" w:rsidTr="00C37209">
        <w:tc>
          <w:tcPr>
            <w:tcW w:w="1142" w:type="pct"/>
            <w:vMerge w:val="restart"/>
            <w:tcBorders>
              <w:top w:val="single" w:sz="12" w:space="0" w:color="auto"/>
            </w:tcBorders>
          </w:tcPr>
          <w:p w14:paraId="679F35AC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Variable</w:t>
            </w:r>
          </w:p>
        </w:tc>
        <w:tc>
          <w:tcPr>
            <w:tcW w:w="1923" w:type="pct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61DAF81A" w14:textId="77777777" w:rsidR="00E149B2" w:rsidRPr="00437C12" w:rsidRDefault="00E149B2" w:rsidP="00C37209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Univariate</w:t>
            </w:r>
          </w:p>
        </w:tc>
        <w:tc>
          <w:tcPr>
            <w:tcW w:w="137" w:type="pct"/>
            <w:vMerge w:val="restart"/>
            <w:tcBorders>
              <w:top w:val="single" w:sz="12" w:space="0" w:color="auto"/>
            </w:tcBorders>
          </w:tcPr>
          <w:p w14:paraId="286CD783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798" w:type="pct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72947CCD" w14:textId="77777777" w:rsidR="00E149B2" w:rsidRPr="00437C12" w:rsidRDefault="00E149B2" w:rsidP="00C37209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Multivariate</w:t>
            </w:r>
          </w:p>
        </w:tc>
      </w:tr>
      <w:tr w:rsidR="00E149B2" w:rsidRPr="00437C12" w14:paraId="57A353C9" w14:textId="77777777" w:rsidTr="00C37209">
        <w:tc>
          <w:tcPr>
            <w:tcW w:w="1142" w:type="pct"/>
            <w:vMerge/>
            <w:tcBorders>
              <w:bottom w:val="single" w:sz="6" w:space="0" w:color="auto"/>
            </w:tcBorders>
          </w:tcPr>
          <w:p w14:paraId="0F8E68A3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  <w:tcBorders>
              <w:top w:val="single" w:sz="6" w:space="0" w:color="auto"/>
              <w:bottom w:val="single" w:sz="6" w:space="0" w:color="auto"/>
            </w:tcBorders>
          </w:tcPr>
          <w:p w14:paraId="6550F667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i/>
                <w:iCs/>
                <w:sz w:val="21"/>
                <w:szCs w:val="21"/>
              </w:rPr>
              <w:t>OR</w:t>
            </w:r>
          </w:p>
        </w:tc>
        <w:tc>
          <w:tcPr>
            <w:tcW w:w="850" w:type="pct"/>
            <w:tcBorders>
              <w:top w:val="single" w:sz="6" w:space="0" w:color="auto"/>
              <w:bottom w:val="single" w:sz="6" w:space="0" w:color="auto"/>
            </w:tcBorders>
          </w:tcPr>
          <w:p w14:paraId="6E09A84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(95%</w:t>
            </w:r>
            <w:r w:rsidRPr="00437C12">
              <w:rPr>
                <w:rFonts w:cs="Times New Roman"/>
                <w:i/>
                <w:iCs/>
                <w:sz w:val="21"/>
                <w:szCs w:val="21"/>
              </w:rPr>
              <w:t>CI)</w:t>
            </w:r>
          </w:p>
        </w:tc>
        <w:tc>
          <w:tcPr>
            <w:tcW w:w="661" w:type="pct"/>
            <w:tcBorders>
              <w:top w:val="single" w:sz="6" w:space="0" w:color="auto"/>
              <w:bottom w:val="single" w:sz="6" w:space="0" w:color="auto"/>
            </w:tcBorders>
          </w:tcPr>
          <w:p w14:paraId="038A9ED8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i/>
                <w:iCs/>
                <w:sz w:val="21"/>
                <w:szCs w:val="21"/>
              </w:rPr>
              <w:t>P Value</w:t>
            </w:r>
          </w:p>
        </w:tc>
        <w:tc>
          <w:tcPr>
            <w:tcW w:w="137" w:type="pct"/>
            <w:vMerge/>
            <w:tcBorders>
              <w:bottom w:val="single" w:sz="6" w:space="0" w:color="auto"/>
            </w:tcBorders>
          </w:tcPr>
          <w:p w14:paraId="77FC6429" w14:textId="77777777" w:rsidR="00E149B2" w:rsidRPr="00437C12" w:rsidRDefault="00E149B2" w:rsidP="00C37209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</w:p>
        </w:tc>
        <w:tc>
          <w:tcPr>
            <w:tcW w:w="412" w:type="pct"/>
            <w:tcBorders>
              <w:top w:val="single" w:sz="6" w:space="0" w:color="auto"/>
              <w:bottom w:val="single" w:sz="6" w:space="0" w:color="auto"/>
            </w:tcBorders>
          </w:tcPr>
          <w:p w14:paraId="289B72BB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i/>
                <w:iCs/>
                <w:sz w:val="21"/>
                <w:szCs w:val="21"/>
              </w:rPr>
              <w:t>OR</w:t>
            </w:r>
          </w:p>
        </w:tc>
        <w:tc>
          <w:tcPr>
            <w:tcW w:w="850" w:type="pct"/>
            <w:tcBorders>
              <w:top w:val="single" w:sz="6" w:space="0" w:color="auto"/>
              <w:bottom w:val="single" w:sz="6" w:space="0" w:color="auto"/>
            </w:tcBorders>
          </w:tcPr>
          <w:p w14:paraId="6E8D30E5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(95%</w:t>
            </w:r>
            <w:r w:rsidRPr="00437C12">
              <w:rPr>
                <w:rFonts w:cs="Times New Roman"/>
                <w:i/>
                <w:iCs/>
                <w:sz w:val="21"/>
                <w:szCs w:val="21"/>
              </w:rPr>
              <w:t>CI)</w:t>
            </w:r>
          </w:p>
        </w:tc>
        <w:tc>
          <w:tcPr>
            <w:tcW w:w="536" w:type="pct"/>
            <w:tcBorders>
              <w:top w:val="single" w:sz="6" w:space="0" w:color="auto"/>
              <w:bottom w:val="single" w:sz="6" w:space="0" w:color="auto"/>
            </w:tcBorders>
          </w:tcPr>
          <w:p w14:paraId="3999AD8A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i/>
                <w:iCs/>
                <w:sz w:val="21"/>
                <w:szCs w:val="21"/>
              </w:rPr>
              <w:t>P Value</w:t>
            </w:r>
          </w:p>
        </w:tc>
      </w:tr>
      <w:tr w:rsidR="00E149B2" w:rsidRPr="00437C12" w14:paraId="29CEF296" w14:textId="77777777" w:rsidTr="00C37209">
        <w:tc>
          <w:tcPr>
            <w:tcW w:w="1142" w:type="pct"/>
          </w:tcPr>
          <w:p w14:paraId="2FD218E4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Age</w:t>
            </w:r>
          </w:p>
        </w:tc>
        <w:tc>
          <w:tcPr>
            <w:tcW w:w="412" w:type="pct"/>
          </w:tcPr>
          <w:p w14:paraId="2A11B89F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0.987</w:t>
            </w:r>
          </w:p>
        </w:tc>
        <w:tc>
          <w:tcPr>
            <w:tcW w:w="850" w:type="pct"/>
          </w:tcPr>
          <w:p w14:paraId="04E484C8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(0.956 - 1.020)</w:t>
            </w:r>
          </w:p>
        </w:tc>
        <w:tc>
          <w:tcPr>
            <w:tcW w:w="661" w:type="pct"/>
          </w:tcPr>
          <w:p w14:paraId="4DC6980A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0.44</w:t>
            </w:r>
          </w:p>
        </w:tc>
        <w:tc>
          <w:tcPr>
            <w:tcW w:w="137" w:type="pct"/>
          </w:tcPr>
          <w:p w14:paraId="56C397FD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28AAB561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37FD165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034FDC9C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437C12" w14:paraId="1073E0BA" w14:textId="77777777" w:rsidTr="00C37209">
        <w:tc>
          <w:tcPr>
            <w:tcW w:w="1142" w:type="pct"/>
          </w:tcPr>
          <w:p w14:paraId="033D3AE4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 xml:space="preserve">MAP </w:t>
            </w:r>
            <w:r w:rsidRPr="00437C12">
              <w:rPr>
                <w:rFonts w:cs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12" w:type="pct"/>
          </w:tcPr>
          <w:p w14:paraId="5F08F180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0.969</w:t>
            </w:r>
          </w:p>
        </w:tc>
        <w:tc>
          <w:tcPr>
            <w:tcW w:w="850" w:type="pct"/>
          </w:tcPr>
          <w:p w14:paraId="7525AFF0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(0.929 - 1.010)</w:t>
            </w:r>
          </w:p>
        </w:tc>
        <w:tc>
          <w:tcPr>
            <w:tcW w:w="661" w:type="pct"/>
          </w:tcPr>
          <w:p w14:paraId="41DB855F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0.14</w:t>
            </w:r>
          </w:p>
        </w:tc>
        <w:tc>
          <w:tcPr>
            <w:tcW w:w="137" w:type="pct"/>
          </w:tcPr>
          <w:p w14:paraId="1D9858AB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788E52B6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070811F9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5BA628B0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437C12" w14:paraId="4317FB30" w14:textId="77777777" w:rsidTr="00C37209">
        <w:tc>
          <w:tcPr>
            <w:tcW w:w="1142" w:type="pct"/>
          </w:tcPr>
          <w:p w14:paraId="4880EB8E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SOFA</w:t>
            </w:r>
          </w:p>
        </w:tc>
        <w:tc>
          <w:tcPr>
            <w:tcW w:w="412" w:type="pct"/>
          </w:tcPr>
          <w:p w14:paraId="14D971F7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1.066</w:t>
            </w:r>
          </w:p>
        </w:tc>
        <w:tc>
          <w:tcPr>
            <w:tcW w:w="850" w:type="pct"/>
          </w:tcPr>
          <w:p w14:paraId="74F5E03A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(0.917 - 1.238)</w:t>
            </w:r>
          </w:p>
        </w:tc>
        <w:tc>
          <w:tcPr>
            <w:tcW w:w="661" w:type="pct"/>
          </w:tcPr>
          <w:p w14:paraId="17A80690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0.41</w:t>
            </w:r>
          </w:p>
        </w:tc>
        <w:tc>
          <w:tcPr>
            <w:tcW w:w="137" w:type="pct"/>
          </w:tcPr>
          <w:p w14:paraId="24106E99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256FA479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470574F9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37654515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437C12" w14:paraId="1D247368" w14:textId="77777777" w:rsidTr="00C37209">
        <w:tc>
          <w:tcPr>
            <w:tcW w:w="1142" w:type="pct"/>
          </w:tcPr>
          <w:p w14:paraId="0A0C41FF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NRS</w:t>
            </w:r>
          </w:p>
        </w:tc>
        <w:tc>
          <w:tcPr>
            <w:tcW w:w="412" w:type="pct"/>
          </w:tcPr>
          <w:p w14:paraId="134C9A26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1.660</w:t>
            </w:r>
          </w:p>
        </w:tc>
        <w:tc>
          <w:tcPr>
            <w:tcW w:w="850" w:type="pct"/>
          </w:tcPr>
          <w:p w14:paraId="7CC2545B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(1.051 - 2.622)</w:t>
            </w:r>
          </w:p>
        </w:tc>
        <w:tc>
          <w:tcPr>
            <w:tcW w:w="661" w:type="pct"/>
          </w:tcPr>
          <w:p w14:paraId="462B1BDF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0.03*</w:t>
            </w:r>
          </w:p>
        </w:tc>
        <w:tc>
          <w:tcPr>
            <w:tcW w:w="137" w:type="pct"/>
          </w:tcPr>
          <w:p w14:paraId="7ED91AB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69E3D7F8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1.268</w:t>
            </w:r>
          </w:p>
        </w:tc>
        <w:tc>
          <w:tcPr>
            <w:tcW w:w="850" w:type="pct"/>
          </w:tcPr>
          <w:p w14:paraId="64E12320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(0.883 - 1.821)</w:t>
            </w:r>
          </w:p>
        </w:tc>
        <w:tc>
          <w:tcPr>
            <w:tcW w:w="536" w:type="pct"/>
          </w:tcPr>
          <w:p w14:paraId="2C0D8141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0.20</w:t>
            </w:r>
          </w:p>
        </w:tc>
      </w:tr>
      <w:tr w:rsidR="00E149B2" w:rsidRPr="00437C12" w14:paraId="4406E2A9" w14:textId="77777777" w:rsidTr="00C37209">
        <w:tc>
          <w:tcPr>
            <w:tcW w:w="1142" w:type="pct"/>
          </w:tcPr>
          <w:p w14:paraId="1A6C19A0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Ventilator - free days</w:t>
            </w:r>
          </w:p>
        </w:tc>
        <w:tc>
          <w:tcPr>
            <w:tcW w:w="412" w:type="pct"/>
          </w:tcPr>
          <w:p w14:paraId="401FD57C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1.021</w:t>
            </w:r>
          </w:p>
        </w:tc>
        <w:tc>
          <w:tcPr>
            <w:tcW w:w="850" w:type="pct"/>
          </w:tcPr>
          <w:p w14:paraId="204DBF07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(0.983 - 1.061)</w:t>
            </w:r>
          </w:p>
        </w:tc>
        <w:tc>
          <w:tcPr>
            <w:tcW w:w="661" w:type="pct"/>
          </w:tcPr>
          <w:p w14:paraId="61A6463C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0.28</w:t>
            </w:r>
          </w:p>
        </w:tc>
        <w:tc>
          <w:tcPr>
            <w:tcW w:w="137" w:type="pct"/>
          </w:tcPr>
          <w:p w14:paraId="42E14BB5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58222569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31021200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37795035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437C12" w14:paraId="0DDA0F32" w14:textId="77777777" w:rsidTr="00C37209">
        <w:tc>
          <w:tcPr>
            <w:tcW w:w="1142" w:type="pct"/>
          </w:tcPr>
          <w:p w14:paraId="57324C54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AGI grade II</w:t>
            </w:r>
          </w:p>
        </w:tc>
        <w:tc>
          <w:tcPr>
            <w:tcW w:w="412" w:type="pct"/>
          </w:tcPr>
          <w:p w14:paraId="3FA711AD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0.504</w:t>
            </w:r>
          </w:p>
        </w:tc>
        <w:tc>
          <w:tcPr>
            <w:tcW w:w="850" w:type="pct"/>
          </w:tcPr>
          <w:p w14:paraId="075DE78D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(0.228 - 1.111)</w:t>
            </w:r>
          </w:p>
        </w:tc>
        <w:tc>
          <w:tcPr>
            <w:tcW w:w="661" w:type="pct"/>
          </w:tcPr>
          <w:p w14:paraId="3888CD90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0.09</w:t>
            </w:r>
          </w:p>
        </w:tc>
        <w:tc>
          <w:tcPr>
            <w:tcW w:w="137" w:type="pct"/>
          </w:tcPr>
          <w:p w14:paraId="7342CFC5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6529BD30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0.601</w:t>
            </w:r>
          </w:p>
        </w:tc>
        <w:tc>
          <w:tcPr>
            <w:tcW w:w="850" w:type="pct"/>
          </w:tcPr>
          <w:p w14:paraId="0D4BC7C3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(0.291 - 1.239)</w:t>
            </w:r>
          </w:p>
        </w:tc>
        <w:tc>
          <w:tcPr>
            <w:tcW w:w="536" w:type="pct"/>
          </w:tcPr>
          <w:p w14:paraId="2F3B37D7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0.17</w:t>
            </w:r>
          </w:p>
        </w:tc>
      </w:tr>
      <w:tr w:rsidR="00E149B2" w:rsidRPr="00437C12" w14:paraId="388D88AB" w14:textId="77777777" w:rsidTr="00C37209">
        <w:tc>
          <w:tcPr>
            <w:tcW w:w="1142" w:type="pct"/>
          </w:tcPr>
          <w:p w14:paraId="0185ADB6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Primary AGI</w:t>
            </w:r>
          </w:p>
        </w:tc>
        <w:tc>
          <w:tcPr>
            <w:tcW w:w="412" w:type="pct"/>
          </w:tcPr>
          <w:p w14:paraId="0065C99B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0.659</w:t>
            </w:r>
          </w:p>
        </w:tc>
        <w:tc>
          <w:tcPr>
            <w:tcW w:w="850" w:type="pct"/>
          </w:tcPr>
          <w:p w14:paraId="5BF3F269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(0.189 - 2.300)</w:t>
            </w:r>
          </w:p>
        </w:tc>
        <w:tc>
          <w:tcPr>
            <w:tcW w:w="661" w:type="pct"/>
          </w:tcPr>
          <w:p w14:paraId="38A786D7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0.51</w:t>
            </w:r>
          </w:p>
        </w:tc>
        <w:tc>
          <w:tcPr>
            <w:tcW w:w="137" w:type="pct"/>
          </w:tcPr>
          <w:p w14:paraId="0DECA845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4B002174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5F10366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0C050B42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437C12" w14:paraId="3896B3D7" w14:textId="77777777" w:rsidTr="00C37209">
        <w:tc>
          <w:tcPr>
            <w:tcW w:w="1142" w:type="pct"/>
          </w:tcPr>
          <w:p w14:paraId="28C0C99C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Short-peptide formula</w:t>
            </w:r>
          </w:p>
        </w:tc>
        <w:tc>
          <w:tcPr>
            <w:tcW w:w="412" w:type="pct"/>
          </w:tcPr>
          <w:p w14:paraId="07033613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5.728</w:t>
            </w:r>
          </w:p>
        </w:tc>
        <w:tc>
          <w:tcPr>
            <w:tcW w:w="850" w:type="pct"/>
          </w:tcPr>
          <w:p w14:paraId="213E268F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(2.246 - 14.611)</w:t>
            </w:r>
          </w:p>
        </w:tc>
        <w:tc>
          <w:tcPr>
            <w:tcW w:w="661" w:type="pct"/>
          </w:tcPr>
          <w:p w14:paraId="685A0381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&lt; 0.001**</w:t>
            </w:r>
          </w:p>
        </w:tc>
        <w:tc>
          <w:tcPr>
            <w:tcW w:w="137" w:type="pct"/>
          </w:tcPr>
          <w:p w14:paraId="6045579C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5F3EDD27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4.197</w:t>
            </w:r>
          </w:p>
        </w:tc>
        <w:tc>
          <w:tcPr>
            <w:tcW w:w="850" w:type="pct"/>
          </w:tcPr>
          <w:p w14:paraId="09B70713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(1.974 - 8.924)</w:t>
            </w:r>
          </w:p>
        </w:tc>
        <w:tc>
          <w:tcPr>
            <w:tcW w:w="536" w:type="pct"/>
          </w:tcPr>
          <w:p w14:paraId="4D971894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&lt; 0.001**</w:t>
            </w:r>
          </w:p>
        </w:tc>
      </w:tr>
      <w:tr w:rsidR="00E149B2" w:rsidRPr="00437C12" w14:paraId="469A84B8" w14:textId="77777777" w:rsidTr="00C37209">
        <w:tc>
          <w:tcPr>
            <w:tcW w:w="1142" w:type="pct"/>
          </w:tcPr>
          <w:p w14:paraId="087E234A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Gastric retention</w:t>
            </w:r>
          </w:p>
        </w:tc>
        <w:tc>
          <w:tcPr>
            <w:tcW w:w="412" w:type="pct"/>
          </w:tcPr>
          <w:p w14:paraId="6A1C7BBD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0.400</w:t>
            </w:r>
          </w:p>
        </w:tc>
        <w:tc>
          <w:tcPr>
            <w:tcW w:w="850" w:type="pct"/>
          </w:tcPr>
          <w:p w14:paraId="61C3E1CB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(0.153 - 1.043)</w:t>
            </w:r>
          </w:p>
        </w:tc>
        <w:tc>
          <w:tcPr>
            <w:tcW w:w="661" w:type="pct"/>
          </w:tcPr>
          <w:p w14:paraId="32BA044F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0.06</w:t>
            </w:r>
          </w:p>
        </w:tc>
        <w:tc>
          <w:tcPr>
            <w:tcW w:w="137" w:type="pct"/>
          </w:tcPr>
          <w:p w14:paraId="25442331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4206D622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0.544</w:t>
            </w:r>
          </w:p>
        </w:tc>
        <w:tc>
          <w:tcPr>
            <w:tcW w:w="850" w:type="pct"/>
          </w:tcPr>
          <w:p w14:paraId="1B51AD32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(0.241 - 1.230)</w:t>
            </w:r>
          </w:p>
        </w:tc>
        <w:tc>
          <w:tcPr>
            <w:tcW w:w="536" w:type="pct"/>
          </w:tcPr>
          <w:p w14:paraId="276E1EA6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0.14</w:t>
            </w:r>
          </w:p>
        </w:tc>
      </w:tr>
      <w:tr w:rsidR="00E149B2" w:rsidRPr="00437C12" w14:paraId="7D99AE8D" w14:textId="77777777" w:rsidTr="00C37209">
        <w:tc>
          <w:tcPr>
            <w:tcW w:w="1142" w:type="pct"/>
          </w:tcPr>
          <w:p w14:paraId="30E26C73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Diarrhea</w:t>
            </w:r>
          </w:p>
        </w:tc>
        <w:tc>
          <w:tcPr>
            <w:tcW w:w="412" w:type="pct"/>
          </w:tcPr>
          <w:p w14:paraId="796736F0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0.963</w:t>
            </w:r>
          </w:p>
        </w:tc>
        <w:tc>
          <w:tcPr>
            <w:tcW w:w="850" w:type="pct"/>
          </w:tcPr>
          <w:p w14:paraId="07B39A1D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(0.326 - 2.845)</w:t>
            </w:r>
          </w:p>
        </w:tc>
        <w:tc>
          <w:tcPr>
            <w:tcW w:w="661" w:type="pct"/>
          </w:tcPr>
          <w:p w14:paraId="102C0701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0.95</w:t>
            </w:r>
          </w:p>
        </w:tc>
        <w:tc>
          <w:tcPr>
            <w:tcW w:w="137" w:type="pct"/>
          </w:tcPr>
          <w:p w14:paraId="04157B3F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4725D71C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11BA21F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2CB6D86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437C12" w14:paraId="0D002474" w14:textId="77777777" w:rsidTr="00C37209">
        <w:tc>
          <w:tcPr>
            <w:tcW w:w="1142" w:type="pct"/>
          </w:tcPr>
          <w:p w14:paraId="0BCA5914" w14:textId="77777777" w:rsidR="00E149B2" w:rsidRPr="00437C12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Underlying conditions</w:t>
            </w:r>
          </w:p>
        </w:tc>
        <w:tc>
          <w:tcPr>
            <w:tcW w:w="412" w:type="pct"/>
          </w:tcPr>
          <w:p w14:paraId="6CC7FF7F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4FA1A3EC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1" w:type="pct"/>
          </w:tcPr>
          <w:p w14:paraId="071A6716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37" w:type="pct"/>
          </w:tcPr>
          <w:p w14:paraId="1AF15C02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3863883A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5D6DE831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5C7198CF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437C12" w14:paraId="33B74366" w14:textId="77777777" w:rsidTr="00C37209">
        <w:tc>
          <w:tcPr>
            <w:tcW w:w="1142" w:type="pct"/>
          </w:tcPr>
          <w:p w14:paraId="59833527" w14:textId="77777777" w:rsidR="00E149B2" w:rsidRPr="00437C12" w:rsidRDefault="00E149B2" w:rsidP="00C37209">
            <w:pPr>
              <w:ind w:firstLineChars="100" w:firstLine="210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Hypertension</w:t>
            </w:r>
          </w:p>
        </w:tc>
        <w:tc>
          <w:tcPr>
            <w:tcW w:w="412" w:type="pct"/>
          </w:tcPr>
          <w:p w14:paraId="199B1028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1.820</w:t>
            </w:r>
          </w:p>
        </w:tc>
        <w:tc>
          <w:tcPr>
            <w:tcW w:w="850" w:type="pct"/>
          </w:tcPr>
          <w:p w14:paraId="6CC79317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(0.714 - 4.640)</w:t>
            </w:r>
          </w:p>
        </w:tc>
        <w:tc>
          <w:tcPr>
            <w:tcW w:w="661" w:type="pct"/>
          </w:tcPr>
          <w:p w14:paraId="3F62BAEA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0.21</w:t>
            </w:r>
          </w:p>
        </w:tc>
        <w:tc>
          <w:tcPr>
            <w:tcW w:w="137" w:type="pct"/>
          </w:tcPr>
          <w:p w14:paraId="49A969AA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0347839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6990E43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7690FFE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437C12" w14:paraId="34A38F27" w14:textId="77777777" w:rsidTr="00C37209">
        <w:tc>
          <w:tcPr>
            <w:tcW w:w="1142" w:type="pct"/>
          </w:tcPr>
          <w:p w14:paraId="18A1764D" w14:textId="77777777" w:rsidR="00E149B2" w:rsidRPr="00437C12" w:rsidRDefault="00E149B2" w:rsidP="00C37209">
            <w:pPr>
              <w:ind w:leftChars="100" w:left="240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lastRenderedPageBreak/>
              <w:t>Chronic obstructive pulmonary disease</w:t>
            </w:r>
          </w:p>
        </w:tc>
        <w:tc>
          <w:tcPr>
            <w:tcW w:w="412" w:type="pct"/>
          </w:tcPr>
          <w:p w14:paraId="05441E13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2.736</w:t>
            </w:r>
          </w:p>
        </w:tc>
        <w:tc>
          <w:tcPr>
            <w:tcW w:w="850" w:type="pct"/>
          </w:tcPr>
          <w:p w14:paraId="214277ED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(0.898 - 8.336)</w:t>
            </w:r>
          </w:p>
        </w:tc>
        <w:tc>
          <w:tcPr>
            <w:tcW w:w="661" w:type="pct"/>
          </w:tcPr>
          <w:p w14:paraId="0DFF7B58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0.08</w:t>
            </w:r>
          </w:p>
        </w:tc>
        <w:tc>
          <w:tcPr>
            <w:tcW w:w="137" w:type="pct"/>
          </w:tcPr>
          <w:p w14:paraId="1D2B93F2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2BD76E80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2.362</w:t>
            </w:r>
          </w:p>
        </w:tc>
        <w:tc>
          <w:tcPr>
            <w:tcW w:w="850" w:type="pct"/>
          </w:tcPr>
          <w:p w14:paraId="02B6F833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(0.926 - 6.026)</w:t>
            </w:r>
          </w:p>
        </w:tc>
        <w:tc>
          <w:tcPr>
            <w:tcW w:w="536" w:type="pct"/>
          </w:tcPr>
          <w:p w14:paraId="405C6BE2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0.07</w:t>
            </w:r>
          </w:p>
        </w:tc>
      </w:tr>
      <w:tr w:rsidR="00E149B2" w:rsidRPr="00437C12" w14:paraId="5677DF1E" w14:textId="77777777" w:rsidTr="00C37209">
        <w:tc>
          <w:tcPr>
            <w:tcW w:w="1142" w:type="pct"/>
          </w:tcPr>
          <w:p w14:paraId="01B791AE" w14:textId="77777777" w:rsidR="00E149B2" w:rsidRPr="00437C12" w:rsidRDefault="00E149B2" w:rsidP="00C37209">
            <w:pPr>
              <w:ind w:firstLineChars="100" w:firstLine="210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Coronary heart disease</w:t>
            </w:r>
          </w:p>
        </w:tc>
        <w:tc>
          <w:tcPr>
            <w:tcW w:w="412" w:type="pct"/>
          </w:tcPr>
          <w:p w14:paraId="7A5C70C3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1.335</w:t>
            </w:r>
          </w:p>
        </w:tc>
        <w:tc>
          <w:tcPr>
            <w:tcW w:w="850" w:type="pct"/>
          </w:tcPr>
          <w:p w14:paraId="475EDDA8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(0.503 - 3.544)</w:t>
            </w:r>
          </w:p>
        </w:tc>
        <w:tc>
          <w:tcPr>
            <w:tcW w:w="661" w:type="pct"/>
          </w:tcPr>
          <w:p w14:paraId="1D6A4755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0.56</w:t>
            </w:r>
          </w:p>
        </w:tc>
        <w:tc>
          <w:tcPr>
            <w:tcW w:w="137" w:type="pct"/>
          </w:tcPr>
          <w:p w14:paraId="113F3E6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424ABE6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48784BD7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4A0254B1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437C12" w14:paraId="20239667" w14:textId="77777777" w:rsidTr="00C37209">
        <w:tc>
          <w:tcPr>
            <w:tcW w:w="1142" w:type="pct"/>
          </w:tcPr>
          <w:p w14:paraId="4FB7736A" w14:textId="77777777" w:rsidR="00E149B2" w:rsidRPr="00437C12" w:rsidRDefault="00E149B2" w:rsidP="00C37209">
            <w:pPr>
              <w:ind w:firstLineChars="100" w:firstLine="210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Diabetes mellitus</w:t>
            </w:r>
          </w:p>
        </w:tc>
        <w:tc>
          <w:tcPr>
            <w:tcW w:w="412" w:type="pct"/>
          </w:tcPr>
          <w:p w14:paraId="4BD38A77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1.664</w:t>
            </w:r>
          </w:p>
        </w:tc>
        <w:tc>
          <w:tcPr>
            <w:tcW w:w="850" w:type="pct"/>
          </w:tcPr>
          <w:p w14:paraId="0D73D2B9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(0.680 - 4.071)</w:t>
            </w:r>
          </w:p>
        </w:tc>
        <w:tc>
          <w:tcPr>
            <w:tcW w:w="661" w:type="pct"/>
          </w:tcPr>
          <w:p w14:paraId="2F67AE5E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37C12">
              <w:rPr>
                <w:rFonts w:cs="Times New Roman"/>
                <w:sz w:val="21"/>
                <w:szCs w:val="21"/>
              </w:rPr>
              <w:t>0.26</w:t>
            </w:r>
          </w:p>
        </w:tc>
        <w:tc>
          <w:tcPr>
            <w:tcW w:w="137" w:type="pct"/>
          </w:tcPr>
          <w:p w14:paraId="3799179A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072B456B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2212BE83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44237A9C" w14:textId="77777777" w:rsidR="00E149B2" w:rsidRPr="00437C12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</w:tbl>
    <w:p w14:paraId="104DBE32" w14:textId="77777777" w:rsidR="00E149B2" w:rsidRPr="00E32B99" w:rsidRDefault="00E149B2" w:rsidP="00E149B2">
      <w:pPr>
        <w:rPr>
          <w:rFonts w:cs="Times New Roman"/>
          <w:sz w:val="21"/>
          <w:szCs w:val="21"/>
        </w:rPr>
      </w:pPr>
      <w:r w:rsidRPr="00E32B99">
        <w:rPr>
          <w:rFonts w:cs="Times New Roman"/>
          <w:sz w:val="21"/>
          <w:szCs w:val="21"/>
        </w:rPr>
        <w:t>Abbreviations: EN, enteral nutrition; ICU, intensive care unit; SOFA, Sequential Organ Failure Assessment; NRS, Nutrition Risk Screening 2002 score; AGI, acute gastrointestinal injury; *</w:t>
      </w:r>
      <w:r w:rsidRPr="00E32B99">
        <w:rPr>
          <w:rFonts w:cs="Times New Roman"/>
          <w:i/>
          <w:iCs/>
          <w:sz w:val="21"/>
          <w:szCs w:val="21"/>
        </w:rPr>
        <w:t>p</w:t>
      </w:r>
      <w:r w:rsidRPr="00E32B99">
        <w:rPr>
          <w:rFonts w:cs="Times New Roman"/>
          <w:sz w:val="21"/>
          <w:szCs w:val="21"/>
        </w:rPr>
        <w:t>&lt; 0.05, **</w:t>
      </w:r>
      <w:r w:rsidRPr="00E32B99">
        <w:rPr>
          <w:rFonts w:cs="Times New Roman"/>
          <w:i/>
          <w:iCs/>
          <w:sz w:val="21"/>
          <w:szCs w:val="21"/>
        </w:rPr>
        <w:t>p</w:t>
      </w:r>
      <w:r w:rsidRPr="00E32B99">
        <w:rPr>
          <w:rFonts w:cs="Times New Roman"/>
          <w:sz w:val="21"/>
          <w:szCs w:val="21"/>
        </w:rPr>
        <w:t>&lt; 0.01.</w:t>
      </w:r>
    </w:p>
    <w:p w14:paraId="1186304D" w14:textId="77777777" w:rsidR="00E149B2" w:rsidRPr="00E32B99" w:rsidRDefault="00E149B2" w:rsidP="00E149B2">
      <w:pPr>
        <w:rPr>
          <w:rFonts w:cs="Times New Roman"/>
          <w:sz w:val="21"/>
          <w:szCs w:val="21"/>
        </w:rPr>
      </w:pPr>
      <w:r w:rsidRPr="00E32B99">
        <w:rPr>
          <w:rFonts w:cs="Times New Roman"/>
          <w:sz w:val="21"/>
          <w:szCs w:val="21"/>
          <w:vertAlign w:val="superscript"/>
        </w:rPr>
        <w:t>a</w:t>
      </w:r>
      <w:r w:rsidRPr="00E32B99">
        <w:rPr>
          <w:rFonts w:cs="Times New Roman"/>
          <w:sz w:val="21"/>
          <w:szCs w:val="21"/>
        </w:rPr>
        <w:t xml:space="preserve"> MAP represents the worst mean arterial pressure before the application of vasoactive drugs during ICU admission.</w:t>
      </w:r>
    </w:p>
    <w:p w14:paraId="63F7ACEC" w14:textId="77777777" w:rsidR="00E149B2" w:rsidRPr="004664F4" w:rsidRDefault="00E149B2" w:rsidP="00E149B2">
      <w:pPr>
        <w:spacing w:line="360" w:lineRule="auto"/>
        <w:rPr>
          <w:rFonts w:cs="Times New Roman"/>
          <w:szCs w:val="24"/>
        </w:rPr>
      </w:pPr>
    </w:p>
    <w:p w14:paraId="2FB1C75B" w14:textId="4D27625E" w:rsidR="00E149B2" w:rsidRPr="004664F4" w:rsidRDefault="00E149B2" w:rsidP="00E149B2">
      <w:pPr>
        <w:spacing w:line="360" w:lineRule="auto"/>
        <w:jc w:val="center"/>
        <w:rPr>
          <w:rFonts w:cs="Times New Roman"/>
          <w:szCs w:val="24"/>
        </w:rPr>
      </w:pPr>
      <w:r w:rsidRPr="004664F4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S2</w:t>
      </w:r>
      <w:r w:rsidRPr="004664F4">
        <w:rPr>
          <w:rFonts w:cs="Times New Roman"/>
          <w:b/>
          <w:szCs w:val="24"/>
        </w:rPr>
        <w:t>.</w:t>
      </w:r>
      <w:r w:rsidRPr="004664F4">
        <w:rPr>
          <w:rFonts w:cs="Times New Roman"/>
          <w:szCs w:val="24"/>
        </w:rPr>
        <w:t xml:space="preserve"> Multivariate predictors of EN Caloric adequacy on the 7th day (DEN group).</w:t>
      </w:r>
    </w:p>
    <w:tbl>
      <w:tblPr>
        <w:tblStyle w:val="ab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7"/>
        <w:gridCol w:w="1117"/>
        <w:gridCol w:w="2305"/>
        <w:gridCol w:w="1793"/>
        <w:gridCol w:w="372"/>
        <w:gridCol w:w="1117"/>
        <w:gridCol w:w="2305"/>
        <w:gridCol w:w="1454"/>
      </w:tblGrid>
      <w:tr w:rsidR="00E149B2" w:rsidRPr="00E32B99" w14:paraId="0F1E2766" w14:textId="77777777" w:rsidTr="00C37209">
        <w:tc>
          <w:tcPr>
            <w:tcW w:w="1142" w:type="pct"/>
            <w:vMerge w:val="restart"/>
            <w:tcBorders>
              <w:top w:val="single" w:sz="12" w:space="0" w:color="auto"/>
            </w:tcBorders>
          </w:tcPr>
          <w:p w14:paraId="5239BDEE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Variable</w:t>
            </w:r>
          </w:p>
        </w:tc>
        <w:tc>
          <w:tcPr>
            <w:tcW w:w="1923" w:type="pct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0C38456E" w14:textId="77777777" w:rsidR="00E149B2" w:rsidRPr="00E32B99" w:rsidRDefault="00E149B2" w:rsidP="00C37209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Univariate</w:t>
            </w:r>
          </w:p>
        </w:tc>
        <w:tc>
          <w:tcPr>
            <w:tcW w:w="137" w:type="pct"/>
            <w:vMerge w:val="restart"/>
            <w:tcBorders>
              <w:top w:val="single" w:sz="12" w:space="0" w:color="auto"/>
            </w:tcBorders>
          </w:tcPr>
          <w:p w14:paraId="65CC4B00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798" w:type="pct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6966281F" w14:textId="77777777" w:rsidR="00E149B2" w:rsidRPr="00E32B99" w:rsidRDefault="00E149B2" w:rsidP="00C37209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Multivariate</w:t>
            </w:r>
          </w:p>
        </w:tc>
      </w:tr>
      <w:tr w:rsidR="00E149B2" w:rsidRPr="00E32B99" w14:paraId="2EAA7D6D" w14:textId="77777777" w:rsidTr="00C37209">
        <w:tc>
          <w:tcPr>
            <w:tcW w:w="1142" w:type="pct"/>
            <w:vMerge/>
            <w:tcBorders>
              <w:bottom w:val="single" w:sz="6" w:space="0" w:color="auto"/>
            </w:tcBorders>
          </w:tcPr>
          <w:p w14:paraId="12DA2A61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  <w:tcBorders>
              <w:top w:val="single" w:sz="6" w:space="0" w:color="auto"/>
              <w:bottom w:val="single" w:sz="6" w:space="0" w:color="auto"/>
            </w:tcBorders>
          </w:tcPr>
          <w:p w14:paraId="5698992A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i/>
                <w:iCs/>
                <w:sz w:val="21"/>
                <w:szCs w:val="21"/>
              </w:rPr>
              <w:t>OR</w:t>
            </w:r>
          </w:p>
        </w:tc>
        <w:tc>
          <w:tcPr>
            <w:tcW w:w="850" w:type="pct"/>
            <w:tcBorders>
              <w:top w:val="single" w:sz="6" w:space="0" w:color="auto"/>
              <w:bottom w:val="single" w:sz="6" w:space="0" w:color="auto"/>
            </w:tcBorders>
          </w:tcPr>
          <w:p w14:paraId="3738B680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(95%</w:t>
            </w:r>
            <w:r w:rsidRPr="00E32B99">
              <w:rPr>
                <w:rFonts w:cs="Times New Roman"/>
                <w:i/>
                <w:iCs/>
                <w:sz w:val="21"/>
                <w:szCs w:val="21"/>
              </w:rPr>
              <w:t>CI)</w:t>
            </w:r>
          </w:p>
        </w:tc>
        <w:tc>
          <w:tcPr>
            <w:tcW w:w="661" w:type="pct"/>
            <w:tcBorders>
              <w:top w:val="single" w:sz="6" w:space="0" w:color="auto"/>
              <w:bottom w:val="single" w:sz="6" w:space="0" w:color="auto"/>
            </w:tcBorders>
          </w:tcPr>
          <w:p w14:paraId="15BE28F7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i/>
                <w:iCs/>
                <w:sz w:val="21"/>
                <w:szCs w:val="21"/>
              </w:rPr>
              <w:t>P Value</w:t>
            </w:r>
          </w:p>
        </w:tc>
        <w:tc>
          <w:tcPr>
            <w:tcW w:w="137" w:type="pct"/>
            <w:vMerge/>
            <w:tcBorders>
              <w:bottom w:val="single" w:sz="6" w:space="0" w:color="auto"/>
            </w:tcBorders>
          </w:tcPr>
          <w:p w14:paraId="3B3644C0" w14:textId="77777777" w:rsidR="00E149B2" w:rsidRPr="00E32B99" w:rsidRDefault="00E149B2" w:rsidP="00C37209">
            <w:pPr>
              <w:jc w:val="center"/>
              <w:rPr>
                <w:rFonts w:cs="Times New Roman"/>
                <w:i/>
                <w:iCs/>
                <w:sz w:val="21"/>
                <w:szCs w:val="21"/>
              </w:rPr>
            </w:pPr>
          </w:p>
        </w:tc>
        <w:tc>
          <w:tcPr>
            <w:tcW w:w="412" w:type="pct"/>
            <w:tcBorders>
              <w:top w:val="single" w:sz="6" w:space="0" w:color="auto"/>
              <w:bottom w:val="single" w:sz="6" w:space="0" w:color="auto"/>
            </w:tcBorders>
          </w:tcPr>
          <w:p w14:paraId="2BF85C5B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i/>
                <w:iCs/>
                <w:sz w:val="21"/>
                <w:szCs w:val="21"/>
              </w:rPr>
              <w:t>OR</w:t>
            </w:r>
          </w:p>
        </w:tc>
        <w:tc>
          <w:tcPr>
            <w:tcW w:w="850" w:type="pct"/>
            <w:tcBorders>
              <w:top w:val="single" w:sz="6" w:space="0" w:color="auto"/>
              <w:bottom w:val="single" w:sz="6" w:space="0" w:color="auto"/>
            </w:tcBorders>
          </w:tcPr>
          <w:p w14:paraId="71FBEA65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(95%</w:t>
            </w:r>
            <w:r w:rsidRPr="00E32B99">
              <w:rPr>
                <w:rFonts w:cs="Times New Roman"/>
                <w:i/>
                <w:iCs/>
                <w:sz w:val="21"/>
                <w:szCs w:val="21"/>
              </w:rPr>
              <w:t>CI)</w:t>
            </w:r>
          </w:p>
        </w:tc>
        <w:tc>
          <w:tcPr>
            <w:tcW w:w="536" w:type="pct"/>
            <w:tcBorders>
              <w:top w:val="single" w:sz="6" w:space="0" w:color="auto"/>
              <w:bottom w:val="single" w:sz="6" w:space="0" w:color="auto"/>
            </w:tcBorders>
          </w:tcPr>
          <w:p w14:paraId="685C0EA3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i/>
                <w:iCs/>
                <w:sz w:val="21"/>
                <w:szCs w:val="21"/>
              </w:rPr>
              <w:t>P Value</w:t>
            </w:r>
          </w:p>
        </w:tc>
      </w:tr>
      <w:tr w:rsidR="00E149B2" w:rsidRPr="00E32B99" w14:paraId="1029C24C" w14:textId="77777777" w:rsidTr="00C37209">
        <w:tc>
          <w:tcPr>
            <w:tcW w:w="1142" w:type="pct"/>
          </w:tcPr>
          <w:p w14:paraId="5D9A7BE3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Age</w:t>
            </w:r>
          </w:p>
        </w:tc>
        <w:tc>
          <w:tcPr>
            <w:tcW w:w="412" w:type="pct"/>
          </w:tcPr>
          <w:p w14:paraId="0A8FA3A3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0.992</w:t>
            </w:r>
          </w:p>
        </w:tc>
        <w:tc>
          <w:tcPr>
            <w:tcW w:w="850" w:type="pct"/>
          </w:tcPr>
          <w:p w14:paraId="43855478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(0.969 - 1.016)</w:t>
            </w:r>
          </w:p>
        </w:tc>
        <w:tc>
          <w:tcPr>
            <w:tcW w:w="661" w:type="pct"/>
          </w:tcPr>
          <w:p w14:paraId="6D065888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0.52</w:t>
            </w:r>
          </w:p>
        </w:tc>
        <w:tc>
          <w:tcPr>
            <w:tcW w:w="137" w:type="pct"/>
          </w:tcPr>
          <w:p w14:paraId="277F4A8D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595BC17D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301AB014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0AE1B6AD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E32B99" w14:paraId="2ED3E067" w14:textId="77777777" w:rsidTr="00C37209">
        <w:tc>
          <w:tcPr>
            <w:tcW w:w="1142" w:type="pct"/>
          </w:tcPr>
          <w:p w14:paraId="2D0FA0F9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 xml:space="preserve">MAP </w:t>
            </w:r>
            <w:r w:rsidRPr="00E32B99">
              <w:rPr>
                <w:rFonts w:cs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412" w:type="pct"/>
          </w:tcPr>
          <w:p w14:paraId="4B9F2F3F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1.014</w:t>
            </w:r>
          </w:p>
        </w:tc>
        <w:tc>
          <w:tcPr>
            <w:tcW w:w="850" w:type="pct"/>
          </w:tcPr>
          <w:p w14:paraId="34E465F8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(0.988 - 1.041)</w:t>
            </w:r>
          </w:p>
        </w:tc>
        <w:tc>
          <w:tcPr>
            <w:tcW w:w="661" w:type="pct"/>
          </w:tcPr>
          <w:p w14:paraId="3928AC04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0.30</w:t>
            </w:r>
          </w:p>
        </w:tc>
        <w:tc>
          <w:tcPr>
            <w:tcW w:w="137" w:type="pct"/>
          </w:tcPr>
          <w:p w14:paraId="685BF5E2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2AF4D68A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0DD73424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13F811E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E32B99" w14:paraId="0EB5F10E" w14:textId="77777777" w:rsidTr="00C37209">
        <w:tc>
          <w:tcPr>
            <w:tcW w:w="1142" w:type="pct"/>
          </w:tcPr>
          <w:p w14:paraId="11549135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SOFA</w:t>
            </w:r>
          </w:p>
        </w:tc>
        <w:tc>
          <w:tcPr>
            <w:tcW w:w="412" w:type="pct"/>
          </w:tcPr>
          <w:p w14:paraId="7453642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0.968</w:t>
            </w:r>
          </w:p>
        </w:tc>
        <w:tc>
          <w:tcPr>
            <w:tcW w:w="850" w:type="pct"/>
          </w:tcPr>
          <w:p w14:paraId="3E3664CB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(0.872 - 1.074)</w:t>
            </w:r>
          </w:p>
        </w:tc>
        <w:tc>
          <w:tcPr>
            <w:tcW w:w="661" w:type="pct"/>
          </w:tcPr>
          <w:p w14:paraId="47C588CD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0.54</w:t>
            </w:r>
          </w:p>
        </w:tc>
        <w:tc>
          <w:tcPr>
            <w:tcW w:w="137" w:type="pct"/>
          </w:tcPr>
          <w:p w14:paraId="001DFE23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19AB3A24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58E23E1C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7A75A7DE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E32B99" w14:paraId="6B7F0FD5" w14:textId="77777777" w:rsidTr="00C37209">
        <w:tc>
          <w:tcPr>
            <w:tcW w:w="1142" w:type="pct"/>
          </w:tcPr>
          <w:p w14:paraId="74ED4DDF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NRS</w:t>
            </w:r>
          </w:p>
        </w:tc>
        <w:tc>
          <w:tcPr>
            <w:tcW w:w="412" w:type="pct"/>
          </w:tcPr>
          <w:p w14:paraId="4ED14F2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0.853</w:t>
            </w:r>
          </w:p>
        </w:tc>
        <w:tc>
          <w:tcPr>
            <w:tcW w:w="850" w:type="pct"/>
          </w:tcPr>
          <w:p w14:paraId="4ED6A824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(0.653 - 1.114)</w:t>
            </w:r>
          </w:p>
        </w:tc>
        <w:tc>
          <w:tcPr>
            <w:tcW w:w="661" w:type="pct"/>
          </w:tcPr>
          <w:p w14:paraId="1BFD5B86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0.24</w:t>
            </w:r>
          </w:p>
        </w:tc>
        <w:tc>
          <w:tcPr>
            <w:tcW w:w="137" w:type="pct"/>
          </w:tcPr>
          <w:p w14:paraId="61ACF37A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43057A51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44325DF3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5B4B1C07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E32B99" w14:paraId="2EDFC041" w14:textId="77777777" w:rsidTr="00C37209">
        <w:tc>
          <w:tcPr>
            <w:tcW w:w="1142" w:type="pct"/>
          </w:tcPr>
          <w:p w14:paraId="048F4FAD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Ventilator-free days</w:t>
            </w:r>
          </w:p>
        </w:tc>
        <w:tc>
          <w:tcPr>
            <w:tcW w:w="412" w:type="pct"/>
          </w:tcPr>
          <w:p w14:paraId="08F0458A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1.014</w:t>
            </w:r>
          </w:p>
        </w:tc>
        <w:tc>
          <w:tcPr>
            <w:tcW w:w="850" w:type="pct"/>
          </w:tcPr>
          <w:p w14:paraId="04A880A0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(0.983 - 1.046)</w:t>
            </w:r>
          </w:p>
        </w:tc>
        <w:tc>
          <w:tcPr>
            <w:tcW w:w="661" w:type="pct"/>
          </w:tcPr>
          <w:p w14:paraId="4F5B242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0.39</w:t>
            </w:r>
          </w:p>
        </w:tc>
        <w:tc>
          <w:tcPr>
            <w:tcW w:w="137" w:type="pct"/>
          </w:tcPr>
          <w:p w14:paraId="76870EE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3653EE91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4CF3F622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46365ECD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E32B99" w14:paraId="37433DE0" w14:textId="77777777" w:rsidTr="00C37209">
        <w:tc>
          <w:tcPr>
            <w:tcW w:w="1142" w:type="pct"/>
          </w:tcPr>
          <w:p w14:paraId="58DF5906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AGI grade II</w:t>
            </w:r>
          </w:p>
        </w:tc>
        <w:tc>
          <w:tcPr>
            <w:tcW w:w="412" w:type="pct"/>
          </w:tcPr>
          <w:p w14:paraId="0B672C1A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0.813</w:t>
            </w:r>
          </w:p>
        </w:tc>
        <w:tc>
          <w:tcPr>
            <w:tcW w:w="850" w:type="pct"/>
          </w:tcPr>
          <w:p w14:paraId="10138AA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(0.439 - 1.504)</w:t>
            </w:r>
          </w:p>
        </w:tc>
        <w:tc>
          <w:tcPr>
            <w:tcW w:w="661" w:type="pct"/>
          </w:tcPr>
          <w:p w14:paraId="58BB251F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0.51</w:t>
            </w:r>
          </w:p>
        </w:tc>
        <w:tc>
          <w:tcPr>
            <w:tcW w:w="137" w:type="pct"/>
          </w:tcPr>
          <w:p w14:paraId="1E8C0B27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7D94986D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48A895D1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06885576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E32B99" w14:paraId="5F0D27F0" w14:textId="77777777" w:rsidTr="00C37209">
        <w:tc>
          <w:tcPr>
            <w:tcW w:w="1142" w:type="pct"/>
          </w:tcPr>
          <w:p w14:paraId="29A98215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lastRenderedPageBreak/>
              <w:t>Primary AGI</w:t>
            </w:r>
          </w:p>
        </w:tc>
        <w:tc>
          <w:tcPr>
            <w:tcW w:w="412" w:type="pct"/>
          </w:tcPr>
          <w:p w14:paraId="66F032F2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2.120</w:t>
            </w:r>
          </w:p>
        </w:tc>
        <w:tc>
          <w:tcPr>
            <w:tcW w:w="850" w:type="pct"/>
          </w:tcPr>
          <w:p w14:paraId="27DF6D85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(1.030 - 4.364)</w:t>
            </w:r>
          </w:p>
        </w:tc>
        <w:tc>
          <w:tcPr>
            <w:tcW w:w="661" w:type="pct"/>
          </w:tcPr>
          <w:p w14:paraId="4179479B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0.04*</w:t>
            </w:r>
          </w:p>
        </w:tc>
        <w:tc>
          <w:tcPr>
            <w:tcW w:w="137" w:type="pct"/>
          </w:tcPr>
          <w:p w14:paraId="64BCD94D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3BE95091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1.482</w:t>
            </w:r>
          </w:p>
        </w:tc>
        <w:tc>
          <w:tcPr>
            <w:tcW w:w="850" w:type="pct"/>
          </w:tcPr>
          <w:p w14:paraId="00C48C3E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(0.809 - 2.713)</w:t>
            </w:r>
          </w:p>
        </w:tc>
        <w:tc>
          <w:tcPr>
            <w:tcW w:w="536" w:type="pct"/>
          </w:tcPr>
          <w:p w14:paraId="0F44D788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0.20</w:t>
            </w:r>
          </w:p>
        </w:tc>
      </w:tr>
      <w:tr w:rsidR="00E149B2" w:rsidRPr="00E32B99" w14:paraId="135C2F24" w14:textId="77777777" w:rsidTr="00C37209">
        <w:tc>
          <w:tcPr>
            <w:tcW w:w="1142" w:type="pct"/>
          </w:tcPr>
          <w:p w14:paraId="16C21BFC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Standard-polymeric formula</w:t>
            </w:r>
          </w:p>
        </w:tc>
        <w:tc>
          <w:tcPr>
            <w:tcW w:w="412" w:type="pct"/>
          </w:tcPr>
          <w:p w14:paraId="2FB86305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3.096</w:t>
            </w:r>
          </w:p>
        </w:tc>
        <w:tc>
          <w:tcPr>
            <w:tcW w:w="850" w:type="pct"/>
          </w:tcPr>
          <w:p w14:paraId="4FBB93CD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(1.597 - 6.002)</w:t>
            </w:r>
          </w:p>
        </w:tc>
        <w:tc>
          <w:tcPr>
            <w:tcW w:w="661" w:type="pct"/>
          </w:tcPr>
          <w:p w14:paraId="6A220945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0.001**</w:t>
            </w:r>
          </w:p>
        </w:tc>
        <w:tc>
          <w:tcPr>
            <w:tcW w:w="137" w:type="pct"/>
          </w:tcPr>
          <w:p w14:paraId="36CA8830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12D77767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2.409</w:t>
            </w:r>
          </w:p>
        </w:tc>
        <w:tc>
          <w:tcPr>
            <w:tcW w:w="850" w:type="pct"/>
          </w:tcPr>
          <w:p w14:paraId="6F0C555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(1.325 - 4.378)</w:t>
            </w:r>
          </w:p>
        </w:tc>
        <w:tc>
          <w:tcPr>
            <w:tcW w:w="536" w:type="pct"/>
          </w:tcPr>
          <w:p w14:paraId="47333A9B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0.004**</w:t>
            </w:r>
          </w:p>
        </w:tc>
      </w:tr>
      <w:tr w:rsidR="00E149B2" w:rsidRPr="00E32B99" w14:paraId="411B096E" w14:textId="77777777" w:rsidTr="00C37209">
        <w:tc>
          <w:tcPr>
            <w:tcW w:w="1142" w:type="pct"/>
          </w:tcPr>
          <w:p w14:paraId="528941F5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Gastric retention</w:t>
            </w:r>
          </w:p>
        </w:tc>
        <w:tc>
          <w:tcPr>
            <w:tcW w:w="412" w:type="pct"/>
          </w:tcPr>
          <w:p w14:paraId="76B43196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0.120</w:t>
            </w:r>
          </w:p>
        </w:tc>
        <w:tc>
          <w:tcPr>
            <w:tcW w:w="850" w:type="pct"/>
          </w:tcPr>
          <w:p w14:paraId="79DF42AC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(0.041 - 0.351)</w:t>
            </w:r>
          </w:p>
        </w:tc>
        <w:tc>
          <w:tcPr>
            <w:tcW w:w="661" w:type="pct"/>
          </w:tcPr>
          <w:p w14:paraId="050DB201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0.001**</w:t>
            </w:r>
          </w:p>
        </w:tc>
        <w:tc>
          <w:tcPr>
            <w:tcW w:w="137" w:type="pct"/>
          </w:tcPr>
          <w:p w14:paraId="79728B07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3A4C945D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0.272</w:t>
            </w:r>
          </w:p>
        </w:tc>
        <w:tc>
          <w:tcPr>
            <w:tcW w:w="850" w:type="pct"/>
          </w:tcPr>
          <w:p w14:paraId="26E48156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(0.115 - 0.643)</w:t>
            </w:r>
          </w:p>
        </w:tc>
        <w:tc>
          <w:tcPr>
            <w:tcW w:w="536" w:type="pct"/>
          </w:tcPr>
          <w:p w14:paraId="27429A02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0.003**</w:t>
            </w:r>
          </w:p>
        </w:tc>
      </w:tr>
      <w:tr w:rsidR="00E149B2" w:rsidRPr="00E32B99" w14:paraId="75C17D55" w14:textId="77777777" w:rsidTr="00C37209">
        <w:tc>
          <w:tcPr>
            <w:tcW w:w="1142" w:type="pct"/>
          </w:tcPr>
          <w:p w14:paraId="45459E79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Diarrhea</w:t>
            </w:r>
          </w:p>
        </w:tc>
        <w:tc>
          <w:tcPr>
            <w:tcW w:w="412" w:type="pct"/>
          </w:tcPr>
          <w:p w14:paraId="1ADD55CF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0.110</w:t>
            </w:r>
          </w:p>
        </w:tc>
        <w:tc>
          <w:tcPr>
            <w:tcW w:w="850" w:type="pct"/>
          </w:tcPr>
          <w:p w14:paraId="3831B57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(0.029 - 0.423)</w:t>
            </w:r>
          </w:p>
        </w:tc>
        <w:tc>
          <w:tcPr>
            <w:tcW w:w="661" w:type="pct"/>
          </w:tcPr>
          <w:p w14:paraId="660BC38A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0.001**</w:t>
            </w:r>
          </w:p>
        </w:tc>
        <w:tc>
          <w:tcPr>
            <w:tcW w:w="137" w:type="pct"/>
          </w:tcPr>
          <w:p w14:paraId="6C596424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3C639F35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0.165</w:t>
            </w:r>
          </w:p>
        </w:tc>
        <w:tc>
          <w:tcPr>
            <w:tcW w:w="850" w:type="pct"/>
          </w:tcPr>
          <w:p w14:paraId="54DF7DE8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(0.054 - 0.504)</w:t>
            </w:r>
          </w:p>
        </w:tc>
        <w:tc>
          <w:tcPr>
            <w:tcW w:w="536" w:type="pct"/>
          </w:tcPr>
          <w:p w14:paraId="1CEE1C54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0.002**</w:t>
            </w:r>
          </w:p>
        </w:tc>
      </w:tr>
      <w:tr w:rsidR="00E149B2" w:rsidRPr="00E32B99" w14:paraId="6432084A" w14:textId="77777777" w:rsidTr="00C37209">
        <w:tc>
          <w:tcPr>
            <w:tcW w:w="1142" w:type="pct"/>
          </w:tcPr>
          <w:p w14:paraId="1AF21646" w14:textId="77777777" w:rsidR="00E149B2" w:rsidRPr="00E32B99" w:rsidRDefault="00E149B2" w:rsidP="00C37209">
            <w:pPr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Underlying conditions</w:t>
            </w:r>
          </w:p>
        </w:tc>
        <w:tc>
          <w:tcPr>
            <w:tcW w:w="412" w:type="pct"/>
          </w:tcPr>
          <w:p w14:paraId="544D4096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32B3AD6F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1" w:type="pct"/>
          </w:tcPr>
          <w:p w14:paraId="3211473A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37" w:type="pct"/>
          </w:tcPr>
          <w:p w14:paraId="5BE655FC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2E7D7D30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1F386FB5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5322415A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E32B99" w14:paraId="24BF3684" w14:textId="77777777" w:rsidTr="00C37209">
        <w:tc>
          <w:tcPr>
            <w:tcW w:w="1142" w:type="pct"/>
          </w:tcPr>
          <w:p w14:paraId="6E74DC9E" w14:textId="77777777" w:rsidR="00E149B2" w:rsidRPr="00E32B99" w:rsidRDefault="00E149B2" w:rsidP="00C37209">
            <w:pPr>
              <w:ind w:firstLineChars="100" w:firstLine="210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Hypertension</w:t>
            </w:r>
          </w:p>
        </w:tc>
        <w:tc>
          <w:tcPr>
            <w:tcW w:w="412" w:type="pct"/>
          </w:tcPr>
          <w:p w14:paraId="14407C28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0.885</w:t>
            </w:r>
          </w:p>
        </w:tc>
        <w:tc>
          <w:tcPr>
            <w:tcW w:w="850" w:type="pct"/>
          </w:tcPr>
          <w:p w14:paraId="08E7CD9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(0.466 - 1.680)</w:t>
            </w:r>
          </w:p>
        </w:tc>
        <w:tc>
          <w:tcPr>
            <w:tcW w:w="661" w:type="pct"/>
          </w:tcPr>
          <w:p w14:paraId="3FC70980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0.71</w:t>
            </w:r>
          </w:p>
        </w:tc>
        <w:tc>
          <w:tcPr>
            <w:tcW w:w="137" w:type="pct"/>
          </w:tcPr>
          <w:p w14:paraId="51C43FB4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70CCABD0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76E83914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45E2B17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E32B99" w14:paraId="2B031C5D" w14:textId="77777777" w:rsidTr="00C37209">
        <w:tc>
          <w:tcPr>
            <w:tcW w:w="1142" w:type="pct"/>
          </w:tcPr>
          <w:p w14:paraId="569B2B56" w14:textId="77777777" w:rsidR="00E149B2" w:rsidRPr="00E32B99" w:rsidRDefault="00E149B2" w:rsidP="00C37209">
            <w:pPr>
              <w:ind w:leftChars="100" w:left="240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Chronic obstructive pulmonary disease</w:t>
            </w:r>
          </w:p>
        </w:tc>
        <w:tc>
          <w:tcPr>
            <w:tcW w:w="412" w:type="pct"/>
          </w:tcPr>
          <w:p w14:paraId="19DA63BA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1.286</w:t>
            </w:r>
          </w:p>
        </w:tc>
        <w:tc>
          <w:tcPr>
            <w:tcW w:w="850" w:type="pct"/>
          </w:tcPr>
          <w:p w14:paraId="6A30961B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(0.639 - 2.589)</w:t>
            </w:r>
          </w:p>
        </w:tc>
        <w:tc>
          <w:tcPr>
            <w:tcW w:w="661" w:type="pct"/>
          </w:tcPr>
          <w:p w14:paraId="64FB8B35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0.48</w:t>
            </w:r>
          </w:p>
        </w:tc>
        <w:tc>
          <w:tcPr>
            <w:tcW w:w="137" w:type="pct"/>
          </w:tcPr>
          <w:p w14:paraId="211864B2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3FDBBE7B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6C2748E7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3A24A60D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E32B99" w14:paraId="0332F867" w14:textId="77777777" w:rsidTr="00C37209">
        <w:tc>
          <w:tcPr>
            <w:tcW w:w="1142" w:type="pct"/>
          </w:tcPr>
          <w:p w14:paraId="3163D4E2" w14:textId="77777777" w:rsidR="00E149B2" w:rsidRPr="00E32B99" w:rsidRDefault="00E149B2" w:rsidP="00C37209">
            <w:pPr>
              <w:ind w:firstLineChars="100" w:firstLine="210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Coronary heart disease</w:t>
            </w:r>
          </w:p>
        </w:tc>
        <w:tc>
          <w:tcPr>
            <w:tcW w:w="412" w:type="pct"/>
          </w:tcPr>
          <w:p w14:paraId="5DEAA550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0.957</w:t>
            </w:r>
          </w:p>
        </w:tc>
        <w:tc>
          <w:tcPr>
            <w:tcW w:w="850" w:type="pct"/>
          </w:tcPr>
          <w:p w14:paraId="0DD4C548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(0.484 - 1.891)</w:t>
            </w:r>
          </w:p>
        </w:tc>
        <w:tc>
          <w:tcPr>
            <w:tcW w:w="661" w:type="pct"/>
          </w:tcPr>
          <w:p w14:paraId="36A11F1E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0.90</w:t>
            </w:r>
          </w:p>
        </w:tc>
        <w:tc>
          <w:tcPr>
            <w:tcW w:w="137" w:type="pct"/>
          </w:tcPr>
          <w:p w14:paraId="5E339212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7B77A403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37DC0160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0E2D8423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149B2" w:rsidRPr="00E32B99" w14:paraId="0C0659A0" w14:textId="77777777" w:rsidTr="00C37209">
        <w:tc>
          <w:tcPr>
            <w:tcW w:w="1142" w:type="pct"/>
          </w:tcPr>
          <w:p w14:paraId="5570380C" w14:textId="77777777" w:rsidR="00E149B2" w:rsidRPr="00E32B99" w:rsidRDefault="00E149B2" w:rsidP="00C37209">
            <w:pPr>
              <w:ind w:firstLineChars="100" w:firstLine="210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Diabetes mellitus</w:t>
            </w:r>
          </w:p>
        </w:tc>
        <w:tc>
          <w:tcPr>
            <w:tcW w:w="412" w:type="pct"/>
          </w:tcPr>
          <w:p w14:paraId="4D22F9C8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1.148</w:t>
            </w:r>
          </w:p>
        </w:tc>
        <w:tc>
          <w:tcPr>
            <w:tcW w:w="850" w:type="pct"/>
          </w:tcPr>
          <w:p w14:paraId="51D53AD5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(0.606 - 2.175)</w:t>
            </w:r>
          </w:p>
        </w:tc>
        <w:tc>
          <w:tcPr>
            <w:tcW w:w="661" w:type="pct"/>
          </w:tcPr>
          <w:p w14:paraId="7C3EDAA9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E32B99">
              <w:rPr>
                <w:rFonts w:cs="Times New Roman"/>
                <w:sz w:val="21"/>
                <w:szCs w:val="21"/>
              </w:rPr>
              <w:t>0.67</w:t>
            </w:r>
          </w:p>
        </w:tc>
        <w:tc>
          <w:tcPr>
            <w:tcW w:w="137" w:type="pct"/>
          </w:tcPr>
          <w:p w14:paraId="12578B12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12" w:type="pct"/>
          </w:tcPr>
          <w:p w14:paraId="437EE6D0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50" w:type="pct"/>
          </w:tcPr>
          <w:p w14:paraId="76699905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36" w:type="pct"/>
          </w:tcPr>
          <w:p w14:paraId="4C203E64" w14:textId="77777777" w:rsidR="00E149B2" w:rsidRPr="00E32B99" w:rsidRDefault="00E149B2" w:rsidP="00C37209">
            <w:pPr>
              <w:jc w:val="center"/>
              <w:rPr>
                <w:rFonts w:cs="Times New Roman"/>
                <w:sz w:val="21"/>
                <w:szCs w:val="21"/>
              </w:rPr>
            </w:pPr>
          </w:p>
        </w:tc>
      </w:tr>
    </w:tbl>
    <w:p w14:paraId="6AA8F3B0" w14:textId="77777777" w:rsidR="00E149B2" w:rsidRPr="00E32B99" w:rsidRDefault="00E149B2" w:rsidP="00E149B2">
      <w:pPr>
        <w:jc w:val="both"/>
        <w:rPr>
          <w:rFonts w:cs="Times New Roman"/>
          <w:sz w:val="21"/>
          <w:szCs w:val="21"/>
        </w:rPr>
      </w:pPr>
      <w:r w:rsidRPr="00E32B99">
        <w:rPr>
          <w:rFonts w:cs="Times New Roman"/>
          <w:sz w:val="21"/>
          <w:szCs w:val="21"/>
        </w:rPr>
        <w:t xml:space="preserve">Abbreviations: EN, enteral nutrition; ICU, intensive care unit; APACHE, Acute Physiology and Chronic Health Evaluation; SOFA, Sequential Organ Failure Assessment; NRS, Nutrition Risk Screening 2002 score; </w:t>
      </w:r>
      <w:proofErr w:type="spellStart"/>
      <w:r w:rsidRPr="00E32B99">
        <w:rPr>
          <w:rFonts w:cs="Times New Roman"/>
          <w:sz w:val="21"/>
          <w:szCs w:val="21"/>
        </w:rPr>
        <w:t>mNUTRIC</w:t>
      </w:r>
      <w:proofErr w:type="spellEnd"/>
      <w:r w:rsidRPr="00E32B99">
        <w:rPr>
          <w:rFonts w:cs="Times New Roman"/>
          <w:sz w:val="21"/>
          <w:szCs w:val="21"/>
        </w:rPr>
        <w:t>, modified NUTRIC score; AGI, acute gastrointestinal injury; *</w:t>
      </w:r>
      <w:r w:rsidRPr="00E32B99">
        <w:rPr>
          <w:rFonts w:cs="Times New Roman"/>
          <w:i/>
          <w:iCs/>
          <w:sz w:val="21"/>
          <w:szCs w:val="21"/>
        </w:rPr>
        <w:t>p</w:t>
      </w:r>
      <w:r w:rsidRPr="00E32B99">
        <w:rPr>
          <w:rFonts w:cs="Times New Roman"/>
          <w:sz w:val="21"/>
          <w:szCs w:val="21"/>
        </w:rPr>
        <w:t>&lt; 0.05, **</w:t>
      </w:r>
      <w:r w:rsidRPr="00E32B99">
        <w:rPr>
          <w:rFonts w:cs="Times New Roman"/>
          <w:i/>
          <w:iCs/>
          <w:sz w:val="21"/>
          <w:szCs w:val="21"/>
        </w:rPr>
        <w:t>p</w:t>
      </w:r>
      <w:r w:rsidRPr="00E32B99">
        <w:rPr>
          <w:rFonts w:cs="Times New Roman"/>
          <w:sz w:val="21"/>
          <w:szCs w:val="21"/>
        </w:rPr>
        <w:t>&lt; 0.01.</w:t>
      </w:r>
    </w:p>
    <w:p w14:paraId="6E99995A" w14:textId="77777777" w:rsidR="00E149B2" w:rsidRPr="00E32B99" w:rsidRDefault="00E149B2" w:rsidP="00E149B2">
      <w:pPr>
        <w:jc w:val="both"/>
        <w:rPr>
          <w:rFonts w:cs="Times New Roman"/>
          <w:sz w:val="21"/>
          <w:szCs w:val="21"/>
        </w:rPr>
      </w:pPr>
      <w:r w:rsidRPr="00E32B99">
        <w:rPr>
          <w:rFonts w:cs="Times New Roman"/>
          <w:sz w:val="21"/>
          <w:szCs w:val="21"/>
          <w:vertAlign w:val="superscript"/>
        </w:rPr>
        <w:t>a</w:t>
      </w:r>
      <w:r w:rsidRPr="00E32B99">
        <w:rPr>
          <w:rFonts w:cs="Times New Roman"/>
          <w:sz w:val="21"/>
          <w:szCs w:val="21"/>
        </w:rPr>
        <w:t xml:space="preserve"> MAP represents the worst mean arterial pressure before the application of vasoactive drugs during ICU admission.</w:t>
      </w:r>
    </w:p>
    <w:p w14:paraId="159CF98D" w14:textId="77777777" w:rsidR="00E149B2" w:rsidRPr="004664F4" w:rsidRDefault="00E149B2" w:rsidP="00E149B2">
      <w:pPr>
        <w:spacing w:line="480" w:lineRule="auto"/>
        <w:jc w:val="both"/>
        <w:rPr>
          <w:rFonts w:cs="Times New Roman"/>
          <w:szCs w:val="24"/>
        </w:rPr>
      </w:pPr>
    </w:p>
    <w:p w14:paraId="77F5FC25" w14:textId="7C2BCA9F" w:rsidR="008A5237" w:rsidRPr="004664F4" w:rsidRDefault="008A5237" w:rsidP="008A5237">
      <w:pPr>
        <w:spacing w:line="360" w:lineRule="auto"/>
        <w:jc w:val="center"/>
        <w:rPr>
          <w:rFonts w:cs="Times New Roman"/>
          <w:szCs w:val="24"/>
        </w:rPr>
      </w:pPr>
      <w:r w:rsidRPr="004664F4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S3</w:t>
      </w:r>
      <w:r w:rsidRPr="004664F4">
        <w:rPr>
          <w:rFonts w:cs="Times New Roman"/>
          <w:b/>
          <w:szCs w:val="24"/>
        </w:rPr>
        <w:t>.</w:t>
      </w:r>
      <w:r w:rsidRPr="004664F4">
        <w:rPr>
          <w:rFonts w:cs="Times New Roman"/>
          <w:szCs w:val="24"/>
        </w:rPr>
        <w:t xml:space="preserve"> Comparison of daily caloric EN/ (EN + PN) ratios on 3</w:t>
      </w:r>
      <w:r>
        <w:rPr>
          <w:rFonts w:cs="Times New Roman"/>
          <w:szCs w:val="24"/>
        </w:rPr>
        <w:t>-</w:t>
      </w:r>
      <w:r w:rsidRPr="004664F4">
        <w:rPr>
          <w:rFonts w:cs="Times New Roman"/>
          <w:szCs w:val="24"/>
        </w:rPr>
        <w:t>7 days after ICU admission.</w:t>
      </w:r>
    </w:p>
    <w:tbl>
      <w:tblPr>
        <w:tblpPr w:leftFromText="180" w:rightFromText="180" w:vertAnchor="text" w:horzAnchor="page" w:tblpXSpec="center" w:tblpY="241"/>
        <w:tblOverlap w:val="never"/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105"/>
        <w:gridCol w:w="1744"/>
        <w:gridCol w:w="1619"/>
        <w:gridCol w:w="792"/>
        <w:gridCol w:w="925"/>
        <w:gridCol w:w="222"/>
        <w:gridCol w:w="1817"/>
        <w:gridCol w:w="1619"/>
        <w:gridCol w:w="792"/>
        <w:gridCol w:w="925"/>
      </w:tblGrid>
      <w:tr w:rsidR="008A5237" w:rsidRPr="008A5237" w14:paraId="3DF7AB00" w14:textId="77777777" w:rsidTr="008A5237">
        <w:tc>
          <w:tcPr>
            <w:tcW w:w="1145" w:type="pct"/>
            <w:vMerge w:val="restart"/>
            <w:tcBorders>
              <w:top w:val="single" w:sz="12" w:space="0" w:color="auto"/>
            </w:tcBorders>
          </w:tcPr>
          <w:p w14:paraId="32D71433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b/>
                <w:bCs/>
                <w:sz w:val="21"/>
                <w:szCs w:val="21"/>
              </w:rPr>
              <w:t>N</w:t>
            </w:r>
            <w:r w:rsidRPr="008A5237">
              <w:rPr>
                <w:rFonts w:cs="Times New Roman"/>
                <w:sz w:val="21"/>
                <w:szCs w:val="21"/>
              </w:rPr>
              <w:t>utrition Summary</w:t>
            </w:r>
          </w:p>
        </w:tc>
        <w:tc>
          <w:tcPr>
            <w:tcW w:w="1873" w:type="pct"/>
            <w:gridSpan w:val="4"/>
            <w:tcBorders>
              <w:top w:val="single" w:sz="12" w:space="0" w:color="auto"/>
              <w:bottom w:val="single" w:sz="6" w:space="0" w:color="auto"/>
            </w:tcBorders>
          </w:tcPr>
          <w:p w14:paraId="002EACA4" w14:textId="77777777" w:rsidR="008A5237" w:rsidRPr="008A5237" w:rsidRDefault="008A5237" w:rsidP="008A5237">
            <w:pPr>
              <w:jc w:val="center"/>
              <w:rPr>
                <w:rFonts w:cs="Times New Roman"/>
                <w:i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EEN subgroup</w:t>
            </w:r>
          </w:p>
        </w:tc>
        <w:tc>
          <w:tcPr>
            <w:tcW w:w="82" w:type="pct"/>
            <w:vMerge w:val="restart"/>
            <w:tcBorders>
              <w:top w:val="single" w:sz="12" w:space="0" w:color="auto"/>
            </w:tcBorders>
          </w:tcPr>
          <w:p w14:paraId="19A1C754" w14:textId="77777777" w:rsidR="008A5237" w:rsidRPr="008A5237" w:rsidRDefault="008A5237" w:rsidP="008A5237">
            <w:pPr>
              <w:rPr>
                <w:rFonts w:cs="Times New Roman"/>
                <w:i/>
                <w:sz w:val="21"/>
                <w:szCs w:val="21"/>
              </w:rPr>
            </w:pPr>
          </w:p>
        </w:tc>
        <w:tc>
          <w:tcPr>
            <w:tcW w:w="1900" w:type="pct"/>
            <w:gridSpan w:val="4"/>
            <w:tcBorders>
              <w:top w:val="single" w:sz="12" w:space="0" w:color="auto"/>
              <w:bottom w:val="single" w:sz="6" w:space="0" w:color="auto"/>
            </w:tcBorders>
          </w:tcPr>
          <w:p w14:paraId="6E689A63" w14:textId="77777777" w:rsidR="008A5237" w:rsidRPr="008A5237" w:rsidRDefault="008A5237" w:rsidP="008A5237">
            <w:pPr>
              <w:jc w:val="center"/>
              <w:rPr>
                <w:rFonts w:cs="Times New Roman"/>
                <w:i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DEN subgroup</w:t>
            </w:r>
          </w:p>
        </w:tc>
      </w:tr>
      <w:tr w:rsidR="008A5237" w:rsidRPr="008A5237" w14:paraId="3F183722" w14:textId="77777777" w:rsidTr="008A5237">
        <w:tc>
          <w:tcPr>
            <w:tcW w:w="1145" w:type="pct"/>
            <w:vMerge/>
            <w:tcBorders>
              <w:bottom w:val="single" w:sz="6" w:space="0" w:color="auto"/>
            </w:tcBorders>
          </w:tcPr>
          <w:p w14:paraId="616805BA" w14:textId="77777777" w:rsidR="008A5237" w:rsidRPr="008A5237" w:rsidRDefault="008A5237" w:rsidP="008A5237">
            <w:pPr>
              <w:rPr>
                <w:rFonts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643" w:type="pct"/>
            <w:tcBorders>
              <w:top w:val="single" w:sz="6" w:space="0" w:color="auto"/>
              <w:bottom w:val="single" w:sz="6" w:space="0" w:color="auto"/>
            </w:tcBorders>
          </w:tcPr>
          <w:p w14:paraId="6EB08B88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 xml:space="preserve">Short-peptide </w:t>
            </w:r>
            <w:r w:rsidRPr="008A5237">
              <w:rPr>
                <w:rFonts w:cs="Times New Roman" w:hint="eastAsia"/>
                <w:sz w:val="21"/>
                <w:szCs w:val="21"/>
              </w:rPr>
              <w:t>(</w:t>
            </w:r>
            <w:r w:rsidRPr="008A5237">
              <w:rPr>
                <w:rFonts w:cs="Times New Roman"/>
                <w:sz w:val="21"/>
                <w:szCs w:val="21"/>
              </w:rPr>
              <w:t>n = 44)</w:t>
            </w:r>
          </w:p>
        </w:tc>
        <w:tc>
          <w:tcPr>
            <w:tcW w:w="597" w:type="pct"/>
            <w:tcBorders>
              <w:top w:val="single" w:sz="6" w:space="0" w:color="auto"/>
              <w:bottom w:val="single" w:sz="6" w:space="0" w:color="auto"/>
            </w:tcBorders>
          </w:tcPr>
          <w:p w14:paraId="05E5CDE1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Standard-polymeric</w:t>
            </w:r>
          </w:p>
          <w:p w14:paraId="5C17F2C0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 w:hint="eastAsia"/>
                <w:sz w:val="21"/>
                <w:szCs w:val="21"/>
              </w:rPr>
              <w:t>(</w:t>
            </w:r>
            <w:r w:rsidRPr="008A5237">
              <w:rPr>
                <w:rFonts w:cs="Times New Roman"/>
                <w:sz w:val="21"/>
                <w:szCs w:val="21"/>
              </w:rPr>
              <w:t>n = 110)</w:t>
            </w:r>
          </w:p>
        </w:tc>
        <w:tc>
          <w:tcPr>
            <w:tcW w:w="292" w:type="pct"/>
            <w:tcBorders>
              <w:top w:val="single" w:sz="6" w:space="0" w:color="auto"/>
              <w:bottom w:val="single" w:sz="6" w:space="0" w:color="auto"/>
            </w:tcBorders>
          </w:tcPr>
          <w:p w14:paraId="1DC88A91" w14:textId="77777777" w:rsidR="008A5237" w:rsidRPr="008A5237" w:rsidRDefault="008A5237" w:rsidP="008A5237">
            <w:pPr>
              <w:jc w:val="center"/>
              <w:rPr>
                <w:rFonts w:cs="Times New Roman"/>
                <w:i/>
                <w:sz w:val="21"/>
                <w:szCs w:val="21"/>
              </w:rPr>
            </w:pPr>
            <w:r w:rsidRPr="008A5237">
              <w:rPr>
                <w:rFonts w:cs="Times New Roman"/>
                <w:i/>
                <w:sz w:val="21"/>
                <w:szCs w:val="21"/>
              </w:rPr>
              <w:t>t</w:t>
            </w:r>
          </w:p>
        </w:tc>
        <w:tc>
          <w:tcPr>
            <w:tcW w:w="341" w:type="pct"/>
            <w:tcBorders>
              <w:top w:val="single" w:sz="6" w:space="0" w:color="auto"/>
              <w:bottom w:val="single" w:sz="6" w:space="0" w:color="auto"/>
            </w:tcBorders>
          </w:tcPr>
          <w:p w14:paraId="317895D9" w14:textId="77777777" w:rsidR="008A5237" w:rsidRPr="008A5237" w:rsidRDefault="008A5237" w:rsidP="008A5237">
            <w:pPr>
              <w:rPr>
                <w:rFonts w:cs="Times New Roman"/>
                <w:i/>
                <w:sz w:val="21"/>
                <w:szCs w:val="21"/>
              </w:rPr>
            </w:pPr>
            <w:r w:rsidRPr="008A5237">
              <w:rPr>
                <w:rFonts w:cs="Times New Roman"/>
                <w:i/>
                <w:iCs/>
                <w:sz w:val="21"/>
                <w:szCs w:val="21"/>
              </w:rPr>
              <w:t>P Value</w:t>
            </w:r>
          </w:p>
        </w:tc>
        <w:tc>
          <w:tcPr>
            <w:tcW w:w="82" w:type="pct"/>
            <w:vMerge/>
            <w:tcBorders>
              <w:bottom w:val="single" w:sz="6" w:space="0" w:color="auto"/>
            </w:tcBorders>
          </w:tcPr>
          <w:p w14:paraId="7A197002" w14:textId="77777777" w:rsidR="008A5237" w:rsidRPr="008A5237" w:rsidRDefault="008A5237" w:rsidP="008A5237">
            <w:pPr>
              <w:rPr>
                <w:rFonts w:cs="Times New Roman"/>
                <w:i/>
                <w:sz w:val="21"/>
                <w:szCs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bottom w:val="single" w:sz="6" w:space="0" w:color="auto"/>
            </w:tcBorders>
          </w:tcPr>
          <w:p w14:paraId="3CEAF630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Short-peptide (n = 98)</w:t>
            </w:r>
          </w:p>
        </w:tc>
        <w:tc>
          <w:tcPr>
            <w:tcW w:w="597" w:type="pct"/>
            <w:tcBorders>
              <w:top w:val="single" w:sz="6" w:space="0" w:color="auto"/>
              <w:bottom w:val="single" w:sz="6" w:space="0" w:color="auto"/>
            </w:tcBorders>
          </w:tcPr>
          <w:p w14:paraId="1CF353D9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Standard-polymeric</w:t>
            </w:r>
          </w:p>
          <w:p w14:paraId="3DE47F74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 w:hint="eastAsia"/>
                <w:sz w:val="21"/>
                <w:szCs w:val="21"/>
              </w:rPr>
              <w:t>(</w:t>
            </w:r>
            <w:r w:rsidRPr="008A5237">
              <w:rPr>
                <w:rFonts w:cs="Times New Roman"/>
                <w:sz w:val="21"/>
                <w:szCs w:val="21"/>
              </w:rPr>
              <w:t>n = 124)</w:t>
            </w:r>
          </w:p>
        </w:tc>
        <w:tc>
          <w:tcPr>
            <w:tcW w:w="292" w:type="pct"/>
            <w:tcBorders>
              <w:top w:val="single" w:sz="6" w:space="0" w:color="auto"/>
              <w:bottom w:val="single" w:sz="6" w:space="0" w:color="auto"/>
            </w:tcBorders>
          </w:tcPr>
          <w:p w14:paraId="01FA53E5" w14:textId="77777777" w:rsidR="008A5237" w:rsidRPr="008A5237" w:rsidRDefault="008A5237" w:rsidP="008A5237">
            <w:pPr>
              <w:jc w:val="center"/>
              <w:rPr>
                <w:rFonts w:cs="Times New Roman"/>
                <w:i/>
                <w:sz w:val="21"/>
                <w:szCs w:val="21"/>
              </w:rPr>
            </w:pPr>
            <w:r w:rsidRPr="008A5237">
              <w:rPr>
                <w:rFonts w:cs="Times New Roman"/>
                <w:i/>
                <w:sz w:val="21"/>
                <w:szCs w:val="21"/>
              </w:rPr>
              <w:t>t</w:t>
            </w:r>
          </w:p>
        </w:tc>
        <w:tc>
          <w:tcPr>
            <w:tcW w:w="341" w:type="pct"/>
            <w:tcBorders>
              <w:top w:val="single" w:sz="6" w:space="0" w:color="auto"/>
              <w:bottom w:val="single" w:sz="6" w:space="0" w:color="auto"/>
            </w:tcBorders>
          </w:tcPr>
          <w:p w14:paraId="7B7127FE" w14:textId="77777777" w:rsidR="008A5237" w:rsidRPr="008A5237" w:rsidRDefault="008A5237" w:rsidP="008A5237">
            <w:pPr>
              <w:rPr>
                <w:rFonts w:cs="Times New Roman"/>
                <w:i/>
                <w:sz w:val="21"/>
                <w:szCs w:val="21"/>
              </w:rPr>
            </w:pPr>
            <w:r w:rsidRPr="008A5237">
              <w:rPr>
                <w:rFonts w:cs="Times New Roman"/>
                <w:i/>
                <w:iCs/>
                <w:sz w:val="21"/>
                <w:szCs w:val="21"/>
              </w:rPr>
              <w:t>P Value</w:t>
            </w:r>
          </w:p>
        </w:tc>
      </w:tr>
      <w:tr w:rsidR="008A5237" w:rsidRPr="008A5237" w14:paraId="1E48ED60" w14:textId="77777777" w:rsidTr="008A5237">
        <w:tc>
          <w:tcPr>
            <w:tcW w:w="1145" w:type="pct"/>
            <w:tcBorders>
              <w:top w:val="single" w:sz="6" w:space="0" w:color="auto"/>
            </w:tcBorders>
          </w:tcPr>
          <w:p w14:paraId="1F07E780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EN/ (EN + PN) ratios on the 3rd day, mean ± SD, (%)</w:t>
            </w:r>
          </w:p>
        </w:tc>
        <w:tc>
          <w:tcPr>
            <w:tcW w:w="643" w:type="pct"/>
            <w:tcBorders>
              <w:top w:val="single" w:sz="6" w:space="0" w:color="auto"/>
            </w:tcBorders>
          </w:tcPr>
          <w:p w14:paraId="0D48CC4E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62.6 ± 36.5</w:t>
            </w:r>
          </w:p>
        </w:tc>
        <w:tc>
          <w:tcPr>
            <w:tcW w:w="597" w:type="pct"/>
            <w:tcBorders>
              <w:top w:val="single" w:sz="6" w:space="0" w:color="auto"/>
            </w:tcBorders>
          </w:tcPr>
          <w:p w14:paraId="3CD285A8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69.6 ± 36.1</w:t>
            </w:r>
          </w:p>
        </w:tc>
        <w:tc>
          <w:tcPr>
            <w:tcW w:w="292" w:type="pct"/>
            <w:tcBorders>
              <w:top w:val="single" w:sz="6" w:space="0" w:color="auto"/>
            </w:tcBorders>
          </w:tcPr>
          <w:p w14:paraId="735E5625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-1.031</w:t>
            </w:r>
          </w:p>
        </w:tc>
        <w:tc>
          <w:tcPr>
            <w:tcW w:w="341" w:type="pct"/>
            <w:tcBorders>
              <w:top w:val="single" w:sz="6" w:space="0" w:color="auto"/>
            </w:tcBorders>
          </w:tcPr>
          <w:p w14:paraId="051BBAA9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0.304</w:t>
            </w:r>
          </w:p>
        </w:tc>
        <w:tc>
          <w:tcPr>
            <w:tcW w:w="82" w:type="pct"/>
            <w:tcBorders>
              <w:top w:val="single" w:sz="6" w:space="0" w:color="auto"/>
            </w:tcBorders>
          </w:tcPr>
          <w:p w14:paraId="13D4AA8E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</w:tcBorders>
          </w:tcPr>
          <w:p w14:paraId="609FD629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2.0 ± 8.0</w:t>
            </w:r>
          </w:p>
        </w:tc>
        <w:tc>
          <w:tcPr>
            <w:tcW w:w="597" w:type="pct"/>
            <w:tcBorders>
              <w:top w:val="single" w:sz="6" w:space="0" w:color="auto"/>
            </w:tcBorders>
          </w:tcPr>
          <w:p w14:paraId="6EE7D528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5.6 ± 17.5</w:t>
            </w:r>
          </w:p>
        </w:tc>
        <w:tc>
          <w:tcPr>
            <w:tcW w:w="292" w:type="pct"/>
            <w:tcBorders>
              <w:top w:val="single" w:sz="6" w:space="0" w:color="auto"/>
            </w:tcBorders>
          </w:tcPr>
          <w:p w14:paraId="4EE95FCF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-2.028</w:t>
            </w:r>
          </w:p>
        </w:tc>
        <w:tc>
          <w:tcPr>
            <w:tcW w:w="341" w:type="pct"/>
            <w:tcBorders>
              <w:top w:val="single" w:sz="6" w:space="0" w:color="auto"/>
            </w:tcBorders>
          </w:tcPr>
          <w:p w14:paraId="6A0D60D6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0.044*</w:t>
            </w:r>
          </w:p>
        </w:tc>
      </w:tr>
      <w:tr w:rsidR="008A5237" w:rsidRPr="008A5237" w14:paraId="0B63ADE7" w14:textId="77777777" w:rsidTr="008A5237">
        <w:tc>
          <w:tcPr>
            <w:tcW w:w="1145" w:type="pct"/>
          </w:tcPr>
          <w:p w14:paraId="6EC74A79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EN/ (EN + PN) ratios on the 4th day, mean ± SD, (%)</w:t>
            </w:r>
          </w:p>
        </w:tc>
        <w:tc>
          <w:tcPr>
            <w:tcW w:w="643" w:type="pct"/>
          </w:tcPr>
          <w:p w14:paraId="6E80F28C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68.1 ± 39.7</w:t>
            </w:r>
          </w:p>
        </w:tc>
        <w:tc>
          <w:tcPr>
            <w:tcW w:w="597" w:type="pct"/>
          </w:tcPr>
          <w:p w14:paraId="63E5E8F5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68.6 ± 38.7</w:t>
            </w:r>
          </w:p>
        </w:tc>
        <w:tc>
          <w:tcPr>
            <w:tcW w:w="292" w:type="pct"/>
          </w:tcPr>
          <w:p w14:paraId="0626E1D7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-0.72</w:t>
            </w:r>
          </w:p>
        </w:tc>
        <w:tc>
          <w:tcPr>
            <w:tcW w:w="341" w:type="pct"/>
          </w:tcPr>
          <w:p w14:paraId="1CB298A0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0.943</w:t>
            </w:r>
          </w:p>
        </w:tc>
        <w:tc>
          <w:tcPr>
            <w:tcW w:w="82" w:type="pct"/>
          </w:tcPr>
          <w:p w14:paraId="0A95E95A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0" w:type="pct"/>
          </w:tcPr>
          <w:p w14:paraId="3425D027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18.3 ± 32.0</w:t>
            </w:r>
          </w:p>
        </w:tc>
        <w:tc>
          <w:tcPr>
            <w:tcW w:w="597" w:type="pct"/>
          </w:tcPr>
          <w:p w14:paraId="29AF3353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15.6 ± 27.1</w:t>
            </w:r>
          </w:p>
        </w:tc>
        <w:tc>
          <w:tcPr>
            <w:tcW w:w="292" w:type="pct"/>
          </w:tcPr>
          <w:p w14:paraId="4150B1BF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0.688</w:t>
            </w:r>
          </w:p>
        </w:tc>
        <w:tc>
          <w:tcPr>
            <w:tcW w:w="341" w:type="pct"/>
          </w:tcPr>
          <w:p w14:paraId="4FBFC7E0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0.492</w:t>
            </w:r>
          </w:p>
        </w:tc>
      </w:tr>
      <w:tr w:rsidR="008A5237" w:rsidRPr="008A5237" w14:paraId="19C5862E" w14:textId="77777777" w:rsidTr="008A5237">
        <w:tc>
          <w:tcPr>
            <w:tcW w:w="1145" w:type="pct"/>
          </w:tcPr>
          <w:p w14:paraId="0A131C03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EN/ (EN + PN) ratios on the 5th day, mean ± SD, (%)</w:t>
            </w:r>
          </w:p>
        </w:tc>
        <w:tc>
          <w:tcPr>
            <w:tcW w:w="643" w:type="pct"/>
          </w:tcPr>
          <w:p w14:paraId="1A264F32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76.7 ± 33.9</w:t>
            </w:r>
          </w:p>
        </w:tc>
        <w:tc>
          <w:tcPr>
            <w:tcW w:w="597" w:type="pct"/>
          </w:tcPr>
          <w:p w14:paraId="4AB8FC2B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68.0 ± 37.8</w:t>
            </w:r>
          </w:p>
        </w:tc>
        <w:tc>
          <w:tcPr>
            <w:tcW w:w="292" w:type="pct"/>
          </w:tcPr>
          <w:p w14:paraId="35AED0A5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1.331</w:t>
            </w:r>
          </w:p>
        </w:tc>
        <w:tc>
          <w:tcPr>
            <w:tcW w:w="341" w:type="pct"/>
          </w:tcPr>
          <w:p w14:paraId="0E870750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0.185</w:t>
            </w:r>
          </w:p>
        </w:tc>
        <w:tc>
          <w:tcPr>
            <w:tcW w:w="82" w:type="pct"/>
          </w:tcPr>
          <w:p w14:paraId="6D303278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0" w:type="pct"/>
          </w:tcPr>
          <w:p w14:paraId="6D0D1E73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33.1 ± 36.0</w:t>
            </w:r>
          </w:p>
        </w:tc>
        <w:tc>
          <w:tcPr>
            <w:tcW w:w="597" w:type="pct"/>
          </w:tcPr>
          <w:p w14:paraId="2B562188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39.3 ± 36.5</w:t>
            </w:r>
          </w:p>
        </w:tc>
        <w:tc>
          <w:tcPr>
            <w:tcW w:w="292" w:type="pct"/>
          </w:tcPr>
          <w:p w14:paraId="22512CB5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-1.250</w:t>
            </w:r>
          </w:p>
        </w:tc>
        <w:tc>
          <w:tcPr>
            <w:tcW w:w="341" w:type="pct"/>
          </w:tcPr>
          <w:p w14:paraId="1F2CEE7A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0.213</w:t>
            </w:r>
          </w:p>
        </w:tc>
      </w:tr>
      <w:tr w:rsidR="008A5237" w:rsidRPr="008A5237" w14:paraId="17B0D04A" w14:textId="77777777" w:rsidTr="008A5237">
        <w:tc>
          <w:tcPr>
            <w:tcW w:w="1145" w:type="pct"/>
          </w:tcPr>
          <w:p w14:paraId="49B94D9B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EN/ (EN + PN) ratios on the 6th day, mean ± SD, (%)</w:t>
            </w:r>
          </w:p>
        </w:tc>
        <w:tc>
          <w:tcPr>
            <w:tcW w:w="643" w:type="pct"/>
          </w:tcPr>
          <w:p w14:paraId="64E3044E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81.8 ± 33.4</w:t>
            </w:r>
          </w:p>
        </w:tc>
        <w:tc>
          <w:tcPr>
            <w:tcW w:w="597" w:type="pct"/>
          </w:tcPr>
          <w:p w14:paraId="74290BBC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66.4 ± 39.8</w:t>
            </w:r>
          </w:p>
        </w:tc>
        <w:tc>
          <w:tcPr>
            <w:tcW w:w="292" w:type="pct"/>
          </w:tcPr>
          <w:p w14:paraId="65B41E9C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2.438</w:t>
            </w:r>
          </w:p>
        </w:tc>
        <w:tc>
          <w:tcPr>
            <w:tcW w:w="341" w:type="pct"/>
          </w:tcPr>
          <w:p w14:paraId="4A07357E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0.017*</w:t>
            </w:r>
          </w:p>
        </w:tc>
        <w:tc>
          <w:tcPr>
            <w:tcW w:w="82" w:type="pct"/>
          </w:tcPr>
          <w:p w14:paraId="119BEF0E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0" w:type="pct"/>
          </w:tcPr>
          <w:p w14:paraId="262E9C1E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50.1 ± 36.4</w:t>
            </w:r>
          </w:p>
        </w:tc>
        <w:tc>
          <w:tcPr>
            <w:tcW w:w="597" w:type="pct"/>
          </w:tcPr>
          <w:p w14:paraId="6527EEEE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58.7 ± 34.7</w:t>
            </w:r>
          </w:p>
        </w:tc>
        <w:tc>
          <w:tcPr>
            <w:tcW w:w="292" w:type="pct"/>
          </w:tcPr>
          <w:p w14:paraId="48061DF7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-1.801</w:t>
            </w:r>
          </w:p>
        </w:tc>
        <w:tc>
          <w:tcPr>
            <w:tcW w:w="341" w:type="pct"/>
          </w:tcPr>
          <w:p w14:paraId="2DB87016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0.073</w:t>
            </w:r>
          </w:p>
        </w:tc>
      </w:tr>
      <w:tr w:rsidR="008A5237" w:rsidRPr="008A5237" w14:paraId="4E426EA8" w14:textId="77777777" w:rsidTr="008A5237">
        <w:tc>
          <w:tcPr>
            <w:tcW w:w="1145" w:type="pct"/>
          </w:tcPr>
          <w:p w14:paraId="7533679E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EN/ (EN + PN) ratios on the 7th day, mean ± SD, (%)</w:t>
            </w:r>
          </w:p>
        </w:tc>
        <w:tc>
          <w:tcPr>
            <w:tcW w:w="643" w:type="pct"/>
          </w:tcPr>
          <w:p w14:paraId="501B1634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83.7 ± 32.9</w:t>
            </w:r>
          </w:p>
        </w:tc>
        <w:tc>
          <w:tcPr>
            <w:tcW w:w="597" w:type="pct"/>
          </w:tcPr>
          <w:p w14:paraId="3A2FA1D5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70.7 ± 38.9</w:t>
            </w:r>
          </w:p>
        </w:tc>
        <w:tc>
          <w:tcPr>
            <w:tcW w:w="292" w:type="pct"/>
          </w:tcPr>
          <w:p w14:paraId="50603328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2.099</w:t>
            </w:r>
          </w:p>
        </w:tc>
        <w:tc>
          <w:tcPr>
            <w:tcW w:w="341" w:type="pct"/>
          </w:tcPr>
          <w:p w14:paraId="15976A03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0.039*</w:t>
            </w:r>
          </w:p>
        </w:tc>
        <w:tc>
          <w:tcPr>
            <w:tcW w:w="82" w:type="pct"/>
          </w:tcPr>
          <w:p w14:paraId="6CCABED1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70" w:type="pct"/>
          </w:tcPr>
          <w:p w14:paraId="39074DF0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65.2 ± 32.4</w:t>
            </w:r>
          </w:p>
        </w:tc>
        <w:tc>
          <w:tcPr>
            <w:tcW w:w="597" w:type="pct"/>
          </w:tcPr>
          <w:p w14:paraId="6845CD52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70.9 ± 37.1</w:t>
            </w:r>
          </w:p>
        </w:tc>
        <w:tc>
          <w:tcPr>
            <w:tcW w:w="292" w:type="pct"/>
          </w:tcPr>
          <w:p w14:paraId="58E2BA86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-1.196</w:t>
            </w:r>
          </w:p>
        </w:tc>
        <w:tc>
          <w:tcPr>
            <w:tcW w:w="341" w:type="pct"/>
          </w:tcPr>
          <w:p w14:paraId="0D1A8A90" w14:textId="77777777" w:rsidR="008A5237" w:rsidRPr="008A5237" w:rsidRDefault="008A5237" w:rsidP="008A5237">
            <w:pPr>
              <w:rPr>
                <w:rFonts w:cs="Times New Roman"/>
                <w:sz w:val="21"/>
                <w:szCs w:val="21"/>
              </w:rPr>
            </w:pPr>
            <w:r w:rsidRPr="008A5237">
              <w:rPr>
                <w:rFonts w:cs="Times New Roman"/>
                <w:sz w:val="21"/>
                <w:szCs w:val="21"/>
              </w:rPr>
              <w:t>0.233</w:t>
            </w:r>
          </w:p>
        </w:tc>
      </w:tr>
    </w:tbl>
    <w:p w14:paraId="659C13A6" w14:textId="77777777" w:rsidR="008A5237" w:rsidRPr="008A5237" w:rsidRDefault="008A5237" w:rsidP="008A5237">
      <w:pPr>
        <w:spacing w:line="360" w:lineRule="auto"/>
        <w:rPr>
          <w:rFonts w:cs="Times New Roman"/>
          <w:sz w:val="21"/>
          <w:szCs w:val="21"/>
        </w:rPr>
      </w:pPr>
      <w:r w:rsidRPr="008A5237">
        <w:rPr>
          <w:rFonts w:cs="Times New Roman"/>
          <w:sz w:val="21"/>
          <w:szCs w:val="21"/>
        </w:rPr>
        <w:t>Abbreviations: EN, enteral nutrition; PN, parenteral nutrition; *</w:t>
      </w:r>
      <w:r w:rsidRPr="008A5237">
        <w:rPr>
          <w:rFonts w:cs="Times New Roman"/>
          <w:i/>
          <w:iCs/>
          <w:sz w:val="21"/>
          <w:szCs w:val="21"/>
        </w:rPr>
        <w:t>p</w:t>
      </w:r>
      <w:r w:rsidRPr="008A5237">
        <w:rPr>
          <w:rFonts w:cs="Times New Roman"/>
          <w:sz w:val="21"/>
          <w:szCs w:val="21"/>
        </w:rPr>
        <w:t>&lt; 0.05.</w:t>
      </w:r>
    </w:p>
    <w:p w14:paraId="6AC1DA45" w14:textId="77777777" w:rsidR="00E149B2" w:rsidRDefault="00E149B2" w:rsidP="00CD2E1D"/>
    <w:p w14:paraId="5802C984" w14:textId="77777777" w:rsidR="00793822" w:rsidRPr="004664F4" w:rsidRDefault="00793822" w:rsidP="00793822">
      <w:pPr>
        <w:spacing w:line="360" w:lineRule="auto"/>
        <w:rPr>
          <w:rFonts w:cs="Times New Roman"/>
          <w:szCs w:val="24"/>
        </w:rPr>
      </w:pPr>
    </w:p>
    <w:p w14:paraId="7DF9BD44" w14:textId="2BFFBA91" w:rsidR="00793822" w:rsidRPr="004664F4" w:rsidRDefault="00793822" w:rsidP="00793822">
      <w:pPr>
        <w:spacing w:line="360" w:lineRule="auto"/>
        <w:jc w:val="center"/>
        <w:rPr>
          <w:rFonts w:cs="Times New Roman"/>
          <w:szCs w:val="24"/>
        </w:rPr>
      </w:pPr>
      <w:r w:rsidRPr="004664F4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S4</w:t>
      </w:r>
      <w:r w:rsidRPr="004664F4">
        <w:rPr>
          <w:rFonts w:cs="Times New Roman"/>
          <w:b/>
          <w:szCs w:val="24"/>
        </w:rPr>
        <w:t>.</w:t>
      </w:r>
      <w:r w:rsidRPr="004664F4">
        <w:rPr>
          <w:rFonts w:cs="Times New Roman"/>
          <w:szCs w:val="24"/>
        </w:rPr>
        <w:t xml:space="preserve"> Comparison of clinical outcomes. </w:t>
      </w:r>
    </w:p>
    <w:tbl>
      <w:tblPr>
        <w:tblStyle w:val="ab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2"/>
        <w:gridCol w:w="1454"/>
        <w:gridCol w:w="2103"/>
        <w:gridCol w:w="790"/>
        <w:gridCol w:w="794"/>
        <w:gridCol w:w="222"/>
        <w:gridCol w:w="1549"/>
        <w:gridCol w:w="1918"/>
        <w:gridCol w:w="834"/>
        <w:gridCol w:w="794"/>
      </w:tblGrid>
      <w:tr w:rsidR="00793822" w:rsidRPr="00793822" w14:paraId="09A7E52C" w14:textId="77777777" w:rsidTr="00793822">
        <w:trPr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</w:tcPr>
          <w:p w14:paraId="70DEE49E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Clinical outcomes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bottom w:val="single" w:sz="6" w:space="0" w:color="auto"/>
            </w:tcBorders>
          </w:tcPr>
          <w:p w14:paraId="31F5789C" w14:textId="77777777" w:rsidR="00793822" w:rsidRPr="00793822" w:rsidRDefault="00793822" w:rsidP="00793822">
            <w:pPr>
              <w:jc w:val="center"/>
              <w:rPr>
                <w:rFonts w:cs="Times New Roman"/>
                <w:i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EEN subgroup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</w:tcPr>
          <w:p w14:paraId="3120D236" w14:textId="77777777" w:rsidR="00793822" w:rsidRPr="00793822" w:rsidRDefault="00793822" w:rsidP="00793822">
            <w:pPr>
              <w:rPr>
                <w:rFonts w:cs="Times New Roman"/>
                <w:i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single" w:sz="12" w:space="0" w:color="auto"/>
              <w:bottom w:val="single" w:sz="6" w:space="0" w:color="auto"/>
            </w:tcBorders>
          </w:tcPr>
          <w:p w14:paraId="532D3DC7" w14:textId="77777777" w:rsidR="00793822" w:rsidRPr="00793822" w:rsidRDefault="00793822" w:rsidP="00793822">
            <w:pPr>
              <w:jc w:val="center"/>
              <w:rPr>
                <w:rFonts w:cs="Times New Roman"/>
                <w:i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DEN subgroup</w:t>
            </w:r>
          </w:p>
        </w:tc>
      </w:tr>
      <w:tr w:rsidR="00793822" w:rsidRPr="00793822" w14:paraId="3B178129" w14:textId="77777777" w:rsidTr="00793822">
        <w:trPr>
          <w:jc w:val="center"/>
        </w:trPr>
        <w:tc>
          <w:tcPr>
            <w:tcW w:w="0" w:type="auto"/>
            <w:vMerge/>
            <w:tcBorders>
              <w:bottom w:val="single" w:sz="6" w:space="0" w:color="auto"/>
            </w:tcBorders>
          </w:tcPr>
          <w:p w14:paraId="090F6F5A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54" w:type="dxa"/>
            <w:tcBorders>
              <w:top w:val="single" w:sz="6" w:space="0" w:color="auto"/>
              <w:bottom w:val="single" w:sz="6" w:space="0" w:color="auto"/>
            </w:tcBorders>
          </w:tcPr>
          <w:p w14:paraId="302F832C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Short-peptide (n = 44)</w:t>
            </w:r>
          </w:p>
        </w:tc>
        <w:tc>
          <w:tcPr>
            <w:tcW w:w="2103" w:type="dxa"/>
            <w:tcBorders>
              <w:top w:val="single" w:sz="6" w:space="0" w:color="auto"/>
              <w:bottom w:val="single" w:sz="6" w:space="0" w:color="auto"/>
            </w:tcBorders>
          </w:tcPr>
          <w:p w14:paraId="29C800A8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Standard-polymeric (n = 110)</w:t>
            </w:r>
          </w:p>
        </w:tc>
        <w:tc>
          <w:tcPr>
            <w:tcW w:w="790" w:type="dxa"/>
            <w:tcBorders>
              <w:top w:val="single" w:sz="6" w:space="0" w:color="auto"/>
              <w:bottom w:val="single" w:sz="6" w:space="0" w:color="auto"/>
            </w:tcBorders>
          </w:tcPr>
          <w:p w14:paraId="78CE066B" w14:textId="77777777" w:rsidR="00793822" w:rsidRPr="00793822" w:rsidRDefault="00793822" w:rsidP="00793822">
            <w:pPr>
              <w:rPr>
                <w:rFonts w:cs="Times New Roman"/>
                <w:i/>
                <w:sz w:val="21"/>
                <w:szCs w:val="21"/>
              </w:rPr>
            </w:pPr>
            <w:r w:rsidRPr="00793822">
              <w:rPr>
                <w:rFonts w:cs="Times New Roman"/>
                <w:i/>
                <w:sz w:val="21"/>
                <w:szCs w:val="21"/>
              </w:rPr>
              <w:t>χ²/Z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12D92B76" w14:textId="77777777" w:rsidR="00793822" w:rsidRPr="00793822" w:rsidRDefault="00793822" w:rsidP="00793822">
            <w:pPr>
              <w:rPr>
                <w:rFonts w:cs="Times New Roman"/>
                <w:i/>
                <w:sz w:val="21"/>
                <w:szCs w:val="21"/>
              </w:rPr>
            </w:pPr>
            <w:r w:rsidRPr="00793822">
              <w:rPr>
                <w:rFonts w:cs="Times New Roman"/>
                <w:i/>
                <w:iCs/>
                <w:sz w:val="21"/>
                <w:szCs w:val="21"/>
              </w:rPr>
              <w:t>P Value</w:t>
            </w:r>
          </w:p>
        </w:tc>
        <w:tc>
          <w:tcPr>
            <w:tcW w:w="0" w:type="auto"/>
            <w:vMerge/>
            <w:tcBorders>
              <w:bottom w:val="single" w:sz="6" w:space="0" w:color="auto"/>
            </w:tcBorders>
          </w:tcPr>
          <w:p w14:paraId="3065199F" w14:textId="77777777" w:rsidR="00793822" w:rsidRPr="00793822" w:rsidRDefault="00793822" w:rsidP="00793822">
            <w:pPr>
              <w:rPr>
                <w:rFonts w:cs="Times New Roman"/>
                <w:i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3194B4BD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Short-peptide (n = 98)</w:t>
            </w:r>
          </w:p>
        </w:tc>
        <w:tc>
          <w:tcPr>
            <w:tcW w:w="1918" w:type="dxa"/>
            <w:tcBorders>
              <w:top w:val="single" w:sz="6" w:space="0" w:color="auto"/>
              <w:bottom w:val="single" w:sz="6" w:space="0" w:color="auto"/>
            </w:tcBorders>
          </w:tcPr>
          <w:p w14:paraId="30E6978B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Standard-polymeric (n = 124)</w:t>
            </w:r>
          </w:p>
        </w:tc>
        <w:tc>
          <w:tcPr>
            <w:tcW w:w="834" w:type="dxa"/>
            <w:tcBorders>
              <w:top w:val="single" w:sz="6" w:space="0" w:color="auto"/>
              <w:bottom w:val="single" w:sz="6" w:space="0" w:color="auto"/>
            </w:tcBorders>
          </w:tcPr>
          <w:p w14:paraId="19508405" w14:textId="77777777" w:rsidR="00793822" w:rsidRPr="00793822" w:rsidRDefault="00793822" w:rsidP="00793822">
            <w:pPr>
              <w:rPr>
                <w:rFonts w:cs="Times New Roman"/>
                <w:i/>
                <w:sz w:val="21"/>
                <w:szCs w:val="21"/>
              </w:rPr>
            </w:pPr>
            <w:r w:rsidRPr="00793822">
              <w:rPr>
                <w:rFonts w:cs="Times New Roman"/>
                <w:i/>
                <w:sz w:val="21"/>
                <w:szCs w:val="21"/>
              </w:rPr>
              <w:t>χ²/Z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40E56319" w14:textId="77777777" w:rsidR="00793822" w:rsidRPr="00793822" w:rsidRDefault="00793822" w:rsidP="00793822">
            <w:pPr>
              <w:rPr>
                <w:rFonts w:cs="Times New Roman"/>
                <w:i/>
                <w:sz w:val="21"/>
                <w:szCs w:val="21"/>
              </w:rPr>
            </w:pPr>
            <w:r w:rsidRPr="00793822">
              <w:rPr>
                <w:rFonts w:cs="Times New Roman"/>
                <w:i/>
                <w:iCs/>
                <w:sz w:val="21"/>
                <w:szCs w:val="21"/>
              </w:rPr>
              <w:t>P Value</w:t>
            </w:r>
          </w:p>
        </w:tc>
      </w:tr>
      <w:tr w:rsidR="00793822" w:rsidRPr="00793822" w14:paraId="50B664BD" w14:textId="77777777" w:rsidTr="00793822">
        <w:trPr>
          <w:jc w:val="center"/>
        </w:trPr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0FC2DBE3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lastRenderedPageBreak/>
              <w:t>ICU Length of stay, median (IQR), day</w:t>
            </w:r>
          </w:p>
        </w:tc>
        <w:tc>
          <w:tcPr>
            <w:tcW w:w="1454" w:type="dxa"/>
            <w:tcBorders>
              <w:top w:val="single" w:sz="6" w:space="0" w:color="auto"/>
              <w:bottom w:val="nil"/>
            </w:tcBorders>
          </w:tcPr>
          <w:p w14:paraId="417A4CB6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14 (11,25)</w:t>
            </w:r>
          </w:p>
        </w:tc>
        <w:tc>
          <w:tcPr>
            <w:tcW w:w="2103" w:type="dxa"/>
            <w:tcBorders>
              <w:top w:val="single" w:sz="6" w:space="0" w:color="auto"/>
              <w:bottom w:val="nil"/>
            </w:tcBorders>
          </w:tcPr>
          <w:p w14:paraId="0BDDB345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15 (10,25)</w:t>
            </w:r>
          </w:p>
        </w:tc>
        <w:tc>
          <w:tcPr>
            <w:tcW w:w="790" w:type="dxa"/>
            <w:tcBorders>
              <w:top w:val="single" w:sz="6" w:space="0" w:color="auto"/>
              <w:bottom w:val="nil"/>
            </w:tcBorders>
          </w:tcPr>
          <w:p w14:paraId="533306AD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- 0.01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679405EB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34B3F7DE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7738BDE9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14 (9,20)</w:t>
            </w:r>
          </w:p>
        </w:tc>
        <w:tc>
          <w:tcPr>
            <w:tcW w:w="1918" w:type="dxa"/>
            <w:tcBorders>
              <w:top w:val="single" w:sz="6" w:space="0" w:color="auto"/>
              <w:bottom w:val="nil"/>
            </w:tcBorders>
          </w:tcPr>
          <w:p w14:paraId="56DA91AC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12 (9,20)</w:t>
            </w:r>
          </w:p>
        </w:tc>
        <w:tc>
          <w:tcPr>
            <w:tcW w:w="834" w:type="dxa"/>
            <w:tcBorders>
              <w:top w:val="single" w:sz="6" w:space="0" w:color="auto"/>
              <w:bottom w:val="nil"/>
            </w:tcBorders>
          </w:tcPr>
          <w:p w14:paraId="1A136168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- 1.43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748C9829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0.15</w:t>
            </w:r>
          </w:p>
        </w:tc>
      </w:tr>
      <w:tr w:rsidR="00793822" w:rsidRPr="00793822" w14:paraId="718F6383" w14:textId="77777777" w:rsidTr="0079382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00438CA4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Hospital length of stay, median (IQR), day</w:t>
            </w:r>
          </w:p>
        </w:tc>
        <w:tc>
          <w:tcPr>
            <w:tcW w:w="1454" w:type="dxa"/>
            <w:tcBorders>
              <w:top w:val="nil"/>
              <w:bottom w:val="nil"/>
            </w:tcBorders>
          </w:tcPr>
          <w:p w14:paraId="3A772B39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24 (13,39)</w:t>
            </w:r>
          </w:p>
        </w:tc>
        <w:tc>
          <w:tcPr>
            <w:tcW w:w="2103" w:type="dxa"/>
            <w:tcBorders>
              <w:top w:val="nil"/>
              <w:bottom w:val="nil"/>
            </w:tcBorders>
          </w:tcPr>
          <w:p w14:paraId="08C1F3AB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25 (14,34)</w:t>
            </w:r>
          </w:p>
        </w:tc>
        <w:tc>
          <w:tcPr>
            <w:tcW w:w="790" w:type="dxa"/>
            <w:tcBorders>
              <w:top w:val="nil"/>
              <w:bottom w:val="nil"/>
            </w:tcBorders>
          </w:tcPr>
          <w:p w14:paraId="13AD8D56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- 0.51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13E826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BDAD5C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B054B3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18 (12,25)</w:t>
            </w:r>
          </w:p>
        </w:tc>
        <w:tc>
          <w:tcPr>
            <w:tcW w:w="1918" w:type="dxa"/>
            <w:tcBorders>
              <w:top w:val="nil"/>
              <w:bottom w:val="nil"/>
            </w:tcBorders>
          </w:tcPr>
          <w:p w14:paraId="6CAE2C4B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19 (13,28)</w:t>
            </w:r>
          </w:p>
        </w:tc>
        <w:tc>
          <w:tcPr>
            <w:tcW w:w="834" w:type="dxa"/>
            <w:tcBorders>
              <w:top w:val="nil"/>
              <w:bottom w:val="nil"/>
            </w:tcBorders>
          </w:tcPr>
          <w:p w14:paraId="70E62E35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- 0.72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8795EC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0.47</w:t>
            </w:r>
          </w:p>
        </w:tc>
      </w:tr>
      <w:tr w:rsidR="00793822" w:rsidRPr="00793822" w14:paraId="35CF39EB" w14:textId="77777777" w:rsidTr="00793822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24E97E32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Hospitalization cost, median (IQR), ten thousand yuan</w:t>
            </w:r>
          </w:p>
        </w:tc>
        <w:tc>
          <w:tcPr>
            <w:tcW w:w="1454" w:type="dxa"/>
            <w:tcBorders>
              <w:top w:val="nil"/>
            </w:tcBorders>
          </w:tcPr>
          <w:p w14:paraId="2C9B0355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 xml:space="preserve">10.8 </w:t>
            </w:r>
            <w:r w:rsidRPr="00793822">
              <w:rPr>
                <w:rFonts w:cs="Times New Roman" w:hint="eastAsia"/>
                <w:sz w:val="21"/>
                <w:szCs w:val="21"/>
              </w:rPr>
              <w:t>(</w:t>
            </w:r>
            <w:r w:rsidRPr="00793822">
              <w:rPr>
                <w:rFonts w:cs="Times New Roman"/>
                <w:sz w:val="21"/>
                <w:szCs w:val="21"/>
              </w:rPr>
              <w:t>6.7,18.2)</w:t>
            </w:r>
          </w:p>
        </w:tc>
        <w:tc>
          <w:tcPr>
            <w:tcW w:w="2103" w:type="dxa"/>
            <w:tcBorders>
              <w:top w:val="nil"/>
            </w:tcBorders>
          </w:tcPr>
          <w:p w14:paraId="51DB8C13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12.1 (8.3,20.4)</w:t>
            </w:r>
          </w:p>
        </w:tc>
        <w:tc>
          <w:tcPr>
            <w:tcW w:w="790" w:type="dxa"/>
            <w:tcBorders>
              <w:top w:val="nil"/>
            </w:tcBorders>
          </w:tcPr>
          <w:p w14:paraId="6E999795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- 1.09</w:t>
            </w:r>
          </w:p>
        </w:tc>
        <w:tc>
          <w:tcPr>
            <w:tcW w:w="0" w:type="auto"/>
            <w:tcBorders>
              <w:top w:val="nil"/>
            </w:tcBorders>
          </w:tcPr>
          <w:p w14:paraId="15591170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0.28</w:t>
            </w:r>
          </w:p>
        </w:tc>
        <w:tc>
          <w:tcPr>
            <w:tcW w:w="0" w:type="auto"/>
            <w:tcBorders>
              <w:top w:val="nil"/>
            </w:tcBorders>
          </w:tcPr>
          <w:p w14:paraId="14FEB528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A786D3E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15.5 (7.0,25.3)</w:t>
            </w:r>
          </w:p>
        </w:tc>
        <w:tc>
          <w:tcPr>
            <w:tcW w:w="1918" w:type="dxa"/>
            <w:tcBorders>
              <w:top w:val="nil"/>
            </w:tcBorders>
          </w:tcPr>
          <w:p w14:paraId="49038F5B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10.3 (6.5,20.9)</w:t>
            </w:r>
          </w:p>
        </w:tc>
        <w:tc>
          <w:tcPr>
            <w:tcW w:w="834" w:type="dxa"/>
            <w:tcBorders>
              <w:top w:val="nil"/>
            </w:tcBorders>
          </w:tcPr>
          <w:p w14:paraId="289F79DD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-1.136</w:t>
            </w:r>
          </w:p>
        </w:tc>
        <w:tc>
          <w:tcPr>
            <w:tcW w:w="0" w:type="auto"/>
            <w:tcBorders>
              <w:top w:val="nil"/>
            </w:tcBorders>
          </w:tcPr>
          <w:p w14:paraId="0912EB08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0.26</w:t>
            </w:r>
          </w:p>
        </w:tc>
      </w:tr>
      <w:tr w:rsidR="00793822" w:rsidRPr="00793822" w14:paraId="7DF826F8" w14:textId="77777777" w:rsidTr="00793822">
        <w:trPr>
          <w:jc w:val="center"/>
        </w:trPr>
        <w:tc>
          <w:tcPr>
            <w:tcW w:w="0" w:type="auto"/>
          </w:tcPr>
          <w:p w14:paraId="69EDC60F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ICU mortality (%)</w:t>
            </w:r>
          </w:p>
        </w:tc>
        <w:tc>
          <w:tcPr>
            <w:tcW w:w="1454" w:type="dxa"/>
          </w:tcPr>
          <w:p w14:paraId="61D4178C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6 (13.6)</w:t>
            </w:r>
          </w:p>
        </w:tc>
        <w:tc>
          <w:tcPr>
            <w:tcW w:w="2103" w:type="dxa"/>
          </w:tcPr>
          <w:p w14:paraId="2098377E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22 (20.0)</w:t>
            </w:r>
          </w:p>
        </w:tc>
        <w:tc>
          <w:tcPr>
            <w:tcW w:w="790" w:type="dxa"/>
          </w:tcPr>
          <w:p w14:paraId="0A95AA41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0.86</w:t>
            </w:r>
          </w:p>
        </w:tc>
        <w:tc>
          <w:tcPr>
            <w:tcW w:w="0" w:type="auto"/>
          </w:tcPr>
          <w:p w14:paraId="2AB12C0C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0.36</w:t>
            </w:r>
          </w:p>
        </w:tc>
        <w:tc>
          <w:tcPr>
            <w:tcW w:w="0" w:type="auto"/>
          </w:tcPr>
          <w:p w14:paraId="69F3972F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14:paraId="40FBC336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14 (14.3)</w:t>
            </w:r>
          </w:p>
        </w:tc>
        <w:tc>
          <w:tcPr>
            <w:tcW w:w="1918" w:type="dxa"/>
          </w:tcPr>
          <w:p w14:paraId="157CBFFE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10 (8.1)</w:t>
            </w:r>
          </w:p>
        </w:tc>
        <w:tc>
          <w:tcPr>
            <w:tcW w:w="834" w:type="dxa"/>
          </w:tcPr>
          <w:p w14:paraId="6DDE30C9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2.2</w:t>
            </w:r>
          </w:p>
        </w:tc>
        <w:tc>
          <w:tcPr>
            <w:tcW w:w="0" w:type="auto"/>
          </w:tcPr>
          <w:p w14:paraId="00029419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0.14</w:t>
            </w:r>
          </w:p>
        </w:tc>
      </w:tr>
      <w:tr w:rsidR="00793822" w:rsidRPr="00793822" w14:paraId="2018E175" w14:textId="77777777" w:rsidTr="00793822">
        <w:trPr>
          <w:jc w:val="center"/>
        </w:trPr>
        <w:tc>
          <w:tcPr>
            <w:tcW w:w="0" w:type="auto"/>
          </w:tcPr>
          <w:p w14:paraId="33FBF886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28 - day mortality (%)</w:t>
            </w:r>
          </w:p>
        </w:tc>
        <w:tc>
          <w:tcPr>
            <w:tcW w:w="1454" w:type="dxa"/>
          </w:tcPr>
          <w:p w14:paraId="6479FAD4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10 (22.7)</w:t>
            </w:r>
          </w:p>
        </w:tc>
        <w:tc>
          <w:tcPr>
            <w:tcW w:w="2103" w:type="dxa"/>
          </w:tcPr>
          <w:p w14:paraId="3698822A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28 (25.5)</w:t>
            </w:r>
          </w:p>
        </w:tc>
        <w:tc>
          <w:tcPr>
            <w:tcW w:w="790" w:type="dxa"/>
          </w:tcPr>
          <w:p w14:paraId="13C6555C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0.13</w:t>
            </w:r>
          </w:p>
        </w:tc>
        <w:tc>
          <w:tcPr>
            <w:tcW w:w="0" w:type="auto"/>
          </w:tcPr>
          <w:p w14:paraId="3AC56491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0.72</w:t>
            </w:r>
          </w:p>
        </w:tc>
        <w:tc>
          <w:tcPr>
            <w:tcW w:w="0" w:type="auto"/>
          </w:tcPr>
          <w:p w14:paraId="41AFE6B7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14:paraId="1432E4BB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20 (20.4)</w:t>
            </w:r>
          </w:p>
        </w:tc>
        <w:tc>
          <w:tcPr>
            <w:tcW w:w="1918" w:type="dxa"/>
          </w:tcPr>
          <w:p w14:paraId="7F7DA323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20 (16.1)</w:t>
            </w:r>
          </w:p>
        </w:tc>
        <w:tc>
          <w:tcPr>
            <w:tcW w:w="834" w:type="dxa"/>
          </w:tcPr>
          <w:p w14:paraId="11E86151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0.68</w:t>
            </w:r>
          </w:p>
        </w:tc>
        <w:tc>
          <w:tcPr>
            <w:tcW w:w="0" w:type="auto"/>
          </w:tcPr>
          <w:p w14:paraId="1AEA0D9C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0.41</w:t>
            </w:r>
          </w:p>
        </w:tc>
      </w:tr>
      <w:tr w:rsidR="00793822" w:rsidRPr="00793822" w14:paraId="0470C0D4" w14:textId="77777777" w:rsidTr="00793822">
        <w:trPr>
          <w:jc w:val="center"/>
        </w:trPr>
        <w:tc>
          <w:tcPr>
            <w:tcW w:w="0" w:type="auto"/>
          </w:tcPr>
          <w:p w14:paraId="758DF96D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Ventilator - free days, median (IQR), day</w:t>
            </w:r>
          </w:p>
        </w:tc>
        <w:tc>
          <w:tcPr>
            <w:tcW w:w="1454" w:type="dxa"/>
          </w:tcPr>
          <w:p w14:paraId="62A6C614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8 (2,17)</w:t>
            </w:r>
          </w:p>
        </w:tc>
        <w:tc>
          <w:tcPr>
            <w:tcW w:w="2103" w:type="dxa"/>
          </w:tcPr>
          <w:p w14:paraId="3309D44B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8 (3,15)</w:t>
            </w:r>
          </w:p>
        </w:tc>
        <w:tc>
          <w:tcPr>
            <w:tcW w:w="790" w:type="dxa"/>
          </w:tcPr>
          <w:p w14:paraId="1B2211B9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0.01</w:t>
            </w:r>
          </w:p>
        </w:tc>
        <w:tc>
          <w:tcPr>
            <w:tcW w:w="0" w:type="auto"/>
          </w:tcPr>
          <w:p w14:paraId="050E9CD5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1.0</w:t>
            </w:r>
          </w:p>
        </w:tc>
        <w:tc>
          <w:tcPr>
            <w:tcW w:w="0" w:type="auto"/>
          </w:tcPr>
          <w:p w14:paraId="1CA35AD1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14:paraId="41DFC9AF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7 (2,13)</w:t>
            </w:r>
          </w:p>
        </w:tc>
        <w:tc>
          <w:tcPr>
            <w:tcW w:w="1918" w:type="dxa"/>
          </w:tcPr>
          <w:p w14:paraId="41491C89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8 (4,13)</w:t>
            </w:r>
          </w:p>
        </w:tc>
        <w:tc>
          <w:tcPr>
            <w:tcW w:w="834" w:type="dxa"/>
          </w:tcPr>
          <w:p w14:paraId="2CD88511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- 1.36</w:t>
            </w:r>
          </w:p>
        </w:tc>
        <w:tc>
          <w:tcPr>
            <w:tcW w:w="0" w:type="auto"/>
          </w:tcPr>
          <w:p w14:paraId="0975BA17" w14:textId="77777777" w:rsidR="00793822" w:rsidRPr="00793822" w:rsidRDefault="00793822" w:rsidP="00793822">
            <w:pPr>
              <w:rPr>
                <w:rFonts w:cs="Times New Roman"/>
                <w:sz w:val="21"/>
                <w:szCs w:val="21"/>
              </w:rPr>
            </w:pPr>
            <w:r w:rsidRPr="00793822">
              <w:rPr>
                <w:rFonts w:cs="Times New Roman"/>
                <w:sz w:val="21"/>
                <w:szCs w:val="21"/>
              </w:rPr>
              <w:t>0.17</w:t>
            </w:r>
          </w:p>
        </w:tc>
      </w:tr>
    </w:tbl>
    <w:p w14:paraId="74A22887" w14:textId="77777777" w:rsidR="00793822" w:rsidRPr="00793822" w:rsidRDefault="00793822" w:rsidP="00793822">
      <w:pPr>
        <w:spacing w:line="360" w:lineRule="auto"/>
        <w:rPr>
          <w:rFonts w:cs="Times New Roman"/>
          <w:sz w:val="21"/>
          <w:szCs w:val="21"/>
        </w:rPr>
      </w:pPr>
      <w:r w:rsidRPr="00793822">
        <w:rPr>
          <w:rFonts w:cs="Times New Roman"/>
          <w:sz w:val="21"/>
          <w:szCs w:val="21"/>
        </w:rPr>
        <w:t>Abbreviations: ICU, intensive care unit; IQR, interquartile range.</w:t>
      </w:r>
    </w:p>
    <w:p w14:paraId="1355A760" w14:textId="77777777" w:rsidR="00793822" w:rsidRPr="00B675C5" w:rsidRDefault="00793822" w:rsidP="00CD2E1D"/>
    <w:sectPr w:rsidR="00793822" w:rsidRPr="00B675C5" w:rsidSect="00633662">
      <w:pgSz w:w="15840" w:h="12240" w:orient="landscape"/>
      <w:pgMar w:top="1179" w:right="1140" w:bottom="1281" w:left="1140" w:header="284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24985" w14:textId="77777777" w:rsidR="00633662" w:rsidRDefault="00633662" w:rsidP="00117666">
      <w:pPr>
        <w:spacing w:after="0"/>
      </w:pPr>
      <w:r>
        <w:separator/>
      </w:r>
    </w:p>
  </w:endnote>
  <w:endnote w:type="continuationSeparator" w:id="0">
    <w:p w14:paraId="275E9886" w14:textId="77777777" w:rsidR="00633662" w:rsidRDefault="00633662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CCEA5" w14:textId="77777777" w:rsidR="00633662" w:rsidRDefault="00633662" w:rsidP="00117666">
      <w:pPr>
        <w:spacing w:after="0"/>
      </w:pPr>
      <w:r>
        <w:separator/>
      </w:r>
    </w:p>
  </w:footnote>
  <w:footnote w:type="continuationSeparator" w:id="0">
    <w:p w14:paraId="751F4438" w14:textId="77777777" w:rsidR="00633662" w:rsidRDefault="00633662" w:rsidP="001176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64B0A10"/>
    <w:multiLevelType w:val="hybridMultilevel"/>
    <w:tmpl w:val="1BF4A6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5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B772A49"/>
    <w:multiLevelType w:val="multilevel"/>
    <w:tmpl w:val="EDE02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2A7CAC"/>
    <w:multiLevelType w:val="multilevel"/>
    <w:tmpl w:val="C6A8CCEA"/>
    <w:numStyleLink w:val="Headings"/>
  </w:abstractNum>
  <w:abstractNum w:abstractNumId="8" w15:restartNumberingAfterBreak="0">
    <w:nsid w:val="30D922F6"/>
    <w:multiLevelType w:val="hybridMultilevel"/>
    <w:tmpl w:val="57FCC50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0E3D95"/>
    <w:multiLevelType w:val="hybridMultilevel"/>
    <w:tmpl w:val="4CF00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8D79E7"/>
    <w:multiLevelType w:val="hybridMultilevel"/>
    <w:tmpl w:val="355C7162"/>
    <w:lvl w:ilvl="0" w:tplc="3CA4B1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827E8C"/>
    <w:multiLevelType w:val="multilevel"/>
    <w:tmpl w:val="18EC7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DBC6F29"/>
    <w:multiLevelType w:val="multilevel"/>
    <w:tmpl w:val="C6A8CCEA"/>
    <w:numStyleLink w:val="Headings"/>
  </w:abstractNum>
  <w:abstractNum w:abstractNumId="23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81096302">
    <w:abstractNumId w:val="0"/>
  </w:num>
  <w:num w:numId="2" w16cid:durableId="1545676095">
    <w:abstractNumId w:val="17"/>
  </w:num>
  <w:num w:numId="3" w16cid:durableId="893925004">
    <w:abstractNumId w:val="2"/>
  </w:num>
  <w:num w:numId="4" w16cid:durableId="1337804272">
    <w:abstractNumId w:val="20"/>
  </w:num>
  <w:num w:numId="5" w16cid:durableId="5550926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60902230">
    <w:abstractNumId w:val="13"/>
  </w:num>
  <w:num w:numId="7" w16cid:durableId="1525703137">
    <w:abstractNumId w:val="11"/>
  </w:num>
  <w:num w:numId="8" w16cid:durableId="757596222">
    <w:abstractNumId w:val="9"/>
  </w:num>
  <w:num w:numId="9" w16cid:durableId="175006254">
    <w:abstractNumId w:val="12"/>
  </w:num>
  <w:num w:numId="10" w16cid:durableId="174072830">
    <w:abstractNumId w:val="10"/>
  </w:num>
  <w:num w:numId="11" w16cid:durableId="1148016824">
    <w:abstractNumId w:val="3"/>
  </w:num>
  <w:num w:numId="12" w16cid:durableId="822814685">
    <w:abstractNumId w:val="23"/>
  </w:num>
  <w:num w:numId="13" w16cid:durableId="965240227">
    <w:abstractNumId w:val="16"/>
  </w:num>
  <w:num w:numId="14" w16cid:durableId="515005572">
    <w:abstractNumId w:val="5"/>
  </w:num>
  <w:num w:numId="15" w16cid:durableId="181751296">
    <w:abstractNumId w:val="14"/>
  </w:num>
  <w:num w:numId="16" w16cid:durableId="774522515">
    <w:abstractNumId w:val="19"/>
  </w:num>
  <w:num w:numId="17" w16cid:durableId="526257352">
    <w:abstractNumId w:val="4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 w16cid:durableId="76037505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9952929">
    <w:abstractNumId w:val="7"/>
  </w:num>
  <w:num w:numId="20" w16cid:durableId="656883689">
    <w:abstractNumId w:val="22"/>
  </w:num>
  <w:num w:numId="21" w16cid:durableId="965113998">
    <w:abstractNumId w:val="4"/>
  </w:num>
  <w:num w:numId="22" w16cid:durableId="322592492">
    <w:abstractNumId w:val="4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 w16cid:durableId="346055707">
    <w:abstractNumId w:val="1"/>
  </w:num>
  <w:num w:numId="24" w16cid:durableId="430203136">
    <w:abstractNumId w:val="15"/>
  </w:num>
  <w:num w:numId="25" w16cid:durableId="266741660">
    <w:abstractNumId w:val="18"/>
  </w:num>
  <w:num w:numId="26" w16cid:durableId="983971659">
    <w:abstractNumId w:val="8"/>
  </w:num>
  <w:num w:numId="27" w16cid:durableId="1699351987">
    <w:abstractNumId w:val="6"/>
  </w:num>
  <w:num w:numId="28" w16cid:durableId="173705291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420"/>
    <w:rsid w:val="000001BE"/>
    <w:rsid w:val="000113ED"/>
    <w:rsid w:val="00013AE8"/>
    <w:rsid w:val="00015D7B"/>
    <w:rsid w:val="0002143D"/>
    <w:rsid w:val="0002273A"/>
    <w:rsid w:val="00030871"/>
    <w:rsid w:val="00034304"/>
    <w:rsid w:val="00035434"/>
    <w:rsid w:val="000427CF"/>
    <w:rsid w:val="00042A18"/>
    <w:rsid w:val="00045678"/>
    <w:rsid w:val="000458E4"/>
    <w:rsid w:val="00045E47"/>
    <w:rsid w:val="00056997"/>
    <w:rsid w:val="00063D84"/>
    <w:rsid w:val="0006636D"/>
    <w:rsid w:val="00072259"/>
    <w:rsid w:val="000732FF"/>
    <w:rsid w:val="00077D53"/>
    <w:rsid w:val="00081394"/>
    <w:rsid w:val="00091009"/>
    <w:rsid w:val="00091FD8"/>
    <w:rsid w:val="0009211B"/>
    <w:rsid w:val="000A3497"/>
    <w:rsid w:val="000B34BD"/>
    <w:rsid w:val="000C3F9E"/>
    <w:rsid w:val="000C7E2A"/>
    <w:rsid w:val="000D233D"/>
    <w:rsid w:val="000D421F"/>
    <w:rsid w:val="000D5171"/>
    <w:rsid w:val="000F3B75"/>
    <w:rsid w:val="000F47D1"/>
    <w:rsid w:val="000F4CFB"/>
    <w:rsid w:val="000F4FD1"/>
    <w:rsid w:val="00103594"/>
    <w:rsid w:val="00106504"/>
    <w:rsid w:val="00117666"/>
    <w:rsid w:val="001200BD"/>
    <w:rsid w:val="001223A7"/>
    <w:rsid w:val="0012598D"/>
    <w:rsid w:val="00126A32"/>
    <w:rsid w:val="0013329D"/>
    <w:rsid w:val="00134256"/>
    <w:rsid w:val="001357D6"/>
    <w:rsid w:val="00136501"/>
    <w:rsid w:val="0014059C"/>
    <w:rsid w:val="001464B3"/>
    <w:rsid w:val="00147395"/>
    <w:rsid w:val="00147C19"/>
    <w:rsid w:val="00152161"/>
    <w:rsid w:val="001552C9"/>
    <w:rsid w:val="00155641"/>
    <w:rsid w:val="001606CD"/>
    <w:rsid w:val="00177D84"/>
    <w:rsid w:val="00180E9E"/>
    <w:rsid w:val="00181596"/>
    <w:rsid w:val="00184614"/>
    <w:rsid w:val="00186936"/>
    <w:rsid w:val="001964EF"/>
    <w:rsid w:val="001A054D"/>
    <w:rsid w:val="001A1C66"/>
    <w:rsid w:val="001B1917"/>
    <w:rsid w:val="001B1A2C"/>
    <w:rsid w:val="001C30FB"/>
    <w:rsid w:val="001C7AF8"/>
    <w:rsid w:val="001D5C23"/>
    <w:rsid w:val="001E4F08"/>
    <w:rsid w:val="001E55D2"/>
    <w:rsid w:val="001F348C"/>
    <w:rsid w:val="001F4C07"/>
    <w:rsid w:val="00200C88"/>
    <w:rsid w:val="00201EE7"/>
    <w:rsid w:val="00204D20"/>
    <w:rsid w:val="00204DF0"/>
    <w:rsid w:val="002054D2"/>
    <w:rsid w:val="00206322"/>
    <w:rsid w:val="00211BCF"/>
    <w:rsid w:val="00217BA1"/>
    <w:rsid w:val="0022096A"/>
    <w:rsid w:val="00220AEA"/>
    <w:rsid w:val="00226954"/>
    <w:rsid w:val="002368CB"/>
    <w:rsid w:val="00236B5E"/>
    <w:rsid w:val="0024479E"/>
    <w:rsid w:val="0024609A"/>
    <w:rsid w:val="0025057C"/>
    <w:rsid w:val="002508AE"/>
    <w:rsid w:val="002553D0"/>
    <w:rsid w:val="00256E5C"/>
    <w:rsid w:val="002629A3"/>
    <w:rsid w:val="00265660"/>
    <w:rsid w:val="00266F71"/>
    <w:rsid w:val="002677A0"/>
    <w:rsid w:val="00267D18"/>
    <w:rsid w:val="002724C5"/>
    <w:rsid w:val="00277DDB"/>
    <w:rsid w:val="00280DB8"/>
    <w:rsid w:val="002810AA"/>
    <w:rsid w:val="002834DF"/>
    <w:rsid w:val="00284711"/>
    <w:rsid w:val="002868E2"/>
    <w:rsid w:val="002869C3"/>
    <w:rsid w:val="00292F88"/>
    <w:rsid w:val="002936E4"/>
    <w:rsid w:val="00296B88"/>
    <w:rsid w:val="002A260D"/>
    <w:rsid w:val="002A294E"/>
    <w:rsid w:val="002A62BE"/>
    <w:rsid w:val="002C6A4B"/>
    <w:rsid w:val="002C74CA"/>
    <w:rsid w:val="002C7A22"/>
    <w:rsid w:val="002C7C9A"/>
    <w:rsid w:val="002D421B"/>
    <w:rsid w:val="002E515D"/>
    <w:rsid w:val="002F044E"/>
    <w:rsid w:val="002F0B7F"/>
    <w:rsid w:val="002F0EED"/>
    <w:rsid w:val="002F744D"/>
    <w:rsid w:val="00303DE6"/>
    <w:rsid w:val="0030559E"/>
    <w:rsid w:val="00305AEE"/>
    <w:rsid w:val="00307794"/>
    <w:rsid w:val="00310124"/>
    <w:rsid w:val="00311A6D"/>
    <w:rsid w:val="00314B96"/>
    <w:rsid w:val="00322306"/>
    <w:rsid w:val="003366FD"/>
    <w:rsid w:val="00347121"/>
    <w:rsid w:val="00353DB3"/>
    <w:rsid w:val="003544FB"/>
    <w:rsid w:val="00362E23"/>
    <w:rsid w:val="0036540B"/>
    <w:rsid w:val="00365D63"/>
    <w:rsid w:val="00366428"/>
    <w:rsid w:val="00366F1B"/>
    <w:rsid w:val="0036793B"/>
    <w:rsid w:val="00372682"/>
    <w:rsid w:val="00376CC5"/>
    <w:rsid w:val="003831D4"/>
    <w:rsid w:val="0039693B"/>
    <w:rsid w:val="003A692B"/>
    <w:rsid w:val="003B3C40"/>
    <w:rsid w:val="003C0250"/>
    <w:rsid w:val="003D1C05"/>
    <w:rsid w:val="003D2F2D"/>
    <w:rsid w:val="003D4932"/>
    <w:rsid w:val="003D6C9A"/>
    <w:rsid w:val="003E2284"/>
    <w:rsid w:val="003E3A47"/>
    <w:rsid w:val="003E4E1C"/>
    <w:rsid w:val="003F04B9"/>
    <w:rsid w:val="003F2FC9"/>
    <w:rsid w:val="003F74BD"/>
    <w:rsid w:val="00401590"/>
    <w:rsid w:val="004067A8"/>
    <w:rsid w:val="0040691F"/>
    <w:rsid w:val="00421B06"/>
    <w:rsid w:val="00425B84"/>
    <w:rsid w:val="00435A65"/>
    <w:rsid w:val="004371DA"/>
    <w:rsid w:val="004426D9"/>
    <w:rsid w:val="00446E4C"/>
    <w:rsid w:val="00463E3D"/>
    <w:rsid w:val="004645AE"/>
    <w:rsid w:val="00464A02"/>
    <w:rsid w:val="00465128"/>
    <w:rsid w:val="004664F4"/>
    <w:rsid w:val="00470B5A"/>
    <w:rsid w:val="00471FC0"/>
    <w:rsid w:val="004721C6"/>
    <w:rsid w:val="00473016"/>
    <w:rsid w:val="00475349"/>
    <w:rsid w:val="0048382C"/>
    <w:rsid w:val="004A15BD"/>
    <w:rsid w:val="004B3EF6"/>
    <w:rsid w:val="004D3E33"/>
    <w:rsid w:val="00500353"/>
    <w:rsid w:val="00500B4E"/>
    <w:rsid w:val="00507059"/>
    <w:rsid w:val="00510770"/>
    <w:rsid w:val="00514DDF"/>
    <w:rsid w:val="0052252B"/>
    <w:rsid w:val="005250F2"/>
    <w:rsid w:val="00526137"/>
    <w:rsid w:val="00526510"/>
    <w:rsid w:val="00531340"/>
    <w:rsid w:val="00533D8A"/>
    <w:rsid w:val="005346E8"/>
    <w:rsid w:val="00534AAC"/>
    <w:rsid w:val="005460D9"/>
    <w:rsid w:val="00556CC1"/>
    <w:rsid w:val="005608D0"/>
    <w:rsid w:val="005615D9"/>
    <w:rsid w:val="00567669"/>
    <w:rsid w:val="00576D54"/>
    <w:rsid w:val="00577480"/>
    <w:rsid w:val="00583112"/>
    <w:rsid w:val="005836E2"/>
    <w:rsid w:val="005837F0"/>
    <w:rsid w:val="00594501"/>
    <w:rsid w:val="00594FC9"/>
    <w:rsid w:val="005A1334"/>
    <w:rsid w:val="005A1D84"/>
    <w:rsid w:val="005A2014"/>
    <w:rsid w:val="005A70EA"/>
    <w:rsid w:val="005A7E22"/>
    <w:rsid w:val="005C30AA"/>
    <w:rsid w:val="005C3963"/>
    <w:rsid w:val="005D01B7"/>
    <w:rsid w:val="005D1840"/>
    <w:rsid w:val="005D35E4"/>
    <w:rsid w:val="005D7910"/>
    <w:rsid w:val="005E2AF2"/>
    <w:rsid w:val="005F4A32"/>
    <w:rsid w:val="005F58F3"/>
    <w:rsid w:val="00600016"/>
    <w:rsid w:val="00614C68"/>
    <w:rsid w:val="00614F62"/>
    <w:rsid w:val="00617C31"/>
    <w:rsid w:val="0062075F"/>
    <w:rsid w:val="0062154F"/>
    <w:rsid w:val="006229E4"/>
    <w:rsid w:val="00623101"/>
    <w:rsid w:val="00623E6D"/>
    <w:rsid w:val="00626026"/>
    <w:rsid w:val="00631A8C"/>
    <w:rsid w:val="00633662"/>
    <w:rsid w:val="00640DDA"/>
    <w:rsid w:val="00641605"/>
    <w:rsid w:val="006434EC"/>
    <w:rsid w:val="00651CA2"/>
    <w:rsid w:val="00653D60"/>
    <w:rsid w:val="00654498"/>
    <w:rsid w:val="00654613"/>
    <w:rsid w:val="00656D64"/>
    <w:rsid w:val="00660D05"/>
    <w:rsid w:val="00662135"/>
    <w:rsid w:val="00663426"/>
    <w:rsid w:val="006666A2"/>
    <w:rsid w:val="00671D9A"/>
    <w:rsid w:val="00673952"/>
    <w:rsid w:val="006770E5"/>
    <w:rsid w:val="006855D5"/>
    <w:rsid w:val="00686C9D"/>
    <w:rsid w:val="006909A8"/>
    <w:rsid w:val="006968C7"/>
    <w:rsid w:val="00696BA9"/>
    <w:rsid w:val="006A39B3"/>
    <w:rsid w:val="006B2D5B"/>
    <w:rsid w:val="006B7D14"/>
    <w:rsid w:val="006C186D"/>
    <w:rsid w:val="006C1D22"/>
    <w:rsid w:val="006C4B04"/>
    <w:rsid w:val="006C6D49"/>
    <w:rsid w:val="006D5B93"/>
    <w:rsid w:val="006D6AD6"/>
    <w:rsid w:val="006E18DE"/>
    <w:rsid w:val="006E54C5"/>
    <w:rsid w:val="006F2724"/>
    <w:rsid w:val="007257EF"/>
    <w:rsid w:val="00725A7D"/>
    <w:rsid w:val="00726F8C"/>
    <w:rsid w:val="00727093"/>
    <w:rsid w:val="0073085C"/>
    <w:rsid w:val="00741308"/>
    <w:rsid w:val="0074278D"/>
    <w:rsid w:val="00742FB9"/>
    <w:rsid w:val="00746505"/>
    <w:rsid w:val="007513B0"/>
    <w:rsid w:val="007524EE"/>
    <w:rsid w:val="00752CCA"/>
    <w:rsid w:val="00752FD1"/>
    <w:rsid w:val="00754A80"/>
    <w:rsid w:val="007626F9"/>
    <w:rsid w:val="00762ACC"/>
    <w:rsid w:val="00765C1D"/>
    <w:rsid w:val="00777EA6"/>
    <w:rsid w:val="00781F66"/>
    <w:rsid w:val="00783FC3"/>
    <w:rsid w:val="00785A32"/>
    <w:rsid w:val="00786DD6"/>
    <w:rsid w:val="00790BB3"/>
    <w:rsid w:val="00790DDB"/>
    <w:rsid w:val="00790E01"/>
    <w:rsid w:val="00792043"/>
    <w:rsid w:val="0079305D"/>
    <w:rsid w:val="00793822"/>
    <w:rsid w:val="00796064"/>
    <w:rsid w:val="00797EDD"/>
    <w:rsid w:val="007A41B3"/>
    <w:rsid w:val="007A4553"/>
    <w:rsid w:val="007B0322"/>
    <w:rsid w:val="007B1591"/>
    <w:rsid w:val="007B6571"/>
    <w:rsid w:val="007C0E3F"/>
    <w:rsid w:val="007C206C"/>
    <w:rsid w:val="007C2D00"/>
    <w:rsid w:val="007C5729"/>
    <w:rsid w:val="007C6EEA"/>
    <w:rsid w:val="007D7825"/>
    <w:rsid w:val="007E101F"/>
    <w:rsid w:val="007E6673"/>
    <w:rsid w:val="008111E4"/>
    <w:rsid w:val="00812345"/>
    <w:rsid w:val="008124D0"/>
    <w:rsid w:val="0081301C"/>
    <w:rsid w:val="0081762C"/>
    <w:rsid w:val="00817DD6"/>
    <w:rsid w:val="008572FA"/>
    <w:rsid w:val="00860CE4"/>
    <w:rsid w:val="00860D6E"/>
    <w:rsid w:val="008629A9"/>
    <w:rsid w:val="00875F21"/>
    <w:rsid w:val="00882436"/>
    <w:rsid w:val="0088513A"/>
    <w:rsid w:val="00893C19"/>
    <w:rsid w:val="00895308"/>
    <w:rsid w:val="008A0240"/>
    <w:rsid w:val="008A519D"/>
    <w:rsid w:val="008A5237"/>
    <w:rsid w:val="008B1F33"/>
    <w:rsid w:val="008B4884"/>
    <w:rsid w:val="008C2411"/>
    <w:rsid w:val="008C6EA3"/>
    <w:rsid w:val="008D2D18"/>
    <w:rsid w:val="008D6C8D"/>
    <w:rsid w:val="008E1220"/>
    <w:rsid w:val="008E1B03"/>
    <w:rsid w:val="008E2B54"/>
    <w:rsid w:val="008E4404"/>
    <w:rsid w:val="008E4AD5"/>
    <w:rsid w:val="008E58C7"/>
    <w:rsid w:val="008F17E2"/>
    <w:rsid w:val="008F3BE0"/>
    <w:rsid w:val="008F4352"/>
    <w:rsid w:val="008F4C9F"/>
    <w:rsid w:val="008F5021"/>
    <w:rsid w:val="008F5D98"/>
    <w:rsid w:val="009068A6"/>
    <w:rsid w:val="009262A6"/>
    <w:rsid w:val="00931DA5"/>
    <w:rsid w:val="0093547B"/>
    <w:rsid w:val="00941B8F"/>
    <w:rsid w:val="00943573"/>
    <w:rsid w:val="0095081E"/>
    <w:rsid w:val="00955BF3"/>
    <w:rsid w:val="0097100F"/>
    <w:rsid w:val="00971B61"/>
    <w:rsid w:val="00972B70"/>
    <w:rsid w:val="00980C31"/>
    <w:rsid w:val="0099372A"/>
    <w:rsid w:val="009955FF"/>
    <w:rsid w:val="009B00A6"/>
    <w:rsid w:val="009B703D"/>
    <w:rsid w:val="009C063C"/>
    <w:rsid w:val="009C41AB"/>
    <w:rsid w:val="009D259D"/>
    <w:rsid w:val="009D5D5E"/>
    <w:rsid w:val="009E1B93"/>
    <w:rsid w:val="009E729E"/>
    <w:rsid w:val="009F10FF"/>
    <w:rsid w:val="009F11F0"/>
    <w:rsid w:val="009F1AD8"/>
    <w:rsid w:val="009F23C6"/>
    <w:rsid w:val="00A00487"/>
    <w:rsid w:val="00A20351"/>
    <w:rsid w:val="00A230BF"/>
    <w:rsid w:val="00A25A0C"/>
    <w:rsid w:val="00A302D9"/>
    <w:rsid w:val="00A32A2B"/>
    <w:rsid w:val="00A353B4"/>
    <w:rsid w:val="00A40293"/>
    <w:rsid w:val="00A42FAD"/>
    <w:rsid w:val="00A45E34"/>
    <w:rsid w:val="00A50D9D"/>
    <w:rsid w:val="00A53000"/>
    <w:rsid w:val="00A545C6"/>
    <w:rsid w:val="00A549E4"/>
    <w:rsid w:val="00A56D82"/>
    <w:rsid w:val="00A60011"/>
    <w:rsid w:val="00A60177"/>
    <w:rsid w:val="00A62C38"/>
    <w:rsid w:val="00A63DEA"/>
    <w:rsid w:val="00A75F87"/>
    <w:rsid w:val="00A778B9"/>
    <w:rsid w:val="00A83FA9"/>
    <w:rsid w:val="00A8736F"/>
    <w:rsid w:val="00A902DF"/>
    <w:rsid w:val="00A91076"/>
    <w:rsid w:val="00A91B76"/>
    <w:rsid w:val="00A92E05"/>
    <w:rsid w:val="00A9513D"/>
    <w:rsid w:val="00A95D8B"/>
    <w:rsid w:val="00AA0903"/>
    <w:rsid w:val="00AB03C1"/>
    <w:rsid w:val="00AB12FC"/>
    <w:rsid w:val="00AB40A1"/>
    <w:rsid w:val="00AC0270"/>
    <w:rsid w:val="00AC336E"/>
    <w:rsid w:val="00AC3EA3"/>
    <w:rsid w:val="00AC792D"/>
    <w:rsid w:val="00AD2543"/>
    <w:rsid w:val="00AD4B20"/>
    <w:rsid w:val="00AE6130"/>
    <w:rsid w:val="00AF1F12"/>
    <w:rsid w:val="00AF4264"/>
    <w:rsid w:val="00B17749"/>
    <w:rsid w:val="00B25C05"/>
    <w:rsid w:val="00B477E5"/>
    <w:rsid w:val="00B52553"/>
    <w:rsid w:val="00B572CB"/>
    <w:rsid w:val="00B634F7"/>
    <w:rsid w:val="00B64DBB"/>
    <w:rsid w:val="00B657B8"/>
    <w:rsid w:val="00B739A6"/>
    <w:rsid w:val="00B76D97"/>
    <w:rsid w:val="00B80993"/>
    <w:rsid w:val="00B84920"/>
    <w:rsid w:val="00B8556A"/>
    <w:rsid w:val="00B8730B"/>
    <w:rsid w:val="00B87813"/>
    <w:rsid w:val="00B92C06"/>
    <w:rsid w:val="00BA2D76"/>
    <w:rsid w:val="00BA48DA"/>
    <w:rsid w:val="00BA5D83"/>
    <w:rsid w:val="00BB2948"/>
    <w:rsid w:val="00BB41CE"/>
    <w:rsid w:val="00BB42A7"/>
    <w:rsid w:val="00BB6949"/>
    <w:rsid w:val="00BC7922"/>
    <w:rsid w:val="00BF1E66"/>
    <w:rsid w:val="00BF6A2D"/>
    <w:rsid w:val="00C012A3"/>
    <w:rsid w:val="00C064B8"/>
    <w:rsid w:val="00C104B4"/>
    <w:rsid w:val="00C10696"/>
    <w:rsid w:val="00C12D65"/>
    <w:rsid w:val="00C15F73"/>
    <w:rsid w:val="00C1667E"/>
    <w:rsid w:val="00C16D40"/>
    <w:rsid w:val="00C16F19"/>
    <w:rsid w:val="00C307E8"/>
    <w:rsid w:val="00C30EB1"/>
    <w:rsid w:val="00C41045"/>
    <w:rsid w:val="00C42C7A"/>
    <w:rsid w:val="00C52A7B"/>
    <w:rsid w:val="00C60313"/>
    <w:rsid w:val="00C6324C"/>
    <w:rsid w:val="00C679AA"/>
    <w:rsid w:val="00C724CF"/>
    <w:rsid w:val="00C75972"/>
    <w:rsid w:val="00C82792"/>
    <w:rsid w:val="00C83F6A"/>
    <w:rsid w:val="00C846B3"/>
    <w:rsid w:val="00C9026C"/>
    <w:rsid w:val="00C9409A"/>
    <w:rsid w:val="00C948FD"/>
    <w:rsid w:val="00CA10C6"/>
    <w:rsid w:val="00CA5628"/>
    <w:rsid w:val="00CB0AB2"/>
    <w:rsid w:val="00CB2220"/>
    <w:rsid w:val="00CB43D5"/>
    <w:rsid w:val="00CC6E4C"/>
    <w:rsid w:val="00CC72A3"/>
    <w:rsid w:val="00CC76F9"/>
    <w:rsid w:val="00CD066B"/>
    <w:rsid w:val="00CD14B3"/>
    <w:rsid w:val="00CD2E1D"/>
    <w:rsid w:val="00CD3ECE"/>
    <w:rsid w:val="00CD46E2"/>
    <w:rsid w:val="00CD538D"/>
    <w:rsid w:val="00CF233C"/>
    <w:rsid w:val="00D00D0B"/>
    <w:rsid w:val="00D03287"/>
    <w:rsid w:val="00D04B69"/>
    <w:rsid w:val="00D054AA"/>
    <w:rsid w:val="00D05D82"/>
    <w:rsid w:val="00D06AEE"/>
    <w:rsid w:val="00D0740A"/>
    <w:rsid w:val="00D15769"/>
    <w:rsid w:val="00D160CE"/>
    <w:rsid w:val="00D17FBC"/>
    <w:rsid w:val="00D23C08"/>
    <w:rsid w:val="00D25B03"/>
    <w:rsid w:val="00D266F2"/>
    <w:rsid w:val="00D31A24"/>
    <w:rsid w:val="00D31F6E"/>
    <w:rsid w:val="00D368A7"/>
    <w:rsid w:val="00D40420"/>
    <w:rsid w:val="00D40B72"/>
    <w:rsid w:val="00D42A61"/>
    <w:rsid w:val="00D46D1E"/>
    <w:rsid w:val="00D537FA"/>
    <w:rsid w:val="00D56390"/>
    <w:rsid w:val="00D573A1"/>
    <w:rsid w:val="00D6481F"/>
    <w:rsid w:val="00D73BF9"/>
    <w:rsid w:val="00D804DD"/>
    <w:rsid w:val="00D80D99"/>
    <w:rsid w:val="00D9192E"/>
    <w:rsid w:val="00D94A7E"/>
    <w:rsid w:val="00D9503C"/>
    <w:rsid w:val="00D97822"/>
    <w:rsid w:val="00DA31CE"/>
    <w:rsid w:val="00DB6614"/>
    <w:rsid w:val="00DC2082"/>
    <w:rsid w:val="00DD73EF"/>
    <w:rsid w:val="00DE23E8"/>
    <w:rsid w:val="00DE438C"/>
    <w:rsid w:val="00DF187F"/>
    <w:rsid w:val="00DF6443"/>
    <w:rsid w:val="00E0128B"/>
    <w:rsid w:val="00E06EF9"/>
    <w:rsid w:val="00E11C78"/>
    <w:rsid w:val="00E149B2"/>
    <w:rsid w:val="00E23670"/>
    <w:rsid w:val="00E37A8A"/>
    <w:rsid w:val="00E44AE0"/>
    <w:rsid w:val="00E533C8"/>
    <w:rsid w:val="00E64E17"/>
    <w:rsid w:val="00E65FA7"/>
    <w:rsid w:val="00E83595"/>
    <w:rsid w:val="00E83BED"/>
    <w:rsid w:val="00E852EA"/>
    <w:rsid w:val="00E94E54"/>
    <w:rsid w:val="00EA0AEB"/>
    <w:rsid w:val="00EA3D3C"/>
    <w:rsid w:val="00EC038B"/>
    <w:rsid w:val="00EC45EF"/>
    <w:rsid w:val="00EC7CC3"/>
    <w:rsid w:val="00ED5CDA"/>
    <w:rsid w:val="00EE53A0"/>
    <w:rsid w:val="00EE63AE"/>
    <w:rsid w:val="00EF0572"/>
    <w:rsid w:val="00F05ACE"/>
    <w:rsid w:val="00F254A4"/>
    <w:rsid w:val="00F26D6D"/>
    <w:rsid w:val="00F302FE"/>
    <w:rsid w:val="00F375AE"/>
    <w:rsid w:val="00F432B7"/>
    <w:rsid w:val="00F46494"/>
    <w:rsid w:val="00F5253C"/>
    <w:rsid w:val="00F558AB"/>
    <w:rsid w:val="00F61342"/>
    <w:rsid w:val="00F61D89"/>
    <w:rsid w:val="00F63201"/>
    <w:rsid w:val="00F70BCE"/>
    <w:rsid w:val="00F71A11"/>
    <w:rsid w:val="00F84227"/>
    <w:rsid w:val="00F86ABB"/>
    <w:rsid w:val="00F91F46"/>
    <w:rsid w:val="00F97039"/>
    <w:rsid w:val="00FA284F"/>
    <w:rsid w:val="00FB1916"/>
    <w:rsid w:val="00FC073D"/>
    <w:rsid w:val="00FD7648"/>
    <w:rsid w:val="00FE2770"/>
    <w:rsid w:val="00FF2FB5"/>
    <w:rsid w:val="00FF3185"/>
    <w:rsid w:val="00FF528C"/>
    <w:rsid w:val="00FF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BEA237"/>
  <w15:docId w15:val="{757ABA37-7D5A-42D5-8BA2-C3ABF0C36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iPriority w:val="99"/>
    <w:semiHidden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nhideWhenUsed/>
    <w:rsid w:val="00725A7D"/>
    <w:rPr>
      <w:sz w:val="16"/>
      <w:szCs w:val="16"/>
    </w:rPr>
  </w:style>
  <w:style w:type="paragraph" w:styleId="af8">
    <w:name w:val="annotation text"/>
    <w:aliases w:val="字元, 字元,Char11"/>
    <w:basedOn w:val="a0"/>
    <w:link w:val="af9"/>
    <w:uiPriority w:val="99"/>
    <w:unhideWhenUsed/>
    <w:qFormat/>
    <w:rsid w:val="00725A7D"/>
    <w:rPr>
      <w:sz w:val="20"/>
      <w:szCs w:val="20"/>
    </w:rPr>
  </w:style>
  <w:style w:type="character" w:customStyle="1" w:styleId="af9">
    <w:name w:val="批注文字 字符"/>
    <w:aliases w:val="字元 字符, 字元 字符,Char11 字符"/>
    <w:basedOn w:val="a1"/>
    <w:link w:val="af8"/>
    <w:uiPriority w:val="99"/>
    <w:qFormat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1">
    <w:name w:val="Unresolved Mention1"/>
    <w:basedOn w:val="a1"/>
    <w:uiPriority w:val="99"/>
    <w:semiHidden/>
    <w:unhideWhenUsed/>
    <w:rsid w:val="00895308"/>
    <w:rPr>
      <w:color w:val="605E5C"/>
      <w:shd w:val="clear" w:color="auto" w:fill="E1DFDD"/>
    </w:rPr>
  </w:style>
  <w:style w:type="paragraph" w:customStyle="1" w:styleId="Default">
    <w:name w:val="Default"/>
    <w:rsid w:val="00931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 w:eastAsia="en-GB"/>
    </w:rPr>
  </w:style>
  <w:style w:type="paragraph" w:customStyle="1" w:styleId="EndNoteBibliography">
    <w:name w:val="EndNote Bibliography"/>
    <w:basedOn w:val="a0"/>
    <w:link w:val="EndNoteBibliography0"/>
    <w:rsid w:val="007E101F"/>
    <w:pPr>
      <w:widowControl w:val="0"/>
      <w:spacing w:before="0" w:after="0"/>
      <w:jc w:val="both"/>
    </w:pPr>
    <w:rPr>
      <w:rFonts w:eastAsia="宋体" w:cs="Times New Roman"/>
      <w:noProof/>
      <w:kern w:val="2"/>
      <w:sz w:val="20"/>
      <w:szCs w:val="24"/>
      <w:lang w:eastAsia="zh-CN"/>
    </w:rPr>
  </w:style>
  <w:style w:type="character" w:customStyle="1" w:styleId="EndNoteBibliography0">
    <w:name w:val="EndNote Bibliography 字符"/>
    <w:basedOn w:val="a1"/>
    <w:link w:val="EndNoteBibliography"/>
    <w:rsid w:val="007E101F"/>
    <w:rPr>
      <w:rFonts w:ascii="Times New Roman" w:eastAsia="宋体" w:hAnsi="Times New Roman" w:cs="Times New Roman"/>
      <w:noProof/>
      <w:kern w:val="2"/>
      <w:sz w:val="20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tiff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tif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 xsi:nil="true"/>
    <_dlc_DocIdUrl xmlns="26005759-6815-4540-b8ea-913958d74f23">
      <Url xsi:nil="true"/>
      <Description xsi:nil="true"/>
    </_dlc_DocIdUrl>
    <_dlc_DocIdPersistId xmlns="26005759-6815-4540-b8ea-913958d74f23" xsi:nil="true"/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 xsi:nil="true"/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6fd1d3709ebdae3c6e0eeb2d23db798b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830d6d9b807b871f8ec19ed92d251fd0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47FD6E-73F0-4542-8474-D6680317EF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0633FE-2C4D-43D3-9027-7B70B5BC8799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3.xml><?xml version="1.0" encoding="utf-8"?>
<ds:datastoreItem xmlns:ds="http://schemas.openxmlformats.org/officeDocument/2006/customXml" ds:itemID="{B2ED4303-93A7-48FE-908F-DF8DA07956F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1F9E78B-9130-4244-A349-202827F2937E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37D19558-80B8-407F-9A85-A5582859BF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23</TotalTime>
  <Pages>8</Pages>
  <Words>875</Words>
  <Characters>4989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王友泉</dc:creator>
  <cp:keywords/>
  <dc:description/>
  <cp:lastModifiedBy>友泉 王</cp:lastModifiedBy>
  <cp:revision>14</cp:revision>
  <cp:lastPrinted>2013-10-03T12:51:00Z</cp:lastPrinted>
  <dcterms:created xsi:type="dcterms:W3CDTF">2023-03-16T01:46:00Z</dcterms:created>
  <dcterms:modified xsi:type="dcterms:W3CDTF">2024-03-23T10:02:00Z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1f20ac40-4545-4ae8-9e88-2ffc72570862</vt:lpwstr>
  </property>
  <property fmtid="{D5CDD505-2E9C-101B-9397-08002B2CF9AE}" pid="4" name="Order">
    <vt:r8>1012000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