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A9422" w14:textId="74C8E656" w:rsidR="006B597D" w:rsidRDefault="006B597D" w:rsidP="006B597D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387208">
        <w:rPr>
          <w:rFonts w:ascii="Times New Roman" w:hAnsi="Times New Roman" w:cs="Times New Roman"/>
          <w:b/>
          <w:bCs/>
          <w:sz w:val="24"/>
          <w:szCs w:val="28"/>
        </w:rPr>
        <w:t>Supplementary Table S</w:t>
      </w:r>
      <w:r w:rsidR="0074689F">
        <w:rPr>
          <w:rFonts w:ascii="Times New Roman" w:hAnsi="Times New Roman" w:cs="Times New Roman" w:hint="eastAsia"/>
          <w:b/>
          <w:bCs/>
          <w:sz w:val="24"/>
          <w:szCs w:val="28"/>
        </w:rPr>
        <w:t>1</w:t>
      </w:r>
      <w:r w:rsidRPr="00387208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 </w:t>
      </w:r>
    </w:p>
    <w:p w14:paraId="051191DB" w14:textId="77777777" w:rsidR="006B597D" w:rsidRDefault="006B597D" w:rsidP="006B597D">
      <w:pPr>
        <w:widowControl/>
        <w:jc w:val="left"/>
        <w:rPr>
          <w:rFonts w:ascii="Times New Roman" w:hAnsi="Times New Roman" w:cs="Times New Roman"/>
        </w:rPr>
      </w:pPr>
    </w:p>
    <w:p w14:paraId="0E152634" w14:textId="77777777" w:rsidR="006B597D" w:rsidRDefault="006B597D" w:rsidP="006B597D">
      <w:pPr>
        <w:widowControl/>
        <w:jc w:val="left"/>
        <w:rPr>
          <w:rFonts w:ascii="Times New Roman" w:hAnsi="Times New Roman" w:cs="Times New Roman"/>
        </w:rPr>
      </w:pPr>
      <w:r w:rsidRPr="00AE1F3B">
        <w:rPr>
          <w:rFonts w:ascii="Times New Roman" w:hAnsi="Times New Roman" w:cs="Times New Roman"/>
          <w:noProof/>
        </w:rPr>
        <w:drawing>
          <wp:inline distT="0" distB="0" distL="0" distR="0" wp14:anchorId="053EE147" wp14:editId="3727CDDB">
            <wp:extent cx="7924885" cy="2041532"/>
            <wp:effectExtent l="7937" t="0" r="7938" b="7937"/>
            <wp:docPr id="146511443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11443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14331" cy="206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FF3D0" w14:textId="64D3E16C" w:rsidR="00C87305" w:rsidRDefault="006B597D" w:rsidP="006B597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96603"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 Table S</w:t>
      </w:r>
      <w:r w:rsidR="0074689F"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 w:rsidRPr="00A96603">
        <w:rPr>
          <w:rFonts w:ascii="Times New Roman" w:hAnsi="Times New Roman" w:cs="Times New Roman"/>
          <w:b/>
          <w:bCs/>
          <w:sz w:val="24"/>
          <w:szCs w:val="28"/>
        </w:rPr>
        <w:t>.</w:t>
      </w:r>
      <w:r w:rsidR="00B937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157610957"/>
      <w:r w:rsidR="00D707FA" w:rsidRPr="00D707FA">
        <w:rPr>
          <w:rFonts w:ascii="Times New Roman" w:hAnsi="Times New Roman" w:cs="Times New Roman"/>
          <w:sz w:val="24"/>
          <w:szCs w:val="24"/>
        </w:rPr>
        <w:t xml:space="preserve">Differential gene expression analysis of Standard diet </w:t>
      </w:r>
      <w:r w:rsidR="00B937BD">
        <w:rPr>
          <w:rFonts w:ascii="Times New Roman" w:hAnsi="Times New Roman" w:cs="Times New Roman" w:hint="eastAsia"/>
          <w:sz w:val="24"/>
          <w:szCs w:val="24"/>
        </w:rPr>
        <w:t>g</w:t>
      </w:r>
      <w:r w:rsidR="00B937BD">
        <w:rPr>
          <w:rFonts w:ascii="Times New Roman" w:hAnsi="Times New Roman" w:cs="Times New Roman"/>
          <w:sz w:val="24"/>
          <w:szCs w:val="24"/>
        </w:rPr>
        <w:t xml:space="preserve">roup </w:t>
      </w:r>
      <w:r w:rsidR="00D707FA" w:rsidRPr="00D707FA">
        <w:rPr>
          <w:rFonts w:ascii="Times New Roman" w:hAnsi="Times New Roman" w:cs="Times New Roman"/>
          <w:sz w:val="24"/>
          <w:szCs w:val="24"/>
        </w:rPr>
        <w:t>versus MCD diet</w:t>
      </w:r>
      <w:r w:rsidR="00B937BD">
        <w:rPr>
          <w:rFonts w:ascii="Times New Roman" w:hAnsi="Times New Roman" w:cs="Times New Roman"/>
          <w:sz w:val="24"/>
          <w:szCs w:val="24"/>
        </w:rPr>
        <w:t xml:space="preserve"> group</w:t>
      </w:r>
      <w:r w:rsidR="00D707FA">
        <w:rPr>
          <w:rFonts w:ascii="Times New Roman" w:hAnsi="Times New Roman" w:cs="Times New Roman"/>
          <w:sz w:val="24"/>
          <w:szCs w:val="24"/>
        </w:rPr>
        <w:t>.</w:t>
      </w:r>
      <w:r w:rsidR="00D707FA" w:rsidRPr="00D707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707FA" w:rsidRPr="00D707FA">
        <w:rPr>
          <w:rFonts w:ascii="Times New Roman" w:hAnsi="Times New Roman" w:cs="Times New Roman"/>
          <w:sz w:val="24"/>
          <w:szCs w:val="24"/>
        </w:rPr>
        <w:t xml:space="preserve">Top 10 </w:t>
      </w:r>
      <w:r w:rsidR="00D707FA">
        <w:rPr>
          <w:rFonts w:ascii="Times New Roman" w:hAnsi="Times New Roman" w:cs="Times New Roman"/>
          <w:sz w:val="24"/>
          <w:szCs w:val="24"/>
        </w:rPr>
        <w:t>DEGs</w:t>
      </w:r>
      <w:r w:rsidR="00D707FA" w:rsidRPr="00D707FA">
        <w:rPr>
          <w:rFonts w:ascii="Times New Roman" w:hAnsi="Times New Roman" w:cs="Times New Roman"/>
          <w:sz w:val="24"/>
          <w:szCs w:val="24"/>
        </w:rPr>
        <w:t xml:space="preserve"> in ascending order of FDR</w:t>
      </w:r>
      <w:r w:rsidR="005508D2">
        <w:rPr>
          <w:rFonts w:ascii="Times New Roman" w:hAnsi="Times New Roman" w:cs="Times New Roman"/>
          <w:sz w:val="24"/>
          <w:szCs w:val="24"/>
        </w:rPr>
        <w:t>s</w:t>
      </w:r>
      <w:r w:rsidR="00D707FA" w:rsidRPr="00D707FA">
        <w:rPr>
          <w:rFonts w:ascii="Times New Roman" w:hAnsi="Times New Roman" w:cs="Times New Roman"/>
          <w:sz w:val="24"/>
          <w:szCs w:val="24"/>
        </w:rPr>
        <w:t>.</w:t>
      </w:r>
      <w:bookmarkEnd w:id="0"/>
      <w:r w:rsidR="00D707FA" w:rsidRPr="00D707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1BE7DE" w14:textId="77777777" w:rsidR="004E003F" w:rsidRDefault="004E003F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723052" w14:paraId="63CDA3B6" w14:textId="77777777" w:rsidTr="003C6C74">
        <w:trPr>
          <w:trHeight w:val="510"/>
        </w:trPr>
        <w:tc>
          <w:tcPr>
            <w:tcW w:w="169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AE77ED8" w14:textId="4051C01A" w:rsidR="00723052" w:rsidRPr="00723052" w:rsidRDefault="00723052" w:rsidP="005F077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23052">
              <w:rPr>
                <w:rFonts w:ascii="Times New Roman" w:hAnsi="Times New Roman" w:cs="Times New Roman"/>
                <w:b/>
                <w:bCs/>
                <w:szCs w:val="21"/>
              </w:rPr>
              <w:t>Symbol</w:t>
            </w:r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DFA159B" w14:textId="2168F1F7" w:rsidR="00723052" w:rsidRPr="00723052" w:rsidRDefault="00723052" w:rsidP="005F077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723052">
              <w:rPr>
                <w:rFonts w:ascii="Times New Roman" w:hAnsi="Times New Roman" w:cs="Times New Roman"/>
                <w:b/>
                <w:bCs/>
                <w:szCs w:val="21"/>
              </w:rPr>
              <w:t>logFC</w:t>
            </w:r>
            <w:proofErr w:type="spellEnd"/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E1BE626" w14:textId="2EEF827B" w:rsidR="00723052" w:rsidRPr="00723052" w:rsidRDefault="00723052" w:rsidP="005F077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723052">
              <w:rPr>
                <w:rFonts w:ascii="Times New Roman" w:hAnsi="Times New Roman" w:cs="Times New Roman"/>
                <w:b/>
                <w:bCs/>
                <w:szCs w:val="21"/>
              </w:rPr>
              <w:t>log</w:t>
            </w:r>
            <w:r w:rsidR="000D0151" w:rsidRPr="005073DB">
              <w:rPr>
                <w:rFonts w:ascii="Times New Roman" w:hAnsi="Times New Roman" w:cs="Times New Roman"/>
                <w:b/>
                <w:bCs/>
                <w:szCs w:val="21"/>
              </w:rPr>
              <w:t>SIGNAL</w:t>
            </w:r>
            <w:proofErr w:type="spellEnd"/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592FFA" w14:textId="3CF6B014" w:rsidR="00723052" w:rsidRPr="00723052" w:rsidRDefault="00723052" w:rsidP="005F077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127B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="004B4C3F">
              <w:rPr>
                <w:rFonts w:ascii="Times New Roman" w:hAnsi="Times New Roman" w:cs="Times New Roman"/>
                <w:b/>
                <w:bCs/>
                <w:szCs w:val="21"/>
              </w:rPr>
              <w:t xml:space="preserve"> v</w:t>
            </w:r>
            <w:r w:rsidRPr="00723052">
              <w:rPr>
                <w:rFonts w:ascii="Times New Roman" w:hAnsi="Times New Roman" w:cs="Times New Roman"/>
                <w:b/>
                <w:bCs/>
                <w:szCs w:val="21"/>
              </w:rPr>
              <w:t>alue</w:t>
            </w:r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B923A26" w14:textId="3C9F2A09" w:rsidR="00723052" w:rsidRPr="00723052" w:rsidRDefault="00723052" w:rsidP="005F0779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23052">
              <w:rPr>
                <w:rFonts w:ascii="Times New Roman" w:hAnsi="Times New Roman" w:cs="Times New Roman"/>
                <w:b/>
                <w:bCs/>
                <w:szCs w:val="21"/>
              </w:rPr>
              <w:t>FDR</w:t>
            </w:r>
          </w:p>
        </w:tc>
      </w:tr>
      <w:tr w:rsidR="00723052" w14:paraId="4F4749F2" w14:textId="77777777" w:rsidTr="004B4C3F">
        <w:trPr>
          <w:trHeight w:val="454"/>
        </w:trPr>
        <w:tc>
          <w:tcPr>
            <w:tcW w:w="1698" w:type="dxa"/>
            <w:tcBorders>
              <w:top w:val="single" w:sz="8" w:space="0" w:color="auto"/>
            </w:tcBorders>
            <w:vAlign w:val="center"/>
          </w:tcPr>
          <w:p w14:paraId="630E6A23" w14:textId="411C679F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LOC100360095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3B0AA592" w14:textId="0C0186AF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-7.44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227E9840" w14:textId="19D78A11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9.87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6DA38A4B" w14:textId="5BA500B9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35FD3E2E" w14:textId="6419A002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0</w:t>
            </w:r>
          </w:p>
        </w:tc>
      </w:tr>
      <w:tr w:rsidR="00723052" w14:paraId="6BDEA569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7CEC9D94" w14:textId="461C4EA8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Cyp7a1</w:t>
            </w:r>
          </w:p>
        </w:tc>
        <w:tc>
          <w:tcPr>
            <w:tcW w:w="1699" w:type="dxa"/>
            <w:vAlign w:val="center"/>
          </w:tcPr>
          <w:p w14:paraId="1C6640B6" w14:textId="13905765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5.08</w:t>
            </w:r>
          </w:p>
        </w:tc>
        <w:tc>
          <w:tcPr>
            <w:tcW w:w="1699" w:type="dxa"/>
            <w:vAlign w:val="center"/>
          </w:tcPr>
          <w:p w14:paraId="19CD4908" w14:textId="77018607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8.76</w:t>
            </w:r>
          </w:p>
        </w:tc>
        <w:tc>
          <w:tcPr>
            <w:tcW w:w="1699" w:type="dxa"/>
            <w:vAlign w:val="center"/>
          </w:tcPr>
          <w:p w14:paraId="7377733F" w14:textId="2590BA55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9" w:type="dxa"/>
            <w:vAlign w:val="center"/>
          </w:tcPr>
          <w:p w14:paraId="488D32B2" w14:textId="3C491DEE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0</w:t>
            </w:r>
          </w:p>
        </w:tc>
      </w:tr>
      <w:tr w:rsidR="00723052" w14:paraId="0842ACBA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577CA9AD" w14:textId="5C0DFF23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Igfbp1</w:t>
            </w:r>
          </w:p>
        </w:tc>
        <w:tc>
          <w:tcPr>
            <w:tcW w:w="1699" w:type="dxa"/>
            <w:vAlign w:val="center"/>
          </w:tcPr>
          <w:p w14:paraId="6486277D" w14:textId="2280454B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4.15</w:t>
            </w:r>
          </w:p>
        </w:tc>
        <w:tc>
          <w:tcPr>
            <w:tcW w:w="1699" w:type="dxa"/>
            <w:vAlign w:val="center"/>
          </w:tcPr>
          <w:p w14:paraId="09A5D7DB" w14:textId="3A9C3961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9.09</w:t>
            </w:r>
          </w:p>
        </w:tc>
        <w:tc>
          <w:tcPr>
            <w:tcW w:w="1699" w:type="dxa"/>
            <w:vAlign w:val="center"/>
          </w:tcPr>
          <w:p w14:paraId="3A56A02F" w14:textId="3FF76FC8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9" w:type="dxa"/>
            <w:vAlign w:val="center"/>
          </w:tcPr>
          <w:p w14:paraId="284C0AAF" w14:textId="128824D3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0</w:t>
            </w:r>
          </w:p>
        </w:tc>
      </w:tr>
      <w:tr w:rsidR="00723052" w14:paraId="38BB5B4E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00E90430" w14:textId="0BF97A5D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Mt1m</w:t>
            </w:r>
          </w:p>
        </w:tc>
        <w:tc>
          <w:tcPr>
            <w:tcW w:w="1699" w:type="dxa"/>
            <w:vAlign w:val="center"/>
          </w:tcPr>
          <w:p w14:paraId="065243CA" w14:textId="03F89CCC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-1.74</w:t>
            </w:r>
          </w:p>
        </w:tc>
        <w:tc>
          <w:tcPr>
            <w:tcW w:w="1699" w:type="dxa"/>
            <w:vAlign w:val="center"/>
          </w:tcPr>
          <w:p w14:paraId="1CFF3F27" w14:textId="6B26FEAC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1699" w:type="dxa"/>
            <w:vAlign w:val="center"/>
          </w:tcPr>
          <w:p w14:paraId="072684EF" w14:textId="1D859912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9" w:type="dxa"/>
            <w:vAlign w:val="center"/>
          </w:tcPr>
          <w:p w14:paraId="6BC67D21" w14:textId="294DFC25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0</w:t>
            </w:r>
          </w:p>
        </w:tc>
      </w:tr>
      <w:tr w:rsidR="00723052" w14:paraId="01E444A0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06AA8865" w14:textId="2FCECF30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Hamp</w:t>
            </w:r>
          </w:p>
        </w:tc>
        <w:tc>
          <w:tcPr>
            <w:tcW w:w="1699" w:type="dxa"/>
            <w:vAlign w:val="center"/>
          </w:tcPr>
          <w:p w14:paraId="573F41FD" w14:textId="3E62894F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699" w:type="dxa"/>
            <w:vAlign w:val="center"/>
          </w:tcPr>
          <w:p w14:paraId="30D362B3" w14:textId="521CDE10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10.8</w:t>
            </w:r>
          </w:p>
        </w:tc>
        <w:tc>
          <w:tcPr>
            <w:tcW w:w="1699" w:type="dxa"/>
            <w:vAlign w:val="center"/>
          </w:tcPr>
          <w:p w14:paraId="387E340F" w14:textId="34BE97D2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6.51</w:t>
            </w:r>
            <w:r w:rsidR="00053D5D">
              <w:rPr>
                <w:rFonts w:ascii="Times New Roman" w:hAnsi="Times New Roman" w:cs="Times New Roman"/>
              </w:rPr>
              <w:t>E</w:t>
            </w:r>
            <w:r w:rsidRPr="00723052">
              <w:rPr>
                <w:rFonts w:ascii="Times New Roman" w:hAnsi="Times New Roman" w:cs="Times New Roman"/>
              </w:rPr>
              <w:t>-319</w:t>
            </w:r>
          </w:p>
        </w:tc>
        <w:tc>
          <w:tcPr>
            <w:tcW w:w="1699" w:type="dxa"/>
            <w:vAlign w:val="center"/>
          </w:tcPr>
          <w:p w14:paraId="5CA004C8" w14:textId="53BF7BF5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2.94</w:t>
            </w:r>
            <w:r w:rsidR="00053D5D">
              <w:rPr>
                <w:rFonts w:ascii="Times New Roman" w:hAnsi="Times New Roman" w:cs="Times New Roman"/>
              </w:rPr>
              <w:t>E</w:t>
            </w:r>
            <w:r w:rsidRPr="00723052">
              <w:rPr>
                <w:rFonts w:ascii="Times New Roman" w:hAnsi="Times New Roman" w:cs="Times New Roman"/>
              </w:rPr>
              <w:t>-315</w:t>
            </w:r>
          </w:p>
        </w:tc>
      </w:tr>
      <w:tr w:rsidR="00723052" w14:paraId="17E064E9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2D296B0B" w14:textId="32514A3B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Cyp2c11</w:t>
            </w:r>
          </w:p>
        </w:tc>
        <w:tc>
          <w:tcPr>
            <w:tcW w:w="1699" w:type="dxa"/>
            <w:vAlign w:val="center"/>
          </w:tcPr>
          <w:p w14:paraId="28FC5253" w14:textId="105CE584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-1.67</w:t>
            </w:r>
          </w:p>
        </w:tc>
        <w:tc>
          <w:tcPr>
            <w:tcW w:w="1699" w:type="dxa"/>
            <w:vAlign w:val="center"/>
          </w:tcPr>
          <w:p w14:paraId="72EF1603" w14:textId="22A77362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9.70</w:t>
            </w:r>
          </w:p>
        </w:tc>
        <w:tc>
          <w:tcPr>
            <w:tcW w:w="1699" w:type="dxa"/>
            <w:vAlign w:val="center"/>
          </w:tcPr>
          <w:p w14:paraId="592C6574" w14:textId="67B0D4C4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1.20E-276</w:t>
            </w:r>
          </w:p>
        </w:tc>
        <w:tc>
          <w:tcPr>
            <w:tcW w:w="1699" w:type="dxa"/>
            <w:vAlign w:val="center"/>
          </w:tcPr>
          <w:p w14:paraId="173CF06E" w14:textId="05DF5865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4.53E-273</w:t>
            </w:r>
          </w:p>
        </w:tc>
      </w:tr>
      <w:tr w:rsidR="00723052" w14:paraId="3C622589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168BF3EC" w14:textId="644ED176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Mt1a.1</w:t>
            </w:r>
          </w:p>
        </w:tc>
        <w:tc>
          <w:tcPr>
            <w:tcW w:w="1699" w:type="dxa"/>
            <w:vAlign w:val="center"/>
          </w:tcPr>
          <w:p w14:paraId="12195DD5" w14:textId="5F0A1C2E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-1.53</w:t>
            </w:r>
          </w:p>
        </w:tc>
        <w:tc>
          <w:tcPr>
            <w:tcW w:w="1699" w:type="dxa"/>
            <w:vAlign w:val="center"/>
          </w:tcPr>
          <w:p w14:paraId="72317796" w14:textId="0B2C2426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9.88</w:t>
            </w:r>
          </w:p>
        </w:tc>
        <w:tc>
          <w:tcPr>
            <w:tcW w:w="1699" w:type="dxa"/>
            <w:vAlign w:val="center"/>
          </w:tcPr>
          <w:p w14:paraId="6EC5B312" w14:textId="5F57A35C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1.54E-264</w:t>
            </w:r>
          </w:p>
        </w:tc>
        <w:tc>
          <w:tcPr>
            <w:tcW w:w="1699" w:type="dxa"/>
            <w:vAlign w:val="center"/>
          </w:tcPr>
          <w:p w14:paraId="3173A3DD" w14:textId="4022F10A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4.96E-261</w:t>
            </w:r>
          </w:p>
        </w:tc>
      </w:tr>
      <w:tr w:rsidR="00723052" w14:paraId="48F38E9A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1C46C0DA" w14:textId="1785E6B3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Hsd17b2</w:t>
            </w:r>
          </w:p>
        </w:tc>
        <w:tc>
          <w:tcPr>
            <w:tcW w:w="1699" w:type="dxa"/>
            <w:vAlign w:val="center"/>
          </w:tcPr>
          <w:p w14:paraId="61613AFE" w14:textId="040008FA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-2.67</w:t>
            </w:r>
          </w:p>
        </w:tc>
        <w:tc>
          <w:tcPr>
            <w:tcW w:w="1699" w:type="dxa"/>
            <w:vAlign w:val="center"/>
          </w:tcPr>
          <w:p w14:paraId="6A210D45" w14:textId="735E032E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8.69</w:t>
            </w:r>
          </w:p>
        </w:tc>
        <w:tc>
          <w:tcPr>
            <w:tcW w:w="1699" w:type="dxa"/>
            <w:vAlign w:val="center"/>
          </w:tcPr>
          <w:p w14:paraId="1106F898" w14:textId="13793493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2.19E-254</w:t>
            </w:r>
          </w:p>
        </w:tc>
        <w:tc>
          <w:tcPr>
            <w:tcW w:w="1699" w:type="dxa"/>
            <w:vAlign w:val="center"/>
          </w:tcPr>
          <w:p w14:paraId="537BA19B" w14:textId="2BE2AC97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6.18E-251</w:t>
            </w:r>
          </w:p>
        </w:tc>
      </w:tr>
      <w:tr w:rsidR="00723052" w14:paraId="09878FB5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42B274E0" w14:textId="3203F7BF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Dhrs7</w:t>
            </w:r>
          </w:p>
        </w:tc>
        <w:tc>
          <w:tcPr>
            <w:tcW w:w="1699" w:type="dxa"/>
            <w:vAlign w:val="center"/>
          </w:tcPr>
          <w:p w14:paraId="533A816D" w14:textId="074A4EB6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-4.00</w:t>
            </w:r>
          </w:p>
        </w:tc>
        <w:tc>
          <w:tcPr>
            <w:tcW w:w="1699" w:type="dxa"/>
            <w:vAlign w:val="center"/>
          </w:tcPr>
          <w:p w14:paraId="06841A74" w14:textId="27D369A1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7.95</w:t>
            </w:r>
          </w:p>
        </w:tc>
        <w:tc>
          <w:tcPr>
            <w:tcW w:w="1699" w:type="dxa"/>
            <w:vAlign w:val="center"/>
          </w:tcPr>
          <w:p w14:paraId="14F77E2E" w14:textId="43DE7FEA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3.13E-240</w:t>
            </w:r>
          </w:p>
        </w:tc>
        <w:tc>
          <w:tcPr>
            <w:tcW w:w="1699" w:type="dxa"/>
            <w:vAlign w:val="center"/>
          </w:tcPr>
          <w:p w14:paraId="75B05A5D" w14:textId="49DE1B2F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7.87E-237</w:t>
            </w:r>
          </w:p>
        </w:tc>
      </w:tr>
      <w:tr w:rsidR="00723052" w14:paraId="0ABF872D" w14:textId="77777777" w:rsidTr="004B4C3F">
        <w:trPr>
          <w:trHeight w:val="454"/>
        </w:trPr>
        <w:tc>
          <w:tcPr>
            <w:tcW w:w="1698" w:type="dxa"/>
            <w:tcBorders>
              <w:bottom w:val="single" w:sz="12" w:space="0" w:color="auto"/>
            </w:tcBorders>
            <w:vAlign w:val="center"/>
          </w:tcPr>
          <w:p w14:paraId="30A0D837" w14:textId="68C5B87B" w:rsidR="00723052" w:rsidRPr="00723052" w:rsidRDefault="00723052" w:rsidP="005F077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G6pc</w:t>
            </w:r>
          </w:p>
        </w:tc>
        <w:tc>
          <w:tcPr>
            <w:tcW w:w="1699" w:type="dxa"/>
            <w:tcBorders>
              <w:bottom w:val="single" w:sz="12" w:space="0" w:color="auto"/>
            </w:tcBorders>
            <w:vAlign w:val="center"/>
          </w:tcPr>
          <w:p w14:paraId="25937812" w14:textId="4077BC4C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2.03</w:t>
            </w:r>
          </w:p>
        </w:tc>
        <w:tc>
          <w:tcPr>
            <w:tcW w:w="1699" w:type="dxa"/>
            <w:tcBorders>
              <w:bottom w:val="single" w:sz="12" w:space="0" w:color="auto"/>
            </w:tcBorders>
            <w:vAlign w:val="center"/>
          </w:tcPr>
          <w:p w14:paraId="257205F6" w14:textId="232454B7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9.21</w:t>
            </w:r>
          </w:p>
        </w:tc>
        <w:tc>
          <w:tcPr>
            <w:tcW w:w="1699" w:type="dxa"/>
            <w:tcBorders>
              <w:bottom w:val="single" w:sz="12" w:space="0" w:color="auto"/>
            </w:tcBorders>
            <w:vAlign w:val="center"/>
          </w:tcPr>
          <w:p w14:paraId="225B636B" w14:textId="61A5AB8A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2.29E-239</w:t>
            </w:r>
          </w:p>
        </w:tc>
        <w:tc>
          <w:tcPr>
            <w:tcW w:w="1699" w:type="dxa"/>
            <w:tcBorders>
              <w:bottom w:val="single" w:sz="12" w:space="0" w:color="auto"/>
            </w:tcBorders>
            <w:vAlign w:val="center"/>
          </w:tcPr>
          <w:p w14:paraId="2701CA6D" w14:textId="2BB2A83F" w:rsidR="00723052" w:rsidRPr="00723052" w:rsidRDefault="00723052" w:rsidP="004B4C3F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3052">
              <w:rPr>
                <w:rFonts w:ascii="Times New Roman" w:hAnsi="Times New Roman" w:cs="Times New Roman"/>
              </w:rPr>
              <w:t>5.17E-236</w:t>
            </w:r>
          </w:p>
        </w:tc>
      </w:tr>
    </w:tbl>
    <w:p w14:paraId="17B5B976" w14:textId="77777777" w:rsidR="004E003F" w:rsidRDefault="004E00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9F80462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F5ABCB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D8C738F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AB6431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C271CB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303C9D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E172C3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08DF3C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9D6D47F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98277A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541F36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1ADCDF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58E048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3B86D14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A6B42C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00C5E3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B83707C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614F38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7264DD0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875552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9C354F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735EA7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1098750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6D9D8C0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239C63B" w14:textId="77777777" w:rsidR="007C1630" w:rsidRDefault="007C16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8A337E" w14:textId="3ED445C0" w:rsidR="007C1630" w:rsidRPr="00D707FA" w:rsidRDefault="006B597D">
      <w:pPr>
        <w:rPr>
          <w:rFonts w:ascii="Times New Roman" w:hAnsi="Times New Roman" w:cs="Times New Roman"/>
          <w:sz w:val="24"/>
          <w:szCs w:val="24"/>
        </w:rPr>
      </w:pPr>
      <w:r w:rsidRPr="006B597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7C1630" w:rsidRPr="00D707FA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74689F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7C1630" w:rsidRPr="00D707F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707FA" w:rsidRPr="00D707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" w:name="_Hlk157979473"/>
      <w:r w:rsidR="00D707FA" w:rsidRPr="00D707FA">
        <w:rPr>
          <w:rFonts w:ascii="Times New Roman" w:hAnsi="Times New Roman" w:cs="Times New Roman"/>
          <w:sz w:val="24"/>
          <w:szCs w:val="24"/>
        </w:rPr>
        <w:t>Differential gene expression analysis of MCD diet</w:t>
      </w:r>
      <w:r w:rsidR="00B937BD">
        <w:rPr>
          <w:rFonts w:ascii="Times New Roman" w:hAnsi="Times New Roman" w:cs="Times New Roman"/>
          <w:sz w:val="24"/>
          <w:szCs w:val="24"/>
        </w:rPr>
        <w:t xml:space="preserve"> group</w:t>
      </w:r>
      <w:r w:rsidR="00D707FA" w:rsidRPr="00D707FA">
        <w:rPr>
          <w:rFonts w:ascii="Times New Roman" w:hAnsi="Times New Roman" w:cs="Times New Roman"/>
          <w:sz w:val="24"/>
          <w:szCs w:val="24"/>
        </w:rPr>
        <w:t xml:space="preserve"> versus </w:t>
      </w:r>
      <w:r w:rsidR="00B937BD">
        <w:rPr>
          <w:rFonts w:ascii="Times New Roman" w:hAnsi="Times New Roman" w:cs="Times New Roman"/>
          <w:sz w:val="24"/>
          <w:szCs w:val="24"/>
        </w:rPr>
        <w:t>c</w:t>
      </w:r>
      <w:r w:rsidR="00D707FA" w:rsidRPr="00D707FA">
        <w:rPr>
          <w:rFonts w:ascii="Times New Roman" w:hAnsi="Times New Roman" w:cs="Times New Roman"/>
          <w:sz w:val="24"/>
          <w:szCs w:val="24"/>
        </w:rPr>
        <w:t>ontrol</w:t>
      </w:r>
      <w:r w:rsidR="00B937BD">
        <w:rPr>
          <w:rFonts w:ascii="Times New Roman" w:hAnsi="Times New Roman" w:cs="Times New Roman"/>
          <w:sz w:val="24"/>
          <w:szCs w:val="24"/>
        </w:rPr>
        <w:t xml:space="preserve"> group</w:t>
      </w:r>
      <w:r w:rsidR="00D707FA" w:rsidRPr="00D707FA">
        <w:rPr>
          <w:rFonts w:ascii="Times New Roman" w:hAnsi="Times New Roman" w:cs="Times New Roman"/>
          <w:sz w:val="24"/>
          <w:szCs w:val="24"/>
        </w:rPr>
        <w:t>. Top 10 DEGs in ascending order of FDR</w:t>
      </w:r>
      <w:r w:rsidR="005508D2">
        <w:rPr>
          <w:rFonts w:ascii="Times New Roman" w:hAnsi="Times New Roman" w:cs="Times New Roman" w:hint="eastAsia"/>
          <w:sz w:val="24"/>
          <w:szCs w:val="24"/>
        </w:rPr>
        <w:t>s</w:t>
      </w:r>
      <w:r w:rsidR="00D707FA" w:rsidRPr="00D707FA">
        <w:rPr>
          <w:rFonts w:ascii="Times New Roman" w:hAnsi="Times New Roman" w:cs="Times New Roman"/>
          <w:sz w:val="24"/>
          <w:szCs w:val="24"/>
        </w:rPr>
        <w:t>.</w:t>
      </w:r>
      <w:bookmarkEnd w:id="1"/>
    </w:p>
    <w:p w14:paraId="0867441F" w14:textId="77777777" w:rsidR="00D707FA" w:rsidRPr="00D707FA" w:rsidRDefault="00D707F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0D0151" w14:paraId="4A237F3E" w14:textId="77777777" w:rsidTr="003C6C74">
        <w:trPr>
          <w:trHeight w:val="510"/>
        </w:trPr>
        <w:tc>
          <w:tcPr>
            <w:tcW w:w="169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33A91CF" w14:textId="304B4282" w:rsidR="000D0151" w:rsidRPr="003E65AC" w:rsidRDefault="000D0151" w:rsidP="003E65A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E65AC">
              <w:rPr>
                <w:rFonts w:ascii="Times New Roman" w:hAnsi="Times New Roman" w:cs="Times New Roman"/>
                <w:b/>
                <w:bCs/>
                <w:szCs w:val="21"/>
              </w:rPr>
              <w:t>Symbol</w:t>
            </w:r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8F8793B" w14:textId="581D8418" w:rsidR="000D0151" w:rsidRPr="003E65AC" w:rsidRDefault="000D0151" w:rsidP="003E65A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3E65AC">
              <w:rPr>
                <w:rFonts w:ascii="Times New Roman" w:hAnsi="Times New Roman" w:cs="Times New Roman"/>
                <w:b/>
                <w:bCs/>
                <w:szCs w:val="21"/>
              </w:rPr>
              <w:t>logFC</w:t>
            </w:r>
            <w:proofErr w:type="spellEnd"/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F4FADC5" w14:textId="3C55C1E3" w:rsidR="000D0151" w:rsidRPr="003E65AC" w:rsidRDefault="000D0151" w:rsidP="003E65A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3E65AC">
              <w:rPr>
                <w:rFonts w:ascii="Times New Roman" w:hAnsi="Times New Roman" w:cs="Times New Roman"/>
                <w:b/>
                <w:bCs/>
                <w:szCs w:val="21"/>
              </w:rPr>
              <w:t>log</w:t>
            </w:r>
            <w:r w:rsidR="003E65AC">
              <w:rPr>
                <w:rFonts w:ascii="Times New Roman" w:hAnsi="Times New Roman" w:cs="Times New Roman"/>
                <w:b/>
                <w:bCs/>
                <w:szCs w:val="21"/>
              </w:rPr>
              <w:t>SIGNAL</w:t>
            </w:r>
            <w:proofErr w:type="spellEnd"/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ECA102B" w14:textId="2A700871" w:rsidR="000D0151" w:rsidRPr="003E65AC" w:rsidRDefault="000D0151" w:rsidP="003E65A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127B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 w:rsidR="007C56B9">
              <w:rPr>
                <w:rFonts w:ascii="Times New Roman" w:hAnsi="Times New Roman" w:cs="Times New Roman"/>
                <w:b/>
                <w:bCs/>
                <w:szCs w:val="21"/>
              </w:rPr>
              <w:t xml:space="preserve"> v</w:t>
            </w:r>
            <w:r w:rsidRPr="003E65AC">
              <w:rPr>
                <w:rFonts w:ascii="Times New Roman" w:hAnsi="Times New Roman" w:cs="Times New Roman"/>
                <w:b/>
                <w:bCs/>
                <w:szCs w:val="21"/>
              </w:rPr>
              <w:t>alue</w:t>
            </w:r>
          </w:p>
        </w:tc>
        <w:tc>
          <w:tcPr>
            <w:tcW w:w="169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8DB24E7" w14:textId="1F451CD0" w:rsidR="000D0151" w:rsidRPr="003E65AC" w:rsidRDefault="000D0151" w:rsidP="003E65AC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E65AC">
              <w:rPr>
                <w:rFonts w:ascii="Times New Roman" w:hAnsi="Times New Roman" w:cs="Times New Roman"/>
                <w:b/>
                <w:bCs/>
                <w:szCs w:val="21"/>
              </w:rPr>
              <w:t>FDR</w:t>
            </w:r>
          </w:p>
        </w:tc>
      </w:tr>
      <w:tr w:rsidR="000D0151" w14:paraId="3419F466" w14:textId="77777777" w:rsidTr="004B4C3F">
        <w:trPr>
          <w:trHeight w:val="454"/>
        </w:trPr>
        <w:tc>
          <w:tcPr>
            <w:tcW w:w="1698" w:type="dxa"/>
            <w:tcBorders>
              <w:top w:val="single" w:sz="8" w:space="0" w:color="auto"/>
            </w:tcBorders>
            <w:vAlign w:val="center"/>
          </w:tcPr>
          <w:p w14:paraId="4ED558BF" w14:textId="396F2D22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Mt2A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69BA6E74" w14:textId="2858F08B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5.88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302C3487" w14:textId="3E254B73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10.2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2AE7F776" w14:textId="23D8CF0E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1.14E-64</w:t>
            </w:r>
          </w:p>
        </w:tc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200D2A3C" w14:textId="4F8C20C1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2.58E-60</w:t>
            </w:r>
          </w:p>
        </w:tc>
      </w:tr>
      <w:tr w:rsidR="000D0151" w14:paraId="3999EC66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62C1B429" w14:textId="4DD16FB1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Mir770</w:t>
            </w:r>
          </w:p>
        </w:tc>
        <w:tc>
          <w:tcPr>
            <w:tcW w:w="1699" w:type="dxa"/>
            <w:vAlign w:val="center"/>
          </w:tcPr>
          <w:p w14:paraId="3C297132" w14:textId="711CC9F4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5.98</w:t>
            </w:r>
          </w:p>
        </w:tc>
        <w:tc>
          <w:tcPr>
            <w:tcW w:w="1699" w:type="dxa"/>
            <w:vAlign w:val="center"/>
          </w:tcPr>
          <w:p w14:paraId="1CE85F03" w14:textId="0086EF1A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9.50</w:t>
            </w:r>
          </w:p>
        </w:tc>
        <w:tc>
          <w:tcPr>
            <w:tcW w:w="1699" w:type="dxa"/>
            <w:vAlign w:val="center"/>
          </w:tcPr>
          <w:p w14:paraId="1991B362" w14:textId="17C793CE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2.49E-62</w:t>
            </w:r>
          </w:p>
        </w:tc>
        <w:tc>
          <w:tcPr>
            <w:tcW w:w="1699" w:type="dxa"/>
            <w:vAlign w:val="center"/>
          </w:tcPr>
          <w:p w14:paraId="059B8069" w14:textId="5E7DF4BD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2.82E-58</w:t>
            </w:r>
          </w:p>
        </w:tc>
      </w:tr>
      <w:tr w:rsidR="000D0151" w14:paraId="63AB5821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610EDDFE" w14:textId="2122EBA0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Cyp7a1</w:t>
            </w:r>
          </w:p>
        </w:tc>
        <w:tc>
          <w:tcPr>
            <w:tcW w:w="1699" w:type="dxa"/>
            <w:vAlign w:val="center"/>
          </w:tcPr>
          <w:p w14:paraId="12674A6B" w14:textId="562DCC5D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-6.24</w:t>
            </w:r>
          </w:p>
        </w:tc>
        <w:tc>
          <w:tcPr>
            <w:tcW w:w="1699" w:type="dxa"/>
            <w:vAlign w:val="center"/>
          </w:tcPr>
          <w:p w14:paraId="1F9EA8FD" w14:textId="4D796401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8.73</w:t>
            </w:r>
          </w:p>
        </w:tc>
        <w:tc>
          <w:tcPr>
            <w:tcW w:w="1699" w:type="dxa"/>
            <w:vAlign w:val="center"/>
          </w:tcPr>
          <w:p w14:paraId="24C5BBA4" w14:textId="3228B781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8.13E-52</w:t>
            </w:r>
          </w:p>
        </w:tc>
        <w:tc>
          <w:tcPr>
            <w:tcW w:w="1699" w:type="dxa"/>
            <w:vAlign w:val="center"/>
          </w:tcPr>
          <w:p w14:paraId="50BC523A" w14:textId="5F1492C6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6.13E-48</w:t>
            </w:r>
          </w:p>
        </w:tc>
      </w:tr>
      <w:tr w:rsidR="000D0151" w14:paraId="158761F1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3F60DAC1" w14:textId="334F97A3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Fads1</w:t>
            </w:r>
          </w:p>
        </w:tc>
        <w:tc>
          <w:tcPr>
            <w:tcW w:w="1699" w:type="dxa"/>
            <w:vAlign w:val="center"/>
          </w:tcPr>
          <w:p w14:paraId="01B5061E" w14:textId="193FE89E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-5.20</w:t>
            </w:r>
          </w:p>
        </w:tc>
        <w:tc>
          <w:tcPr>
            <w:tcW w:w="1699" w:type="dxa"/>
            <w:vAlign w:val="center"/>
          </w:tcPr>
          <w:p w14:paraId="18B864DF" w14:textId="6DD03BF5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9.20</w:t>
            </w:r>
          </w:p>
        </w:tc>
        <w:tc>
          <w:tcPr>
            <w:tcW w:w="1699" w:type="dxa"/>
            <w:vAlign w:val="center"/>
          </w:tcPr>
          <w:p w14:paraId="75028CC9" w14:textId="14B8D7BE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1.23E-47</w:t>
            </w:r>
          </w:p>
        </w:tc>
        <w:tc>
          <w:tcPr>
            <w:tcW w:w="1699" w:type="dxa"/>
            <w:vAlign w:val="center"/>
          </w:tcPr>
          <w:p w14:paraId="7DE000B0" w14:textId="12394747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6.94E-44</w:t>
            </w:r>
          </w:p>
        </w:tc>
      </w:tr>
      <w:tr w:rsidR="000D0151" w14:paraId="277B5C44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05C513BA" w14:textId="3A702B8F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Rnase4</w:t>
            </w:r>
          </w:p>
        </w:tc>
        <w:tc>
          <w:tcPr>
            <w:tcW w:w="1699" w:type="dxa"/>
            <w:vAlign w:val="center"/>
          </w:tcPr>
          <w:p w14:paraId="74926A62" w14:textId="03CFDE5C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-5.16</w:t>
            </w:r>
          </w:p>
        </w:tc>
        <w:tc>
          <w:tcPr>
            <w:tcW w:w="1699" w:type="dxa"/>
            <w:vAlign w:val="center"/>
          </w:tcPr>
          <w:p w14:paraId="30082B10" w14:textId="36BD655C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9.00</w:t>
            </w:r>
          </w:p>
        </w:tc>
        <w:tc>
          <w:tcPr>
            <w:tcW w:w="1699" w:type="dxa"/>
            <w:vAlign w:val="center"/>
          </w:tcPr>
          <w:p w14:paraId="4468C939" w14:textId="28F9A82B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6.29E-46</w:t>
            </w:r>
          </w:p>
        </w:tc>
        <w:tc>
          <w:tcPr>
            <w:tcW w:w="1699" w:type="dxa"/>
            <w:vAlign w:val="center"/>
          </w:tcPr>
          <w:p w14:paraId="02FC6355" w14:textId="0CB53DA9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2.65E-42</w:t>
            </w:r>
          </w:p>
        </w:tc>
      </w:tr>
      <w:tr w:rsidR="000D0151" w14:paraId="4C043F8E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428F72E0" w14:textId="200B2D2D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Hmgcs1</w:t>
            </w:r>
          </w:p>
        </w:tc>
        <w:tc>
          <w:tcPr>
            <w:tcW w:w="1699" w:type="dxa"/>
            <w:vAlign w:val="center"/>
          </w:tcPr>
          <w:p w14:paraId="1436C183" w14:textId="6759997E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-5.11</w:t>
            </w:r>
          </w:p>
        </w:tc>
        <w:tc>
          <w:tcPr>
            <w:tcW w:w="1699" w:type="dxa"/>
            <w:vAlign w:val="center"/>
          </w:tcPr>
          <w:p w14:paraId="13AA72AB" w14:textId="2CC89A95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9.09</w:t>
            </w:r>
          </w:p>
        </w:tc>
        <w:tc>
          <w:tcPr>
            <w:tcW w:w="1699" w:type="dxa"/>
            <w:vAlign w:val="center"/>
          </w:tcPr>
          <w:p w14:paraId="0CFDC6D1" w14:textId="25DD1BA8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7.03E-46</w:t>
            </w:r>
          </w:p>
        </w:tc>
        <w:tc>
          <w:tcPr>
            <w:tcW w:w="1699" w:type="dxa"/>
            <w:vAlign w:val="center"/>
          </w:tcPr>
          <w:p w14:paraId="7EC0F858" w14:textId="2E7AD379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2.65E-42</w:t>
            </w:r>
          </w:p>
        </w:tc>
      </w:tr>
      <w:tr w:rsidR="000D0151" w14:paraId="576B82C7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5A070087" w14:textId="390FA1D3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0D0151">
              <w:rPr>
                <w:rFonts w:ascii="Times New Roman" w:hAnsi="Times New Roman" w:cs="Times New Roman"/>
                <w:szCs w:val="21"/>
              </w:rPr>
              <w:t>Cth</w:t>
            </w:r>
            <w:proofErr w:type="spellEnd"/>
          </w:p>
        </w:tc>
        <w:tc>
          <w:tcPr>
            <w:tcW w:w="1699" w:type="dxa"/>
            <w:vAlign w:val="center"/>
          </w:tcPr>
          <w:p w14:paraId="59AC21FE" w14:textId="7E110A11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-4.87</w:t>
            </w:r>
          </w:p>
        </w:tc>
        <w:tc>
          <w:tcPr>
            <w:tcW w:w="1699" w:type="dxa"/>
            <w:vAlign w:val="center"/>
          </w:tcPr>
          <w:p w14:paraId="3BA0FD24" w14:textId="0BA36A3D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9.33</w:t>
            </w:r>
          </w:p>
        </w:tc>
        <w:tc>
          <w:tcPr>
            <w:tcW w:w="1699" w:type="dxa"/>
            <w:vAlign w:val="center"/>
          </w:tcPr>
          <w:p w14:paraId="2A1C2F30" w14:textId="3DEEB6F3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6.16E-45</w:t>
            </w:r>
          </w:p>
        </w:tc>
        <w:tc>
          <w:tcPr>
            <w:tcW w:w="1699" w:type="dxa"/>
            <w:vAlign w:val="center"/>
          </w:tcPr>
          <w:p w14:paraId="164B0780" w14:textId="09ED5B74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1.99E-41</w:t>
            </w:r>
          </w:p>
        </w:tc>
      </w:tr>
      <w:tr w:rsidR="000D0151" w14:paraId="3C54399B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5284FEDC" w14:textId="71DA1614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Cyp3a23.3a1.1</w:t>
            </w:r>
          </w:p>
        </w:tc>
        <w:tc>
          <w:tcPr>
            <w:tcW w:w="1699" w:type="dxa"/>
            <w:vAlign w:val="center"/>
          </w:tcPr>
          <w:p w14:paraId="53320D58" w14:textId="5A5FC66F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-6.14</w:t>
            </w:r>
          </w:p>
        </w:tc>
        <w:tc>
          <w:tcPr>
            <w:tcW w:w="1699" w:type="dxa"/>
            <w:vAlign w:val="center"/>
          </w:tcPr>
          <w:p w14:paraId="4236D77D" w14:textId="6550A9DC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7.98</w:t>
            </w:r>
          </w:p>
        </w:tc>
        <w:tc>
          <w:tcPr>
            <w:tcW w:w="1699" w:type="dxa"/>
            <w:vAlign w:val="center"/>
          </w:tcPr>
          <w:p w14:paraId="4CF5AD2D" w14:textId="12709B5A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1.05E-43</w:t>
            </w:r>
          </w:p>
        </w:tc>
        <w:tc>
          <w:tcPr>
            <w:tcW w:w="1699" w:type="dxa"/>
            <w:vAlign w:val="center"/>
          </w:tcPr>
          <w:p w14:paraId="08017E3A" w14:textId="0504901C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2.97E-40</w:t>
            </w:r>
          </w:p>
        </w:tc>
      </w:tr>
      <w:tr w:rsidR="000D0151" w14:paraId="40A3CEF7" w14:textId="77777777" w:rsidTr="004B4C3F">
        <w:trPr>
          <w:trHeight w:val="454"/>
        </w:trPr>
        <w:tc>
          <w:tcPr>
            <w:tcW w:w="1698" w:type="dxa"/>
            <w:vAlign w:val="center"/>
          </w:tcPr>
          <w:p w14:paraId="0632D48A" w14:textId="1B192F6E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Vom2r70</w:t>
            </w:r>
          </w:p>
        </w:tc>
        <w:tc>
          <w:tcPr>
            <w:tcW w:w="1699" w:type="dxa"/>
            <w:vAlign w:val="center"/>
          </w:tcPr>
          <w:p w14:paraId="671074D1" w14:textId="2964BEDB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5.90</w:t>
            </w:r>
          </w:p>
        </w:tc>
        <w:tc>
          <w:tcPr>
            <w:tcW w:w="1699" w:type="dxa"/>
            <w:vAlign w:val="center"/>
          </w:tcPr>
          <w:p w14:paraId="7D5E6916" w14:textId="33BE83E4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7.08</w:t>
            </w:r>
          </w:p>
        </w:tc>
        <w:tc>
          <w:tcPr>
            <w:tcW w:w="1699" w:type="dxa"/>
            <w:vAlign w:val="center"/>
          </w:tcPr>
          <w:p w14:paraId="29F2782A" w14:textId="7DA8F702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7.68E-42</w:t>
            </w:r>
          </w:p>
        </w:tc>
        <w:tc>
          <w:tcPr>
            <w:tcW w:w="1699" w:type="dxa"/>
            <w:vAlign w:val="center"/>
          </w:tcPr>
          <w:p w14:paraId="55F8B0CF" w14:textId="56191198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1.93E-38</w:t>
            </w:r>
          </w:p>
        </w:tc>
      </w:tr>
      <w:tr w:rsidR="000D0151" w14:paraId="2127A012" w14:textId="77777777" w:rsidTr="004B4C3F">
        <w:trPr>
          <w:trHeight w:val="454"/>
        </w:trPr>
        <w:tc>
          <w:tcPr>
            <w:tcW w:w="1698" w:type="dxa"/>
            <w:tcBorders>
              <w:bottom w:val="single" w:sz="8" w:space="0" w:color="auto"/>
            </w:tcBorders>
            <w:vAlign w:val="center"/>
          </w:tcPr>
          <w:p w14:paraId="6747A46F" w14:textId="1AC4D674" w:rsidR="000D0151" w:rsidRPr="000D0151" w:rsidRDefault="000D0151" w:rsidP="004B4C3F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Pkib.1</w:t>
            </w:r>
          </w:p>
        </w:tc>
        <w:tc>
          <w:tcPr>
            <w:tcW w:w="1699" w:type="dxa"/>
            <w:tcBorders>
              <w:bottom w:val="single" w:sz="8" w:space="0" w:color="auto"/>
            </w:tcBorders>
            <w:vAlign w:val="center"/>
          </w:tcPr>
          <w:p w14:paraId="427C13D6" w14:textId="4456402F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4.52</w:t>
            </w:r>
          </w:p>
        </w:tc>
        <w:tc>
          <w:tcPr>
            <w:tcW w:w="1699" w:type="dxa"/>
            <w:tcBorders>
              <w:bottom w:val="single" w:sz="8" w:space="0" w:color="auto"/>
            </w:tcBorders>
            <w:vAlign w:val="center"/>
          </w:tcPr>
          <w:p w14:paraId="2D11C698" w14:textId="569EF151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8.78</w:t>
            </w:r>
          </w:p>
        </w:tc>
        <w:tc>
          <w:tcPr>
            <w:tcW w:w="1699" w:type="dxa"/>
            <w:tcBorders>
              <w:bottom w:val="single" w:sz="8" w:space="0" w:color="auto"/>
            </w:tcBorders>
            <w:vAlign w:val="center"/>
          </w:tcPr>
          <w:p w14:paraId="1DFC847F" w14:textId="18C1109B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8.57E-42</w:t>
            </w:r>
          </w:p>
        </w:tc>
        <w:tc>
          <w:tcPr>
            <w:tcW w:w="1699" w:type="dxa"/>
            <w:tcBorders>
              <w:bottom w:val="single" w:sz="8" w:space="0" w:color="auto"/>
            </w:tcBorders>
            <w:vAlign w:val="center"/>
          </w:tcPr>
          <w:p w14:paraId="7B73B65A" w14:textId="41A6CB46" w:rsidR="000D0151" w:rsidRPr="000D0151" w:rsidRDefault="000D0151" w:rsidP="004B4C3F">
            <w:pPr>
              <w:jc w:val="righ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D0151">
              <w:rPr>
                <w:rFonts w:ascii="Times New Roman" w:hAnsi="Times New Roman" w:cs="Times New Roman"/>
                <w:szCs w:val="21"/>
              </w:rPr>
              <w:t>1.94E-38</w:t>
            </w:r>
          </w:p>
        </w:tc>
      </w:tr>
    </w:tbl>
    <w:p w14:paraId="16ABD660" w14:textId="77777777" w:rsidR="00D707FA" w:rsidRDefault="00D707F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58B0EC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AB37DC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50CA65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D74981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7A8A82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17127CB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A228CA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82D5CB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9DBF78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4ED438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EF9EB7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E5BA2C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5A1450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993486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A7BE8A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F25A081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87FEDE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CFB88F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42730E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B1A9DD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3336A6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6AD5A2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335B40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602501D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95EF52" w14:textId="77777777" w:rsidR="00B937BD" w:rsidRDefault="00B937B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0880035" w14:textId="2C2711A9" w:rsidR="002546E0" w:rsidRDefault="006B597D">
      <w:pPr>
        <w:rPr>
          <w:rFonts w:ascii="Times New Roman" w:hAnsi="Times New Roman" w:cs="Times New Roman"/>
          <w:sz w:val="24"/>
          <w:szCs w:val="24"/>
        </w:rPr>
      </w:pPr>
      <w:r w:rsidRPr="006B597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6B597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937BD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B937BD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74689F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B937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546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37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546E0" w:rsidRPr="005508D2">
        <w:rPr>
          <w:rFonts w:ascii="Times New Roman" w:hAnsi="Times New Roman" w:cs="Times New Roman"/>
          <w:sz w:val="24"/>
          <w:szCs w:val="24"/>
        </w:rPr>
        <w:t>GO Biological Processes that are enriched in DEGs in Standard diet group versus MCD diet group</w:t>
      </w:r>
      <w:r w:rsidR="0096127B">
        <w:rPr>
          <w:rFonts w:ascii="Times New Roman" w:hAnsi="Times New Roman" w:cs="Times New Roman"/>
          <w:sz w:val="24"/>
          <w:szCs w:val="24"/>
        </w:rPr>
        <w:t>.</w:t>
      </w:r>
      <w:r w:rsidR="007C56B9" w:rsidRPr="005508D2">
        <w:rPr>
          <w:rFonts w:ascii="Times New Roman" w:hAnsi="Times New Roman" w:cs="Times New Roman"/>
          <w:sz w:val="24"/>
          <w:szCs w:val="24"/>
        </w:rPr>
        <w:t xml:space="preserve"> </w:t>
      </w:r>
      <w:r w:rsidR="0096127B" w:rsidRPr="0096127B">
        <w:rPr>
          <w:rFonts w:ascii="Times New Roman" w:hAnsi="Times New Roman" w:cs="Times New Roman"/>
          <w:sz w:val="24"/>
          <w:szCs w:val="24"/>
        </w:rPr>
        <w:t xml:space="preserve">Top 10 GO biological processes in ascending order of </w:t>
      </w:r>
      <w:r w:rsidR="0096127B" w:rsidRPr="0096127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6127B" w:rsidRPr="0096127B">
        <w:rPr>
          <w:rFonts w:ascii="Times New Roman" w:hAnsi="Times New Roman" w:cs="Times New Roman"/>
          <w:sz w:val="24"/>
          <w:szCs w:val="24"/>
        </w:rPr>
        <w:t xml:space="preserve"> values.</w:t>
      </w:r>
    </w:p>
    <w:p w14:paraId="7C7DFD57" w14:textId="77777777" w:rsidR="0096127B" w:rsidRPr="001219BD" w:rsidRDefault="0096127B">
      <w:pPr>
        <w:rPr>
          <w:rFonts w:ascii="Times New Roman" w:hAnsi="Times New Roman" w:cs="Times New Roman"/>
          <w:szCs w:val="21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1581"/>
        <w:gridCol w:w="1391"/>
        <w:gridCol w:w="1393"/>
        <w:gridCol w:w="1380"/>
        <w:gridCol w:w="1354"/>
      </w:tblGrid>
      <w:tr w:rsidR="004177F1" w14:paraId="3EDE4815" w14:textId="77777777" w:rsidTr="004177F1">
        <w:trPr>
          <w:trHeight w:hRule="exact" w:val="340"/>
        </w:trPr>
        <w:tc>
          <w:tcPr>
            <w:tcW w:w="14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19DE190" w14:textId="4F6273BA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177F1">
              <w:rPr>
                <w:rFonts w:ascii="Times New Roman" w:hAnsi="Times New Roman" w:cs="Times New Roman"/>
                <w:b/>
                <w:bCs/>
                <w:szCs w:val="21"/>
              </w:rPr>
              <w:t>GO.ID</w:t>
            </w:r>
          </w:p>
        </w:tc>
        <w:tc>
          <w:tcPr>
            <w:tcW w:w="141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0E31979" w14:textId="0EFE801D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177F1">
              <w:rPr>
                <w:rFonts w:ascii="Times New Roman" w:hAnsi="Times New Roman" w:cs="Times New Roman"/>
                <w:b/>
                <w:bCs/>
                <w:szCs w:val="21"/>
              </w:rPr>
              <w:t>Term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354E75C" w14:textId="54858E55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177F1">
              <w:rPr>
                <w:rFonts w:ascii="Times New Roman" w:hAnsi="Times New Roman" w:cs="Times New Roman"/>
                <w:b/>
                <w:bCs/>
                <w:szCs w:val="21"/>
              </w:rPr>
              <w:t>Annotated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B3C9B4D" w14:textId="22B23CC1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177F1">
              <w:rPr>
                <w:rFonts w:ascii="Times New Roman" w:hAnsi="Times New Roman" w:cs="Times New Roman"/>
                <w:b/>
                <w:bCs/>
                <w:szCs w:val="21"/>
              </w:rPr>
              <w:t>Significant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1E9B95" w14:textId="2AD184D7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177F1">
              <w:rPr>
                <w:rFonts w:ascii="Times New Roman" w:hAnsi="Times New Roman" w:cs="Times New Roman"/>
                <w:b/>
                <w:bCs/>
                <w:szCs w:val="21"/>
              </w:rPr>
              <w:t>Expected</w:t>
            </w:r>
          </w:p>
        </w:tc>
        <w:tc>
          <w:tcPr>
            <w:tcW w:w="141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4438F53" w14:textId="5DD1C4BB" w:rsidR="004177F1" w:rsidRPr="004177F1" w:rsidRDefault="0096127B" w:rsidP="004177F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127B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value</w:t>
            </w:r>
          </w:p>
        </w:tc>
      </w:tr>
      <w:tr w:rsidR="004177F1" w14:paraId="32FAB070" w14:textId="77777777" w:rsidTr="006B597D">
        <w:trPr>
          <w:trHeight w:hRule="exact" w:val="1134"/>
        </w:trPr>
        <w:tc>
          <w:tcPr>
            <w:tcW w:w="1415" w:type="dxa"/>
            <w:tcBorders>
              <w:top w:val="single" w:sz="8" w:space="0" w:color="auto"/>
            </w:tcBorders>
            <w:vAlign w:val="center"/>
          </w:tcPr>
          <w:p w14:paraId="70801ACD" w14:textId="740AE695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GO:0044281</w:t>
            </w:r>
          </w:p>
        </w:tc>
        <w:tc>
          <w:tcPr>
            <w:tcW w:w="1415" w:type="dxa"/>
            <w:tcBorders>
              <w:top w:val="single" w:sz="8" w:space="0" w:color="auto"/>
            </w:tcBorders>
            <w:vAlign w:val="center"/>
          </w:tcPr>
          <w:p w14:paraId="7D912E1E" w14:textId="613CE1E1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small molecule metabolic process</w:t>
            </w:r>
          </w:p>
        </w:tc>
        <w:tc>
          <w:tcPr>
            <w:tcW w:w="1416" w:type="dxa"/>
            <w:tcBorders>
              <w:top w:val="single" w:sz="8" w:space="0" w:color="auto"/>
            </w:tcBorders>
            <w:vAlign w:val="center"/>
          </w:tcPr>
          <w:p w14:paraId="45A33AA5" w14:textId="77B26966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1620</w:t>
            </w:r>
          </w:p>
        </w:tc>
        <w:tc>
          <w:tcPr>
            <w:tcW w:w="1416" w:type="dxa"/>
            <w:tcBorders>
              <w:top w:val="single" w:sz="8" w:space="0" w:color="auto"/>
            </w:tcBorders>
            <w:vAlign w:val="center"/>
          </w:tcPr>
          <w:p w14:paraId="220DAEA0" w14:textId="12826724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99</w:t>
            </w:r>
          </w:p>
        </w:tc>
        <w:tc>
          <w:tcPr>
            <w:tcW w:w="1416" w:type="dxa"/>
            <w:tcBorders>
              <w:top w:val="single" w:sz="8" w:space="0" w:color="auto"/>
            </w:tcBorders>
            <w:vAlign w:val="center"/>
          </w:tcPr>
          <w:p w14:paraId="01F0EC12" w14:textId="67DFB8E9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39.4</w:t>
            </w:r>
          </w:p>
        </w:tc>
        <w:tc>
          <w:tcPr>
            <w:tcW w:w="1416" w:type="dxa"/>
            <w:tcBorders>
              <w:top w:val="single" w:sz="8" w:space="0" w:color="auto"/>
            </w:tcBorders>
            <w:vAlign w:val="center"/>
          </w:tcPr>
          <w:p w14:paraId="129D2E02" w14:textId="4AC08D15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1.30E-18</w:t>
            </w:r>
          </w:p>
        </w:tc>
      </w:tr>
      <w:tr w:rsidR="004177F1" w14:paraId="5AE69802" w14:textId="77777777" w:rsidTr="006B597D">
        <w:trPr>
          <w:trHeight w:hRule="exact" w:val="1134"/>
        </w:trPr>
        <w:tc>
          <w:tcPr>
            <w:tcW w:w="1415" w:type="dxa"/>
            <w:vAlign w:val="center"/>
          </w:tcPr>
          <w:p w14:paraId="564F7B86" w14:textId="57F12FA0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GO:0043436</w:t>
            </w:r>
          </w:p>
        </w:tc>
        <w:tc>
          <w:tcPr>
            <w:tcW w:w="1415" w:type="dxa"/>
            <w:vAlign w:val="center"/>
          </w:tcPr>
          <w:p w14:paraId="42429E6B" w14:textId="5ABCF486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oxoacid metabolic process</w:t>
            </w:r>
          </w:p>
        </w:tc>
        <w:tc>
          <w:tcPr>
            <w:tcW w:w="1416" w:type="dxa"/>
            <w:vAlign w:val="center"/>
          </w:tcPr>
          <w:p w14:paraId="10C44771" w14:textId="1DFDABFF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1416" w:type="dxa"/>
            <w:vAlign w:val="center"/>
          </w:tcPr>
          <w:p w14:paraId="54F561FD" w14:textId="27BC1E05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1416" w:type="dxa"/>
            <w:vAlign w:val="center"/>
          </w:tcPr>
          <w:p w14:paraId="64BCF9A1" w14:textId="0CC5C2A0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21.9</w:t>
            </w:r>
          </w:p>
        </w:tc>
        <w:tc>
          <w:tcPr>
            <w:tcW w:w="1416" w:type="dxa"/>
            <w:vAlign w:val="center"/>
          </w:tcPr>
          <w:p w14:paraId="40C183B5" w14:textId="67928523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4.50E-16</w:t>
            </w:r>
          </w:p>
        </w:tc>
      </w:tr>
      <w:tr w:rsidR="004177F1" w14:paraId="23D52177" w14:textId="77777777" w:rsidTr="006B597D">
        <w:trPr>
          <w:trHeight w:hRule="exact" w:val="1134"/>
        </w:trPr>
        <w:tc>
          <w:tcPr>
            <w:tcW w:w="1415" w:type="dxa"/>
            <w:vAlign w:val="center"/>
          </w:tcPr>
          <w:p w14:paraId="5B627C16" w14:textId="7B0A79BC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GO:0006082</w:t>
            </w:r>
          </w:p>
        </w:tc>
        <w:tc>
          <w:tcPr>
            <w:tcW w:w="1415" w:type="dxa"/>
            <w:vAlign w:val="center"/>
          </w:tcPr>
          <w:p w14:paraId="6C3F3F64" w14:textId="5BED2252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organic acid metabolic process</w:t>
            </w:r>
          </w:p>
        </w:tc>
        <w:tc>
          <w:tcPr>
            <w:tcW w:w="1416" w:type="dxa"/>
            <w:vAlign w:val="center"/>
          </w:tcPr>
          <w:p w14:paraId="516FD2A4" w14:textId="334A9BE6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910</w:t>
            </w:r>
          </w:p>
        </w:tc>
        <w:tc>
          <w:tcPr>
            <w:tcW w:w="1416" w:type="dxa"/>
            <w:vAlign w:val="center"/>
          </w:tcPr>
          <w:p w14:paraId="49F0CC66" w14:textId="504BA6E9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1416" w:type="dxa"/>
            <w:vAlign w:val="center"/>
          </w:tcPr>
          <w:p w14:paraId="35DE3155" w14:textId="19C830E5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22.1</w:t>
            </w:r>
          </w:p>
        </w:tc>
        <w:tc>
          <w:tcPr>
            <w:tcW w:w="1416" w:type="dxa"/>
            <w:vAlign w:val="center"/>
          </w:tcPr>
          <w:p w14:paraId="28176046" w14:textId="54E909A9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7.80E-16</w:t>
            </w:r>
          </w:p>
        </w:tc>
      </w:tr>
      <w:tr w:rsidR="004177F1" w14:paraId="732A7071" w14:textId="77777777" w:rsidTr="006B597D">
        <w:trPr>
          <w:trHeight w:hRule="exact" w:val="1134"/>
        </w:trPr>
        <w:tc>
          <w:tcPr>
            <w:tcW w:w="1415" w:type="dxa"/>
            <w:vAlign w:val="center"/>
          </w:tcPr>
          <w:p w14:paraId="4271A95F" w14:textId="0B248738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GO:0006629</w:t>
            </w:r>
          </w:p>
        </w:tc>
        <w:tc>
          <w:tcPr>
            <w:tcW w:w="1415" w:type="dxa"/>
            <w:vAlign w:val="center"/>
          </w:tcPr>
          <w:p w14:paraId="1D7B84DE" w14:textId="136420B9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lipid metabolic process</w:t>
            </w:r>
          </w:p>
        </w:tc>
        <w:tc>
          <w:tcPr>
            <w:tcW w:w="1416" w:type="dxa"/>
            <w:vAlign w:val="center"/>
          </w:tcPr>
          <w:p w14:paraId="26A50CF2" w14:textId="03482796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1303</w:t>
            </w:r>
          </w:p>
        </w:tc>
        <w:tc>
          <w:tcPr>
            <w:tcW w:w="1416" w:type="dxa"/>
            <w:vAlign w:val="center"/>
          </w:tcPr>
          <w:p w14:paraId="24EE60A7" w14:textId="022358D2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1416" w:type="dxa"/>
            <w:vAlign w:val="center"/>
          </w:tcPr>
          <w:p w14:paraId="67FEBE1B" w14:textId="30088095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31.7</w:t>
            </w:r>
          </w:p>
        </w:tc>
        <w:tc>
          <w:tcPr>
            <w:tcW w:w="1416" w:type="dxa"/>
            <w:vAlign w:val="center"/>
          </w:tcPr>
          <w:p w14:paraId="32D0110A" w14:textId="78BFC2CE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1.70E-15</w:t>
            </w:r>
          </w:p>
        </w:tc>
      </w:tr>
      <w:tr w:rsidR="004177F1" w14:paraId="556BF4F0" w14:textId="77777777" w:rsidTr="006B597D">
        <w:trPr>
          <w:trHeight w:hRule="exact" w:val="1134"/>
        </w:trPr>
        <w:tc>
          <w:tcPr>
            <w:tcW w:w="1415" w:type="dxa"/>
            <w:vAlign w:val="center"/>
          </w:tcPr>
          <w:p w14:paraId="3E2887A7" w14:textId="6FA16254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GO:0019752</w:t>
            </w:r>
          </w:p>
        </w:tc>
        <w:tc>
          <w:tcPr>
            <w:tcW w:w="1415" w:type="dxa"/>
            <w:vAlign w:val="center"/>
          </w:tcPr>
          <w:p w14:paraId="33E8DB06" w14:textId="1D461658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carboxylic acid metabolic process</w:t>
            </w:r>
          </w:p>
        </w:tc>
        <w:tc>
          <w:tcPr>
            <w:tcW w:w="1416" w:type="dxa"/>
            <w:vAlign w:val="center"/>
          </w:tcPr>
          <w:p w14:paraId="0727485B" w14:textId="24D4021D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887</w:t>
            </w:r>
          </w:p>
        </w:tc>
        <w:tc>
          <w:tcPr>
            <w:tcW w:w="1416" w:type="dxa"/>
            <w:vAlign w:val="center"/>
          </w:tcPr>
          <w:p w14:paraId="090F7000" w14:textId="7461EBB2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416" w:type="dxa"/>
            <w:vAlign w:val="center"/>
          </w:tcPr>
          <w:p w14:paraId="30487888" w14:textId="5139A13B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21.6</w:t>
            </w:r>
          </w:p>
        </w:tc>
        <w:tc>
          <w:tcPr>
            <w:tcW w:w="1416" w:type="dxa"/>
            <w:vAlign w:val="center"/>
          </w:tcPr>
          <w:p w14:paraId="6744CCA6" w14:textId="5D604B4E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1.10E-14</w:t>
            </w:r>
          </w:p>
        </w:tc>
      </w:tr>
      <w:tr w:rsidR="004177F1" w14:paraId="2488C8D7" w14:textId="77777777" w:rsidTr="006B597D">
        <w:trPr>
          <w:trHeight w:hRule="exact" w:val="1134"/>
        </w:trPr>
        <w:tc>
          <w:tcPr>
            <w:tcW w:w="1415" w:type="dxa"/>
            <w:vAlign w:val="center"/>
          </w:tcPr>
          <w:p w14:paraId="29A085F6" w14:textId="5235E798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GO:0008202</w:t>
            </w:r>
          </w:p>
        </w:tc>
        <w:tc>
          <w:tcPr>
            <w:tcW w:w="1415" w:type="dxa"/>
            <w:vAlign w:val="center"/>
          </w:tcPr>
          <w:p w14:paraId="0E4001FE" w14:textId="7902A083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steroid metabolic process</w:t>
            </w:r>
          </w:p>
        </w:tc>
        <w:tc>
          <w:tcPr>
            <w:tcW w:w="1416" w:type="dxa"/>
            <w:vAlign w:val="center"/>
          </w:tcPr>
          <w:p w14:paraId="489915A9" w14:textId="74D4A9D0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310</w:t>
            </w:r>
          </w:p>
        </w:tc>
        <w:tc>
          <w:tcPr>
            <w:tcW w:w="1416" w:type="dxa"/>
            <w:vAlign w:val="center"/>
          </w:tcPr>
          <w:p w14:paraId="33E0CA90" w14:textId="1D8383E1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1416" w:type="dxa"/>
            <w:vAlign w:val="center"/>
          </w:tcPr>
          <w:p w14:paraId="51C7CBCE" w14:textId="59671731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7.56</w:t>
            </w:r>
          </w:p>
        </w:tc>
        <w:tc>
          <w:tcPr>
            <w:tcW w:w="1416" w:type="dxa"/>
            <w:vAlign w:val="center"/>
          </w:tcPr>
          <w:p w14:paraId="78E28156" w14:textId="62F1A570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3.50E-14</w:t>
            </w:r>
          </w:p>
        </w:tc>
      </w:tr>
      <w:tr w:rsidR="004177F1" w14:paraId="597B8C4C" w14:textId="77777777" w:rsidTr="006B597D">
        <w:trPr>
          <w:trHeight w:hRule="exact" w:val="1134"/>
        </w:trPr>
        <w:tc>
          <w:tcPr>
            <w:tcW w:w="1415" w:type="dxa"/>
            <w:vAlign w:val="center"/>
          </w:tcPr>
          <w:p w14:paraId="2E8D98AD" w14:textId="6B64B671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GO:0009410</w:t>
            </w:r>
          </w:p>
        </w:tc>
        <w:tc>
          <w:tcPr>
            <w:tcW w:w="1415" w:type="dxa"/>
            <w:vAlign w:val="center"/>
          </w:tcPr>
          <w:p w14:paraId="09270403" w14:textId="11B7F774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response to xenobiotic stimulus</w:t>
            </w:r>
          </w:p>
        </w:tc>
        <w:tc>
          <w:tcPr>
            <w:tcW w:w="1416" w:type="dxa"/>
            <w:vAlign w:val="center"/>
          </w:tcPr>
          <w:p w14:paraId="38D18E6E" w14:textId="599CCDEB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679</w:t>
            </w:r>
          </w:p>
        </w:tc>
        <w:tc>
          <w:tcPr>
            <w:tcW w:w="1416" w:type="dxa"/>
            <w:vAlign w:val="center"/>
          </w:tcPr>
          <w:p w14:paraId="5A51D34C" w14:textId="6F9493B9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1416" w:type="dxa"/>
            <w:vAlign w:val="center"/>
          </w:tcPr>
          <w:p w14:paraId="1023F370" w14:textId="2AEB2AC1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16.5</w:t>
            </w:r>
          </w:p>
        </w:tc>
        <w:tc>
          <w:tcPr>
            <w:tcW w:w="1416" w:type="dxa"/>
            <w:vAlign w:val="center"/>
          </w:tcPr>
          <w:p w14:paraId="4E3EC795" w14:textId="7CB77775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4.40E-14</w:t>
            </w:r>
          </w:p>
        </w:tc>
      </w:tr>
      <w:tr w:rsidR="004177F1" w14:paraId="2F1F0F8F" w14:textId="77777777" w:rsidTr="006B597D">
        <w:trPr>
          <w:trHeight w:hRule="exact" w:val="1134"/>
        </w:trPr>
        <w:tc>
          <w:tcPr>
            <w:tcW w:w="1415" w:type="dxa"/>
            <w:vAlign w:val="center"/>
          </w:tcPr>
          <w:p w14:paraId="73C23266" w14:textId="256EC847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GO:0014070</w:t>
            </w:r>
          </w:p>
        </w:tc>
        <w:tc>
          <w:tcPr>
            <w:tcW w:w="1415" w:type="dxa"/>
            <w:vAlign w:val="center"/>
          </w:tcPr>
          <w:p w14:paraId="7C145761" w14:textId="2606208A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response to organic cyclic compound</w:t>
            </w:r>
          </w:p>
        </w:tc>
        <w:tc>
          <w:tcPr>
            <w:tcW w:w="1416" w:type="dxa"/>
            <w:vAlign w:val="center"/>
          </w:tcPr>
          <w:p w14:paraId="33692CD5" w14:textId="541B1251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1386</w:t>
            </w:r>
          </w:p>
        </w:tc>
        <w:tc>
          <w:tcPr>
            <w:tcW w:w="1416" w:type="dxa"/>
            <w:vAlign w:val="center"/>
          </w:tcPr>
          <w:p w14:paraId="64E9C650" w14:textId="2D9A9281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1416" w:type="dxa"/>
            <w:vAlign w:val="center"/>
          </w:tcPr>
          <w:p w14:paraId="7769CA38" w14:textId="1AD3EB2F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33.7</w:t>
            </w:r>
          </w:p>
        </w:tc>
        <w:tc>
          <w:tcPr>
            <w:tcW w:w="1416" w:type="dxa"/>
            <w:vAlign w:val="center"/>
          </w:tcPr>
          <w:p w14:paraId="307FBA69" w14:textId="170400DE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4.30E-13</w:t>
            </w:r>
          </w:p>
        </w:tc>
      </w:tr>
      <w:tr w:rsidR="004177F1" w14:paraId="18DF0426" w14:textId="77777777" w:rsidTr="006B597D">
        <w:trPr>
          <w:trHeight w:hRule="exact" w:val="1134"/>
        </w:trPr>
        <w:tc>
          <w:tcPr>
            <w:tcW w:w="1415" w:type="dxa"/>
            <w:vAlign w:val="center"/>
          </w:tcPr>
          <w:p w14:paraId="55A4AA61" w14:textId="0FA1FE59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GO:0032787</w:t>
            </w:r>
          </w:p>
        </w:tc>
        <w:tc>
          <w:tcPr>
            <w:tcW w:w="1415" w:type="dxa"/>
            <w:vAlign w:val="center"/>
          </w:tcPr>
          <w:p w14:paraId="29292561" w14:textId="54A74A90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monocarboxylic acid metabolic process</w:t>
            </w:r>
          </w:p>
        </w:tc>
        <w:tc>
          <w:tcPr>
            <w:tcW w:w="1416" w:type="dxa"/>
            <w:vAlign w:val="center"/>
          </w:tcPr>
          <w:p w14:paraId="2A8BC16C" w14:textId="30E452ED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626</w:t>
            </w:r>
          </w:p>
        </w:tc>
        <w:tc>
          <w:tcPr>
            <w:tcW w:w="1416" w:type="dxa"/>
            <w:vAlign w:val="center"/>
          </w:tcPr>
          <w:p w14:paraId="4E881524" w14:textId="424E150E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1416" w:type="dxa"/>
            <w:vAlign w:val="center"/>
          </w:tcPr>
          <w:p w14:paraId="559FD5CD" w14:textId="4EF21EF9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15.2</w:t>
            </w:r>
          </w:p>
        </w:tc>
        <w:tc>
          <w:tcPr>
            <w:tcW w:w="1416" w:type="dxa"/>
            <w:vAlign w:val="center"/>
          </w:tcPr>
          <w:p w14:paraId="6FD9FD80" w14:textId="076DDBDE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1.50E-12</w:t>
            </w:r>
          </w:p>
        </w:tc>
      </w:tr>
      <w:tr w:rsidR="004177F1" w14:paraId="59BBDE8D" w14:textId="77777777" w:rsidTr="006B597D">
        <w:trPr>
          <w:trHeight w:hRule="exact" w:val="1134"/>
        </w:trPr>
        <w:tc>
          <w:tcPr>
            <w:tcW w:w="1415" w:type="dxa"/>
            <w:tcBorders>
              <w:bottom w:val="single" w:sz="12" w:space="0" w:color="auto"/>
            </w:tcBorders>
            <w:vAlign w:val="center"/>
          </w:tcPr>
          <w:p w14:paraId="3EAEE7F7" w14:textId="1C989031" w:rsidR="004177F1" w:rsidRPr="004177F1" w:rsidRDefault="004177F1" w:rsidP="004177F1">
            <w:pPr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GO:0044283</w:t>
            </w:r>
          </w:p>
        </w:tc>
        <w:tc>
          <w:tcPr>
            <w:tcW w:w="1415" w:type="dxa"/>
            <w:tcBorders>
              <w:bottom w:val="single" w:sz="12" w:space="0" w:color="auto"/>
            </w:tcBorders>
            <w:vAlign w:val="center"/>
          </w:tcPr>
          <w:p w14:paraId="5705D77B" w14:textId="23E078A7" w:rsidR="004177F1" w:rsidRPr="004177F1" w:rsidRDefault="004177F1" w:rsidP="004177F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small molecule biosynthetic process</w:t>
            </w:r>
          </w:p>
        </w:tc>
        <w:tc>
          <w:tcPr>
            <w:tcW w:w="1416" w:type="dxa"/>
            <w:tcBorders>
              <w:bottom w:val="single" w:sz="12" w:space="0" w:color="auto"/>
            </w:tcBorders>
            <w:vAlign w:val="center"/>
          </w:tcPr>
          <w:p w14:paraId="162860FA" w14:textId="758151C4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536</w:t>
            </w:r>
          </w:p>
        </w:tc>
        <w:tc>
          <w:tcPr>
            <w:tcW w:w="1416" w:type="dxa"/>
            <w:tcBorders>
              <w:bottom w:val="single" w:sz="12" w:space="0" w:color="auto"/>
            </w:tcBorders>
            <w:vAlign w:val="center"/>
          </w:tcPr>
          <w:p w14:paraId="261D21C0" w14:textId="7D2AC7C2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1416" w:type="dxa"/>
            <w:tcBorders>
              <w:bottom w:val="single" w:sz="12" w:space="0" w:color="auto"/>
            </w:tcBorders>
            <w:vAlign w:val="center"/>
          </w:tcPr>
          <w:p w14:paraId="46A48ECD" w14:textId="399B1970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13.0</w:t>
            </w:r>
          </w:p>
        </w:tc>
        <w:tc>
          <w:tcPr>
            <w:tcW w:w="1416" w:type="dxa"/>
            <w:tcBorders>
              <w:bottom w:val="single" w:sz="12" w:space="0" w:color="auto"/>
            </w:tcBorders>
            <w:vAlign w:val="center"/>
          </w:tcPr>
          <w:p w14:paraId="32073653" w14:textId="09E50D42" w:rsidR="004177F1" w:rsidRPr="004177F1" w:rsidRDefault="004177F1" w:rsidP="004177F1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4177F1">
              <w:rPr>
                <w:rFonts w:ascii="Times New Roman" w:hAnsi="Times New Roman" w:cs="Times New Roman"/>
                <w:szCs w:val="21"/>
              </w:rPr>
              <w:t>5.70E-12</w:t>
            </w:r>
          </w:p>
        </w:tc>
      </w:tr>
    </w:tbl>
    <w:p w14:paraId="6EC83123" w14:textId="77777777" w:rsidR="006B597D" w:rsidRDefault="006B597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3303BB" w14:textId="5151DEB2" w:rsidR="004177F1" w:rsidRDefault="006B597D">
      <w:pPr>
        <w:rPr>
          <w:rFonts w:ascii="Times New Roman" w:hAnsi="Times New Roman" w:cs="Times New Roman"/>
          <w:sz w:val="24"/>
          <w:szCs w:val="24"/>
        </w:rPr>
      </w:pPr>
      <w:r w:rsidRPr="006B597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4177F1" w:rsidRPr="004177F1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74689F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="004177F1" w:rsidRPr="004177F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177F1" w:rsidRPr="004177F1">
        <w:rPr>
          <w:rFonts w:ascii="Times New Roman" w:hAnsi="Times New Roman" w:cs="Times New Roman"/>
          <w:sz w:val="24"/>
          <w:szCs w:val="24"/>
        </w:rPr>
        <w:t xml:space="preserve">  GO Biological Processes that are enriched in DEGs in </w:t>
      </w:r>
      <w:r w:rsidR="004177F1">
        <w:rPr>
          <w:rFonts w:ascii="Times New Roman" w:hAnsi="Times New Roman" w:cs="Times New Roman"/>
          <w:sz w:val="24"/>
          <w:szCs w:val="24"/>
        </w:rPr>
        <w:t>MCD</w:t>
      </w:r>
      <w:r w:rsidR="004177F1" w:rsidRPr="004177F1">
        <w:rPr>
          <w:rFonts w:ascii="Times New Roman" w:hAnsi="Times New Roman" w:cs="Times New Roman"/>
          <w:sz w:val="24"/>
          <w:szCs w:val="24"/>
        </w:rPr>
        <w:t xml:space="preserve"> diet group versus </w:t>
      </w:r>
      <w:r w:rsidR="004177F1">
        <w:rPr>
          <w:rFonts w:ascii="Times New Roman" w:hAnsi="Times New Roman" w:cs="Times New Roman"/>
          <w:sz w:val="24"/>
          <w:szCs w:val="24"/>
        </w:rPr>
        <w:t>control</w:t>
      </w:r>
      <w:r w:rsidR="004177F1" w:rsidRPr="004177F1">
        <w:rPr>
          <w:rFonts w:ascii="Times New Roman" w:hAnsi="Times New Roman" w:cs="Times New Roman"/>
          <w:sz w:val="24"/>
          <w:szCs w:val="24"/>
        </w:rPr>
        <w:t xml:space="preserve"> group</w:t>
      </w:r>
      <w:r w:rsidR="0096127B">
        <w:rPr>
          <w:rFonts w:ascii="Times New Roman" w:hAnsi="Times New Roman" w:cs="Times New Roman"/>
          <w:sz w:val="24"/>
          <w:szCs w:val="24"/>
        </w:rPr>
        <w:t>.</w:t>
      </w:r>
      <w:r w:rsidR="005508D2">
        <w:rPr>
          <w:rFonts w:ascii="Times New Roman" w:hAnsi="Times New Roman" w:cs="Times New Roman"/>
          <w:sz w:val="24"/>
          <w:szCs w:val="24"/>
        </w:rPr>
        <w:t xml:space="preserve"> </w:t>
      </w:r>
      <w:r w:rsidR="0096127B" w:rsidRPr="0096127B">
        <w:rPr>
          <w:rFonts w:ascii="Times New Roman" w:hAnsi="Times New Roman" w:cs="Times New Roman"/>
          <w:sz w:val="24"/>
          <w:szCs w:val="24"/>
        </w:rPr>
        <w:t xml:space="preserve">Top 10 GO biological processes in ascending order of </w:t>
      </w:r>
      <w:r w:rsidR="0096127B" w:rsidRPr="0096127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6127B" w:rsidRPr="0096127B">
        <w:rPr>
          <w:rFonts w:ascii="Times New Roman" w:hAnsi="Times New Roman" w:cs="Times New Roman"/>
          <w:sz w:val="24"/>
          <w:szCs w:val="24"/>
        </w:rPr>
        <w:t xml:space="preserve"> values.</w:t>
      </w:r>
    </w:p>
    <w:p w14:paraId="1CF64423" w14:textId="77777777" w:rsidR="0096127B" w:rsidRDefault="0096127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2"/>
        <w:gridCol w:w="1581"/>
        <w:gridCol w:w="1384"/>
        <w:gridCol w:w="1386"/>
        <w:gridCol w:w="1369"/>
        <w:gridCol w:w="1382"/>
      </w:tblGrid>
      <w:tr w:rsidR="00374213" w:rsidRPr="004177F1" w14:paraId="36D3B332" w14:textId="77777777" w:rsidTr="00374213">
        <w:trPr>
          <w:trHeight w:hRule="exact" w:val="340"/>
        </w:trPr>
        <w:tc>
          <w:tcPr>
            <w:tcW w:w="140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5408D14" w14:textId="4737661D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74213">
              <w:rPr>
                <w:rFonts w:ascii="Times New Roman" w:hAnsi="Times New Roman" w:cs="Times New Roman"/>
                <w:b/>
                <w:bCs/>
                <w:szCs w:val="21"/>
              </w:rPr>
              <w:t>GO.ID</w:t>
            </w:r>
          </w:p>
        </w:tc>
        <w:tc>
          <w:tcPr>
            <w:tcW w:w="158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8713F49" w14:textId="68BE929B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74213">
              <w:rPr>
                <w:rFonts w:ascii="Times New Roman" w:hAnsi="Times New Roman" w:cs="Times New Roman"/>
                <w:b/>
                <w:bCs/>
                <w:szCs w:val="21"/>
              </w:rPr>
              <w:t>Term</w:t>
            </w:r>
          </w:p>
        </w:tc>
        <w:tc>
          <w:tcPr>
            <w:tcW w:w="138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B95B9A6" w14:textId="31BB3085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74213">
              <w:rPr>
                <w:rFonts w:ascii="Times New Roman" w:hAnsi="Times New Roman" w:cs="Times New Roman"/>
                <w:b/>
                <w:bCs/>
                <w:szCs w:val="21"/>
              </w:rPr>
              <w:t>Annotated</w:t>
            </w:r>
          </w:p>
        </w:tc>
        <w:tc>
          <w:tcPr>
            <w:tcW w:w="138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FFDEE2" w14:textId="5DCFD958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74213">
              <w:rPr>
                <w:rFonts w:ascii="Times New Roman" w:hAnsi="Times New Roman" w:cs="Times New Roman"/>
                <w:b/>
                <w:bCs/>
                <w:szCs w:val="21"/>
              </w:rPr>
              <w:t>Significant</w:t>
            </w:r>
          </w:p>
        </w:tc>
        <w:tc>
          <w:tcPr>
            <w:tcW w:w="136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8166C2D" w14:textId="58094712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74213">
              <w:rPr>
                <w:rFonts w:ascii="Times New Roman" w:hAnsi="Times New Roman" w:cs="Times New Roman"/>
                <w:b/>
                <w:bCs/>
                <w:szCs w:val="21"/>
              </w:rPr>
              <w:t>Expected</w:t>
            </w:r>
          </w:p>
        </w:tc>
        <w:tc>
          <w:tcPr>
            <w:tcW w:w="138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F40DFBA" w14:textId="6F60B2AD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74213">
              <w:rPr>
                <w:rFonts w:ascii="Times New Roman" w:hAnsi="Times New Roman" w:cs="Times New Roman"/>
                <w:b/>
                <w:bCs/>
                <w:szCs w:val="21"/>
              </w:rPr>
              <w:t>Fisher</w:t>
            </w:r>
            <w:r w:rsidR="000E551A" w:rsidRPr="000E551A">
              <w:rPr>
                <w:rFonts w:ascii="Times New Roman" w:hAnsi="Times New Roman" w:cs="Times New Roman" w:hint="eastAsia"/>
                <w:b/>
                <w:bCs/>
                <w:szCs w:val="21"/>
              </w:rPr>
              <w:t>’</w:t>
            </w:r>
            <w:r w:rsidR="000E551A" w:rsidRPr="000E551A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="004B4C3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Pr="00374213">
              <w:rPr>
                <w:rFonts w:ascii="Times New Roman" w:hAnsi="Times New Roman" w:cs="Times New Roman"/>
                <w:b/>
                <w:bCs/>
                <w:szCs w:val="21"/>
              </w:rPr>
              <w:t>Test</w:t>
            </w:r>
          </w:p>
        </w:tc>
      </w:tr>
      <w:tr w:rsidR="00374213" w:rsidRPr="004177F1" w14:paraId="0F3C55DF" w14:textId="77777777" w:rsidTr="006B597D">
        <w:trPr>
          <w:trHeight w:hRule="exact" w:val="1134"/>
        </w:trPr>
        <w:tc>
          <w:tcPr>
            <w:tcW w:w="1402" w:type="dxa"/>
            <w:tcBorders>
              <w:top w:val="single" w:sz="8" w:space="0" w:color="auto"/>
            </w:tcBorders>
            <w:vAlign w:val="center"/>
          </w:tcPr>
          <w:p w14:paraId="728E49B8" w14:textId="3A25F7B9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GO:0050877</w:t>
            </w:r>
          </w:p>
        </w:tc>
        <w:tc>
          <w:tcPr>
            <w:tcW w:w="1581" w:type="dxa"/>
            <w:tcBorders>
              <w:top w:val="single" w:sz="8" w:space="0" w:color="auto"/>
            </w:tcBorders>
            <w:vAlign w:val="center"/>
          </w:tcPr>
          <w:p w14:paraId="57AF1FC3" w14:textId="73E25565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nervous system process</w:t>
            </w:r>
          </w:p>
        </w:tc>
        <w:tc>
          <w:tcPr>
            <w:tcW w:w="1384" w:type="dxa"/>
            <w:tcBorders>
              <w:top w:val="single" w:sz="8" w:space="0" w:color="auto"/>
            </w:tcBorders>
            <w:vAlign w:val="center"/>
          </w:tcPr>
          <w:p w14:paraId="746268DC" w14:textId="20344D99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1351</w:t>
            </w:r>
          </w:p>
        </w:tc>
        <w:tc>
          <w:tcPr>
            <w:tcW w:w="1386" w:type="dxa"/>
            <w:tcBorders>
              <w:top w:val="single" w:sz="8" w:space="0" w:color="auto"/>
            </w:tcBorders>
            <w:vAlign w:val="center"/>
          </w:tcPr>
          <w:p w14:paraId="7E5DA4C6" w14:textId="1CAD0225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1133</w:t>
            </w:r>
          </w:p>
        </w:tc>
        <w:tc>
          <w:tcPr>
            <w:tcW w:w="1369" w:type="dxa"/>
            <w:tcBorders>
              <w:top w:val="single" w:sz="8" w:space="0" w:color="auto"/>
            </w:tcBorders>
            <w:vAlign w:val="center"/>
          </w:tcPr>
          <w:p w14:paraId="69872CA6" w14:textId="20024B3A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921</w:t>
            </w:r>
          </w:p>
        </w:tc>
        <w:tc>
          <w:tcPr>
            <w:tcW w:w="1382" w:type="dxa"/>
            <w:tcBorders>
              <w:top w:val="single" w:sz="8" w:space="0" w:color="auto"/>
            </w:tcBorders>
            <w:vAlign w:val="center"/>
          </w:tcPr>
          <w:p w14:paraId="01C8CBBA" w14:textId="31593E09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&lt; 1e-30</w:t>
            </w:r>
          </w:p>
        </w:tc>
      </w:tr>
      <w:tr w:rsidR="00374213" w:rsidRPr="004177F1" w14:paraId="6FF64BD1" w14:textId="77777777" w:rsidTr="006B597D">
        <w:trPr>
          <w:trHeight w:hRule="exact" w:val="1134"/>
        </w:trPr>
        <w:tc>
          <w:tcPr>
            <w:tcW w:w="1402" w:type="dxa"/>
            <w:vAlign w:val="center"/>
          </w:tcPr>
          <w:p w14:paraId="18B70171" w14:textId="6C89B106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GO:0007186</w:t>
            </w:r>
          </w:p>
        </w:tc>
        <w:tc>
          <w:tcPr>
            <w:tcW w:w="1581" w:type="dxa"/>
            <w:vAlign w:val="center"/>
          </w:tcPr>
          <w:p w14:paraId="3FBF03B9" w14:textId="6E852361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508D2">
              <w:rPr>
                <w:rFonts w:ascii="Times New Roman" w:hAnsi="Times New Roman" w:cs="Times New Roman"/>
                <w:sz w:val="20"/>
                <w:szCs w:val="20"/>
              </w:rPr>
              <w:t>G protein-coupled receptor signaling pathway</w:t>
            </w:r>
          </w:p>
        </w:tc>
        <w:tc>
          <w:tcPr>
            <w:tcW w:w="1384" w:type="dxa"/>
            <w:vAlign w:val="center"/>
          </w:tcPr>
          <w:p w14:paraId="1DFEA87A" w14:textId="3405B826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981</w:t>
            </w:r>
          </w:p>
        </w:tc>
        <w:tc>
          <w:tcPr>
            <w:tcW w:w="1386" w:type="dxa"/>
            <w:vAlign w:val="center"/>
          </w:tcPr>
          <w:p w14:paraId="4D9202BF" w14:textId="0BB118EB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839</w:t>
            </w:r>
          </w:p>
        </w:tc>
        <w:tc>
          <w:tcPr>
            <w:tcW w:w="1369" w:type="dxa"/>
            <w:vAlign w:val="center"/>
          </w:tcPr>
          <w:p w14:paraId="75803C97" w14:textId="42F6978E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668</w:t>
            </w:r>
          </w:p>
        </w:tc>
        <w:tc>
          <w:tcPr>
            <w:tcW w:w="1382" w:type="dxa"/>
            <w:vAlign w:val="center"/>
          </w:tcPr>
          <w:p w14:paraId="53A15993" w14:textId="633EFAE4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&lt; 1e-30</w:t>
            </w:r>
          </w:p>
        </w:tc>
      </w:tr>
      <w:tr w:rsidR="00374213" w:rsidRPr="004177F1" w14:paraId="134ED229" w14:textId="77777777" w:rsidTr="006B597D">
        <w:trPr>
          <w:trHeight w:hRule="exact" w:val="1134"/>
        </w:trPr>
        <w:tc>
          <w:tcPr>
            <w:tcW w:w="1402" w:type="dxa"/>
            <w:vAlign w:val="center"/>
          </w:tcPr>
          <w:p w14:paraId="56C794F3" w14:textId="680AC1F4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GO:0007600</w:t>
            </w:r>
          </w:p>
        </w:tc>
        <w:tc>
          <w:tcPr>
            <w:tcW w:w="1581" w:type="dxa"/>
            <w:vAlign w:val="center"/>
          </w:tcPr>
          <w:p w14:paraId="41AA0A37" w14:textId="7494A1A3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sensory perception</w:t>
            </w:r>
          </w:p>
        </w:tc>
        <w:tc>
          <w:tcPr>
            <w:tcW w:w="1384" w:type="dxa"/>
            <w:vAlign w:val="center"/>
          </w:tcPr>
          <w:p w14:paraId="3356B4F3" w14:textId="6605F88D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755</w:t>
            </w:r>
          </w:p>
        </w:tc>
        <w:tc>
          <w:tcPr>
            <w:tcW w:w="1386" w:type="dxa"/>
            <w:vAlign w:val="center"/>
          </w:tcPr>
          <w:p w14:paraId="2068A75F" w14:textId="0E9625C9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663</w:t>
            </w:r>
          </w:p>
        </w:tc>
        <w:tc>
          <w:tcPr>
            <w:tcW w:w="1369" w:type="dxa"/>
            <w:vAlign w:val="center"/>
          </w:tcPr>
          <w:p w14:paraId="69E999DC" w14:textId="5D30E729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514</w:t>
            </w:r>
          </w:p>
        </w:tc>
        <w:tc>
          <w:tcPr>
            <w:tcW w:w="1382" w:type="dxa"/>
            <w:vAlign w:val="center"/>
          </w:tcPr>
          <w:p w14:paraId="41C08F86" w14:textId="517245F2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&lt; 1e-30</w:t>
            </w:r>
          </w:p>
        </w:tc>
      </w:tr>
      <w:tr w:rsidR="00374213" w:rsidRPr="004177F1" w14:paraId="3AF33F15" w14:textId="77777777" w:rsidTr="006B597D">
        <w:trPr>
          <w:trHeight w:hRule="exact" w:val="1134"/>
        </w:trPr>
        <w:tc>
          <w:tcPr>
            <w:tcW w:w="1402" w:type="dxa"/>
            <w:vAlign w:val="center"/>
          </w:tcPr>
          <w:p w14:paraId="51E13780" w14:textId="13E6B209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GO:0003008</w:t>
            </w:r>
          </w:p>
        </w:tc>
        <w:tc>
          <w:tcPr>
            <w:tcW w:w="1581" w:type="dxa"/>
            <w:vAlign w:val="center"/>
          </w:tcPr>
          <w:p w14:paraId="481B03B7" w14:textId="444FB24B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system process</w:t>
            </w:r>
          </w:p>
        </w:tc>
        <w:tc>
          <w:tcPr>
            <w:tcW w:w="1384" w:type="dxa"/>
            <w:vAlign w:val="center"/>
          </w:tcPr>
          <w:p w14:paraId="4F6A51A1" w14:textId="4B573043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2031</w:t>
            </w:r>
          </w:p>
        </w:tc>
        <w:tc>
          <w:tcPr>
            <w:tcW w:w="1386" w:type="dxa"/>
            <w:vAlign w:val="center"/>
          </w:tcPr>
          <w:p w14:paraId="3CCA78A3" w14:textId="2DB6DF2B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1612</w:t>
            </w:r>
          </w:p>
        </w:tc>
        <w:tc>
          <w:tcPr>
            <w:tcW w:w="1369" w:type="dxa"/>
            <w:vAlign w:val="center"/>
          </w:tcPr>
          <w:p w14:paraId="3E82D550" w14:textId="39BF2EF3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1384</w:t>
            </w:r>
          </w:p>
        </w:tc>
        <w:tc>
          <w:tcPr>
            <w:tcW w:w="1382" w:type="dxa"/>
            <w:vAlign w:val="center"/>
          </w:tcPr>
          <w:p w14:paraId="3C3E3E92" w14:textId="356B5042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&lt; 1e-30</w:t>
            </w:r>
          </w:p>
        </w:tc>
      </w:tr>
      <w:tr w:rsidR="00374213" w:rsidRPr="004177F1" w14:paraId="30F1B8B6" w14:textId="77777777" w:rsidTr="006B597D">
        <w:trPr>
          <w:trHeight w:hRule="exact" w:val="1134"/>
        </w:trPr>
        <w:tc>
          <w:tcPr>
            <w:tcW w:w="1402" w:type="dxa"/>
            <w:vAlign w:val="center"/>
          </w:tcPr>
          <w:p w14:paraId="20C7CC84" w14:textId="29B28BEF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GO:0032501</w:t>
            </w:r>
          </w:p>
        </w:tc>
        <w:tc>
          <w:tcPr>
            <w:tcW w:w="1581" w:type="dxa"/>
            <w:vAlign w:val="center"/>
          </w:tcPr>
          <w:p w14:paraId="2BFDAD29" w14:textId="73DEDE78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multicellular organismal process</w:t>
            </w:r>
          </w:p>
        </w:tc>
        <w:tc>
          <w:tcPr>
            <w:tcW w:w="1384" w:type="dxa"/>
            <w:vAlign w:val="center"/>
          </w:tcPr>
          <w:p w14:paraId="3DE8C321" w14:textId="302453D0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7090</w:t>
            </w:r>
          </w:p>
        </w:tc>
        <w:tc>
          <w:tcPr>
            <w:tcW w:w="1386" w:type="dxa"/>
            <w:vAlign w:val="center"/>
          </w:tcPr>
          <w:p w14:paraId="25929C89" w14:textId="0ABBBE97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5148</w:t>
            </w:r>
          </w:p>
        </w:tc>
        <w:tc>
          <w:tcPr>
            <w:tcW w:w="1369" w:type="dxa"/>
            <w:vAlign w:val="center"/>
          </w:tcPr>
          <w:p w14:paraId="048BFB8E" w14:textId="754956CD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4833</w:t>
            </w:r>
          </w:p>
        </w:tc>
        <w:tc>
          <w:tcPr>
            <w:tcW w:w="1382" w:type="dxa"/>
            <w:vAlign w:val="center"/>
          </w:tcPr>
          <w:p w14:paraId="093E2A84" w14:textId="45E953DF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1.40E-28</w:t>
            </w:r>
          </w:p>
        </w:tc>
      </w:tr>
      <w:tr w:rsidR="00374213" w:rsidRPr="004177F1" w14:paraId="5360FB25" w14:textId="77777777" w:rsidTr="006B597D">
        <w:trPr>
          <w:trHeight w:hRule="exact" w:val="1134"/>
        </w:trPr>
        <w:tc>
          <w:tcPr>
            <w:tcW w:w="1402" w:type="dxa"/>
            <w:vAlign w:val="center"/>
          </w:tcPr>
          <w:p w14:paraId="4447DEC8" w14:textId="6A6B3470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GO:0007606</w:t>
            </w:r>
          </w:p>
        </w:tc>
        <w:tc>
          <w:tcPr>
            <w:tcW w:w="1581" w:type="dxa"/>
            <w:vAlign w:val="center"/>
          </w:tcPr>
          <w:p w14:paraId="143A6F22" w14:textId="5CCB2055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sensory perception of chemical stimulus</w:t>
            </w:r>
          </w:p>
        </w:tc>
        <w:tc>
          <w:tcPr>
            <w:tcW w:w="1384" w:type="dxa"/>
            <w:vAlign w:val="center"/>
          </w:tcPr>
          <w:p w14:paraId="20C621FA" w14:textId="72413D99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262</w:t>
            </w:r>
          </w:p>
        </w:tc>
        <w:tc>
          <w:tcPr>
            <w:tcW w:w="1386" w:type="dxa"/>
            <w:vAlign w:val="center"/>
          </w:tcPr>
          <w:p w14:paraId="6C123741" w14:textId="2E1DF4FA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249</w:t>
            </w:r>
          </w:p>
        </w:tc>
        <w:tc>
          <w:tcPr>
            <w:tcW w:w="1369" w:type="dxa"/>
            <w:vAlign w:val="center"/>
          </w:tcPr>
          <w:p w14:paraId="11DEA4BD" w14:textId="4777D1F8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178</w:t>
            </w:r>
          </w:p>
        </w:tc>
        <w:tc>
          <w:tcPr>
            <w:tcW w:w="1382" w:type="dxa"/>
            <w:vAlign w:val="center"/>
          </w:tcPr>
          <w:p w14:paraId="25629E55" w14:textId="563FF4F2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2.20E-27</w:t>
            </w:r>
          </w:p>
        </w:tc>
      </w:tr>
      <w:tr w:rsidR="00374213" w:rsidRPr="004177F1" w14:paraId="32ADCA63" w14:textId="77777777" w:rsidTr="006B597D">
        <w:trPr>
          <w:trHeight w:hRule="exact" w:val="1134"/>
        </w:trPr>
        <w:tc>
          <w:tcPr>
            <w:tcW w:w="1402" w:type="dxa"/>
            <w:vAlign w:val="center"/>
          </w:tcPr>
          <w:p w14:paraId="4A8F933B" w14:textId="436766BD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GO:0051606</w:t>
            </w:r>
          </w:p>
        </w:tc>
        <w:tc>
          <w:tcPr>
            <w:tcW w:w="1581" w:type="dxa"/>
            <w:vAlign w:val="center"/>
          </w:tcPr>
          <w:p w14:paraId="011021A5" w14:textId="740E3BAB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detection of stimulus</w:t>
            </w:r>
          </w:p>
        </w:tc>
        <w:tc>
          <w:tcPr>
            <w:tcW w:w="1384" w:type="dxa"/>
            <w:vAlign w:val="center"/>
          </w:tcPr>
          <w:p w14:paraId="62E756EF" w14:textId="5591E375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311</w:t>
            </w:r>
          </w:p>
        </w:tc>
        <w:tc>
          <w:tcPr>
            <w:tcW w:w="1386" w:type="dxa"/>
            <w:vAlign w:val="center"/>
          </w:tcPr>
          <w:p w14:paraId="5FFEFE2B" w14:textId="37E9011E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276</w:t>
            </w:r>
          </w:p>
        </w:tc>
        <w:tc>
          <w:tcPr>
            <w:tcW w:w="1369" w:type="dxa"/>
            <w:vAlign w:val="center"/>
          </w:tcPr>
          <w:p w14:paraId="546999C7" w14:textId="43802DD0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212</w:t>
            </w:r>
          </w:p>
        </w:tc>
        <w:tc>
          <w:tcPr>
            <w:tcW w:w="1382" w:type="dxa"/>
            <w:vAlign w:val="center"/>
          </w:tcPr>
          <w:p w14:paraId="723D3F2E" w14:textId="62D9AB8D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8.00E-18</w:t>
            </w:r>
          </w:p>
        </w:tc>
      </w:tr>
      <w:tr w:rsidR="00374213" w:rsidRPr="004177F1" w14:paraId="3EE81410" w14:textId="77777777" w:rsidTr="00DE6BEA">
        <w:trPr>
          <w:trHeight w:hRule="exact" w:val="1191"/>
        </w:trPr>
        <w:tc>
          <w:tcPr>
            <w:tcW w:w="1402" w:type="dxa"/>
            <w:vAlign w:val="center"/>
          </w:tcPr>
          <w:p w14:paraId="503A0969" w14:textId="6A536101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GO:0050906</w:t>
            </w:r>
          </w:p>
        </w:tc>
        <w:tc>
          <w:tcPr>
            <w:tcW w:w="1581" w:type="dxa"/>
            <w:vAlign w:val="center"/>
          </w:tcPr>
          <w:p w14:paraId="5D87EBFE" w14:textId="47FB4D61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detection of stimulus involved in sensory perception</w:t>
            </w:r>
          </w:p>
        </w:tc>
        <w:tc>
          <w:tcPr>
            <w:tcW w:w="1384" w:type="dxa"/>
            <w:vAlign w:val="center"/>
          </w:tcPr>
          <w:p w14:paraId="427549DD" w14:textId="034AA38A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219</w:t>
            </w:r>
          </w:p>
        </w:tc>
        <w:tc>
          <w:tcPr>
            <w:tcW w:w="1386" w:type="dxa"/>
            <w:vAlign w:val="center"/>
          </w:tcPr>
          <w:p w14:paraId="289F6DEA" w14:textId="348AADA7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201</w:t>
            </w:r>
          </w:p>
        </w:tc>
        <w:tc>
          <w:tcPr>
            <w:tcW w:w="1369" w:type="dxa"/>
            <w:vAlign w:val="center"/>
          </w:tcPr>
          <w:p w14:paraId="0748808E" w14:textId="38525478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149</w:t>
            </w:r>
          </w:p>
        </w:tc>
        <w:tc>
          <w:tcPr>
            <w:tcW w:w="1382" w:type="dxa"/>
            <w:vAlign w:val="center"/>
          </w:tcPr>
          <w:p w14:paraId="03787333" w14:textId="582AA237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3.40E-17</w:t>
            </w:r>
          </w:p>
        </w:tc>
      </w:tr>
      <w:tr w:rsidR="00374213" w:rsidRPr="004177F1" w14:paraId="7F1B68B6" w14:textId="77777777" w:rsidTr="006B597D">
        <w:trPr>
          <w:trHeight w:hRule="exact" w:val="1134"/>
        </w:trPr>
        <w:tc>
          <w:tcPr>
            <w:tcW w:w="1402" w:type="dxa"/>
            <w:vAlign w:val="center"/>
          </w:tcPr>
          <w:p w14:paraId="68568DEA" w14:textId="282FAA79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GO:0007268</w:t>
            </w:r>
          </w:p>
        </w:tc>
        <w:tc>
          <w:tcPr>
            <w:tcW w:w="1581" w:type="dxa"/>
            <w:vAlign w:val="center"/>
          </w:tcPr>
          <w:p w14:paraId="5B8F3D9F" w14:textId="22D68A32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chemical synaptic transmission</w:t>
            </w:r>
          </w:p>
        </w:tc>
        <w:tc>
          <w:tcPr>
            <w:tcW w:w="1384" w:type="dxa"/>
            <w:vAlign w:val="center"/>
          </w:tcPr>
          <w:p w14:paraId="213BE105" w14:textId="29E994A4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864</w:t>
            </w:r>
          </w:p>
        </w:tc>
        <w:tc>
          <w:tcPr>
            <w:tcW w:w="1386" w:type="dxa"/>
            <w:vAlign w:val="center"/>
          </w:tcPr>
          <w:p w14:paraId="113431A5" w14:textId="4B61B4FE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695</w:t>
            </w:r>
          </w:p>
        </w:tc>
        <w:tc>
          <w:tcPr>
            <w:tcW w:w="1369" w:type="dxa"/>
            <w:vAlign w:val="center"/>
          </w:tcPr>
          <w:p w14:paraId="1A613C98" w14:textId="7CFFF6EB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589</w:t>
            </w:r>
          </w:p>
        </w:tc>
        <w:tc>
          <w:tcPr>
            <w:tcW w:w="1382" w:type="dxa"/>
            <w:vAlign w:val="center"/>
          </w:tcPr>
          <w:p w14:paraId="1F5E48CB" w14:textId="47B343EF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7.00E-17</w:t>
            </w:r>
          </w:p>
        </w:tc>
      </w:tr>
      <w:tr w:rsidR="00374213" w:rsidRPr="004177F1" w14:paraId="486CCF9D" w14:textId="77777777" w:rsidTr="006B597D">
        <w:trPr>
          <w:trHeight w:hRule="exact" w:val="1134"/>
        </w:trPr>
        <w:tc>
          <w:tcPr>
            <w:tcW w:w="1402" w:type="dxa"/>
            <w:tcBorders>
              <w:bottom w:val="single" w:sz="12" w:space="0" w:color="auto"/>
            </w:tcBorders>
            <w:vAlign w:val="center"/>
          </w:tcPr>
          <w:p w14:paraId="598D0D92" w14:textId="591B1ED7" w:rsidR="00374213" w:rsidRPr="00374213" w:rsidRDefault="00374213" w:rsidP="00374213">
            <w:pPr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GO:0098916</w:t>
            </w:r>
          </w:p>
        </w:tc>
        <w:tc>
          <w:tcPr>
            <w:tcW w:w="1581" w:type="dxa"/>
            <w:tcBorders>
              <w:bottom w:val="single" w:sz="12" w:space="0" w:color="auto"/>
            </w:tcBorders>
            <w:vAlign w:val="center"/>
          </w:tcPr>
          <w:p w14:paraId="134E72D5" w14:textId="0C720374" w:rsidR="00374213" w:rsidRPr="00374213" w:rsidRDefault="00374213" w:rsidP="00374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anterograde trans-synaptic signaling</w:t>
            </w:r>
          </w:p>
        </w:tc>
        <w:tc>
          <w:tcPr>
            <w:tcW w:w="1384" w:type="dxa"/>
            <w:tcBorders>
              <w:bottom w:val="single" w:sz="12" w:space="0" w:color="auto"/>
            </w:tcBorders>
            <w:vAlign w:val="center"/>
          </w:tcPr>
          <w:p w14:paraId="43981239" w14:textId="1DC88599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864</w:t>
            </w:r>
          </w:p>
        </w:tc>
        <w:tc>
          <w:tcPr>
            <w:tcW w:w="1386" w:type="dxa"/>
            <w:tcBorders>
              <w:bottom w:val="single" w:sz="12" w:space="0" w:color="auto"/>
            </w:tcBorders>
            <w:vAlign w:val="center"/>
          </w:tcPr>
          <w:p w14:paraId="3BFFDB11" w14:textId="6866EC9B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695</w:t>
            </w:r>
          </w:p>
        </w:tc>
        <w:tc>
          <w:tcPr>
            <w:tcW w:w="1369" w:type="dxa"/>
            <w:tcBorders>
              <w:bottom w:val="single" w:sz="12" w:space="0" w:color="auto"/>
            </w:tcBorders>
            <w:vAlign w:val="center"/>
          </w:tcPr>
          <w:p w14:paraId="6183E427" w14:textId="5422B986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589</w:t>
            </w:r>
          </w:p>
        </w:tc>
        <w:tc>
          <w:tcPr>
            <w:tcW w:w="1382" w:type="dxa"/>
            <w:tcBorders>
              <w:bottom w:val="single" w:sz="12" w:space="0" w:color="auto"/>
            </w:tcBorders>
            <w:vAlign w:val="center"/>
          </w:tcPr>
          <w:p w14:paraId="1BD4A93A" w14:textId="64BADA85" w:rsidR="00374213" w:rsidRPr="00374213" w:rsidRDefault="00374213" w:rsidP="00374213">
            <w:pPr>
              <w:jc w:val="right"/>
              <w:rPr>
                <w:rFonts w:ascii="Times New Roman" w:hAnsi="Times New Roman" w:cs="Times New Roman"/>
                <w:szCs w:val="21"/>
              </w:rPr>
            </w:pPr>
            <w:r w:rsidRPr="00374213">
              <w:rPr>
                <w:rFonts w:ascii="Times New Roman" w:hAnsi="Times New Roman" w:cs="Times New Roman"/>
                <w:szCs w:val="21"/>
              </w:rPr>
              <w:t>7.00E-17</w:t>
            </w:r>
          </w:p>
        </w:tc>
      </w:tr>
    </w:tbl>
    <w:p w14:paraId="4570BD7C" w14:textId="77777777" w:rsidR="004177F1" w:rsidRPr="004177F1" w:rsidRDefault="004177F1" w:rsidP="00DE6BEA">
      <w:pPr>
        <w:rPr>
          <w:rFonts w:ascii="Times New Roman" w:hAnsi="Times New Roman" w:cs="Times New Roman"/>
          <w:sz w:val="24"/>
          <w:szCs w:val="24"/>
        </w:rPr>
      </w:pPr>
    </w:p>
    <w:sectPr w:rsidR="004177F1" w:rsidRPr="004177F1" w:rsidSect="00723052">
      <w:pgSz w:w="11906" w:h="16838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B85B6" w14:textId="77777777" w:rsidR="003C6C74" w:rsidRDefault="003C6C74" w:rsidP="003C6C74">
      <w:r>
        <w:separator/>
      </w:r>
    </w:p>
  </w:endnote>
  <w:endnote w:type="continuationSeparator" w:id="0">
    <w:p w14:paraId="2CC64360" w14:textId="77777777" w:rsidR="003C6C74" w:rsidRDefault="003C6C74" w:rsidP="003C6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DB538" w14:textId="77777777" w:rsidR="003C6C74" w:rsidRDefault="003C6C74" w:rsidP="003C6C74">
      <w:r>
        <w:separator/>
      </w:r>
    </w:p>
  </w:footnote>
  <w:footnote w:type="continuationSeparator" w:id="0">
    <w:p w14:paraId="5C2A7D99" w14:textId="77777777" w:rsidR="003C6C74" w:rsidRDefault="003C6C74" w:rsidP="003C6C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03F"/>
    <w:rsid w:val="000203A9"/>
    <w:rsid w:val="00053D5D"/>
    <w:rsid w:val="000A31BB"/>
    <w:rsid w:val="000D0151"/>
    <w:rsid w:val="000E551A"/>
    <w:rsid w:val="001219BD"/>
    <w:rsid w:val="002546E0"/>
    <w:rsid w:val="00254B55"/>
    <w:rsid w:val="00290A48"/>
    <w:rsid w:val="00374213"/>
    <w:rsid w:val="003C6C74"/>
    <w:rsid w:val="003E65AC"/>
    <w:rsid w:val="004177F1"/>
    <w:rsid w:val="00421A62"/>
    <w:rsid w:val="004B4C3F"/>
    <w:rsid w:val="004E003F"/>
    <w:rsid w:val="004F6EC8"/>
    <w:rsid w:val="005073DB"/>
    <w:rsid w:val="005326DC"/>
    <w:rsid w:val="005508D2"/>
    <w:rsid w:val="00583BDE"/>
    <w:rsid w:val="005F0779"/>
    <w:rsid w:val="00614806"/>
    <w:rsid w:val="00662C8A"/>
    <w:rsid w:val="006B597D"/>
    <w:rsid w:val="00723052"/>
    <w:rsid w:val="0074689F"/>
    <w:rsid w:val="007C1630"/>
    <w:rsid w:val="007C56B9"/>
    <w:rsid w:val="0096127B"/>
    <w:rsid w:val="00A344ED"/>
    <w:rsid w:val="00B937BD"/>
    <w:rsid w:val="00C13F73"/>
    <w:rsid w:val="00C87305"/>
    <w:rsid w:val="00D348DE"/>
    <w:rsid w:val="00D707FA"/>
    <w:rsid w:val="00DE6BEA"/>
    <w:rsid w:val="00E05623"/>
    <w:rsid w:val="00E765E8"/>
    <w:rsid w:val="00F95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40A9010"/>
  <w15:chartTrackingRefBased/>
  <w15:docId w15:val="{1073D7E9-3CB0-4AB2-83EA-22BC46564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30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C6C7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C6C74"/>
  </w:style>
  <w:style w:type="paragraph" w:styleId="a6">
    <w:name w:val="footer"/>
    <w:basedOn w:val="a"/>
    <w:link w:val="a7"/>
    <w:uiPriority w:val="99"/>
    <w:unhideWhenUsed/>
    <w:rsid w:val="003C6C7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C6C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C9A9E-1024-4124-BBE8-3D1822E06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1523</TotalTime>
  <Pages>5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尚哉 笠原</dc:creator>
  <cp:keywords/>
  <dc:description/>
  <cp:lastModifiedBy>尚哉 笠原</cp:lastModifiedBy>
  <cp:revision>30</cp:revision>
  <dcterms:created xsi:type="dcterms:W3CDTF">2024-01-29T09:02:00Z</dcterms:created>
  <dcterms:modified xsi:type="dcterms:W3CDTF">2024-04-28T01:15:00Z</dcterms:modified>
</cp:coreProperties>
</file>