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506D24" w14:textId="77777777" w:rsidR="004B4CDF" w:rsidRPr="00DC5E5A" w:rsidRDefault="004B4CDF" w:rsidP="00DC5E5A">
      <w:pPr>
        <w:pStyle w:val="berschrift2"/>
        <w:jc w:val="center"/>
        <w:rPr>
          <w:rFonts w:ascii="Arial" w:hAnsi="Arial" w:cs="Arial"/>
          <w:lang w:val="en-US"/>
        </w:rPr>
      </w:pPr>
      <w:r w:rsidRPr="00DC5E5A">
        <w:rPr>
          <w:rFonts w:ascii="Arial" w:hAnsi="Arial" w:cs="Arial"/>
          <w:lang w:val="en-US"/>
        </w:rPr>
        <w:t>Supplementary Information</w:t>
      </w:r>
    </w:p>
    <w:p w14:paraId="6F77E5B4" w14:textId="77777777" w:rsidR="004B4CDF" w:rsidRPr="00DC5E5A" w:rsidRDefault="004B4CDF" w:rsidP="00DC5E5A">
      <w:pPr>
        <w:pStyle w:val="berschrift2"/>
        <w:jc w:val="center"/>
        <w:rPr>
          <w:rFonts w:ascii="Arial" w:hAnsi="Arial" w:cs="Arial"/>
          <w:lang w:val="en-US"/>
        </w:rPr>
      </w:pPr>
    </w:p>
    <w:p w14:paraId="78024460" w14:textId="77777777" w:rsidR="00FA5E25" w:rsidRPr="00FA5E25" w:rsidRDefault="00FA5E25" w:rsidP="00FA5E25">
      <w:pPr>
        <w:pStyle w:val="berschrift2"/>
        <w:jc w:val="center"/>
        <w:rPr>
          <w:rFonts w:ascii="Arial" w:hAnsi="Arial" w:cs="Arial"/>
          <w:lang w:val="en-US"/>
        </w:rPr>
      </w:pPr>
      <w:r w:rsidRPr="00FA5E25">
        <w:rPr>
          <w:rFonts w:ascii="Arial" w:hAnsi="Arial" w:cs="Arial"/>
          <w:lang w:val="en-US"/>
        </w:rPr>
        <w:t xml:space="preserve">Resistance exercise-induced skeletal muscle damage is mitigated by </w:t>
      </w:r>
      <w:bookmarkStart w:id="0" w:name="_GoBack"/>
      <w:bookmarkEnd w:id="0"/>
      <w:r w:rsidRPr="00FA5E25">
        <w:rPr>
          <w:rFonts w:ascii="Arial" w:hAnsi="Arial" w:cs="Arial"/>
          <w:lang w:val="en-US"/>
        </w:rPr>
        <w:t>adaptation-dependent changes in protein localization and phosphorylation</w:t>
      </w:r>
    </w:p>
    <w:p w14:paraId="5BE650F9" w14:textId="77777777" w:rsidR="00FB05A5" w:rsidRDefault="00FB05A5" w:rsidP="00FB05A5">
      <w:pPr>
        <w:rPr>
          <w:lang w:val="en-US"/>
        </w:rPr>
      </w:pPr>
    </w:p>
    <w:p w14:paraId="49609ED2" w14:textId="7B5DE34F" w:rsidR="00FB05A5" w:rsidRPr="00CD1131" w:rsidRDefault="00FB05A5" w:rsidP="00FB05A5">
      <w:pPr>
        <w:rPr>
          <w:lang w:val="en-US"/>
        </w:rPr>
      </w:pPr>
      <w:proofErr w:type="spellStart"/>
      <w:r w:rsidRPr="00C421CC">
        <w:rPr>
          <w:lang w:val="en-US"/>
        </w:rPr>
        <w:t>Maithreyan</w:t>
      </w:r>
      <w:proofErr w:type="spellEnd"/>
      <w:r w:rsidRPr="00C421CC">
        <w:rPr>
          <w:lang w:val="en-US"/>
        </w:rPr>
        <w:t xml:space="preserve"> Kuppusamy</w:t>
      </w:r>
      <w:proofErr w:type="gramStart"/>
      <w:r>
        <w:rPr>
          <w:vertAlign w:val="superscript"/>
          <w:lang w:val="en-US"/>
        </w:rPr>
        <w:t>1</w:t>
      </w:r>
      <w:r w:rsidRPr="00A93DF1">
        <w:rPr>
          <w:vertAlign w:val="superscript"/>
          <w:lang w:val="en-US"/>
        </w:rPr>
        <w:t>,#</w:t>
      </w:r>
      <w:proofErr w:type="gramEnd"/>
      <w:r>
        <w:rPr>
          <w:vertAlign w:val="superscript"/>
          <w:lang w:val="en-US"/>
        </w:rPr>
        <w:t>,+</w:t>
      </w:r>
      <w:r w:rsidRPr="00C421CC">
        <w:rPr>
          <w:lang w:val="en-US"/>
        </w:rPr>
        <w:t>,</w:t>
      </w:r>
      <w:r>
        <w:rPr>
          <w:lang w:val="en-US"/>
        </w:rPr>
        <w:t xml:space="preserve"> </w:t>
      </w:r>
      <w:r w:rsidRPr="00C421CC">
        <w:rPr>
          <w:lang w:val="en-US"/>
        </w:rPr>
        <w:t xml:space="preserve">Daniel </w:t>
      </w:r>
      <w:r>
        <w:rPr>
          <w:lang w:val="en-US"/>
        </w:rPr>
        <w:t>Ja</w:t>
      </w:r>
      <w:r w:rsidRPr="00C421CC">
        <w:rPr>
          <w:lang w:val="en-US"/>
        </w:rPr>
        <w:t>cko</w:t>
      </w:r>
      <w:r>
        <w:rPr>
          <w:vertAlign w:val="superscript"/>
          <w:lang w:val="en-US"/>
        </w:rPr>
        <w:t>2,3,</w:t>
      </w:r>
      <w:r w:rsidRPr="00A93DF1">
        <w:rPr>
          <w:vertAlign w:val="superscript"/>
          <w:lang w:val="en-US"/>
        </w:rPr>
        <w:t>#</w:t>
      </w:r>
      <w:r w:rsidRPr="00C421CC">
        <w:rPr>
          <w:lang w:val="en-US"/>
        </w:rPr>
        <w:t>, Martin Matijass</w:t>
      </w:r>
      <w:r>
        <w:rPr>
          <w:vertAlign w:val="superscript"/>
          <w:lang w:val="en-US"/>
        </w:rPr>
        <w:t>1,2,4</w:t>
      </w:r>
      <w:r w:rsidRPr="00C421CC">
        <w:rPr>
          <w:lang w:val="en-US"/>
        </w:rPr>
        <w:t>,</w:t>
      </w:r>
      <w:r>
        <w:rPr>
          <w:lang w:val="en-US"/>
        </w:rPr>
        <w:t xml:space="preserve"> Ricarda Jahnke</w:t>
      </w:r>
      <w:r>
        <w:rPr>
          <w:vertAlign w:val="superscript"/>
          <w:lang w:val="en-US"/>
        </w:rPr>
        <w:t>5</w:t>
      </w:r>
      <w:r>
        <w:rPr>
          <w:lang w:val="en-US"/>
        </w:rPr>
        <w:t>, Kirill Schaaf</w:t>
      </w:r>
      <w:r>
        <w:rPr>
          <w:vertAlign w:val="superscript"/>
          <w:lang w:val="en-US"/>
        </w:rPr>
        <w:t>2</w:t>
      </w:r>
      <w:r>
        <w:rPr>
          <w:lang w:val="en-US"/>
        </w:rPr>
        <w:t>,</w:t>
      </w:r>
      <w:r w:rsidRPr="00C421CC">
        <w:rPr>
          <w:lang w:val="en-US"/>
        </w:rPr>
        <w:t xml:space="preserve"> </w:t>
      </w:r>
      <w:proofErr w:type="spellStart"/>
      <w:r w:rsidRPr="00B45EF2">
        <w:rPr>
          <w:lang w:val="en-US"/>
        </w:rPr>
        <w:t>Käthe</w:t>
      </w:r>
      <w:proofErr w:type="spellEnd"/>
      <w:r w:rsidRPr="00B45EF2">
        <w:rPr>
          <w:lang w:val="en-US"/>
        </w:rPr>
        <w:t xml:space="preserve"> Bersiner</w:t>
      </w:r>
      <w:r w:rsidRPr="00B45EF2">
        <w:rPr>
          <w:vertAlign w:val="superscript"/>
          <w:lang w:val="en-US"/>
        </w:rPr>
        <w:t>6</w:t>
      </w:r>
      <w:r w:rsidRPr="00B45EF2">
        <w:rPr>
          <w:lang w:val="en-US"/>
        </w:rPr>
        <w:t>,</w:t>
      </w:r>
      <w:r>
        <w:rPr>
          <w:lang w:val="en-US"/>
        </w:rPr>
        <w:t xml:space="preserve"> Jonas Zacher</w:t>
      </w:r>
      <w:r w:rsidRPr="0026774D">
        <w:rPr>
          <w:vertAlign w:val="superscript"/>
          <w:lang w:val="en-US"/>
        </w:rPr>
        <w:t>7</w:t>
      </w:r>
      <w:r>
        <w:rPr>
          <w:lang w:val="en-US"/>
        </w:rPr>
        <w:t xml:space="preserve">,  </w:t>
      </w:r>
      <w:r w:rsidRPr="00861AE3">
        <w:rPr>
          <w:lang w:val="en-US"/>
        </w:rPr>
        <w:t>Peter F.M. van der Ven</w:t>
      </w:r>
      <w:r w:rsidRPr="00CD1131">
        <w:rPr>
          <w:vertAlign w:val="superscript"/>
          <w:lang w:val="en-US"/>
        </w:rPr>
        <w:t>5</w:t>
      </w:r>
      <w:r w:rsidRPr="00861AE3">
        <w:rPr>
          <w:lang w:val="en-US"/>
        </w:rPr>
        <w:t xml:space="preserve">, </w:t>
      </w:r>
      <w:r w:rsidRPr="00CD1131">
        <w:rPr>
          <w:lang w:val="en-US"/>
        </w:rPr>
        <w:t>Wilhelm Bloch</w:t>
      </w:r>
      <w:r w:rsidRPr="00CD1131">
        <w:rPr>
          <w:vertAlign w:val="superscript"/>
          <w:lang w:val="en-US"/>
        </w:rPr>
        <w:t>2</w:t>
      </w:r>
      <w:r w:rsidRPr="00CD1131">
        <w:rPr>
          <w:lang w:val="en-US"/>
        </w:rPr>
        <w:t>, Dieter O. Fürst</w:t>
      </w:r>
      <w:r w:rsidRPr="00CD1131">
        <w:rPr>
          <w:vertAlign w:val="superscript"/>
          <w:lang w:val="en-US"/>
        </w:rPr>
        <w:t>5</w:t>
      </w:r>
      <w:r w:rsidRPr="00CD1131">
        <w:rPr>
          <w:lang w:val="en-US"/>
        </w:rPr>
        <w:t xml:space="preserve">, </w:t>
      </w:r>
      <w:proofErr w:type="spellStart"/>
      <w:r w:rsidRPr="00CD1131">
        <w:rPr>
          <w:lang w:val="en-US"/>
        </w:rPr>
        <w:t>Jörg</w:t>
      </w:r>
      <w:proofErr w:type="spellEnd"/>
      <w:r w:rsidRPr="00CD1131">
        <w:rPr>
          <w:lang w:val="en-US"/>
        </w:rPr>
        <w:t xml:space="preserve"> Höhfeld</w:t>
      </w:r>
      <w:r w:rsidRPr="00CD1131">
        <w:rPr>
          <w:vertAlign w:val="superscript"/>
          <w:lang w:val="en-US"/>
        </w:rPr>
        <w:t>5</w:t>
      </w:r>
      <w:r w:rsidRPr="00CD1131">
        <w:rPr>
          <w:lang w:val="en-US"/>
        </w:rPr>
        <w:t>, Pitter F. Huesgen</w:t>
      </w:r>
      <w:r w:rsidRPr="00CD1131">
        <w:rPr>
          <w:vertAlign w:val="superscript"/>
          <w:lang w:val="en-US"/>
        </w:rPr>
        <w:t>1,4,</w:t>
      </w:r>
      <w:r>
        <w:rPr>
          <w:vertAlign w:val="superscript"/>
          <w:lang w:val="en-US"/>
        </w:rPr>
        <w:t>8</w:t>
      </w:r>
      <w:r w:rsidRPr="00CD1131">
        <w:rPr>
          <w:vertAlign w:val="superscript"/>
          <w:lang w:val="en-US"/>
        </w:rPr>
        <w:t>,</w:t>
      </w:r>
      <w:r>
        <w:rPr>
          <w:vertAlign w:val="superscript"/>
          <w:lang w:val="en-US"/>
        </w:rPr>
        <w:t>9</w:t>
      </w:r>
      <w:r w:rsidRPr="00CD1131">
        <w:rPr>
          <w:vertAlign w:val="superscript"/>
          <w:lang w:val="en-US"/>
        </w:rPr>
        <w:t>,</w:t>
      </w:r>
      <w:r>
        <w:rPr>
          <w:vertAlign w:val="superscript"/>
          <w:lang w:val="en-US"/>
        </w:rPr>
        <w:t>10</w:t>
      </w:r>
      <w:r w:rsidRPr="00CD1131">
        <w:rPr>
          <w:vertAlign w:val="superscript"/>
          <w:lang w:val="en-US"/>
        </w:rPr>
        <w:t>,</w:t>
      </w:r>
      <w:r>
        <w:rPr>
          <w:vertAlign w:val="superscript"/>
          <w:lang w:val="en-US"/>
        </w:rPr>
        <w:t>$,</w:t>
      </w:r>
      <w:r w:rsidRPr="00CD1131">
        <w:rPr>
          <w:lang w:val="en-US"/>
        </w:rPr>
        <w:t>*, Sebastian Gehlert</w:t>
      </w:r>
      <w:r w:rsidRPr="00CD1131">
        <w:rPr>
          <w:vertAlign w:val="superscript"/>
          <w:lang w:val="en-US"/>
        </w:rPr>
        <w:t>2,6,</w:t>
      </w:r>
      <w:r>
        <w:rPr>
          <w:vertAlign w:val="superscript"/>
          <w:lang w:val="en-US"/>
        </w:rPr>
        <w:t>$,</w:t>
      </w:r>
      <w:r w:rsidRPr="00CD1131">
        <w:rPr>
          <w:lang w:val="en-US"/>
        </w:rPr>
        <w:t>*</w:t>
      </w:r>
    </w:p>
    <w:p w14:paraId="1AB9BA9A" w14:textId="77777777" w:rsidR="00FB05A5" w:rsidRPr="00CD1131" w:rsidRDefault="00FB05A5" w:rsidP="00FB05A5">
      <w:pPr>
        <w:rPr>
          <w:lang w:val="en-US"/>
        </w:rPr>
      </w:pPr>
    </w:p>
    <w:p w14:paraId="62387764" w14:textId="77777777" w:rsidR="00FB05A5" w:rsidRPr="00A93DF1" w:rsidRDefault="00FB05A5" w:rsidP="00FB05A5">
      <w:pPr>
        <w:rPr>
          <w:lang w:val="en-US"/>
        </w:rPr>
      </w:pPr>
      <w:r>
        <w:rPr>
          <w:vertAlign w:val="superscript"/>
          <w:lang w:val="en-US"/>
        </w:rPr>
        <w:t xml:space="preserve">1 </w:t>
      </w:r>
      <w:r w:rsidRPr="00A93DF1">
        <w:rPr>
          <w:lang w:val="en-US"/>
        </w:rPr>
        <w:t xml:space="preserve">Central Institute for Engineering, Electronics and Analytics, ZEA-3, </w:t>
      </w:r>
      <w:proofErr w:type="spellStart"/>
      <w:r w:rsidRPr="00A93DF1">
        <w:rPr>
          <w:lang w:val="en-US"/>
        </w:rPr>
        <w:t>Forschungszentrum</w:t>
      </w:r>
      <w:proofErr w:type="spellEnd"/>
      <w:r w:rsidRPr="00A93DF1">
        <w:rPr>
          <w:lang w:val="en-US"/>
        </w:rPr>
        <w:t xml:space="preserve"> </w:t>
      </w:r>
      <w:proofErr w:type="spellStart"/>
      <w:r w:rsidRPr="00A93DF1">
        <w:rPr>
          <w:lang w:val="en-US"/>
        </w:rPr>
        <w:t>Jülich</w:t>
      </w:r>
      <w:proofErr w:type="spellEnd"/>
      <w:r w:rsidRPr="00A93DF1">
        <w:rPr>
          <w:lang w:val="en-US"/>
        </w:rPr>
        <w:t>, Germany</w:t>
      </w:r>
    </w:p>
    <w:p w14:paraId="2B49222D" w14:textId="77777777" w:rsidR="00FB05A5" w:rsidRDefault="00FB05A5" w:rsidP="00FB05A5">
      <w:pPr>
        <w:rPr>
          <w:lang w:val="en-US"/>
        </w:rPr>
      </w:pPr>
      <w:r>
        <w:rPr>
          <w:vertAlign w:val="superscript"/>
          <w:lang w:val="en-US"/>
        </w:rPr>
        <w:t>2</w:t>
      </w:r>
      <w:r w:rsidRPr="003368E5">
        <w:rPr>
          <w:vertAlign w:val="superscript"/>
          <w:lang w:val="en-US"/>
        </w:rPr>
        <w:t xml:space="preserve"> </w:t>
      </w:r>
      <w:r w:rsidRPr="00A93DF1">
        <w:rPr>
          <w:lang w:val="en-US"/>
        </w:rPr>
        <w:t>Institute of Cardiovascular Research and Sports Medicine, German Sport University, Cologne</w:t>
      </w:r>
      <w:r>
        <w:rPr>
          <w:lang w:val="en-US"/>
        </w:rPr>
        <w:t>,</w:t>
      </w:r>
      <w:r w:rsidRPr="00A93DF1">
        <w:rPr>
          <w:lang w:val="en-US"/>
        </w:rPr>
        <w:t xml:space="preserve"> Germany</w:t>
      </w:r>
    </w:p>
    <w:p w14:paraId="2FB0F2F0" w14:textId="77777777" w:rsidR="00FB05A5" w:rsidRPr="00A93DF1" w:rsidRDefault="00FB05A5" w:rsidP="00FB05A5">
      <w:pPr>
        <w:rPr>
          <w:lang w:val="en-US"/>
        </w:rPr>
      </w:pPr>
      <w:r>
        <w:rPr>
          <w:vertAlign w:val="superscript"/>
          <w:lang w:val="en-US"/>
        </w:rPr>
        <w:t>3</w:t>
      </w:r>
      <w:r w:rsidRPr="003368E5">
        <w:rPr>
          <w:vertAlign w:val="superscript"/>
          <w:lang w:val="en-US"/>
        </w:rPr>
        <w:t xml:space="preserve"> </w:t>
      </w:r>
      <w:r w:rsidRPr="00A93DF1">
        <w:rPr>
          <w:lang w:val="en-US"/>
        </w:rPr>
        <w:t>Olympic Base Center, North Rhine-Westphalia/Rhineland, Cologne, Germany</w:t>
      </w:r>
    </w:p>
    <w:p w14:paraId="3264ABD1" w14:textId="77777777" w:rsidR="00FB05A5" w:rsidRDefault="00FB05A5" w:rsidP="00FB05A5">
      <w:pPr>
        <w:rPr>
          <w:lang w:val="en-US"/>
        </w:rPr>
      </w:pPr>
      <w:r w:rsidRPr="003368E5">
        <w:rPr>
          <w:vertAlign w:val="superscript"/>
          <w:lang w:val="en-US"/>
        </w:rPr>
        <w:t>4</w:t>
      </w:r>
      <w:r>
        <w:rPr>
          <w:vertAlign w:val="superscript"/>
          <w:lang w:val="en-US"/>
        </w:rPr>
        <w:t xml:space="preserve"> </w:t>
      </w:r>
      <w:r w:rsidRPr="00A93DF1">
        <w:rPr>
          <w:lang w:val="en-US"/>
        </w:rPr>
        <w:t xml:space="preserve">Institute of Biochemistry, Department for Chemistry, University of Cologne, Cologne, Germany </w:t>
      </w:r>
    </w:p>
    <w:p w14:paraId="5B204777" w14:textId="77777777" w:rsidR="00FB05A5" w:rsidRPr="00A93DF1" w:rsidRDefault="00FB05A5" w:rsidP="00FB05A5">
      <w:pPr>
        <w:rPr>
          <w:lang w:val="en-US"/>
        </w:rPr>
      </w:pPr>
      <w:r w:rsidRPr="003368E5">
        <w:rPr>
          <w:vertAlign w:val="superscript"/>
          <w:lang w:val="en-US"/>
        </w:rPr>
        <w:t>5</w:t>
      </w:r>
      <w:r>
        <w:rPr>
          <w:vertAlign w:val="superscript"/>
          <w:lang w:val="en-US"/>
        </w:rPr>
        <w:t xml:space="preserve"> </w:t>
      </w:r>
      <w:r w:rsidRPr="00A93DF1">
        <w:rPr>
          <w:lang w:val="en-US"/>
        </w:rPr>
        <w:t xml:space="preserve">Institute for Cell Biology, </w:t>
      </w:r>
      <w:proofErr w:type="spellStart"/>
      <w:r w:rsidRPr="00A93DF1">
        <w:rPr>
          <w:lang w:val="en-US"/>
        </w:rPr>
        <w:t>Rheinische</w:t>
      </w:r>
      <w:proofErr w:type="spellEnd"/>
      <w:r w:rsidRPr="00A93DF1">
        <w:rPr>
          <w:lang w:val="en-US"/>
        </w:rPr>
        <w:t xml:space="preserve"> Friedrich</w:t>
      </w:r>
      <w:r>
        <w:rPr>
          <w:lang w:val="en-US"/>
        </w:rPr>
        <w:t>-</w:t>
      </w:r>
      <w:proofErr w:type="spellStart"/>
      <w:r w:rsidRPr="00A93DF1">
        <w:rPr>
          <w:lang w:val="en-US"/>
        </w:rPr>
        <w:t>Wilhelms</w:t>
      </w:r>
      <w:proofErr w:type="spellEnd"/>
      <w:r w:rsidRPr="00A93DF1">
        <w:rPr>
          <w:lang w:val="en-US"/>
        </w:rPr>
        <w:t xml:space="preserve"> University Bonn, Bonn Germany,</w:t>
      </w:r>
    </w:p>
    <w:p w14:paraId="00629892" w14:textId="77777777" w:rsidR="00FB05A5" w:rsidRDefault="00FB05A5" w:rsidP="00FB05A5">
      <w:pPr>
        <w:rPr>
          <w:lang w:val="en-US"/>
        </w:rPr>
      </w:pPr>
      <w:r>
        <w:rPr>
          <w:vertAlign w:val="superscript"/>
          <w:lang w:val="en-US"/>
        </w:rPr>
        <w:t xml:space="preserve">6 </w:t>
      </w:r>
      <w:r w:rsidRPr="00A93DF1">
        <w:rPr>
          <w:lang w:val="en-US"/>
        </w:rPr>
        <w:t xml:space="preserve">Department for the Biosciences of Sports, Institute of Sports Science, University of </w:t>
      </w:r>
      <w:r>
        <w:rPr>
          <w:lang w:val="en-US"/>
        </w:rPr>
        <w:t>Hildesheim, Hildesheim, Germany</w:t>
      </w:r>
    </w:p>
    <w:p w14:paraId="6183C193" w14:textId="77777777" w:rsidR="00FB05A5" w:rsidRPr="001E2D2A" w:rsidRDefault="00FB05A5" w:rsidP="00FB05A5">
      <w:pPr>
        <w:rPr>
          <w:lang w:val="en-US"/>
        </w:rPr>
      </w:pPr>
      <w:r w:rsidRPr="0026774D">
        <w:rPr>
          <w:vertAlign w:val="superscript"/>
          <w:lang w:val="en-US"/>
        </w:rPr>
        <w:t>7</w:t>
      </w:r>
      <w:r>
        <w:rPr>
          <w:vertAlign w:val="superscript"/>
          <w:lang w:val="en-US"/>
        </w:rPr>
        <w:t xml:space="preserve"> </w:t>
      </w:r>
      <w:r w:rsidRPr="0026774D">
        <w:rPr>
          <w:lang w:val="en-US"/>
        </w:rPr>
        <w:t>Department of</w:t>
      </w:r>
      <w:r>
        <w:rPr>
          <w:lang w:val="en-US"/>
        </w:rPr>
        <w:t xml:space="preserve"> </w:t>
      </w:r>
      <w:r w:rsidRPr="0026774D">
        <w:rPr>
          <w:lang w:val="en-US"/>
        </w:rPr>
        <w:t>Preventative and Rehabilitative Sports and Performance Medicine, Institute of Cardiology and Sports Medicine, German Sports University C</w:t>
      </w:r>
      <w:r w:rsidRPr="001E2D2A">
        <w:rPr>
          <w:lang w:val="en-US"/>
        </w:rPr>
        <w:t xml:space="preserve">ologne, </w:t>
      </w:r>
      <w:r w:rsidRPr="0026774D">
        <w:rPr>
          <w:lang w:val="en-US"/>
        </w:rPr>
        <w:t>Cologne, Germany;</w:t>
      </w:r>
    </w:p>
    <w:p w14:paraId="16A60883" w14:textId="77777777" w:rsidR="00FB05A5" w:rsidRDefault="00FB05A5" w:rsidP="00FB05A5">
      <w:pPr>
        <w:rPr>
          <w:lang w:val="en-US"/>
        </w:rPr>
      </w:pPr>
      <w:r>
        <w:rPr>
          <w:vertAlign w:val="superscript"/>
          <w:lang w:val="en-US"/>
        </w:rPr>
        <w:t xml:space="preserve">8 </w:t>
      </w:r>
      <w:r w:rsidRPr="00A93DF1">
        <w:rPr>
          <w:lang w:val="en-US"/>
        </w:rPr>
        <w:t>Cologne Excellence Cluster on Cellular Stress Responses in Aging-Associated Diseases (CECAD)</w:t>
      </w:r>
      <w:r>
        <w:rPr>
          <w:lang w:val="en-US"/>
        </w:rPr>
        <w:t>,</w:t>
      </w:r>
      <w:r w:rsidRPr="00A93DF1">
        <w:rPr>
          <w:lang w:val="en-US"/>
        </w:rPr>
        <w:t xml:space="preserve"> Medical Faculty and University Hospital, Universi</w:t>
      </w:r>
      <w:r>
        <w:rPr>
          <w:lang w:val="en-US"/>
        </w:rPr>
        <w:t>ty of Cologne, Cologne, Germany</w:t>
      </w:r>
    </w:p>
    <w:p w14:paraId="7AA13EDC" w14:textId="77777777" w:rsidR="00FB05A5" w:rsidRDefault="00FB05A5" w:rsidP="00FB05A5">
      <w:pPr>
        <w:rPr>
          <w:lang w:val="en-US"/>
        </w:rPr>
      </w:pPr>
      <w:r>
        <w:rPr>
          <w:vertAlign w:val="superscript"/>
          <w:lang w:val="en-US"/>
        </w:rPr>
        <w:t>9</w:t>
      </w:r>
      <w:r w:rsidRPr="00A93DF1">
        <w:rPr>
          <w:lang w:val="en-US"/>
        </w:rPr>
        <w:t xml:space="preserve"> </w:t>
      </w:r>
      <w:r>
        <w:rPr>
          <w:lang w:val="en-US"/>
        </w:rPr>
        <w:t>Faculty of Biology, University of Freiburg, Freiburg, Germany</w:t>
      </w:r>
    </w:p>
    <w:p w14:paraId="16F583BF" w14:textId="77777777" w:rsidR="00FB05A5" w:rsidRDefault="00FB05A5" w:rsidP="00FB05A5">
      <w:pPr>
        <w:rPr>
          <w:lang w:val="en-US"/>
        </w:rPr>
      </w:pPr>
      <w:r>
        <w:rPr>
          <w:vertAlign w:val="superscript"/>
          <w:lang w:val="en-US"/>
        </w:rPr>
        <w:t>10</w:t>
      </w:r>
      <w:r w:rsidRPr="00A93DF1">
        <w:rPr>
          <w:lang w:val="en-US"/>
        </w:rPr>
        <w:t xml:space="preserve"> </w:t>
      </w:r>
      <w:r>
        <w:rPr>
          <w:lang w:val="en-US"/>
        </w:rPr>
        <w:t>CIBSS- Centre for Integrative Biological Signaling Studies, University of Freiburg, Freiburg, Germany</w:t>
      </w:r>
    </w:p>
    <w:p w14:paraId="233339CD" w14:textId="54D88740" w:rsidR="00FB05A5" w:rsidRDefault="00FB05A5" w:rsidP="00FB05A5">
      <w:pPr>
        <w:rPr>
          <w:lang w:val="en-US"/>
        </w:rPr>
      </w:pPr>
      <w:r>
        <w:rPr>
          <w:lang w:val="en-US"/>
        </w:rPr>
        <w:t># equal contribution,</w:t>
      </w:r>
      <w:r w:rsidR="00237B6C">
        <w:rPr>
          <w:lang w:val="en-US"/>
        </w:rPr>
        <w:t xml:space="preserve"> </w:t>
      </w:r>
      <w:r>
        <w:rPr>
          <w:lang w:val="en-US"/>
        </w:rPr>
        <w:t>§ shared senior authorship</w:t>
      </w:r>
    </w:p>
    <w:p w14:paraId="7F3D316E" w14:textId="77777777" w:rsidR="00FB05A5" w:rsidRDefault="00FB05A5" w:rsidP="00FB05A5">
      <w:pPr>
        <w:rPr>
          <w:lang w:val="en-US"/>
        </w:rPr>
      </w:pPr>
      <w:r>
        <w:rPr>
          <w:lang w:val="en-US"/>
        </w:rPr>
        <w:t xml:space="preserve">+ Present address:  Research Group Proteomics and Cancer Cell </w:t>
      </w:r>
      <w:proofErr w:type="spellStart"/>
      <w:r>
        <w:rPr>
          <w:lang w:val="en-US"/>
        </w:rPr>
        <w:t>Signalling</w:t>
      </w:r>
      <w:proofErr w:type="spellEnd"/>
      <w:r>
        <w:rPr>
          <w:lang w:val="en-US"/>
        </w:rPr>
        <w:t>, German Cancer Research Centre, Heidelberg, Germany</w:t>
      </w:r>
    </w:p>
    <w:p w14:paraId="2A16D7C6" w14:textId="4BA7B1D4" w:rsidR="00FB05A5" w:rsidRDefault="00FB05A5" w:rsidP="00FB05A5">
      <w:pPr>
        <w:rPr>
          <w:lang w:val="en-US"/>
        </w:rPr>
      </w:pPr>
      <w:r>
        <w:rPr>
          <w:lang w:val="en-US"/>
        </w:rPr>
        <w:t xml:space="preserve">*Correspondence: </w:t>
      </w:r>
      <w:r w:rsidRPr="00861AE3">
        <w:rPr>
          <w:lang w:val="en-US"/>
        </w:rPr>
        <w:t xml:space="preserve">P. F. </w:t>
      </w:r>
      <w:proofErr w:type="spellStart"/>
      <w:r w:rsidRPr="00861AE3">
        <w:rPr>
          <w:lang w:val="en-US"/>
        </w:rPr>
        <w:t>Huesgen</w:t>
      </w:r>
      <w:proofErr w:type="spellEnd"/>
      <w:r w:rsidRPr="00861AE3">
        <w:rPr>
          <w:lang w:val="en-US"/>
        </w:rPr>
        <w:t xml:space="preserve">, </w:t>
      </w:r>
      <w:r w:rsidRPr="00861AE3">
        <w:rPr>
          <w:rStyle w:val="Hyperlink"/>
          <w:lang w:val="en-US"/>
        </w:rPr>
        <w:t>pitter.huesgen@bio.uni-freiburg.de</w:t>
      </w:r>
      <w:r w:rsidRPr="00861AE3">
        <w:rPr>
          <w:lang w:val="en-US"/>
        </w:rPr>
        <w:t xml:space="preserve">; S. Gehlert, </w:t>
      </w:r>
      <w:r w:rsidRPr="00861AE3">
        <w:rPr>
          <w:rStyle w:val="Hyperlink"/>
          <w:lang w:val="en-US"/>
        </w:rPr>
        <w:t>gehlert@uni-hildesheim.de</w:t>
      </w:r>
      <w:r>
        <w:rPr>
          <w:lang w:val="en-US"/>
        </w:rPr>
        <w:br w:type="page"/>
      </w:r>
    </w:p>
    <w:p w14:paraId="39286018" w14:textId="74458547" w:rsidR="004B4CDF" w:rsidRPr="004B4CDF" w:rsidRDefault="00704D35" w:rsidP="00704D35">
      <w:pPr>
        <w:jc w:val="center"/>
        <w:rPr>
          <w:rFonts w:cs="Arial"/>
          <w:lang w:val="en-US"/>
        </w:rPr>
      </w:pPr>
      <w:r>
        <w:rPr>
          <w:rFonts w:cs="Arial"/>
          <w:noProof/>
          <w:lang w:eastAsia="de-DE"/>
          <w14:ligatures w14:val="standardContextual"/>
        </w:rPr>
        <w:lastRenderedPageBreak/>
        <w:drawing>
          <wp:inline distT="0" distB="0" distL="0" distR="0" wp14:anchorId="7D2792F5" wp14:editId="00322D7D">
            <wp:extent cx="4174067" cy="6400800"/>
            <wp:effectExtent l="0" t="0" r="4445" b="0"/>
            <wp:docPr id="19867777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777780" name="Picture 1986777780"/>
                    <pic:cNvPicPr/>
                  </pic:nvPicPr>
                  <pic:blipFill rotWithShape="1">
                    <a:blip r:embed="rId6" cstate="print">
                      <a:extLst>
                        <a:ext uri="{28A0092B-C50C-407E-A947-70E740481C1C}">
                          <a14:useLocalDpi xmlns:a14="http://schemas.microsoft.com/office/drawing/2010/main" val="0"/>
                        </a:ext>
                      </a:extLst>
                    </a:blip>
                    <a:srcRect l="13296" t="9394" r="13878" b="11689"/>
                    <a:stretch/>
                  </pic:blipFill>
                  <pic:spPr bwMode="auto">
                    <a:xfrm>
                      <a:off x="0" y="0"/>
                      <a:ext cx="4174067" cy="6400800"/>
                    </a:xfrm>
                    <a:prstGeom prst="rect">
                      <a:avLst/>
                    </a:prstGeom>
                    <a:ln>
                      <a:noFill/>
                    </a:ln>
                    <a:extLst>
                      <a:ext uri="{53640926-AAD7-44D8-BBD7-CCE9431645EC}">
                        <a14:shadowObscured xmlns:a14="http://schemas.microsoft.com/office/drawing/2010/main"/>
                      </a:ext>
                    </a:extLst>
                  </pic:spPr>
                </pic:pic>
              </a:graphicData>
            </a:graphic>
          </wp:inline>
        </w:drawing>
      </w:r>
    </w:p>
    <w:p w14:paraId="5CFB5734" w14:textId="4BD71531" w:rsidR="00244B35" w:rsidRDefault="004B4CDF" w:rsidP="004B4CDF">
      <w:pPr>
        <w:rPr>
          <w:rFonts w:cs="Arial"/>
          <w:lang w:val="en-IN"/>
        </w:rPr>
      </w:pPr>
      <w:r w:rsidRPr="00244B35">
        <w:rPr>
          <w:rFonts w:cs="Arial"/>
          <w:b/>
          <w:bCs/>
          <w:lang w:val="en-IN"/>
        </w:rPr>
        <w:t>Fig S1:</w:t>
      </w:r>
      <w:r>
        <w:rPr>
          <w:rFonts w:cs="Arial"/>
          <w:lang w:val="en-IN"/>
        </w:rPr>
        <w:t xml:space="preserve"> </w:t>
      </w:r>
      <w:r w:rsidR="00244B35">
        <w:rPr>
          <w:rFonts w:cs="Arial"/>
          <w:lang w:val="en-IN"/>
        </w:rPr>
        <w:t xml:space="preserve">Stratification of the data set. </w:t>
      </w:r>
      <w:r w:rsidRPr="00607D5F">
        <w:rPr>
          <w:rFonts w:cs="Arial"/>
          <w:lang w:val="en-IN"/>
        </w:rPr>
        <w:t xml:space="preserve">Principal Component Analysis of proteins quantified in </w:t>
      </w:r>
      <w:r w:rsidR="00244B35">
        <w:rPr>
          <w:rFonts w:cs="Arial"/>
          <w:b/>
          <w:bCs/>
          <w:lang w:val="en-IN"/>
        </w:rPr>
        <w:t>A</w:t>
      </w:r>
      <w:r w:rsidR="00244B35" w:rsidRPr="00244B35">
        <w:rPr>
          <w:rFonts w:cs="Arial"/>
          <w:b/>
          <w:bCs/>
          <w:lang w:val="en-IN"/>
        </w:rPr>
        <w:t>)</w:t>
      </w:r>
      <w:r w:rsidR="00244B35">
        <w:rPr>
          <w:rFonts w:cs="Arial"/>
          <w:lang w:val="en-IN"/>
        </w:rPr>
        <w:t> </w:t>
      </w:r>
      <w:r w:rsidRPr="00607D5F">
        <w:rPr>
          <w:rFonts w:cs="Arial"/>
          <w:lang w:val="en-IN"/>
        </w:rPr>
        <w:t xml:space="preserve">the pellet and </w:t>
      </w:r>
      <w:r w:rsidR="00244B35">
        <w:rPr>
          <w:rFonts w:cs="Arial"/>
          <w:b/>
          <w:bCs/>
          <w:lang w:val="en-IN"/>
        </w:rPr>
        <w:t>B</w:t>
      </w:r>
      <w:r w:rsidR="00244B35" w:rsidRPr="00244B35">
        <w:rPr>
          <w:rFonts w:cs="Arial"/>
          <w:b/>
          <w:bCs/>
          <w:lang w:val="en-IN"/>
        </w:rPr>
        <w:t xml:space="preserve">) </w:t>
      </w:r>
      <w:r w:rsidRPr="00607D5F">
        <w:rPr>
          <w:rFonts w:cs="Arial"/>
          <w:lang w:val="en-IN"/>
        </w:rPr>
        <w:t xml:space="preserve">the supernatant fractions of all the eight subjects and six timepoints. </w:t>
      </w:r>
      <w:r w:rsidR="00244B35">
        <w:rPr>
          <w:rFonts w:cs="Arial"/>
          <w:lang w:val="en-IN"/>
        </w:rPr>
        <w:t>M10 is t</w:t>
      </w:r>
      <w:r w:rsidRPr="00607D5F">
        <w:rPr>
          <w:rFonts w:cs="Arial"/>
          <w:lang w:val="en-IN"/>
        </w:rPr>
        <w:t xml:space="preserve">he only female </w:t>
      </w:r>
      <w:r w:rsidR="00244B35">
        <w:rPr>
          <w:rFonts w:cs="Arial"/>
          <w:lang w:val="en-IN"/>
        </w:rPr>
        <w:t>participant</w:t>
      </w:r>
      <w:r w:rsidRPr="00607D5F">
        <w:rPr>
          <w:rFonts w:cs="Arial"/>
          <w:lang w:val="en-IN"/>
        </w:rPr>
        <w:t xml:space="preserve">. </w:t>
      </w:r>
      <w:r w:rsidR="00244B35">
        <w:rPr>
          <w:rFonts w:cs="Arial"/>
          <w:b/>
          <w:bCs/>
          <w:lang w:val="en-IN"/>
        </w:rPr>
        <w:t>C</w:t>
      </w:r>
      <w:r w:rsidR="00244B35" w:rsidRPr="00244B35">
        <w:rPr>
          <w:rFonts w:cs="Arial"/>
          <w:b/>
          <w:bCs/>
          <w:lang w:val="en-IN"/>
        </w:rPr>
        <w:t>)</w:t>
      </w:r>
      <w:r w:rsidRPr="00607D5F">
        <w:rPr>
          <w:rFonts w:cs="Arial"/>
          <w:lang w:val="en-IN"/>
        </w:rPr>
        <w:t xml:space="preserve"> Immunostaining for myosin heavy chain isofo</w:t>
      </w:r>
      <w:r w:rsidR="00244B35">
        <w:rPr>
          <w:rFonts w:cs="Arial"/>
          <w:lang w:val="en-IN"/>
        </w:rPr>
        <w:t>r</w:t>
      </w:r>
      <w:r w:rsidRPr="00607D5F">
        <w:rPr>
          <w:rFonts w:cs="Arial"/>
          <w:lang w:val="en-IN"/>
        </w:rPr>
        <w:t xml:space="preserve">ms. </w:t>
      </w:r>
      <w:proofErr w:type="spellStart"/>
      <w:r w:rsidRPr="00607D5F">
        <w:rPr>
          <w:rFonts w:cs="Arial"/>
          <w:lang w:val="en-IN"/>
        </w:rPr>
        <w:t>MyHC</w:t>
      </w:r>
      <w:proofErr w:type="spellEnd"/>
      <w:r w:rsidRPr="00607D5F">
        <w:rPr>
          <w:rFonts w:cs="Arial"/>
          <w:lang w:val="en-IN"/>
        </w:rPr>
        <w:t xml:space="preserve">-I (MYH7), representing Type 1 </w:t>
      </w:r>
      <w:proofErr w:type="spellStart"/>
      <w:r w:rsidRPr="00607D5F">
        <w:rPr>
          <w:rFonts w:cs="Arial"/>
          <w:lang w:val="en-IN"/>
        </w:rPr>
        <w:t>fibers</w:t>
      </w:r>
      <w:proofErr w:type="spellEnd"/>
      <w:r w:rsidRPr="00607D5F">
        <w:rPr>
          <w:rFonts w:cs="Arial"/>
          <w:lang w:val="en-IN"/>
        </w:rPr>
        <w:t xml:space="preserve">, is stained red; </w:t>
      </w:r>
      <w:proofErr w:type="spellStart"/>
      <w:r w:rsidRPr="00607D5F">
        <w:rPr>
          <w:rFonts w:cs="Arial"/>
          <w:lang w:val="en-IN"/>
        </w:rPr>
        <w:t>MyHC</w:t>
      </w:r>
      <w:proofErr w:type="spellEnd"/>
      <w:r w:rsidRPr="00607D5F">
        <w:rPr>
          <w:rFonts w:cs="Arial"/>
          <w:lang w:val="en-IN"/>
        </w:rPr>
        <w:t xml:space="preserve">-II-X (MYH1), representing Type 2B </w:t>
      </w:r>
      <w:proofErr w:type="spellStart"/>
      <w:r w:rsidRPr="00607D5F">
        <w:rPr>
          <w:rFonts w:cs="Arial"/>
          <w:lang w:val="en-IN"/>
        </w:rPr>
        <w:t>fibers</w:t>
      </w:r>
      <w:proofErr w:type="spellEnd"/>
      <w:r w:rsidRPr="00607D5F">
        <w:rPr>
          <w:rFonts w:cs="Arial"/>
          <w:lang w:val="en-IN"/>
        </w:rPr>
        <w:t xml:space="preserve"> stained green; and </w:t>
      </w:r>
      <w:proofErr w:type="spellStart"/>
      <w:r w:rsidRPr="00607D5F">
        <w:rPr>
          <w:rFonts w:cs="Arial"/>
          <w:lang w:val="en-IN"/>
        </w:rPr>
        <w:t>MyHC</w:t>
      </w:r>
      <w:proofErr w:type="spellEnd"/>
      <w:r w:rsidRPr="00607D5F">
        <w:rPr>
          <w:rFonts w:cs="Arial"/>
          <w:lang w:val="en-IN"/>
        </w:rPr>
        <w:t xml:space="preserve">-II-A (MYH2), representing Type 2A </w:t>
      </w:r>
      <w:proofErr w:type="spellStart"/>
      <w:r w:rsidRPr="00607D5F">
        <w:rPr>
          <w:rFonts w:cs="Arial"/>
          <w:lang w:val="en-IN"/>
        </w:rPr>
        <w:t>fibers</w:t>
      </w:r>
      <w:proofErr w:type="spellEnd"/>
      <w:r w:rsidRPr="00607D5F">
        <w:rPr>
          <w:rFonts w:cs="Arial"/>
          <w:lang w:val="en-IN"/>
        </w:rPr>
        <w:t xml:space="preserve">, is unstained. </w:t>
      </w:r>
      <w:r w:rsidR="00244B35">
        <w:rPr>
          <w:rFonts w:cs="Arial"/>
          <w:b/>
          <w:bCs/>
          <w:lang w:val="en-IN"/>
        </w:rPr>
        <w:t>D</w:t>
      </w:r>
      <w:r w:rsidR="00244B35" w:rsidRPr="00244B35">
        <w:rPr>
          <w:rFonts w:cs="Arial"/>
          <w:b/>
          <w:bCs/>
          <w:lang w:val="en-IN"/>
        </w:rPr>
        <w:t>)</w:t>
      </w:r>
      <w:r w:rsidR="00704D35">
        <w:rPr>
          <w:rFonts w:cs="Arial"/>
          <w:lang w:val="en-IN"/>
        </w:rPr>
        <w:t> Proportion</w:t>
      </w:r>
      <w:r w:rsidRPr="00607D5F">
        <w:rPr>
          <w:rFonts w:cs="Arial"/>
          <w:lang w:val="en-IN"/>
        </w:rPr>
        <w:t xml:space="preserve"> covered by each </w:t>
      </w:r>
      <w:proofErr w:type="spellStart"/>
      <w:r w:rsidRPr="00607D5F">
        <w:rPr>
          <w:rFonts w:cs="Arial"/>
          <w:lang w:val="en-IN"/>
        </w:rPr>
        <w:t>fiber</w:t>
      </w:r>
      <w:proofErr w:type="spellEnd"/>
      <w:r w:rsidRPr="00607D5F">
        <w:rPr>
          <w:rFonts w:cs="Arial"/>
          <w:lang w:val="en-IN"/>
        </w:rPr>
        <w:t xml:space="preserve"> type in the immunostainings. The red bars represent type 1 </w:t>
      </w:r>
      <w:proofErr w:type="spellStart"/>
      <w:r w:rsidRPr="00607D5F">
        <w:rPr>
          <w:rFonts w:cs="Arial"/>
          <w:lang w:val="en-IN"/>
        </w:rPr>
        <w:t>fibers</w:t>
      </w:r>
      <w:proofErr w:type="spellEnd"/>
      <w:r w:rsidRPr="00607D5F">
        <w:rPr>
          <w:rFonts w:cs="Arial"/>
          <w:lang w:val="en-IN"/>
        </w:rPr>
        <w:t xml:space="preserve">, and the green bars type 2 A and B combined. </w:t>
      </w:r>
      <w:r w:rsidR="00704D35">
        <w:rPr>
          <w:rFonts w:cs="Arial"/>
          <w:lang w:val="en-IN"/>
        </w:rPr>
        <w:t>Analysed section</w:t>
      </w:r>
      <w:r w:rsidRPr="00607D5F">
        <w:rPr>
          <w:rFonts w:cs="Arial"/>
          <w:lang w:val="en-IN"/>
        </w:rPr>
        <w:t xml:space="preserve"> area is normalized to 100 percent.</w:t>
      </w:r>
      <w:r>
        <w:rPr>
          <w:rFonts w:cs="Arial"/>
          <w:lang w:val="en-IN"/>
        </w:rPr>
        <w:t xml:space="preserve"> </w:t>
      </w:r>
      <w:r w:rsidR="00244B35">
        <w:rPr>
          <w:rFonts w:cs="Arial"/>
          <w:b/>
          <w:bCs/>
          <w:lang w:val="en-IN"/>
        </w:rPr>
        <w:t>E</w:t>
      </w:r>
      <w:r w:rsidR="00244B35" w:rsidRPr="00244B35">
        <w:rPr>
          <w:rFonts w:cs="Arial"/>
          <w:b/>
          <w:bCs/>
          <w:lang w:val="en-IN"/>
        </w:rPr>
        <w:t>)</w:t>
      </w:r>
      <w:r>
        <w:rPr>
          <w:rFonts w:cs="Arial"/>
          <w:lang w:val="en-IN"/>
        </w:rPr>
        <w:t xml:space="preserve"> </w:t>
      </w:r>
      <w:r w:rsidRPr="00607D5F">
        <w:rPr>
          <w:rFonts w:cs="Arial"/>
          <w:lang w:val="en-IN"/>
        </w:rPr>
        <w:t>Mass spec</w:t>
      </w:r>
      <w:r w:rsidR="00244B35">
        <w:rPr>
          <w:rFonts w:cs="Arial"/>
          <w:lang w:val="en-IN"/>
        </w:rPr>
        <w:t>trometry-based</w:t>
      </w:r>
      <w:r w:rsidRPr="00607D5F">
        <w:rPr>
          <w:rFonts w:cs="Arial"/>
          <w:lang w:val="en-IN"/>
        </w:rPr>
        <w:t xml:space="preserve"> quantification of myosin heavy chain isoform</w:t>
      </w:r>
      <w:r w:rsidR="00704D35">
        <w:rPr>
          <w:rFonts w:cs="Arial"/>
          <w:lang w:val="en-IN"/>
        </w:rPr>
        <w:t>s</w:t>
      </w:r>
      <w:r w:rsidRPr="00607D5F">
        <w:rPr>
          <w:rFonts w:cs="Arial"/>
          <w:lang w:val="en-IN"/>
        </w:rPr>
        <w:t xml:space="preserve"> at timepoint</w:t>
      </w:r>
      <w:r w:rsidR="00704D35">
        <w:rPr>
          <w:rFonts w:cs="Arial"/>
          <w:lang w:val="en-IN"/>
        </w:rPr>
        <w:t xml:space="preserve"> R1</w:t>
      </w:r>
      <w:r w:rsidRPr="00607D5F">
        <w:rPr>
          <w:rFonts w:cs="Arial"/>
          <w:lang w:val="en-IN"/>
        </w:rPr>
        <w:t xml:space="preserve">. </w:t>
      </w:r>
      <w:proofErr w:type="spellStart"/>
      <w:r w:rsidR="00244B35">
        <w:rPr>
          <w:rFonts w:cs="Arial"/>
          <w:lang w:val="en-IN"/>
        </w:rPr>
        <w:t>MaxQuant</w:t>
      </w:r>
      <w:proofErr w:type="spellEnd"/>
      <w:r w:rsidR="00244B35">
        <w:rPr>
          <w:rFonts w:cs="Arial"/>
          <w:lang w:val="en-IN"/>
        </w:rPr>
        <w:t xml:space="preserve"> LFQ</w:t>
      </w:r>
      <w:r w:rsidRPr="00607D5F">
        <w:rPr>
          <w:rFonts w:cs="Arial"/>
          <w:lang w:val="en-IN"/>
        </w:rPr>
        <w:t xml:space="preserve"> intensities are </w:t>
      </w:r>
      <w:r w:rsidR="00244B35">
        <w:rPr>
          <w:rFonts w:cs="Arial"/>
          <w:lang w:val="en-IN"/>
        </w:rPr>
        <w:t xml:space="preserve">summed and </w:t>
      </w:r>
      <w:r w:rsidRPr="00607D5F">
        <w:rPr>
          <w:rFonts w:cs="Arial"/>
          <w:lang w:val="en-IN"/>
        </w:rPr>
        <w:t>normalized to 100 percent.</w:t>
      </w:r>
    </w:p>
    <w:p w14:paraId="0BEDFCF8" w14:textId="27149FA7" w:rsidR="004B4CDF" w:rsidRDefault="00704D35" w:rsidP="004B4CDF">
      <w:pPr>
        <w:rPr>
          <w:rFonts w:cs="Arial"/>
          <w:lang w:val="en-IN"/>
        </w:rPr>
      </w:pPr>
      <w:r>
        <w:rPr>
          <w:rFonts w:cs="Arial"/>
          <w:b/>
          <w:bCs/>
          <w:noProof/>
          <w:lang w:eastAsia="de-DE"/>
          <w14:ligatures w14:val="standardContextual"/>
        </w:rPr>
        <w:lastRenderedPageBreak/>
        <w:drawing>
          <wp:inline distT="0" distB="0" distL="0" distR="0" wp14:anchorId="5D3D9F9C" wp14:editId="3E313104">
            <wp:extent cx="5716406" cy="3310467"/>
            <wp:effectExtent l="0" t="0" r="0" b="4445"/>
            <wp:docPr id="14420322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032218" name="Picture 1442032218"/>
                    <pic:cNvPicPr/>
                  </pic:nvPicPr>
                  <pic:blipFill rotWithShape="1">
                    <a:blip r:embed="rId7" cstate="print">
                      <a:extLst>
                        <a:ext uri="{28A0092B-C50C-407E-A947-70E740481C1C}">
                          <a14:useLocalDpi xmlns:a14="http://schemas.microsoft.com/office/drawing/2010/main" val="0"/>
                        </a:ext>
                      </a:extLst>
                    </a:blip>
                    <a:srcRect l="5024" t="4150" r="4413" b="57076"/>
                    <a:stretch/>
                  </pic:blipFill>
                  <pic:spPr bwMode="auto">
                    <a:xfrm>
                      <a:off x="0" y="0"/>
                      <a:ext cx="5741406" cy="3324945"/>
                    </a:xfrm>
                    <a:prstGeom prst="rect">
                      <a:avLst/>
                    </a:prstGeom>
                    <a:ln>
                      <a:noFill/>
                    </a:ln>
                    <a:extLst>
                      <a:ext uri="{53640926-AAD7-44D8-BBD7-CCE9431645EC}">
                        <a14:shadowObscured xmlns:a14="http://schemas.microsoft.com/office/drawing/2010/main"/>
                      </a:ext>
                    </a:extLst>
                  </pic:spPr>
                </pic:pic>
              </a:graphicData>
            </a:graphic>
          </wp:inline>
        </w:drawing>
      </w:r>
      <w:r w:rsidR="004B4CDF" w:rsidRPr="00244B35">
        <w:rPr>
          <w:rFonts w:cs="Arial"/>
          <w:b/>
          <w:bCs/>
          <w:lang w:val="en-IN"/>
        </w:rPr>
        <w:t>Fig.</w:t>
      </w:r>
      <w:r w:rsidR="00244B35" w:rsidRPr="00244B35">
        <w:rPr>
          <w:rFonts w:cs="Arial"/>
          <w:b/>
          <w:bCs/>
          <w:lang w:val="en-IN"/>
        </w:rPr>
        <w:t xml:space="preserve"> S</w:t>
      </w:r>
      <w:r w:rsidR="004B4CDF" w:rsidRPr="00244B35">
        <w:rPr>
          <w:rFonts w:cs="Arial"/>
          <w:b/>
          <w:bCs/>
          <w:lang w:val="en-IN"/>
        </w:rPr>
        <w:t>2:</w:t>
      </w:r>
      <w:r w:rsidR="004B4CDF">
        <w:rPr>
          <w:rFonts w:cs="Arial"/>
          <w:lang w:val="en-IN"/>
        </w:rPr>
        <w:t xml:space="preserve"> </w:t>
      </w:r>
      <w:r w:rsidR="00244B35">
        <w:rPr>
          <w:rFonts w:cs="Arial"/>
          <w:lang w:val="en-IN"/>
        </w:rPr>
        <w:t xml:space="preserve">Quantitative proteome analysis of SMO applied after training and detraining. </w:t>
      </w:r>
      <w:r w:rsidR="004B4CDF">
        <w:rPr>
          <w:rFonts w:cs="Arial"/>
          <w:lang w:val="en-IN"/>
        </w:rPr>
        <w:t>Volcano plot</w:t>
      </w:r>
      <w:r w:rsidR="00244B35">
        <w:rPr>
          <w:rFonts w:cs="Arial"/>
          <w:lang w:val="en-IN"/>
        </w:rPr>
        <w:t>s showing the response to SMO compared to rest after training (</w:t>
      </w:r>
      <w:r w:rsidR="004B4CDF">
        <w:rPr>
          <w:rFonts w:cs="Arial"/>
          <w:lang w:val="en-IN"/>
        </w:rPr>
        <w:t>S3/R3</w:t>
      </w:r>
      <w:r w:rsidR="00244B35">
        <w:rPr>
          <w:rFonts w:cs="Arial"/>
          <w:lang w:val="en-IN"/>
        </w:rPr>
        <w:t>)</w:t>
      </w:r>
      <w:r w:rsidR="004B4CDF">
        <w:rPr>
          <w:rFonts w:cs="Arial"/>
          <w:lang w:val="en-IN"/>
        </w:rPr>
        <w:t xml:space="preserve"> and </w:t>
      </w:r>
      <w:r w:rsidR="00244B35">
        <w:rPr>
          <w:rFonts w:cs="Arial"/>
          <w:lang w:val="en-IN"/>
        </w:rPr>
        <w:t>detraining (</w:t>
      </w:r>
      <w:r w:rsidR="004B4CDF">
        <w:rPr>
          <w:rFonts w:cs="Arial"/>
          <w:lang w:val="en-IN"/>
        </w:rPr>
        <w:t>S4/R4</w:t>
      </w:r>
      <w:r w:rsidR="00244B35">
        <w:rPr>
          <w:rFonts w:cs="Arial"/>
          <w:lang w:val="en-IN"/>
        </w:rPr>
        <w:t>)</w:t>
      </w:r>
      <w:r w:rsidR="004B4CDF">
        <w:rPr>
          <w:rFonts w:cs="Arial"/>
          <w:lang w:val="en-IN"/>
        </w:rPr>
        <w:t xml:space="preserve"> in </w:t>
      </w:r>
      <w:r w:rsidR="00077B82">
        <w:rPr>
          <w:rFonts w:cs="Arial"/>
          <w:b/>
          <w:bCs/>
          <w:lang w:val="en-IN"/>
        </w:rPr>
        <w:t>A</w:t>
      </w:r>
      <w:r w:rsidR="00244B35" w:rsidRPr="00244B35">
        <w:rPr>
          <w:rFonts w:cs="Arial"/>
          <w:b/>
          <w:bCs/>
          <w:lang w:val="en-IN"/>
        </w:rPr>
        <w:t xml:space="preserve">), </w:t>
      </w:r>
      <w:r w:rsidR="00077B82">
        <w:rPr>
          <w:rFonts w:cs="Arial"/>
          <w:b/>
          <w:bCs/>
          <w:lang w:val="en-IN"/>
        </w:rPr>
        <w:t>B</w:t>
      </w:r>
      <w:r w:rsidR="00244B35" w:rsidRPr="00244B35">
        <w:rPr>
          <w:rFonts w:cs="Arial"/>
          <w:b/>
          <w:bCs/>
          <w:lang w:val="en-IN"/>
        </w:rPr>
        <w:t>)</w:t>
      </w:r>
      <w:r w:rsidR="00244B35">
        <w:rPr>
          <w:rFonts w:cs="Arial"/>
          <w:lang w:val="en-IN"/>
        </w:rPr>
        <w:t xml:space="preserve"> </w:t>
      </w:r>
      <w:r w:rsidR="004B4CDF">
        <w:rPr>
          <w:rFonts w:cs="Arial"/>
          <w:lang w:val="en-IN"/>
        </w:rPr>
        <w:t xml:space="preserve">the pellet and </w:t>
      </w:r>
      <w:r w:rsidR="00077B82">
        <w:rPr>
          <w:rFonts w:cs="Arial"/>
          <w:b/>
          <w:bCs/>
          <w:lang w:val="en-IN"/>
        </w:rPr>
        <w:t>C</w:t>
      </w:r>
      <w:r w:rsidR="00244B35" w:rsidRPr="00244B35">
        <w:rPr>
          <w:rFonts w:cs="Arial"/>
          <w:b/>
          <w:bCs/>
          <w:lang w:val="en-IN"/>
        </w:rPr>
        <w:t xml:space="preserve">), </w:t>
      </w:r>
      <w:r w:rsidR="00077B82">
        <w:rPr>
          <w:rFonts w:cs="Arial"/>
          <w:b/>
          <w:bCs/>
          <w:lang w:val="en-IN"/>
        </w:rPr>
        <w:t>D</w:t>
      </w:r>
      <w:r w:rsidR="00244B35" w:rsidRPr="00244B35">
        <w:rPr>
          <w:rFonts w:cs="Arial"/>
          <w:b/>
          <w:bCs/>
          <w:lang w:val="en-IN"/>
        </w:rPr>
        <w:t xml:space="preserve">) </w:t>
      </w:r>
      <w:r w:rsidR="004B4CDF">
        <w:rPr>
          <w:rFonts w:cs="Arial"/>
          <w:lang w:val="en-IN"/>
        </w:rPr>
        <w:t xml:space="preserve">the supernatant. </w:t>
      </w:r>
      <w:r w:rsidR="00077B82" w:rsidRPr="00077B82">
        <w:rPr>
          <w:rFonts w:cs="Arial"/>
          <w:b/>
          <w:bCs/>
          <w:lang w:val="en-IN"/>
        </w:rPr>
        <w:t>E</w:t>
      </w:r>
      <w:r w:rsidR="00244B35" w:rsidRPr="00077B82">
        <w:rPr>
          <w:rFonts w:cs="Arial"/>
          <w:b/>
          <w:bCs/>
          <w:lang w:val="en-IN"/>
        </w:rPr>
        <w:t>)</w:t>
      </w:r>
      <w:r w:rsidR="004B4CDF">
        <w:rPr>
          <w:rFonts w:cs="Arial"/>
          <w:lang w:val="en-IN"/>
        </w:rPr>
        <w:t xml:space="preserve"> Heatmap showing </w:t>
      </w:r>
      <w:r w:rsidR="00244B35">
        <w:rPr>
          <w:rFonts w:cs="Arial"/>
          <w:lang w:val="en-IN"/>
        </w:rPr>
        <w:t>cluster analysis</w:t>
      </w:r>
      <w:r w:rsidR="004B4CDF">
        <w:rPr>
          <w:rFonts w:cs="Arial"/>
          <w:lang w:val="en-IN"/>
        </w:rPr>
        <w:t xml:space="preserve"> of </w:t>
      </w:r>
      <w:r w:rsidR="00244B35">
        <w:rPr>
          <w:rFonts w:cs="Arial"/>
          <w:lang w:val="en-IN"/>
        </w:rPr>
        <w:t>the</w:t>
      </w:r>
      <w:r w:rsidR="004B4CDF">
        <w:rPr>
          <w:rFonts w:cs="Arial"/>
          <w:lang w:val="en-IN"/>
        </w:rPr>
        <w:t xml:space="preserve"> 66 proteins</w:t>
      </w:r>
      <w:r w:rsidR="00244B35">
        <w:rPr>
          <w:rFonts w:cs="Arial"/>
          <w:lang w:val="en-IN"/>
        </w:rPr>
        <w:t xml:space="preserve"> that were more significantly more abundant in the pellet in </w:t>
      </w:r>
      <w:r w:rsidR="004B4CDF">
        <w:rPr>
          <w:rFonts w:cs="Arial"/>
          <w:lang w:val="en-IN"/>
        </w:rPr>
        <w:t xml:space="preserve">at least one </w:t>
      </w:r>
      <w:r w:rsidR="00244B35">
        <w:rPr>
          <w:rFonts w:cs="Arial"/>
          <w:lang w:val="en-IN"/>
        </w:rPr>
        <w:t>time poin</w:t>
      </w:r>
      <w:r w:rsidR="004B4CDF">
        <w:rPr>
          <w:rFonts w:cs="Arial"/>
          <w:lang w:val="en-IN"/>
        </w:rPr>
        <w:t>t. 17 proteins consistently changing between SMO and the REST conditions are highlighted in both the volcano plot and in the heatmap.</w:t>
      </w:r>
    </w:p>
    <w:p w14:paraId="440E6752" w14:textId="77777777" w:rsidR="004B4CDF" w:rsidRDefault="004B4CDF" w:rsidP="004B4CDF">
      <w:pPr>
        <w:rPr>
          <w:rFonts w:cs="Arial"/>
          <w:lang w:val="en-IN"/>
        </w:rPr>
      </w:pPr>
    </w:p>
    <w:p w14:paraId="779E9B96" w14:textId="77777777" w:rsidR="004B4CDF" w:rsidRPr="00607D5F" w:rsidRDefault="004B4CDF" w:rsidP="004B4CDF">
      <w:pPr>
        <w:rPr>
          <w:rFonts w:cs="Arial"/>
          <w:lang w:val="en-IN"/>
        </w:rPr>
      </w:pPr>
    </w:p>
    <w:p w14:paraId="1AC3D1CA" w14:textId="77777777" w:rsidR="004B4CDF" w:rsidRDefault="004B4CDF">
      <w:pPr>
        <w:spacing w:after="0" w:line="240" w:lineRule="auto"/>
        <w:jc w:val="left"/>
        <w:rPr>
          <w:rFonts w:cs="Arial"/>
          <w:lang w:val="en-IN"/>
        </w:rPr>
      </w:pPr>
      <w:r>
        <w:rPr>
          <w:rFonts w:cs="Arial"/>
          <w:lang w:val="en-IN"/>
        </w:rPr>
        <w:br w:type="page"/>
      </w:r>
    </w:p>
    <w:p w14:paraId="6553F571" w14:textId="0FA4BB3B" w:rsidR="004B4CDF" w:rsidRDefault="00704D35" w:rsidP="004B4CDF">
      <w:pPr>
        <w:rPr>
          <w:rFonts w:cs="Arial"/>
          <w:lang w:val="en-IN"/>
        </w:rPr>
      </w:pPr>
      <w:r>
        <w:rPr>
          <w:rFonts w:cs="Arial"/>
          <w:noProof/>
          <w:lang w:eastAsia="de-DE"/>
          <w14:ligatures w14:val="standardContextual"/>
        </w:rPr>
        <w:lastRenderedPageBreak/>
        <w:drawing>
          <wp:inline distT="0" distB="0" distL="0" distR="0" wp14:anchorId="3DAF6E98" wp14:editId="3552A282">
            <wp:extent cx="5596467" cy="4995184"/>
            <wp:effectExtent l="0" t="0" r="4445" b="0"/>
            <wp:docPr id="594866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86639" name="Picture 59486639"/>
                    <pic:cNvPicPr/>
                  </pic:nvPicPr>
                  <pic:blipFill rotWithShape="1">
                    <a:blip r:embed="rId8" cstate="print">
                      <a:extLst>
                        <a:ext uri="{28A0092B-C50C-407E-A947-70E740481C1C}">
                          <a14:useLocalDpi xmlns:a14="http://schemas.microsoft.com/office/drawing/2010/main" val="0"/>
                        </a:ext>
                      </a:extLst>
                    </a:blip>
                    <a:srcRect l="14035" t="9918" r="14470" b="44987"/>
                    <a:stretch/>
                  </pic:blipFill>
                  <pic:spPr bwMode="auto">
                    <a:xfrm>
                      <a:off x="0" y="0"/>
                      <a:ext cx="5617752" cy="5014182"/>
                    </a:xfrm>
                    <a:prstGeom prst="rect">
                      <a:avLst/>
                    </a:prstGeom>
                    <a:ln>
                      <a:noFill/>
                    </a:ln>
                    <a:extLst>
                      <a:ext uri="{53640926-AAD7-44D8-BBD7-CCE9431645EC}">
                        <a14:shadowObscured xmlns:a14="http://schemas.microsoft.com/office/drawing/2010/main"/>
                      </a:ext>
                    </a:extLst>
                  </pic:spPr>
                </pic:pic>
              </a:graphicData>
            </a:graphic>
          </wp:inline>
        </w:drawing>
      </w:r>
    </w:p>
    <w:p w14:paraId="60FBDFB1" w14:textId="14216182" w:rsidR="004B4CDF" w:rsidRPr="00607D5F" w:rsidRDefault="004B4CDF" w:rsidP="004B4CDF">
      <w:pPr>
        <w:rPr>
          <w:rFonts w:cs="Arial"/>
          <w:lang w:val="en-IN"/>
        </w:rPr>
      </w:pPr>
      <w:r w:rsidRPr="0067694E">
        <w:rPr>
          <w:rFonts w:cs="Arial"/>
          <w:b/>
          <w:bCs/>
          <w:lang w:val="en-IN"/>
        </w:rPr>
        <w:t>Fig.</w:t>
      </w:r>
      <w:r w:rsidR="0067694E" w:rsidRPr="0067694E">
        <w:rPr>
          <w:rFonts w:cs="Arial"/>
          <w:b/>
          <w:bCs/>
          <w:lang w:val="en-IN"/>
        </w:rPr>
        <w:t xml:space="preserve"> S</w:t>
      </w:r>
      <w:r w:rsidRPr="0067694E">
        <w:rPr>
          <w:rFonts w:cs="Arial"/>
          <w:b/>
          <w:bCs/>
          <w:lang w:val="en-IN"/>
        </w:rPr>
        <w:t>3:</w:t>
      </w:r>
      <w:r w:rsidRPr="00607D5F">
        <w:rPr>
          <w:rFonts w:cs="Arial"/>
          <w:lang w:val="en-IN"/>
        </w:rPr>
        <w:t xml:space="preserve"> </w:t>
      </w:r>
      <w:r w:rsidR="0067694E">
        <w:rPr>
          <w:rFonts w:cs="Arial"/>
          <w:lang w:val="en-IN"/>
        </w:rPr>
        <w:t xml:space="preserve">Immunoblot analysis </w:t>
      </w:r>
      <w:r w:rsidRPr="00607D5F">
        <w:rPr>
          <w:rFonts w:cs="Arial"/>
          <w:lang w:val="en-IN"/>
        </w:rPr>
        <w:t xml:space="preserve">of </w:t>
      </w:r>
      <w:r w:rsidR="0067694E">
        <w:rPr>
          <w:rFonts w:cs="Arial"/>
          <w:lang w:val="en-IN"/>
        </w:rPr>
        <w:t xml:space="preserve">selected </w:t>
      </w:r>
      <w:r w:rsidRPr="00607D5F">
        <w:rPr>
          <w:rFonts w:cs="Arial"/>
          <w:lang w:val="en-IN"/>
        </w:rPr>
        <w:t>proteins of interest in the supernatant fraction.</w:t>
      </w:r>
      <w:r w:rsidRPr="0067694E">
        <w:rPr>
          <w:rFonts w:cs="Arial"/>
          <w:b/>
          <w:bCs/>
          <w:lang w:val="en-IN"/>
        </w:rPr>
        <w:t xml:space="preserve"> </w:t>
      </w:r>
      <w:r w:rsidR="0067694E" w:rsidRPr="0067694E">
        <w:rPr>
          <w:rFonts w:cs="Arial"/>
          <w:b/>
          <w:bCs/>
          <w:lang w:val="en-IN"/>
        </w:rPr>
        <w:t>A)</w:t>
      </w:r>
      <w:r w:rsidR="0067694E">
        <w:rPr>
          <w:rFonts w:cs="Arial"/>
          <w:b/>
          <w:bCs/>
          <w:lang w:val="en-IN"/>
        </w:rPr>
        <w:t> </w:t>
      </w:r>
      <w:r w:rsidR="0067694E" w:rsidRPr="0067694E">
        <w:rPr>
          <w:rFonts w:cs="Arial"/>
          <w:lang w:val="en-IN"/>
        </w:rPr>
        <w:t>HSPB5</w:t>
      </w:r>
      <w:r w:rsidR="0067694E">
        <w:rPr>
          <w:rFonts w:cs="Arial"/>
          <w:b/>
          <w:bCs/>
          <w:lang w:val="en-IN"/>
        </w:rPr>
        <w:t xml:space="preserve">, B) </w:t>
      </w:r>
      <w:r w:rsidR="0067694E">
        <w:rPr>
          <w:rFonts w:cs="Arial"/>
          <w:lang w:val="en-IN"/>
        </w:rPr>
        <w:t xml:space="preserve">HSPB1, </w:t>
      </w:r>
      <w:r w:rsidR="0067694E">
        <w:rPr>
          <w:rFonts w:cs="Arial"/>
          <w:b/>
          <w:bCs/>
          <w:lang w:val="en-IN"/>
        </w:rPr>
        <w:t>C</w:t>
      </w:r>
      <w:r w:rsidR="0067694E" w:rsidRPr="0067694E">
        <w:rPr>
          <w:rFonts w:cs="Arial"/>
          <w:b/>
          <w:bCs/>
          <w:lang w:val="en-IN"/>
        </w:rPr>
        <w:t>)</w:t>
      </w:r>
      <w:r w:rsidR="0067694E">
        <w:rPr>
          <w:rFonts w:cs="Arial"/>
          <w:b/>
          <w:bCs/>
          <w:lang w:val="en-IN"/>
        </w:rPr>
        <w:t xml:space="preserve"> </w:t>
      </w:r>
      <w:r w:rsidR="0067694E" w:rsidRPr="0067694E">
        <w:rPr>
          <w:rFonts w:cs="Arial"/>
          <w:lang w:val="en-IN"/>
        </w:rPr>
        <w:t>DEPTOR</w:t>
      </w:r>
      <w:r w:rsidR="0067694E">
        <w:rPr>
          <w:rFonts w:cs="Arial"/>
          <w:lang w:val="en-IN"/>
        </w:rPr>
        <w:t xml:space="preserve">, </w:t>
      </w:r>
      <w:r w:rsidR="0067694E">
        <w:rPr>
          <w:rFonts w:cs="Arial"/>
          <w:b/>
          <w:bCs/>
          <w:lang w:val="en-IN"/>
        </w:rPr>
        <w:t>D</w:t>
      </w:r>
      <w:r w:rsidR="0067694E" w:rsidRPr="0067694E">
        <w:rPr>
          <w:rFonts w:cs="Arial"/>
          <w:b/>
          <w:bCs/>
          <w:lang w:val="en-IN"/>
        </w:rPr>
        <w:t>)</w:t>
      </w:r>
      <w:r w:rsidR="0067694E">
        <w:rPr>
          <w:rFonts w:cs="Arial"/>
          <w:b/>
          <w:bCs/>
          <w:lang w:val="en-IN"/>
        </w:rPr>
        <w:t xml:space="preserve"> </w:t>
      </w:r>
      <w:r w:rsidR="0067694E">
        <w:rPr>
          <w:rFonts w:cs="Arial"/>
          <w:lang w:val="en-IN"/>
        </w:rPr>
        <w:t>XIRP1</w:t>
      </w:r>
      <w:r w:rsidR="00704D35">
        <w:rPr>
          <w:rFonts w:cs="Arial"/>
          <w:lang w:val="en-IN"/>
        </w:rPr>
        <w:t>B</w:t>
      </w:r>
      <w:r w:rsidR="0067694E">
        <w:rPr>
          <w:rFonts w:cs="Arial"/>
          <w:lang w:val="en-IN"/>
        </w:rPr>
        <w:t xml:space="preserve">, </w:t>
      </w:r>
      <w:r w:rsidR="0067694E">
        <w:rPr>
          <w:rFonts w:cs="Arial"/>
          <w:b/>
          <w:bCs/>
          <w:lang w:val="en-IN"/>
        </w:rPr>
        <w:t>E</w:t>
      </w:r>
      <w:r w:rsidR="0067694E" w:rsidRPr="0067694E">
        <w:rPr>
          <w:rFonts w:cs="Arial"/>
          <w:b/>
          <w:bCs/>
          <w:lang w:val="en-IN"/>
        </w:rPr>
        <w:t>)</w:t>
      </w:r>
      <w:r w:rsidR="0067694E">
        <w:rPr>
          <w:rFonts w:cs="Arial"/>
          <w:b/>
          <w:bCs/>
          <w:lang w:val="en-IN"/>
        </w:rPr>
        <w:t xml:space="preserve"> </w:t>
      </w:r>
      <w:r w:rsidR="0067694E">
        <w:rPr>
          <w:rFonts w:cs="Arial"/>
          <w:lang w:val="en-IN"/>
        </w:rPr>
        <w:t>FLNC, left panels show quantification</w:t>
      </w:r>
      <w:r w:rsidR="00770E03">
        <w:rPr>
          <w:rFonts w:cs="Arial"/>
          <w:lang w:val="en-IN"/>
        </w:rPr>
        <w:t xml:space="preserve"> of the stratified cohort (n=6)</w:t>
      </w:r>
      <w:r w:rsidR="0067694E">
        <w:rPr>
          <w:rFonts w:cs="Arial"/>
          <w:lang w:val="en-IN"/>
        </w:rPr>
        <w:t>, right panels exemplary</w:t>
      </w:r>
      <w:r w:rsidR="00704D35">
        <w:rPr>
          <w:rFonts w:cs="Arial"/>
          <w:lang w:val="en-IN"/>
        </w:rPr>
        <w:t xml:space="preserve"> quantified </w:t>
      </w:r>
      <w:r w:rsidR="0067694E">
        <w:rPr>
          <w:rFonts w:cs="Arial"/>
          <w:lang w:val="en-IN"/>
        </w:rPr>
        <w:t>immunoblot</w:t>
      </w:r>
      <w:r w:rsidR="00704D35">
        <w:rPr>
          <w:rFonts w:cs="Arial"/>
          <w:lang w:val="en-IN"/>
        </w:rPr>
        <w:t xml:space="preserve"> bands</w:t>
      </w:r>
      <w:r w:rsidR="0067694E">
        <w:rPr>
          <w:rFonts w:cs="Arial"/>
          <w:lang w:val="en-IN"/>
        </w:rPr>
        <w:t xml:space="preserve"> </w:t>
      </w:r>
      <w:r w:rsidR="00704D35">
        <w:rPr>
          <w:rFonts w:cs="Arial"/>
          <w:lang w:val="en-IN"/>
        </w:rPr>
        <w:t xml:space="preserve">(top) </w:t>
      </w:r>
      <w:r w:rsidR="0067694E">
        <w:rPr>
          <w:rFonts w:cs="Arial"/>
          <w:lang w:val="en-IN"/>
        </w:rPr>
        <w:t>with control gel</w:t>
      </w:r>
      <w:r w:rsidR="00704D35">
        <w:rPr>
          <w:rFonts w:cs="Arial"/>
          <w:lang w:val="en-IN"/>
        </w:rPr>
        <w:t xml:space="preserve"> (bottom)</w:t>
      </w:r>
      <w:r w:rsidR="0067694E">
        <w:rPr>
          <w:rFonts w:cs="Arial"/>
          <w:lang w:val="en-IN"/>
        </w:rPr>
        <w:t xml:space="preserve">. </w:t>
      </w:r>
      <w:r>
        <w:rPr>
          <w:rFonts w:cs="Arial"/>
          <w:lang w:val="en-IN"/>
        </w:rPr>
        <w:t xml:space="preserve">* </w:t>
      </w:r>
      <w:r w:rsidR="0067694E">
        <w:rPr>
          <w:rFonts w:cs="Arial"/>
          <w:lang w:val="en-IN"/>
        </w:rPr>
        <w:t>paired t-test</w:t>
      </w:r>
      <w:r>
        <w:rPr>
          <w:rFonts w:cs="Arial"/>
          <w:lang w:val="en-IN"/>
        </w:rPr>
        <w:t xml:space="preserve"> p-</w:t>
      </w:r>
      <w:r w:rsidR="0067694E">
        <w:rPr>
          <w:rFonts w:cs="Arial"/>
          <w:lang w:val="en-IN"/>
        </w:rPr>
        <w:t>v</w:t>
      </w:r>
      <w:r>
        <w:rPr>
          <w:rFonts w:cs="Arial"/>
          <w:lang w:val="en-IN"/>
        </w:rPr>
        <w:t>alue &lt; 0.05.</w:t>
      </w:r>
    </w:p>
    <w:p w14:paraId="39C17BDE" w14:textId="77777777" w:rsidR="004B4CDF" w:rsidRDefault="004B4CDF">
      <w:pPr>
        <w:spacing w:after="0" w:line="240" w:lineRule="auto"/>
        <w:jc w:val="left"/>
        <w:rPr>
          <w:rFonts w:cs="Arial"/>
          <w:lang w:val="en-IN"/>
        </w:rPr>
      </w:pPr>
      <w:r>
        <w:rPr>
          <w:rFonts w:cs="Arial"/>
          <w:lang w:val="en-IN"/>
        </w:rPr>
        <w:br w:type="page"/>
      </w:r>
    </w:p>
    <w:p w14:paraId="0B4ED13E" w14:textId="343DE921" w:rsidR="0067694E" w:rsidRDefault="00B64924" w:rsidP="004B4CDF">
      <w:pPr>
        <w:rPr>
          <w:rFonts w:cs="Arial"/>
          <w:lang w:val="en-IN"/>
        </w:rPr>
      </w:pPr>
      <w:r>
        <w:rPr>
          <w:rFonts w:cs="Arial"/>
          <w:noProof/>
          <w:lang w:eastAsia="de-DE"/>
          <w14:ligatures w14:val="standardContextual"/>
        </w:rPr>
        <w:lastRenderedPageBreak/>
        <w:drawing>
          <wp:inline distT="0" distB="0" distL="0" distR="0" wp14:anchorId="462557CD" wp14:editId="00B480B7">
            <wp:extent cx="5652655" cy="6951111"/>
            <wp:effectExtent l="0" t="0" r="0" b="0"/>
            <wp:docPr id="89725198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251985" name="Picture 897251985"/>
                    <pic:cNvPicPr/>
                  </pic:nvPicPr>
                  <pic:blipFill rotWithShape="1">
                    <a:blip r:embed="rId9" cstate="print">
                      <a:extLst>
                        <a:ext uri="{28A0092B-C50C-407E-A947-70E740481C1C}">
                          <a14:useLocalDpi xmlns:a14="http://schemas.microsoft.com/office/drawing/2010/main" val="0"/>
                        </a:ext>
                      </a:extLst>
                    </a:blip>
                    <a:srcRect l="5318" t="3038" r="5243" b="15651"/>
                    <a:stretch/>
                  </pic:blipFill>
                  <pic:spPr bwMode="auto">
                    <a:xfrm>
                      <a:off x="0" y="0"/>
                      <a:ext cx="5662433" cy="6963135"/>
                    </a:xfrm>
                    <a:prstGeom prst="rect">
                      <a:avLst/>
                    </a:prstGeom>
                    <a:ln>
                      <a:noFill/>
                    </a:ln>
                    <a:extLst>
                      <a:ext uri="{53640926-AAD7-44D8-BBD7-CCE9431645EC}">
                        <a14:shadowObscured xmlns:a14="http://schemas.microsoft.com/office/drawing/2010/main"/>
                      </a:ext>
                    </a:extLst>
                  </pic:spPr>
                </pic:pic>
              </a:graphicData>
            </a:graphic>
          </wp:inline>
        </w:drawing>
      </w:r>
    </w:p>
    <w:p w14:paraId="3373AE38" w14:textId="30B19F45" w:rsidR="004B4CDF" w:rsidRDefault="004B4CDF" w:rsidP="008F2892">
      <w:pPr>
        <w:rPr>
          <w:rFonts w:cs="Arial"/>
          <w:lang w:val="en-IN"/>
        </w:rPr>
      </w:pPr>
      <w:r w:rsidRPr="0067694E">
        <w:rPr>
          <w:rFonts w:cs="Arial"/>
          <w:b/>
          <w:bCs/>
          <w:lang w:val="en-IN"/>
        </w:rPr>
        <w:t>Fig.</w:t>
      </w:r>
      <w:r w:rsidR="0067694E" w:rsidRPr="0067694E">
        <w:rPr>
          <w:rFonts w:cs="Arial"/>
          <w:b/>
          <w:bCs/>
          <w:lang w:val="en-IN"/>
        </w:rPr>
        <w:t xml:space="preserve"> S</w:t>
      </w:r>
      <w:r w:rsidRPr="0067694E">
        <w:rPr>
          <w:rFonts w:cs="Arial"/>
          <w:b/>
          <w:bCs/>
          <w:lang w:val="en-IN"/>
        </w:rPr>
        <w:t>4:</w:t>
      </w:r>
      <w:r w:rsidRPr="00607D5F">
        <w:rPr>
          <w:rFonts w:cs="Arial"/>
          <w:lang w:val="en-IN"/>
        </w:rPr>
        <w:t xml:space="preserve"> </w:t>
      </w:r>
      <w:r w:rsidR="0067694E">
        <w:rPr>
          <w:rFonts w:cs="Arial"/>
          <w:lang w:val="en-IN"/>
        </w:rPr>
        <w:t xml:space="preserve">Immunoblot and immunohistochemical analysis of </w:t>
      </w:r>
      <w:r>
        <w:rPr>
          <w:rFonts w:cs="Arial"/>
          <w:lang w:val="en-IN"/>
        </w:rPr>
        <w:t xml:space="preserve">CASA </w:t>
      </w:r>
      <w:r w:rsidR="0067694E">
        <w:rPr>
          <w:rFonts w:cs="Arial"/>
          <w:lang w:val="en-IN"/>
        </w:rPr>
        <w:t>complex components. Quantification of abundance of BAG3 and HSPB8 abundance</w:t>
      </w:r>
      <w:r>
        <w:rPr>
          <w:rFonts w:cs="Arial"/>
          <w:lang w:val="en-IN"/>
        </w:rPr>
        <w:t xml:space="preserve"> in</w:t>
      </w:r>
      <w:r w:rsidR="0067694E">
        <w:rPr>
          <w:rFonts w:cs="Arial"/>
          <w:lang w:val="en-IN"/>
        </w:rPr>
        <w:t xml:space="preserve"> a </w:t>
      </w:r>
      <w:r w:rsidR="0067694E" w:rsidRPr="0067694E">
        <w:rPr>
          <w:rFonts w:cs="Arial"/>
          <w:b/>
          <w:bCs/>
          <w:lang w:val="en-IN"/>
        </w:rPr>
        <w:t>A), B)</w:t>
      </w:r>
      <w:r>
        <w:rPr>
          <w:rFonts w:cs="Arial"/>
          <w:lang w:val="en-IN"/>
        </w:rPr>
        <w:t xml:space="preserve"> </w:t>
      </w:r>
      <w:r w:rsidR="0067694E">
        <w:rPr>
          <w:rFonts w:cs="Arial"/>
          <w:lang w:val="en-IN"/>
        </w:rPr>
        <w:t xml:space="preserve">the supernatant and </w:t>
      </w:r>
      <w:r w:rsidR="0067694E" w:rsidRPr="0067694E">
        <w:rPr>
          <w:rFonts w:cs="Arial"/>
          <w:b/>
          <w:bCs/>
          <w:lang w:val="en-IN"/>
        </w:rPr>
        <w:t>C), D)</w:t>
      </w:r>
      <w:r w:rsidR="0067694E">
        <w:rPr>
          <w:rFonts w:cs="Arial"/>
          <w:lang w:val="en-IN"/>
        </w:rPr>
        <w:t xml:space="preserve"> </w:t>
      </w:r>
      <w:r>
        <w:rPr>
          <w:rFonts w:cs="Arial"/>
          <w:lang w:val="en-IN"/>
        </w:rPr>
        <w:t>the pellet</w:t>
      </w:r>
      <w:r w:rsidR="0067694E">
        <w:rPr>
          <w:rFonts w:cs="Arial"/>
          <w:lang w:val="en-IN"/>
        </w:rPr>
        <w:t>, respectively. Left panels show quantification, right panels exemplary immunoblots with control gel. n= 6 (stratified cohort), * paired t-test p-value &lt; 0.05.</w:t>
      </w:r>
      <w:r>
        <w:rPr>
          <w:rFonts w:cs="Arial"/>
          <w:lang w:val="en-IN"/>
        </w:rPr>
        <w:t xml:space="preserve"> </w:t>
      </w:r>
      <w:r w:rsidRPr="0067694E">
        <w:rPr>
          <w:rFonts w:cs="Arial"/>
          <w:b/>
          <w:bCs/>
          <w:lang w:val="en-IN"/>
        </w:rPr>
        <w:t>E)</w:t>
      </w:r>
      <w:r>
        <w:rPr>
          <w:rFonts w:cs="Arial"/>
          <w:lang w:val="en-IN"/>
        </w:rPr>
        <w:t xml:space="preserve"> Co-</w:t>
      </w:r>
      <w:r w:rsidR="0067694E">
        <w:rPr>
          <w:rFonts w:cs="Arial"/>
          <w:lang w:val="en-IN"/>
        </w:rPr>
        <w:t>i</w:t>
      </w:r>
      <w:r>
        <w:rPr>
          <w:rFonts w:cs="Arial"/>
          <w:lang w:val="en-IN"/>
        </w:rPr>
        <w:t xml:space="preserve">mmunostainings for XIRP1A and BAG3 and </w:t>
      </w:r>
      <w:r w:rsidR="0067694E" w:rsidRPr="0067694E">
        <w:rPr>
          <w:rFonts w:cs="Arial"/>
          <w:b/>
          <w:bCs/>
          <w:lang w:val="en-IN"/>
        </w:rPr>
        <w:t xml:space="preserve"> F)</w:t>
      </w:r>
      <w:r w:rsidR="0067694E">
        <w:rPr>
          <w:rFonts w:cs="Arial"/>
          <w:b/>
          <w:bCs/>
          <w:lang w:val="en-IN"/>
        </w:rPr>
        <w:t xml:space="preserve"> </w:t>
      </w:r>
      <w:r w:rsidR="0067694E" w:rsidRPr="0067694E">
        <w:rPr>
          <w:rFonts w:cs="Arial"/>
          <w:lang w:val="en-IN"/>
        </w:rPr>
        <w:t>XIRP1</w:t>
      </w:r>
      <w:r w:rsidR="00704D35">
        <w:rPr>
          <w:rFonts w:cs="Arial"/>
          <w:lang w:val="en-IN"/>
        </w:rPr>
        <w:t xml:space="preserve">B </w:t>
      </w:r>
      <w:r w:rsidR="0067694E" w:rsidRPr="0067694E">
        <w:rPr>
          <w:rFonts w:cs="Arial"/>
          <w:lang w:val="en-IN"/>
        </w:rPr>
        <w:t xml:space="preserve"> and</w:t>
      </w:r>
      <w:r w:rsidR="0067694E">
        <w:rPr>
          <w:rFonts w:cs="Arial"/>
          <w:b/>
          <w:bCs/>
          <w:lang w:val="en-IN"/>
        </w:rPr>
        <w:t xml:space="preserve"> </w:t>
      </w:r>
      <w:r>
        <w:rPr>
          <w:rFonts w:cs="Arial"/>
          <w:lang w:val="en-IN"/>
        </w:rPr>
        <w:t xml:space="preserve">SQSTM1 before </w:t>
      </w:r>
      <w:r w:rsidR="0067694E">
        <w:rPr>
          <w:rFonts w:cs="Arial"/>
          <w:lang w:val="en-IN"/>
        </w:rPr>
        <w:t xml:space="preserve">(R1) </w:t>
      </w:r>
      <w:r>
        <w:rPr>
          <w:rFonts w:cs="Arial"/>
          <w:lang w:val="en-IN"/>
        </w:rPr>
        <w:t xml:space="preserve">and after SMO </w:t>
      </w:r>
      <w:r w:rsidR="0067694E">
        <w:rPr>
          <w:rFonts w:cs="Arial"/>
          <w:lang w:val="en-IN"/>
        </w:rPr>
        <w:t>(S1) in untrained muscle</w:t>
      </w:r>
      <w:r>
        <w:rPr>
          <w:rFonts w:cs="Arial"/>
          <w:lang w:val="en-IN"/>
        </w:rPr>
        <w:t xml:space="preserve">. </w:t>
      </w:r>
      <w:r w:rsidRPr="00607D5F">
        <w:rPr>
          <w:rFonts w:cs="Arial"/>
          <w:lang w:val="en-IN"/>
        </w:rPr>
        <w:t xml:space="preserve">The scale bar for the overview is 25 </w:t>
      </w:r>
      <w:proofErr w:type="spellStart"/>
      <w:r w:rsidRPr="00607D5F">
        <w:rPr>
          <w:rFonts w:cs="Arial"/>
          <w:lang w:val="en-IN"/>
        </w:rPr>
        <w:t>μm</w:t>
      </w:r>
      <w:proofErr w:type="spellEnd"/>
      <w:r w:rsidRPr="00607D5F">
        <w:rPr>
          <w:rFonts w:cs="Arial"/>
          <w:lang w:val="en-IN"/>
        </w:rPr>
        <w:t xml:space="preserve"> and 10 </w:t>
      </w:r>
      <w:proofErr w:type="spellStart"/>
      <w:r w:rsidRPr="00607D5F">
        <w:rPr>
          <w:rFonts w:cs="Arial"/>
          <w:lang w:val="en-IN"/>
        </w:rPr>
        <w:t>μm</w:t>
      </w:r>
      <w:proofErr w:type="spellEnd"/>
      <w:r w:rsidRPr="00607D5F">
        <w:rPr>
          <w:rFonts w:cs="Arial"/>
          <w:lang w:val="en-IN"/>
        </w:rPr>
        <w:t xml:space="preserve"> for the zoom-in</w:t>
      </w:r>
      <w:r>
        <w:rPr>
          <w:rFonts w:cs="Arial"/>
          <w:lang w:val="en-IN"/>
        </w:rPr>
        <w:t>.</w:t>
      </w:r>
      <w:r>
        <w:rPr>
          <w:rFonts w:cs="Arial"/>
          <w:lang w:val="en-IN"/>
        </w:rPr>
        <w:br w:type="page"/>
      </w:r>
    </w:p>
    <w:p w14:paraId="77EF5ADB" w14:textId="00DD870C" w:rsidR="004B4CDF" w:rsidRDefault="00704D35" w:rsidP="004B4CDF">
      <w:pPr>
        <w:rPr>
          <w:rFonts w:cs="Arial"/>
          <w:lang w:val="en-IN"/>
        </w:rPr>
      </w:pPr>
      <w:r>
        <w:rPr>
          <w:rFonts w:cs="Arial"/>
          <w:noProof/>
          <w:lang w:eastAsia="de-DE"/>
          <w14:ligatures w14:val="standardContextual"/>
        </w:rPr>
        <w:lastRenderedPageBreak/>
        <w:drawing>
          <wp:inline distT="0" distB="0" distL="0" distR="0" wp14:anchorId="5C4BE36D" wp14:editId="63A89231">
            <wp:extent cx="5681133" cy="4450298"/>
            <wp:effectExtent l="0" t="0" r="0" b="0"/>
            <wp:docPr id="2350435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04359" name="Picture 23504359"/>
                    <pic:cNvPicPr/>
                  </pic:nvPicPr>
                  <pic:blipFill rotWithShape="1">
                    <a:blip r:embed="rId10" cstate="print">
                      <a:extLst>
                        <a:ext uri="{28A0092B-C50C-407E-A947-70E740481C1C}">
                          <a14:useLocalDpi xmlns:a14="http://schemas.microsoft.com/office/drawing/2010/main" val="0"/>
                        </a:ext>
                      </a:extLst>
                    </a:blip>
                    <a:srcRect l="4580" t="2075" r="4708" b="45392"/>
                    <a:stretch/>
                  </pic:blipFill>
                  <pic:spPr bwMode="auto">
                    <a:xfrm>
                      <a:off x="0" y="0"/>
                      <a:ext cx="5703219" cy="4467599"/>
                    </a:xfrm>
                    <a:prstGeom prst="rect">
                      <a:avLst/>
                    </a:prstGeom>
                    <a:ln>
                      <a:noFill/>
                    </a:ln>
                    <a:extLst>
                      <a:ext uri="{53640926-AAD7-44D8-BBD7-CCE9431645EC}">
                        <a14:shadowObscured xmlns:a14="http://schemas.microsoft.com/office/drawing/2010/main"/>
                      </a:ext>
                    </a:extLst>
                  </pic:spPr>
                </pic:pic>
              </a:graphicData>
            </a:graphic>
          </wp:inline>
        </w:drawing>
      </w:r>
    </w:p>
    <w:p w14:paraId="4AB6A9BB" w14:textId="67B99A2C" w:rsidR="004B4CDF" w:rsidRDefault="004B4CDF" w:rsidP="004B4CDF">
      <w:pPr>
        <w:rPr>
          <w:rFonts w:cs="Arial"/>
          <w:lang w:val="en-IN"/>
        </w:rPr>
      </w:pPr>
      <w:r w:rsidRPr="008F2892">
        <w:rPr>
          <w:rFonts w:cs="Arial"/>
          <w:b/>
          <w:bCs/>
          <w:lang w:val="en-IN"/>
        </w:rPr>
        <w:t>Fig.</w:t>
      </w:r>
      <w:r w:rsidR="008F2892" w:rsidRPr="008F2892">
        <w:rPr>
          <w:rFonts w:cs="Arial"/>
          <w:b/>
          <w:bCs/>
          <w:lang w:val="en-IN"/>
        </w:rPr>
        <w:t xml:space="preserve"> S</w:t>
      </w:r>
      <w:r w:rsidRPr="008F2892">
        <w:rPr>
          <w:rFonts w:cs="Arial"/>
          <w:b/>
          <w:bCs/>
          <w:lang w:val="en-IN"/>
        </w:rPr>
        <w:t>5:</w:t>
      </w:r>
      <w:r>
        <w:rPr>
          <w:rFonts w:cs="Arial"/>
          <w:lang w:val="en-IN"/>
        </w:rPr>
        <w:t xml:space="preserve"> </w:t>
      </w:r>
      <w:r w:rsidR="008F2892">
        <w:rPr>
          <w:rFonts w:cs="Arial"/>
          <w:lang w:val="en-IN"/>
        </w:rPr>
        <w:t xml:space="preserve">Analysis of SMO-regulated changes in the </w:t>
      </w:r>
      <w:proofErr w:type="spellStart"/>
      <w:r w:rsidR="008F2892">
        <w:rPr>
          <w:rFonts w:cs="Arial"/>
          <w:lang w:val="en-IN"/>
        </w:rPr>
        <w:t>phosphoproteome</w:t>
      </w:r>
      <w:proofErr w:type="spellEnd"/>
      <w:r w:rsidR="008F2892">
        <w:rPr>
          <w:rFonts w:cs="Arial"/>
          <w:lang w:val="en-IN"/>
        </w:rPr>
        <w:t xml:space="preserve"> in the supernatant. </w:t>
      </w:r>
      <w:r w:rsidRPr="008F2892">
        <w:rPr>
          <w:rFonts w:cs="Arial"/>
          <w:b/>
          <w:bCs/>
          <w:lang w:val="en-IN"/>
        </w:rPr>
        <w:t>A)</w:t>
      </w:r>
      <w:r w:rsidR="008F2892">
        <w:rPr>
          <w:rFonts w:cs="Arial"/>
          <w:b/>
          <w:bCs/>
          <w:lang w:val="en-IN"/>
        </w:rPr>
        <w:t> </w:t>
      </w:r>
      <w:r w:rsidRPr="00607D5F">
        <w:rPr>
          <w:rFonts w:cs="Arial"/>
          <w:lang w:val="en-IN"/>
        </w:rPr>
        <w:t>Hierarchical clustering of Z-score normalized intensities of phosphosites significantly changing</w:t>
      </w:r>
      <w:r>
        <w:rPr>
          <w:rFonts w:cs="Arial"/>
          <w:lang w:val="en-IN"/>
        </w:rPr>
        <w:t xml:space="preserve"> in the supernatant</w:t>
      </w:r>
      <w:r w:rsidRPr="00607D5F">
        <w:rPr>
          <w:rFonts w:cs="Arial"/>
          <w:lang w:val="en-IN"/>
        </w:rPr>
        <w:t xml:space="preserve"> </w:t>
      </w:r>
      <w:r w:rsidR="008F2892">
        <w:rPr>
          <w:rFonts w:cs="Arial"/>
          <w:lang w:val="en-IN"/>
        </w:rPr>
        <w:t>(</w:t>
      </w:r>
      <w:r w:rsidRPr="00607D5F">
        <w:rPr>
          <w:rFonts w:cs="Arial"/>
          <w:lang w:val="en-IN"/>
        </w:rPr>
        <w:t>ANOVA test p-</w:t>
      </w:r>
      <w:r w:rsidR="008F2892">
        <w:rPr>
          <w:rFonts w:cs="Arial"/>
          <w:lang w:val="en-IN"/>
        </w:rPr>
        <w:t>v</w:t>
      </w:r>
      <w:r w:rsidRPr="00607D5F">
        <w:rPr>
          <w:rFonts w:cs="Arial"/>
          <w:lang w:val="en-IN"/>
        </w:rPr>
        <w:t xml:space="preserve">alue </w:t>
      </w:r>
      <w:r w:rsidR="008F2892">
        <w:rPr>
          <w:rFonts w:cs="Arial"/>
          <w:lang w:val="en-IN"/>
        </w:rPr>
        <w:t>&lt;</w:t>
      </w:r>
      <w:r w:rsidRPr="00607D5F">
        <w:rPr>
          <w:rFonts w:cs="Arial"/>
          <w:lang w:val="en-IN"/>
        </w:rPr>
        <w:t xml:space="preserve"> 0.05</w:t>
      </w:r>
      <w:r w:rsidR="008F2892">
        <w:rPr>
          <w:rFonts w:cs="Arial"/>
          <w:lang w:val="en-IN"/>
        </w:rPr>
        <w:t xml:space="preserve">, </w:t>
      </w:r>
      <w:r w:rsidRPr="00607D5F">
        <w:rPr>
          <w:rFonts w:cs="Arial"/>
          <w:lang w:val="en-IN"/>
        </w:rPr>
        <w:t xml:space="preserve"> followed by </w:t>
      </w:r>
      <w:r w:rsidR="008F2892">
        <w:rPr>
          <w:rFonts w:cs="Arial"/>
          <w:lang w:val="en-IN"/>
        </w:rPr>
        <w:t xml:space="preserve">Tukey´s </w:t>
      </w:r>
      <w:r w:rsidRPr="00607D5F">
        <w:rPr>
          <w:rFonts w:cs="Arial"/>
          <w:lang w:val="en-IN"/>
        </w:rPr>
        <w:t>post-</w:t>
      </w:r>
      <w:r w:rsidR="008F2892">
        <w:rPr>
          <w:rFonts w:cs="Arial"/>
          <w:lang w:val="en-IN"/>
        </w:rPr>
        <w:t>h</w:t>
      </w:r>
      <w:r w:rsidRPr="00607D5F">
        <w:rPr>
          <w:rFonts w:cs="Arial"/>
          <w:lang w:val="en-IN"/>
        </w:rPr>
        <w:t>oc test</w:t>
      </w:r>
      <w:r w:rsidR="008F2892">
        <w:rPr>
          <w:rFonts w:cs="Arial"/>
          <w:lang w:val="en-IN"/>
        </w:rPr>
        <w:t xml:space="preserve"> with </w:t>
      </w:r>
      <w:r w:rsidRPr="00607D5F">
        <w:rPr>
          <w:rFonts w:cs="Arial"/>
          <w:lang w:val="en-IN"/>
        </w:rPr>
        <w:t xml:space="preserve">FDR </w:t>
      </w:r>
      <w:r w:rsidR="008F2892">
        <w:rPr>
          <w:rFonts w:cs="Arial"/>
          <w:lang w:val="en-IN"/>
        </w:rPr>
        <w:t>&lt;</w:t>
      </w:r>
      <w:r w:rsidRPr="00607D5F">
        <w:rPr>
          <w:rFonts w:cs="Arial"/>
          <w:lang w:val="en-IN"/>
        </w:rPr>
        <w:t xml:space="preserve"> 0.05). </w:t>
      </w:r>
      <w:r w:rsidR="008F2892">
        <w:rPr>
          <w:rFonts w:cs="Arial"/>
          <w:lang w:val="en-IN"/>
        </w:rPr>
        <w:t xml:space="preserve">Raincloud plots show the distribution of </w:t>
      </w:r>
      <w:r w:rsidR="009A1A9D">
        <w:rPr>
          <w:rFonts w:cs="Arial"/>
          <w:lang w:val="en-IN"/>
        </w:rPr>
        <w:t xml:space="preserve">regulated </w:t>
      </w:r>
      <w:r w:rsidR="008F2892">
        <w:rPr>
          <w:rFonts w:cs="Arial"/>
          <w:lang w:val="en-IN"/>
        </w:rPr>
        <w:t>phosphosites</w:t>
      </w:r>
      <w:r w:rsidR="009A1A9D">
        <w:rPr>
          <w:rFonts w:cs="Arial"/>
          <w:lang w:val="en-IN"/>
        </w:rPr>
        <w:t xml:space="preserve"> that are significantly</w:t>
      </w:r>
      <w:r w:rsidR="008F2892">
        <w:rPr>
          <w:rFonts w:cs="Arial"/>
          <w:lang w:val="en-IN"/>
        </w:rPr>
        <w:t xml:space="preserve"> </w:t>
      </w:r>
      <w:r w:rsidRPr="008F2892">
        <w:rPr>
          <w:rFonts w:cs="Arial"/>
          <w:b/>
          <w:bCs/>
          <w:lang w:val="en-IN"/>
        </w:rPr>
        <w:t>B)</w:t>
      </w:r>
      <w:r w:rsidR="008F2892">
        <w:rPr>
          <w:rFonts w:cs="Arial"/>
          <w:lang w:val="en-IN"/>
        </w:rPr>
        <w:t xml:space="preserve"> dephosphorylated and </w:t>
      </w:r>
      <w:r w:rsidRPr="008F2892">
        <w:rPr>
          <w:rFonts w:cs="Arial"/>
          <w:b/>
          <w:bCs/>
          <w:lang w:val="en-IN"/>
        </w:rPr>
        <w:t>C)</w:t>
      </w:r>
      <w:r w:rsidRPr="00607D5F">
        <w:rPr>
          <w:rFonts w:cs="Arial"/>
          <w:lang w:val="en-IN"/>
        </w:rPr>
        <w:t xml:space="preserve"> </w:t>
      </w:r>
      <w:r w:rsidR="008F2892">
        <w:rPr>
          <w:rFonts w:cs="Arial"/>
          <w:lang w:val="en-IN"/>
        </w:rPr>
        <w:t>phosphorylated in response to SMO in untrained (</w:t>
      </w:r>
      <w:r w:rsidRPr="00607D5F">
        <w:rPr>
          <w:rFonts w:cs="Arial"/>
          <w:lang w:val="en-IN"/>
        </w:rPr>
        <w:t>S1/R1</w:t>
      </w:r>
      <w:r w:rsidR="008F2892">
        <w:rPr>
          <w:rFonts w:cs="Arial"/>
          <w:lang w:val="en-IN"/>
        </w:rPr>
        <w:t>)</w:t>
      </w:r>
      <w:r w:rsidRPr="00607D5F">
        <w:rPr>
          <w:rFonts w:cs="Arial"/>
          <w:lang w:val="en-IN"/>
        </w:rPr>
        <w:t xml:space="preserve">, </w:t>
      </w:r>
      <w:r w:rsidR="008F2892">
        <w:rPr>
          <w:rFonts w:cs="Arial"/>
          <w:lang w:val="en-IN"/>
        </w:rPr>
        <w:t>adapted (</w:t>
      </w:r>
      <w:r w:rsidRPr="00607D5F">
        <w:rPr>
          <w:rFonts w:cs="Arial"/>
          <w:lang w:val="en-IN"/>
        </w:rPr>
        <w:t>S3/R3</w:t>
      </w:r>
      <w:r w:rsidR="008F2892">
        <w:rPr>
          <w:rFonts w:cs="Arial"/>
          <w:lang w:val="en-IN"/>
        </w:rPr>
        <w:t>)</w:t>
      </w:r>
      <w:r w:rsidRPr="00607D5F">
        <w:rPr>
          <w:rFonts w:cs="Arial"/>
          <w:lang w:val="en-IN"/>
        </w:rPr>
        <w:t xml:space="preserve">, and </w:t>
      </w:r>
      <w:r w:rsidR="008F2892">
        <w:rPr>
          <w:rFonts w:cs="Arial"/>
          <w:lang w:val="en-IN"/>
        </w:rPr>
        <w:t>deadapted (</w:t>
      </w:r>
      <w:r w:rsidRPr="00607D5F">
        <w:rPr>
          <w:rFonts w:cs="Arial"/>
          <w:lang w:val="en-IN"/>
        </w:rPr>
        <w:t>S4/R4</w:t>
      </w:r>
      <w:r w:rsidR="008F2892">
        <w:rPr>
          <w:rFonts w:cs="Arial"/>
          <w:lang w:val="en-IN"/>
        </w:rPr>
        <w:t>)</w:t>
      </w:r>
      <w:r w:rsidRPr="00607D5F">
        <w:rPr>
          <w:rFonts w:cs="Arial"/>
          <w:lang w:val="en-IN"/>
        </w:rPr>
        <w:t xml:space="preserve"> conditions.</w:t>
      </w:r>
      <w:r>
        <w:rPr>
          <w:rFonts w:cs="Arial"/>
          <w:lang w:val="en-IN"/>
        </w:rPr>
        <w:t xml:space="preserve"> </w:t>
      </w:r>
      <w:r w:rsidRPr="008F2892">
        <w:rPr>
          <w:rFonts w:cs="Arial"/>
          <w:b/>
          <w:bCs/>
          <w:lang w:val="en-IN"/>
        </w:rPr>
        <w:t>D)</w:t>
      </w:r>
      <w:r w:rsidRPr="00607D5F">
        <w:rPr>
          <w:rFonts w:cs="Arial"/>
          <w:lang w:val="en-IN"/>
        </w:rPr>
        <w:t xml:space="preserve"> </w:t>
      </w:r>
      <w:r w:rsidR="008F2892">
        <w:rPr>
          <w:rFonts w:cs="Arial"/>
          <w:lang w:val="en-IN"/>
        </w:rPr>
        <w:t>Regulated phosphosite</w:t>
      </w:r>
      <w:r w:rsidR="009A1A9D">
        <w:rPr>
          <w:rFonts w:cs="Arial"/>
          <w:lang w:val="en-IN"/>
        </w:rPr>
        <w:t>s</w:t>
      </w:r>
      <w:r w:rsidR="008F2892">
        <w:rPr>
          <w:rFonts w:cs="Arial"/>
          <w:lang w:val="en-IN"/>
        </w:rPr>
        <w:t xml:space="preserve"> in </w:t>
      </w:r>
      <w:r w:rsidR="008C7083">
        <w:rPr>
          <w:rFonts w:cs="Arial"/>
          <w:lang w:val="en-IN"/>
        </w:rPr>
        <w:t xml:space="preserve">selected soluble </w:t>
      </w:r>
      <w:r w:rsidR="008F2892">
        <w:rPr>
          <w:rFonts w:cs="Arial"/>
          <w:lang w:val="en-IN"/>
        </w:rPr>
        <w:t xml:space="preserve">proteins that </w:t>
      </w:r>
      <w:r w:rsidR="008C7083">
        <w:rPr>
          <w:rFonts w:cs="Arial"/>
          <w:lang w:val="en-IN"/>
        </w:rPr>
        <w:t>were</w:t>
      </w:r>
      <w:r w:rsidR="008F2892">
        <w:rPr>
          <w:rFonts w:cs="Arial"/>
          <w:lang w:val="en-IN"/>
        </w:rPr>
        <w:t xml:space="preserve"> showed increased association with the cytoskeleton after SMO. </w:t>
      </w:r>
      <w:r w:rsidR="009A1A9D">
        <w:rPr>
          <w:rFonts w:cs="Arial"/>
          <w:lang w:val="en-IN"/>
        </w:rPr>
        <w:t xml:space="preserve">Change in abundance is indicated by </w:t>
      </w:r>
      <w:proofErr w:type="spellStart"/>
      <w:r w:rsidR="009A1A9D">
        <w:rPr>
          <w:rFonts w:cs="Arial"/>
          <w:lang w:val="en-IN"/>
        </w:rPr>
        <w:t>color</w:t>
      </w:r>
      <w:proofErr w:type="spellEnd"/>
      <w:r w:rsidR="009A1A9D">
        <w:rPr>
          <w:rFonts w:cs="Arial"/>
          <w:lang w:val="en-IN"/>
        </w:rPr>
        <w:t xml:space="preserve"> scale, * marks time points with s</w:t>
      </w:r>
      <w:r>
        <w:rPr>
          <w:rFonts w:cs="Arial"/>
          <w:lang w:val="en-IN"/>
        </w:rPr>
        <w:t>ignificant</w:t>
      </w:r>
      <w:r w:rsidR="009A1A9D">
        <w:rPr>
          <w:rFonts w:cs="Arial"/>
          <w:lang w:val="en-IN"/>
        </w:rPr>
        <w:t xml:space="preserve"> changes in phosphorylation or protein abundance (</w:t>
      </w:r>
      <w:r w:rsidR="009A1A9D" w:rsidRPr="00607D5F">
        <w:rPr>
          <w:rFonts w:cs="Arial"/>
          <w:lang w:val="en-IN"/>
        </w:rPr>
        <w:t>ANOVA test p-</w:t>
      </w:r>
      <w:r w:rsidR="009A1A9D">
        <w:rPr>
          <w:rFonts w:cs="Arial"/>
          <w:lang w:val="en-IN"/>
        </w:rPr>
        <w:t>v</w:t>
      </w:r>
      <w:r w:rsidR="009A1A9D" w:rsidRPr="00607D5F">
        <w:rPr>
          <w:rFonts w:cs="Arial"/>
          <w:lang w:val="en-IN"/>
        </w:rPr>
        <w:t xml:space="preserve">alue </w:t>
      </w:r>
      <w:r w:rsidR="009A1A9D">
        <w:rPr>
          <w:rFonts w:cs="Arial"/>
          <w:lang w:val="en-IN"/>
        </w:rPr>
        <w:t>&lt;</w:t>
      </w:r>
      <w:r w:rsidR="009A1A9D" w:rsidRPr="00607D5F">
        <w:rPr>
          <w:rFonts w:cs="Arial"/>
          <w:lang w:val="en-IN"/>
        </w:rPr>
        <w:t xml:space="preserve"> 0.05</w:t>
      </w:r>
      <w:r w:rsidR="009A1A9D">
        <w:rPr>
          <w:rFonts w:cs="Arial"/>
          <w:lang w:val="en-IN"/>
        </w:rPr>
        <w:t xml:space="preserve">, </w:t>
      </w:r>
      <w:r w:rsidR="009A1A9D" w:rsidRPr="00607D5F">
        <w:rPr>
          <w:rFonts w:cs="Arial"/>
          <w:lang w:val="en-IN"/>
        </w:rPr>
        <w:t xml:space="preserve"> followed by </w:t>
      </w:r>
      <w:r w:rsidR="009A1A9D">
        <w:rPr>
          <w:rFonts w:cs="Arial"/>
          <w:lang w:val="en-IN"/>
        </w:rPr>
        <w:t xml:space="preserve">Tukey´s </w:t>
      </w:r>
      <w:r w:rsidR="009A1A9D" w:rsidRPr="00607D5F">
        <w:rPr>
          <w:rFonts w:cs="Arial"/>
          <w:lang w:val="en-IN"/>
        </w:rPr>
        <w:t>post-</w:t>
      </w:r>
      <w:r w:rsidR="009A1A9D">
        <w:rPr>
          <w:rFonts w:cs="Arial"/>
          <w:lang w:val="en-IN"/>
        </w:rPr>
        <w:t>h</w:t>
      </w:r>
      <w:r w:rsidR="009A1A9D" w:rsidRPr="00607D5F">
        <w:rPr>
          <w:rFonts w:cs="Arial"/>
          <w:lang w:val="en-IN"/>
        </w:rPr>
        <w:t>oc test</w:t>
      </w:r>
      <w:r w:rsidR="009A1A9D">
        <w:rPr>
          <w:rFonts w:cs="Arial"/>
          <w:lang w:val="en-IN"/>
        </w:rPr>
        <w:t xml:space="preserve"> with </w:t>
      </w:r>
      <w:r w:rsidR="009A1A9D" w:rsidRPr="00607D5F">
        <w:rPr>
          <w:rFonts w:cs="Arial"/>
          <w:lang w:val="en-IN"/>
        </w:rPr>
        <w:t xml:space="preserve">FDR </w:t>
      </w:r>
      <w:r w:rsidR="009A1A9D">
        <w:rPr>
          <w:rFonts w:cs="Arial"/>
          <w:lang w:val="en-IN"/>
        </w:rPr>
        <w:t>&lt;</w:t>
      </w:r>
      <w:r w:rsidR="009A1A9D" w:rsidRPr="00607D5F">
        <w:rPr>
          <w:rFonts w:cs="Arial"/>
          <w:lang w:val="en-IN"/>
        </w:rPr>
        <w:t xml:space="preserve"> 0.05</w:t>
      </w:r>
      <w:r w:rsidR="009A1A9D">
        <w:rPr>
          <w:rFonts w:cs="Arial"/>
          <w:lang w:val="en-IN"/>
        </w:rPr>
        <w:t>. Enrichment of g</w:t>
      </w:r>
      <w:r w:rsidRPr="00607D5F">
        <w:rPr>
          <w:rFonts w:cs="Arial"/>
          <w:lang w:val="en-IN"/>
        </w:rPr>
        <w:t>ene ontology cellular component</w:t>
      </w:r>
      <w:r w:rsidR="009A1A9D">
        <w:rPr>
          <w:rFonts w:cs="Arial"/>
          <w:lang w:val="en-IN"/>
        </w:rPr>
        <w:t xml:space="preserve"> (GO-CC)</w:t>
      </w:r>
      <w:r w:rsidRPr="00607D5F">
        <w:rPr>
          <w:rFonts w:cs="Arial"/>
          <w:lang w:val="en-IN"/>
        </w:rPr>
        <w:t xml:space="preserve"> terms </w:t>
      </w:r>
      <w:r w:rsidR="009A1A9D">
        <w:rPr>
          <w:rFonts w:cs="Arial"/>
          <w:lang w:val="en-IN"/>
        </w:rPr>
        <w:t xml:space="preserve">associated with proteins with the phosphosites that are </w:t>
      </w:r>
      <w:r w:rsidR="009A1A9D" w:rsidRPr="009A1A9D">
        <w:rPr>
          <w:rFonts w:cs="Arial"/>
          <w:b/>
          <w:bCs/>
          <w:lang w:val="en-IN"/>
        </w:rPr>
        <w:t>E)</w:t>
      </w:r>
      <w:r w:rsidR="009A1A9D">
        <w:rPr>
          <w:rFonts w:cs="Arial"/>
          <w:lang w:val="en-IN"/>
        </w:rPr>
        <w:t xml:space="preserve"> phosphorylated and </w:t>
      </w:r>
      <w:r w:rsidR="009A1A9D" w:rsidRPr="009A1A9D">
        <w:rPr>
          <w:rFonts w:cs="Arial"/>
          <w:b/>
          <w:bCs/>
          <w:lang w:val="en-IN"/>
        </w:rPr>
        <w:t>F)</w:t>
      </w:r>
      <w:r w:rsidR="00DC5E5A">
        <w:rPr>
          <w:rFonts w:cs="Arial"/>
          <w:b/>
          <w:bCs/>
          <w:lang w:val="en-IN"/>
        </w:rPr>
        <w:t> </w:t>
      </w:r>
      <w:r w:rsidR="009A1A9D">
        <w:rPr>
          <w:rFonts w:cs="Arial"/>
          <w:lang w:val="en-IN"/>
        </w:rPr>
        <w:t xml:space="preserve"> dephosphorylated in response to SMO (see panel A).</w:t>
      </w:r>
    </w:p>
    <w:p w14:paraId="5C9A53FB" w14:textId="77777777" w:rsidR="004B4CDF" w:rsidRDefault="004B4CDF">
      <w:pPr>
        <w:spacing w:after="0" w:line="240" w:lineRule="auto"/>
        <w:jc w:val="left"/>
        <w:rPr>
          <w:rFonts w:cs="Arial"/>
          <w:lang w:val="en-IN"/>
        </w:rPr>
      </w:pPr>
      <w:r>
        <w:rPr>
          <w:rFonts w:cs="Arial"/>
          <w:lang w:val="en-IN"/>
        </w:rPr>
        <w:br w:type="page"/>
      </w:r>
    </w:p>
    <w:p w14:paraId="69B52F7B" w14:textId="0B01A57A" w:rsidR="00F32F57" w:rsidRDefault="00AE2895" w:rsidP="004B4CDF">
      <w:pPr>
        <w:rPr>
          <w:rFonts w:cs="Arial"/>
          <w:b/>
          <w:bCs/>
          <w:lang w:val="en-IN"/>
        </w:rPr>
      </w:pPr>
      <w:r>
        <w:rPr>
          <w:rFonts w:cs="Arial"/>
          <w:b/>
          <w:bCs/>
          <w:noProof/>
          <w:lang w:eastAsia="de-DE"/>
          <w14:ligatures w14:val="standardContextual"/>
        </w:rPr>
        <w:lastRenderedPageBreak/>
        <w:drawing>
          <wp:inline distT="0" distB="0" distL="0" distR="0" wp14:anchorId="5935F7BC" wp14:editId="0EA9697A">
            <wp:extent cx="5635413" cy="6919041"/>
            <wp:effectExtent l="0" t="0" r="3810" b="2540"/>
            <wp:docPr id="6335679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567980" name="Picture 633567980"/>
                    <pic:cNvPicPr/>
                  </pic:nvPicPr>
                  <pic:blipFill rotWithShape="1">
                    <a:blip r:embed="rId11" cstate="print">
                      <a:extLst>
                        <a:ext uri="{28A0092B-C50C-407E-A947-70E740481C1C}">
                          <a14:useLocalDpi xmlns:a14="http://schemas.microsoft.com/office/drawing/2010/main" val="0"/>
                        </a:ext>
                      </a:extLst>
                    </a:blip>
                    <a:srcRect l="7682" t="5691" r="7231" b="20324"/>
                    <a:stretch/>
                  </pic:blipFill>
                  <pic:spPr bwMode="auto">
                    <a:xfrm>
                      <a:off x="0" y="0"/>
                      <a:ext cx="5657845" cy="6946582"/>
                    </a:xfrm>
                    <a:prstGeom prst="rect">
                      <a:avLst/>
                    </a:prstGeom>
                    <a:ln>
                      <a:noFill/>
                    </a:ln>
                    <a:extLst>
                      <a:ext uri="{53640926-AAD7-44D8-BBD7-CCE9431645EC}">
                        <a14:shadowObscured xmlns:a14="http://schemas.microsoft.com/office/drawing/2010/main"/>
                      </a:ext>
                    </a:extLst>
                  </pic:spPr>
                </pic:pic>
              </a:graphicData>
            </a:graphic>
          </wp:inline>
        </w:drawing>
      </w:r>
    </w:p>
    <w:p w14:paraId="0F4AB225" w14:textId="51C1B619" w:rsidR="004B4CDF" w:rsidRDefault="004B4CDF" w:rsidP="004B4CDF">
      <w:pPr>
        <w:rPr>
          <w:rFonts w:cs="Arial"/>
          <w:lang w:val="en-IN"/>
        </w:rPr>
      </w:pPr>
      <w:r w:rsidRPr="009A1A9D">
        <w:rPr>
          <w:rFonts w:cs="Arial"/>
          <w:b/>
          <w:bCs/>
          <w:lang w:val="en-IN"/>
        </w:rPr>
        <w:t>Fig.</w:t>
      </w:r>
      <w:r w:rsidR="009A1A9D" w:rsidRPr="009A1A9D">
        <w:rPr>
          <w:b/>
          <w:bCs/>
          <w:noProof/>
          <w:lang w:val="en-US" w:eastAsia="de-DE"/>
        </w:rPr>
        <w:t xml:space="preserve"> S</w:t>
      </w:r>
      <w:r w:rsidRPr="009A1A9D">
        <w:rPr>
          <w:rFonts w:cs="Arial"/>
          <w:b/>
          <w:bCs/>
          <w:lang w:val="en-IN"/>
        </w:rPr>
        <w:t>6:</w:t>
      </w:r>
      <w:r w:rsidR="009A1A9D">
        <w:rPr>
          <w:rFonts w:cs="Arial"/>
          <w:b/>
          <w:bCs/>
          <w:lang w:val="en-IN"/>
        </w:rPr>
        <w:t xml:space="preserve"> </w:t>
      </w:r>
      <w:r>
        <w:rPr>
          <w:rFonts w:cs="Arial"/>
          <w:lang w:val="en-IN"/>
        </w:rPr>
        <w:t xml:space="preserve">Comparison of </w:t>
      </w:r>
      <w:r w:rsidR="009A1A9D">
        <w:rPr>
          <w:rFonts w:cs="Arial"/>
          <w:lang w:val="en-IN"/>
        </w:rPr>
        <w:t xml:space="preserve">the </w:t>
      </w:r>
      <w:proofErr w:type="spellStart"/>
      <w:r w:rsidR="009A1A9D">
        <w:rPr>
          <w:rFonts w:cs="Arial"/>
          <w:lang w:val="en-IN"/>
        </w:rPr>
        <w:t>p</w:t>
      </w:r>
      <w:r>
        <w:rPr>
          <w:rFonts w:cs="Arial"/>
          <w:lang w:val="en-IN"/>
        </w:rPr>
        <w:t>hosphoproteom</w:t>
      </w:r>
      <w:r w:rsidR="009A1A9D">
        <w:rPr>
          <w:rFonts w:cs="Arial"/>
          <w:lang w:val="en-IN"/>
        </w:rPr>
        <w:t>e</w:t>
      </w:r>
      <w:proofErr w:type="spellEnd"/>
      <w:r>
        <w:rPr>
          <w:rFonts w:cs="Arial"/>
          <w:lang w:val="en-IN"/>
        </w:rPr>
        <w:t xml:space="preserve"> data </w:t>
      </w:r>
      <w:r w:rsidR="009A1A9D">
        <w:rPr>
          <w:rFonts w:cs="Arial"/>
          <w:lang w:val="en-IN"/>
        </w:rPr>
        <w:t xml:space="preserve">with </w:t>
      </w:r>
      <w:r>
        <w:rPr>
          <w:rFonts w:cs="Arial"/>
          <w:lang w:val="en-IN"/>
        </w:rPr>
        <w:fldChar w:fldCharType="begin"/>
      </w:r>
      <w:r>
        <w:rPr>
          <w:rFonts w:cs="Arial"/>
          <w:lang w:val="en-IN"/>
        </w:rPr>
        <w:instrText xml:space="preserve"> ADDIN ZOTERO_ITEM CSL_CITATION {"citationID":"pu001HtZ","properties":{"formattedCitation":"(Blazev {\\i{}et al.}, 2022)","plainCitation":"(Blazev et al., 2022)","noteIndex":0},"citationItems":[{"id":12646,"uris":["http://zotero.org/users/9859519/items/LCHM7FHQ"],"itemData":{"id":12646,"type":"article-journal","abstract":"Exercise induces signaling networks to improve muscle function and confer health benefits. To identify divergent and common signaling networks during and after different exercise modalities, we performed a phosphoproteomic analysis of human skeletal muscle from a cross-over intervention of endurance, sprint, and resistance exercise. This identified 5,486 phosphosites regulated during or after at least one type of exercise modality and only 420 core phosphosites common to all exercise. One of these core phosphosites was S67 on the uncharacterized protein C18ORF25, which we validated as an AMPK substrate. Mice lacking C18ORF25 have reduced skeletal muscle fiber size, exercise capacity, and muscle contractile function, and this was associated with reduced phosphorylation of contractile and Ca2+ handling proteins. Expression of C18ORF25 S66/67D phospho-mimetic reversed the decreased muscle force production. This work defines the divergent and canonical exercise phosphoproteome across different modalities and identifies C18ORF25 as a regulator of exercise signaling and muscle function.","container-title":"Cell Metabolism","DOI":"10.1016/j.cmet.2022.07.003","ISSN":"1932-7420","issue":"10","journalAbbreviation":"Cell Metab","language":"eng","note":"PMID: 35882232","page":"1561-1577.e9","source":"PubMed","title":"Phosphoproteomics of three exercise modalities identifies canonical signaling and C18ORF25 as an AMPK substrate regulating skeletal muscle function","volume":"34","author":[{"family":"Blazev","given":"Ronnie"},{"family":"Carl","given":"Christian S."},{"family":"Ng","given":"Yaan-Kit"},{"family":"Molendijk","given":"Jeffrey"},{"family":"Voldstedlund","given":"Christian T."},{"family":"Zhao","given":"Yuanyuan"},{"family":"Xiao","given":"Di"},{"family":"Kueh","given":"Andrew J."},{"family":"Miotto","given":"Paula M."},{"family":"Haynes","given":"Vanessa R."},{"family":"Hardee","given":"Justin P."},{"family":"Chung","given":"Jin D."},{"family":"McNamara","given":"James W."},{"family":"Qian","given":"Hongwei"},{"family":"Gregorevic","given":"Paul"},{"family":"Oakhill","given":"Jonathan S."},{"family":"Herold","given":"Marco J."},{"family":"Jensen","given":"Thomas E."},{"family":"Lisowski","given":"Leszek"},{"family":"Lynch","given":"Gordon S."},{"family":"Dodd","given":"Garron T."},{"family":"Watt","given":"Matthew J."},{"family":"Yang","given":"Pengyi"},{"family":"Kiens","given":"Bente"},{"family":"Richter","given":"Erik A."},{"family":"Parker","given":"Benjamin L."}],"issued":{"date-parts":[["2022",10,4]]},"citation-key":"blazevCellMetab2022"}}],"schema":"https://github.com/citation-style-language/schema/raw/master/csl-citation.json"} </w:instrText>
      </w:r>
      <w:r>
        <w:rPr>
          <w:rFonts w:cs="Arial"/>
          <w:lang w:val="en-IN"/>
        </w:rPr>
        <w:fldChar w:fldCharType="separate"/>
      </w:r>
      <w:r w:rsidRPr="003368E5">
        <w:rPr>
          <w:rFonts w:cs="Arial"/>
          <w:szCs w:val="24"/>
          <w:lang w:val="en-IN"/>
        </w:rPr>
        <w:t xml:space="preserve">(Blazev </w:t>
      </w:r>
      <w:r w:rsidRPr="003368E5">
        <w:rPr>
          <w:rFonts w:cs="Arial"/>
          <w:i/>
          <w:iCs/>
          <w:szCs w:val="24"/>
          <w:lang w:val="en-IN"/>
        </w:rPr>
        <w:t>et al.</w:t>
      </w:r>
      <w:r w:rsidRPr="003368E5">
        <w:rPr>
          <w:rFonts w:cs="Arial"/>
          <w:szCs w:val="24"/>
          <w:lang w:val="en-IN"/>
        </w:rPr>
        <w:t>, 2022)</w:t>
      </w:r>
      <w:r>
        <w:rPr>
          <w:rFonts w:cs="Arial"/>
          <w:lang w:val="en-IN"/>
        </w:rPr>
        <w:fldChar w:fldCharType="end"/>
      </w:r>
      <w:r>
        <w:rPr>
          <w:rFonts w:cs="Arial"/>
          <w:lang w:val="en-IN"/>
        </w:rPr>
        <w:t xml:space="preserve">. </w:t>
      </w:r>
      <w:r w:rsidRPr="009A1A9D">
        <w:rPr>
          <w:rFonts w:cs="Arial"/>
          <w:b/>
          <w:bCs/>
          <w:lang w:val="en-IN"/>
        </w:rPr>
        <w:t>A)</w:t>
      </w:r>
      <w:r>
        <w:rPr>
          <w:rFonts w:cs="Arial"/>
          <w:lang w:val="en-IN"/>
        </w:rPr>
        <w:t xml:space="preserve"> </w:t>
      </w:r>
      <w:r w:rsidR="009A1A9D">
        <w:rPr>
          <w:rFonts w:cs="Arial"/>
          <w:lang w:val="en-IN"/>
        </w:rPr>
        <w:t>Overlap of phosphosites found in the pellet and supernatant fractions with p</w:t>
      </w:r>
      <w:r>
        <w:rPr>
          <w:rFonts w:cs="Arial"/>
          <w:lang w:val="en-IN"/>
        </w:rPr>
        <w:t>hosphosites</w:t>
      </w:r>
      <w:r w:rsidR="009A1A9D">
        <w:rPr>
          <w:rFonts w:cs="Arial"/>
          <w:lang w:val="en-IN"/>
        </w:rPr>
        <w:t xml:space="preserve"> identified as significantly exercise-regulated by </w:t>
      </w:r>
      <w:proofErr w:type="spellStart"/>
      <w:r w:rsidR="009A1A9D">
        <w:rPr>
          <w:rFonts w:cs="Arial"/>
          <w:lang w:val="en-IN"/>
        </w:rPr>
        <w:t>Blazev</w:t>
      </w:r>
      <w:proofErr w:type="spellEnd"/>
      <w:r w:rsidR="009A1A9D">
        <w:rPr>
          <w:rFonts w:cs="Arial"/>
          <w:lang w:val="en-IN"/>
        </w:rPr>
        <w:t xml:space="preserve"> et al. 2022. Boxplots illustrate the behaviour of selected </w:t>
      </w:r>
      <w:r w:rsidR="00F32F57">
        <w:rPr>
          <w:rFonts w:cs="Arial"/>
          <w:lang w:val="en-IN"/>
        </w:rPr>
        <w:t xml:space="preserve">regulated </w:t>
      </w:r>
      <w:r w:rsidR="009A1A9D">
        <w:rPr>
          <w:rFonts w:cs="Arial"/>
          <w:lang w:val="en-IN"/>
        </w:rPr>
        <w:t xml:space="preserve">sites of interest </w:t>
      </w:r>
      <w:r w:rsidR="00F32F57">
        <w:rPr>
          <w:rFonts w:cs="Arial"/>
          <w:lang w:val="en-IN"/>
        </w:rPr>
        <w:t xml:space="preserve">in </w:t>
      </w:r>
      <w:r w:rsidR="00F32F57" w:rsidRPr="00F32F57">
        <w:rPr>
          <w:rFonts w:cs="Arial"/>
          <w:b/>
          <w:bCs/>
          <w:lang w:val="en-IN"/>
        </w:rPr>
        <w:t>B</w:t>
      </w:r>
      <w:r w:rsidR="00F32F57">
        <w:rPr>
          <w:rFonts w:cs="Arial"/>
          <w:lang w:val="en-IN"/>
        </w:rPr>
        <w:t xml:space="preserve"> - </w:t>
      </w:r>
      <w:r w:rsidR="00F32F57" w:rsidRPr="00F32F57">
        <w:rPr>
          <w:rFonts w:cs="Arial"/>
          <w:b/>
          <w:bCs/>
          <w:lang w:val="en-IN"/>
        </w:rPr>
        <w:t>E)</w:t>
      </w:r>
      <w:r w:rsidR="00F32F57">
        <w:rPr>
          <w:rFonts w:cs="Arial"/>
          <w:lang w:val="en-IN"/>
        </w:rPr>
        <w:t xml:space="preserve"> the pellet and </w:t>
      </w:r>
      <w:r w:rsidR="00F32F57" w:rsidRPr="00F32F57">
        <w:rPr>
          <w:rFonts w:cs="Arial"/>
          <w:b/>
          <w:bCs/>
          <w:lang w:val="en-IN"/>
        </w:rPr>
        <w:t>F – K</w:t>
      </w:r>
      <w:r w:rsidR="00F32F57">
        <w:rPr>
          <w:rFonts w:cs="Arial"/>
          <w:lang w:val="en-IN"/>
        </w:rPr>
        <w:t xml:space="preserve">) the supernatant. </w:t>
      </w:r>
      <w:r w:rsidR="00BB4860">
        <w:rPr>
          <w:rFonts w:cs="Arial"/>
          <w:lang w:val="en-IN"/>
        </w:rPr>
        <w:t>n= 6 (stratified cohort), s</w:t>
      </w:r>
      <w:r w:rsidR="00F32F57">
        <w:rPr>
          <w:rFonts w:cs="Arial"/>
          <w:lang w:val="en-IN"/>
        </w:rPr>
        <w:t xml:space="preserve">ignificance in paired </w:t>
      </w:r>
      <w:r w:rsidR="00BB4860">
        <w:rPr>
          <w:rFonts w:cs="Arial"/>
          <w:lang w:val="en-IN"/>
        </w:rPr>
        <w:t>t</w:t>
      </w:r>
      <w:r w:rsidR="00F32F57">
        <w:rPr>
          <w:rFonts w:cs="Arial"/>
          <w:lang w:val="en-IN"/>
        </w:rPr>
        <w:t>-test is indicated (*</w:t>
      </w:r>
      <w:r>
        <w:rPr>
          <w:rFonts w:cs="Arial"/>
          <w:lang w:val="en-IN"/>
        </w:rPr>
        <w:t xml:space="preserve"> p-</w:t>
      </w:r>
      <w:r w:rsidR="00F32F57">
        <w:rPr>
          <w:rFonts w:cs="Arial"/>
          <w:lang w:val="en-IN"/>
        </w:rPr>
        <w:t>v</w:t>
      </w:r>
      <w:r>
        <w:rPr>
          <w:rFonts w:cs="Arial"/>
          <w:lang w:val="en-IN"/>
        </w:rPr>
        <w:t>alue &lt; 0.05, ** p-</w:t>
      </w:r>
      <w:r w:rsidR="00F32F57">
        <w:rPr>
          <w:rFonts w:cs="Arial"/>
          <w:lang w:val="en-IN"/>
        </w:rPr>
        <w:t>v</w:t>
      </w:r>
      <w:r>
        <w:rPr>
          <w:rFonts w:cs="Arial"/>
          <w:lang w:val="en-IN"/>
        </w:rPr>
        <w:t>alue &lt; 0.01, *** p-</w:t>
      </w:r>
      <w:r w:rsidR="00F32F57">
        <w:rPr>
          <w:rFonts w:cs="Arial"/>
          <w:lang w:val="en-IN"/>
        </w:rPr>
        <w:t>v</w:t>
      </w:r>
      <w:r>
        <w:rPr>
          <w:rFonts w:cs="Arial"/>
          <w:lang w:val="en-IN"/>
        </w:rPr>
        <w:t>alue &lt; 0.001, **** = p-</w:t>
      </w:r>
      <w:r w:rsidR="00F32F57">
        <w:rPr>
          <w:rFonts w:cs="Arial"/>
          <w:lang w:val="en-IN"/>
        </w:rPr>
        <w:t>v</w:t>
      </w:r>
      <w:r>
        <w:rPr>
          <w:rFonts w:cs="Arial"/>
          <w:lang w:val="en-IN"/>
        </w:rPr>
        <w:t>alue &lt; 0.0001</w:t>
      </w:r>
      <w:r w:rsidR="00F32F57">
        <w:rPr>
          <w:rFonts w:cs="Arial"/>
          <w:lang w:val="en-IN"/>
        </w:rPr>
        <w:t>)</w:t>
      </w:r>
      <w:r>
        <w:rPr>
          <w:rFonts w:cs="Arial"/>
          <w:lang w:val="en-IN"/>
        </w:rPr>
        <w:t>.</w:t>
      </w:r>
    </w:p>
    <w:p w14:paraId="4C1D448A" w14:textId="7B216B6C" w:rsidR="00AE2895" w:rsidRDefault="00AE2895">
      <w:pPr>
        <w:spacing w:after="0" w:line="240" w:lineRule="auto"/>
        <w:jc w:val="left"/>
        <w:rPr>
          <w:rFonts w:cs="Arial"/>
          <w:lang w:val="en-IN"/>
        </w:rPr>
      </w:pPr>
      <w:r>
        <w:rPr>
          <w:rFonts w:cs="Arial"/>
          <w:lang w:val="en-IN"/>
        </w:rPr>
        <w:br w:type="page"/>
      </w:r>
    </w:p>
    <w:p w14:paraId="4C2316C1" w14:textId="3CE1954F" w:rsidR="00AE2895" w:rsidRDefault="00AE2895" w:rsidP="004B4CDF">
      <w:pPr>
        <w:rPr>
          <w:rFonts w:cs="Arial"/>
          <w:lang w:val="en-IN"/>
        </w:rPr>
      </w:pPr>
      <w:r>
        <w:rPr>
          <w:rFonts w:cs="Arial"/>
          <w:noProof/>
          <w:lang w:eastAsia="de-DE"/>
          <w14:ligatures w14:val="standardContextual"/>
        </w:rPr>
        <w:lastRenderedPageBreak/>
        <w:drawing>
          <wp:inline distT="0" distB="0" distL="0" distR="0" wp14:anchorId="3529C254" wp14:editId="5092112A">
            <wp:extent cx="5697287" cy="3576320"/>
            <wp:effectExtent l="0" t="0" r="5080" b="5080"/>
            <wp:docPr id="8238192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819252" name="Picture 823819252"/>
                    <pic:cNvPicPr/>
                  </pic:nvPicPr>
                  <pic:blipFill rotWithShape="1">
                    <a:blip r:embed="rId12" cstate="print">
                      <a:extLst>
                        <a:ext uri="{28A0092B-C50C-407E-A947-70E740481C1C}">
                          <a14:useLocalDpi xmlns:a14="http://schemas.microsoft.com/office/drawing/2010/main" val="0"/>
                        </a:ext>
                      </a:extLst>
                    </a:blip>
                    <a:srcRect l="9336" t="8036" r="10653" b="56395"/>
                    <a:stretch/>
                  </pic:blipFill>
                  <pic:spPr bwMode="auto">
                    <a:xfrm>
                      <a:off x="0" y="0"/>
                      <a:ext cx="5718509" cy="3589642"/>
                    </a:xfrm>
                    <a:prstGeom prst="rect">
                      <a:avLst/>
                    </a:prstGeom>
                    <a:ln>
                      <a:noFill/>
                    </a:ln>
                    <a:extLst>
                      <a:ext uri="{53640926-AAD7-44D8-BBD7-CCE9431645EC}">
                        <a14:shadowObscured xmlns:a14="http://schemas.microsoft.com/office/drawing/2010/main"/>
                      </a:ext>
                    </a:extLst>
                  </pic:spPr>
                </pic:pic>
              </a:graphicData>
            </a:graphic>
          </wp:inline>
        </w:drawing>
      </w:r>
    </w:p>
    <w:p w14:paraId="05FE1437" w14:textId="2B040041" w:rsidR="00BB4860" w:rsidRDefault="004B4CDF" w:rsidP="00BB4860">
      <w:pPr>
        <w:rPr>
          <w:rFonts w:cs="Arial"/>
          <w:lang w:val="en-IN"/>
        </w:rPr>
      </w:pPr>
      <w:r w:rsidRPr="00F32F57">
        <w:rPr>
          <w:rFonts w:cs="Arial"/>
          <w:b/>
          <w:bCs/>
          <w:lang w:val="en-IN"/>
        </w:rPr>
        <w:t>Fig.</w:t>
      </w:r>
      <w:r w:rsidR="00F32F57" w:rsidRPr="00F32F57">
        <w:rPr>
          <w:rFonts w:cs="Arial"/>
          <w:b/>
          <w:bCs/>
          <w:lang w:val="en-IN"/>
        </w:rPr>
        <w:t xml:space="preserve"> S</w:t>
      </w:r>
      <w:r w:rsidRPr="00F32F57">
        <w:rPr>
          <w:rFonts w:cs="Arial"/>
          <w:b/>
          <w:bCs/>
          <w:lang w:val="en-IN"/>
        </w:rPr>
        <w:t>7:</w:t>
      </w:r>
      <w:r>
        <w:rPr>
          <w:rFonts w:cs="Arial"/>
          <w:lang w:val="en-IN"/>
        </w:rPr>
        <w:t xml:space="preserve"> </w:t>
      </w:r>
      <w:r w:rsidR="00F32F57">
        <w:rPr>
          <w:rFonts w:cs="Arial"/>
          <w:lang w:val="en-IN"/>
        </w:rPr>
        <w:t xml:space="preserve">Phosphosites with significant differences in phosphorylation between trained (R3) and untrained (R1) states at rest. </w:t>
      </w:r>
      <w:r>
        <w:rPr>
          <w:rFonts w:cs="Arial"/>
          <w:lang w:val="en-IN"/>
        </w:rPr>
        <w:t>A-F) Boxplot comparison of phosphosites</w:t>
      </w:r>
      <w:r w:rsidR="00BB4860">
        <w:rPr>
          <w:rFonts w:cs="Arial"/>
          <w:lang w:val="en-IN"/>
        </w:rPr>
        <w:t xml:space="preserve"> abundance</w:t>
      </w:r>
      <w:r w:rsidR="00BB4860" w:rsidRPr="00BB4860">
        <w:rPr>
          <w:rFonts w:cs="Arial"/>
          <w:lang w:val="en-IN"/>
        </w:rPr>
        <w:t xml:space="preserve"> </w:t>
      </w:r>
      <w:r w:rsidR="003F4831">
        <w:rPr>
          <w:rFonts w:cs="Arial"/>
          <w:lang w:val="en-IN"/>
        </w:rPr>
        <w:t xml:space="preserve">of these six sites </w:t>
      </w:r>
      <w:r w:rsidR="00BB4860">
        <w:rPr>
          <w:rFonts w:cs="Arial"/>
          <w:lang w:val="en-IN"/>
        </w:rPr>
        <w:t xml:space="preserve">in </w:t>
      </w:r>
      <w:r w:rsidR="003F4831">
        <w:rPr>
          <w:rFonts w:cs="Arial"/>
          <w:lang w:val="en-IN"/>
        </w:rPr>
        <w:t>the investigated time points</w:t>
      </w:r>
      <w:r>
        <w:rPr>
          <w:rFonts w:cs="Arial"/>
          <w:lang w:val="en-IN"/>
        </w:rPr>
        <w:t xml:space="preserve">. </w:t>
      </w:r>
      <w:r w:rsidR="00BB4860">
        <w:rPr>
          <w:rFonts w:cs="Arial"/>
          <w:lang w:val="en-IN"/>
        </w:rPr>
        <w:t xml:space="preserve">n= 6 (stratified cohort), significance in paired t-tests </w:t>
      </w:r>
      <w:r w:rsidR="003F4831">
        <w:rPr>
          <w:rFonts w:cs="Arial"/>
          <w:lang w:val="en-IN"/>
        </w:rPr>
        <w:t xml:space="preserve">comparing R1 and R3, R4 and R1, and R4 and R3 </w:t>
      </w:r>
      <w:r w:rsidR="00BB4860">
        <w:rPr>
          <w:rFonts w:cs="Arial"/>
          <w:lang w:val="en-IN"/>
        </w:rPr>
        <w:t>(* p-value &lt; 0.05, ** p-value &lt; 0.01, *** p-value &lt; 0.001, **** = p-value &lt; 0.0001).</w:t>
      </w:r>
    </w:p>
    <w:p w14:paraId="505A1651" w14:textId="7F5A2737" w:rsidR="00BE11D1" w:rsidRPr="004B4CDF" w:rsidRDefault="00BE11D1">
      <w:pPr>
        <w:rPr>
          <w:lang w:val="en-IN"/>
        </w:rPr>
      </w:pPr>
    </w:p>
    <w:sectPr w:rsidR="00BE11D1" w:rsidRPr="004B4CDF" w:rsidSect="00A928D6">
      <w:headerReference w:type="default" r:id="rId13"/>
      <w:footerReference w:type="default" r:id="rId1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40908D" w14:textId="77777777" w:rsidR="00C425C6" w:rsidRDefault="00C425C6" w:rsidP="008F2892">
      <w:pPr>
        <w:spacing w:after="0" w:line="240" w:lineRule="auto"/>
      </w:pPr>
      <w:r>
        <w:separator/>
      </w:r>
    </w:p>
  </w:endnote>
  <w:endnote w:type="continuationSeparator" w:id="0">
    <w:p w14:paraId="6AF227BD" w14:textId="77777777" w:rsidR="00C425C6" w:rsidRDefault="00C425C6" w:rsidP="008F28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566A65" w14:textId="7A0AA36B" w:rsidR="008F2892" w:rsidRPr="009A1A9D" w:rsidRDefault="008F2892">
    <w:pPr>
      <w:pStyle w:val="Fuzeile"/>
      <w:jc w:val="center"/>
      <w:rPr>
        <w:caps/>
        <w:noProof/>
        <w:color w:val="000000" w:themeColor="text1"/>
      </w:rPr>
    </w:pPr>
    <w:r w:rsidRPr="009A1A9D">
      <w:rPr>
        <w:caps/>
        <w:color w:val="000000" w:themeColor="text1"/>
      </w:rPr>
      <w:fldChar w:fldCharType="begin"/>
    </w:r>
    <w:r w:rsidRPr="009A1A9D">
      <w:rPr>
        <w:caps/>
        <w:color w:val="000000" w:themeColor="text1"/>
      </w:rPr>
      <w:instrText xml:space="preserve"> PAGE   \* MERGEFORMAT </w:instrText>
    </w:r>
    <w:r w:rsidRPr="009A1A9D">
      <w:rPr>
        <w:caps/>
        <w:color w:val="000000" w:themeColor="text1"/>
      </w:rPr>
      <w:fldChar w:fldCharType="separate"/>
    </w:r>
    <w:r w:rsidR="00FA5E25">
      <w:rPr>
        <w:caps/>
        <w:noProof/>
        <w:color w:val="000000" w:themeColor="text1"/>
      </w:rPr>
      <w:t>8</w:t>
    </w:r>
    <w:r w:rsidRPr="009A1A9D">
      <w:rPr>
        <w:caps/>
        <w:noProof/>
        <w:color w:val="000000" w:themeColor="text1"/>
      </w:rPr>
      <w:fldChar w:fldCharType="end"/>
    </w:r>
  </w:p>
  <w:p w14:paraId="1DD6D3E8" w14:textId="77777777" w:rsidR="008F2892" w:rsidRDefault="008F2892">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B404A4" w14:textId="77777777" w:rsidR="00C425C6" w:rsidRDefault="00C425C6" w:rsidP="008F2892">
      <w:pPr>
        <w:spacing w:after="0" w:line="240" w:lineRule="auto"/>
      </w:pPr>
      <w:r>
        <w:separator/>
      </w:r>
    </w:p>
  </w:footnote>
  <w:footnote w:type="continuationSeparator" w:id="0">
    <w:p w14:paraId="469EDE02" w14:textId="77777777" w:rsidR="00C425C6" w:rsidRDefault="00C425C6" w:rsidP="008F28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276D42" w14:textId="768A941A" w:rsidR="008F2892" w:rsidRPr="008F2892" w:rsidRDefault="008F2892">
    <w:pPr>
      <w:pStyle w:val="Kopfzeile"/>
      <w:rPr>
        <w:lang w:val="en-US"/>
      </w:rPr>
    </w:pPr>
    <w:r>
      <w:rPr>
        <w:lang w:val="en-US"/>
      </w:rPr>
      <w:t>Proteomics of exercise</w:t>
    </w:r>
    <w:r w:rsidR="00704D35">
      <w:rPr>
        <w:lang w:val="en-US"/>
      </w:rPr>
      <w:t>-</w:t>
    </w:r>
    <w:r>
      <w:rPr>
        <w:lang w:val="en-US"/>
      </w:rPr>
      <w:t xml:space="preserve">induced muscle damage </w:t>
    </w:r>
    <w:r>
      <w:rPr>
        <w:lang w:val="en-US"/>
      </w:rPr>
      <w:tab/>
      <w:t xml:space="preserve">Supplementary Information </w:t>
    </w:r>
  </w:p>
  <w:p w14:paraId="05C75B5E" w14:textId="77777777" w:rsidR="008F2892" w:rsidRPr="008F2892" w:rsidRDefault="008F2892">
    <w:pPr>
      <w:pStyle w:val="Kopfzeile"/>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CDF"/>
    <w:rsid w:val="00077B82"/>
    <w:rsid w:val="000B6122"/>
    <w:rsid w:val="000E5A05"/>
    <w:rsid w:val="00237B6C"/>
    <w:rsid w:val="00244B35"/>
    <w:rsid w:val="002C37DB"/>
    <w:rsid w:val="003F4831"/>
    <w:rsid w:val="0049459B"/>
    <w:rsid w:val="004B4CDF"/>
    <w:rsid w:val="0067694E"/>
    <w:rsid w:val="006D71AF"/>
    <w:rsid w:val="00704D35"/>
    <w:rsid w:val="00750425"/>
    <w:rsid w:val="00770E03"/>
    <w:rsid w:val="007B39EA"/>
    <w:rsid w:val="008774F6"/>
    <w:rsid w:val="008C7083"/>
    <w:rsid w:val="008F2892"/>
    <w:rsid w:val="009567E3"/>
    <w:rsid w:val="00975761"/>
    <w:rsid w:val="009A1A9D"/>
    <w:rsid w:val="00A053AB"/>
    <w:rsid w:val="00A928D6"/>
    <w:rsid w:val="00AE2895"/>
    <w:rsid w:val="00B64924"/>
    <w:rsid w:val="00BB4860"/>
    <w:rsid w:val="00BD530C"/>
    <w:rsid w:val="00BE11D1"/>
    <w:rsid w:val="00C425C6"/>
    <w:rsid w:val="00DC5E5A"/>
    <w:rsid w:val="00E403B5"/>
    <w:rsid w:val="00E83988"/>
    <w:rsid w:val="00F32F57"/>
    <w:rsid w:val="00FA5E25"/>
    <w:rsid w:val="00FB05A5"/>
    <w:rsid w:val="00FC0715"/>
    <w:rsid w:val="00FC3F1E"/>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E9B6C"/>
  <w15:chartTrackingRefBased/>
  <w15:docId w15:val="{4755C2DB-5415-F845-ABC4-C05B231F3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B4CDF"/>
    <w:pPr>
      <w:spacing w:after="120" w:line="360" w:lineRule="auto"/>
      <w:jc w:val="both"/>
    </w:pPr>
    <w:rPr>
      <w:rFonts w:ascii="Arial" w:hAnsi="Arial"/>
      <w:kern w:val="0"/>
      <w:sz w:val="22"/>
      <w:szCs w:val="22"/>
      <w:lang w:val="de-DE"/>
      <w14:ligatures w14:val="none"/>
    </w:rPr>
  </w:style>
  <w:style w:type="paragraph" w:styleId="berschrift1">
    <w:name w:val="heading 1"/>
    <w:basedOn w:val="Standard"/>
    <w:next w:val="Standard"/>
    <w:link w:val="berschrift1Zchn"/>
    <w:uiPriority w:val="9"/>
    <w:qFormat/>
    <w:rsid w:val="00DC5E5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4B4CD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4B4CDF"/>
    <w:rPr>
      <w:sz w:val="16"/>
      <w:szCs w:val="16"/>
    </w:rPr>
  </w:style>
  <w:style w:type="paragraph" w:styleId="Kommentartext">
    <w:name w:val="annotation text"/>
    <w:basedOn w:val="Standard"/>
    <w:link w:val="KommentartextZchn"/>
    <w:uiPriority w:val="99"/>
    <w:unhideWhenUsed/>
    <w:rsid w:val="004B4CDF"/>
    <w:pPr>
      <w:spacing w:line="240" w:lineRule="auto"/>
    </w:pPr>
    <w:rPr>
      <w:sz w:val="20"/>
      <w:szCs w:val="20"/>
    </w:rPr>
  </w:style>
  <w:style w:type="character" w:customStyle="1" w:styleId="KommentartextZchn">
    <w:name w:val="Kommentartext Zchn"/>
    <w:basedOn w:val="Absatz-Standardschriftart"/>
    <w:link w:val="Kommentartext"/>
    <w:uiPriority w:val="99"/>
    <w:rsid w:val="004B4CDF"/>
    <w:rPr>
      <w:rFonts w:ascii="Arial" w:hAnsi="Arial"/>
      <w:kern w:val="0"/>
      <w:sz w:val="20"/>
      <w:szCs w:val="20"/>
      <w:lang w:val="de-DE"/>
      <w14:ligatures w14:val="none"/>
    </w:rPr>
  </w:style>
  <w:style w:type="character" w:styleId="Hyperlink">
    <w:name w:val="Hyperlink"/>
    <w:basedOn w:val="Absatz-Standardschriftart"/>
    <w:uiPriority w:val="99"/>
    <w:unhideWhenUsed/>
    <w:rsid w:val="004B4CDF"/>
    <w:rPr>
      <w:color w:val="0563C1" w:themeColor="hyperlink"/>
      <w:u w:val="single"/>
    </w:rPr>
  </w:style>
  <w:style w:type="character" w:customStyle="1" w:styleId="berschrift2Zchn">
    <w:name w:val="Überschrift 2 Zchn"/>
    <w:basedOn w:val="Absatz-Standardschriftart"/>
    <w:link w:val="berschrift2"/>
    <w:uiPriority w:val="9"/>
    <w:rsid w:val="004B4CDF"/>
    <w:rPr>
      <w:rFonts w:asciiTheme="majorHAnsi" w:eastAsiaTheme="majorEastAsia" w:hAnsiTheme="majorHAnsi" w:cstheme="majorBidi"/>
      <w:color w:val="2F5496" w:themeColor="accent1" w:themeShade="BF"/>
      <w:kern w:val="0"/>
      <w:sz w:val="26"/>
      <w:szCs w:val="26"/>
      <w:lang w:val="de-DE"/>
      <w14:ligatures w14:val="none"/>
    </w:rPr>
  </w:style>
  <w:style w:type="paragraph" w:styleId="Kopfzeile">
    <w:name w:val="header"/>
    <w:basedOn w:val="Standard"/>
    <w:link w:val="KopfzeileZchn"/>
    <w:uiPriority w:val="99"/>
    <w:unhideWhenUsed/>
    <w:rsid w:val="008F2892"/>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8F2892"/>
    <w:rPr>
      <w:rFonts w:ascii="Arial" w:hAnsi="Arial"/>
      <w:kern w:val="0"/>
      <w:sz w:val="22"/>
      <w:szCs w:val="22"/>
      <w:lang w:val="de-DE"/>
      <w14:ligatures w14:val="none"/>
    </w:rPr>
  </w:style>
  <w:style w:type="paragraph" w:styleId="Fuzeile">
    <w:name w:val="footer"/>
    <w:basedOn w:val="Standard"/>
    <w:link w:val="FuzeileZchn"/>
    <w:uiPriority w:val="99"/>
    <w:unhideWhenUsed/>
    <w:rsid w:val="008F2892"/>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8F2892"/>
    <w:rPr>
      <w:rFonts w:ascii="Arial" w:hAnsi="Arial"/>
      <w:kern w:val="0"/>
      <w:sz w:val="22"/>
      <w:szCs w:val="22"/>
      <w:lang w:val="de-DE"/>
      <w14:ligatures w14:val="none"/>
    </w:rPr>
  </w:style>
  <w:style w:type="character" w:customStyle="1" w:styleId="berschrift1Zchn">
    <w:name w:val="Überschrift 1 Zchn"/>
    <w:basedOn w:val="Absatz-Standardschriftart"/>
    <w:link w:val="berschrift1"/>
    <w:uiPriority w:val="9"/>
    <w:rsid w:val="00DC5E5A"/>
    <w:rPr>
      <w:rFonts w:asciiTheme="majorHAnsi" w:eastAsiaTheme="majorEastAsia" w:hAnsiTheme="majorHAnsi" w:cstheme="majorBidi"/>
      <w:color w:val="2F5496" w:themeColor="accent1" w:themeShade="BF"/>
      <w:kern w:val="0"/>
      <w:sz w:val="32"/>
      <w:szCs w:val="32"/>
      <w:lang w:val="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1234</Words>
  <Characters>7781</Characters>
  <Application>Microsoft Office Word</Application>
  <DocSecurity>0</DocSecurity>
  <Lines>64</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phuesgen</dc:creator>
  <cp:keywords/>
  <dc:description/>
  <cp:lastModifiedBy>Sebastian Gehlert</cp:lastModifiedBy>
  <cp:revision>4</cp:revision>
  <dcterms:created xsi:type="dcterms:W3CDTF">2024-04-24T11:21:00Z</dcterms:created>
  <dcterms:modified xsi:type="dcterms:W3CDTF">2024-04-25T09:32:00Z</dcterms:modified>
</cp:coreProperties>
</file>