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594FB" w14:textId="77777777" w:rsidR="004A335B" w:rsidRPr="00305B00" w:rsidRDefault="004A335B" w:rsidP="00365647">
      <w:pPr>
        <w:pStyle w:val="Heading1"/>
        <w:numPr>
          <w:ilvl w:val="0"/>
          <w:numId w:val="0"/>
        </w:numPr>
        <w:spacing w:line="480" w:lineRule="auto"/>
        <w:ind w:left="432"/>
        <w:rPr>
          <w:rFonts w:asciiTheme="minorHAnsi" w:hAnsiTheme="minorHAnsi" w:cstheme="minorHAnsi"/>
          <w:b w:val="0"/>
          <w:bCs/>
          <w:color w:val="auto"/>
          <w:sz w:val="22"/>
          <w:szCs w:val="22"/>
        </w:rPr>
      </w:pPr>
      <w:r w:rsidRPr="0096431E">
        <w:rPr>
          <w:rFonts w:asciiTheme="minorHAnsi" w:hAnsiTheme="minorHAnsi" w:cstheme="minorHAnsi"/>
          <w:bCs/>
          <w:color w:val="auto"/>
          <w:sz w:val="22"/>
          <w:szCs w:val="22"/>
        </w:rPr>
        <w:t xml:space="preserve">Supplementary figures </w:t>
      </w:r>
    </w:p>
    <w:p w14:paraId="44913541" w14:textId="77777777" w:rsidR="004A335B" w:rsidRDefault="004A335B" w:rsidP="004A335B">
      <w:pPr>
        <w:keepNext/>
        <w:spacing w:line="480" w:lineRule="auto"/>
        <w:jc w:val="both"/>
      </w:pPr>
      <w:r w:rsidRPr="00972B1A">
        <w:rPr>
          <w:rFonts w:cstheme="minorHAnsi"/>
          <w:noProof/>
        </w:rPr>
        <w:drawing>
          <wp:inline distT="0" distB="0" distL="0" distR="0" wp14:anchorId="2E2AEF26" wp14:editId="1636E1A7">
            <wp:extent cx="5911816" cy="3368442"/>
            <wp:effectExtent l="0" t="0" r="0" b="0"/>
            <wp:docPr id="17" name="Picture 17" descr="A picture containing light, traffic, dark,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light, traffic, dark, nigh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9502" cy="3389915"/>
                    </a:xfrm>
                    <a:prstGeom prst="rect">
                      <a:avLst/>
                    </a:prstGeom>
                    <a:noFill/>
                  </pic:spPr>
                </pic:pic>
              </a:graphicData>
            </a:graphic>
          </wp:inline>
        </w:drawing>
      </w:r>
    </w:p>
    <w:p w14:paraId="11B4D0D0" w14:textId="77777777" w:rsidR="004A335B" w:rsidRPr="00972B1A" w:rsidRDefault="004A335B" w:rsidP="004A335B">
      <w:pPr>
        <w:pStyle w:val="Caption"/>
        <w:spacing w:line="480" w:lineRule="auto"/>
        <w:rPr>
          <w:rFonts w:cstheme="minorHAnsi"/>
        </w:rPr>
      </w:pPr>
      <w:r>
        <w:t xml:space="preserve">Supplementary Figure </w:t>
      </w:r>
      <w:r>
        <w:fldChar w:fldCharType="begin"/>
      </w:r>
      <w:r>
        <w:instrText xml:space="preserve"> SEQ Supplementary_Figure \* ARABIC </w:instrText>
      </w:r>
      <w:r>
        <w:fldChar w:fldCharType="separate"/>
      </w:r>
      <w:r>
        <w:rPr>
          <w:noProof/>
        </w:rPr>
        <w:t>1</w:t>
      </w:r>
      <w:r>
        <w:rPr>
          <w:noProof/>
        </w:rPr>
        <w:fldChar w:fldCharType="end"/>
      </w:r>
      <w:r>
        <w:t>:</w:t>
      </w:r>
      <w:r w:rsidRPr="00077902">
        <w:rPr>
          <w:rFonts w:cstheme="minorHAnsi"/>
          <w:b/>
          <w:bCs/>
        </w:rPr>
        <w:t xml:space="preserve"> </w:t>
      </w:r>
      <w:r w:rsidRPr="00972B1A">
        <w:rPr>
          <w:rFonts w:cstheme="minorHAnsi"/>
          <w:b/>
          <w:bCs/>
        </w:rPr>
        <w:t xml:space="preserve">NUC-1031, gemcitabine and cisplatin show cytotoxicity in BTC and ovarian carcinoma cell lines. </w:t>
      </w:r>
      <w:r w:rsidRPr="00972B1A">
        <w:rPr>
          <w:rFonts w:cstheme="minorHAnsi"/>
        </w:rPr>
        <w:t>Cells were treated for either 24 or 2 hours and relative cell survival was determined by protein stain via SRB assay at 96 hours post-treatment.</w:t>
      </w:r>
      <w:r w:rsidRPr="00972B1A">
        <w:rPr>
          <w:rFonts w:cstheme="minorHAnsi"/>
          <w:b/>
          <w:bCs/>
        </w:rPr>
        <w:t xml:space="preserve"> </w:t>
      </w:r>
      <w:r w:rsidRPr="00972B1A">
        <w:rPr>
          <w:rFonts w:cstheme="minorHAnsi"/>
        </w:rPr>
        <w:t>(A) HuCCT1 treated with NUC-1031 for 24hrs and A2780 for 2 hours. (B) HuCCT1 cells treated with cisplatin for 24 hours. (C)HuCCT1 treated with gemcitabine for 24 hours and A2780 cells for 2 hrs. IC</w:t>
      </w:r>
      <w:r w:rsidRPr="00972B1A">
        <w:rPr>
          <w:rFonts w:cstheme="minorHAnsi"/>
          <w:vertAlign w:val="subscript"/>
        </w:rPr>
        <w:t>50</w:t>
      </w:r>
      <w:r w:rsidRPr="00972B1A">
        <w:rPr>
          <w:rFonts w:cstheme="minorHAnsi"/>
        </w:rPr>
        <w:t xml:space="preserve"> was determined by SRB assay at 96hrs post-treatment, with range determined by 95% confidence interval, (n=3).  </w:t>
      </w:r>
    </w:p>
    <w:p w14:paraId="60BB7901" w14:textId="77777777" w:rsidR="004A335B" w:rsidRPr="003F22C0" w:rsidRDefault="004A335B" w:rsidP="004A335B">
      <w:pPr>
        <w:pStyle w:val="Caption"/>
        <w:spacing w:line="480" w:lineRule="auto"/>
        <w:rPr>
          <w:rFonts w:cstheme="minorHAnsi"/>
        </w:rPr>
      </w:pPr>
      <w:r>
        <w:t xml:space="preserve">Supplementary Table  </w:t>
      </w:r>
      <w:r>
        <w:fldChar w:fldCharType="begin"/>
      </w:r>
      <w:r>
        <w:instrText xml:space="preserve"> SEQ Supplementary_Table_ \* ARABIC </w:instrText>
      </w:r>
      <w:r>
        <w:fldChar w:fldCharType="separate"/>
      </w:r>
      <w:r>
        <w:rPr>
          <w:noProof/>
        </w:rPr>
        <w:t>1</w:t>
      </w:r>
      <w:r>
        <w:rPr>
          <w:noProof/>
        </w:rPr>
        <w:fldChar w:fldCharType="end"/>
      </w:r>
      <w:r>
        <w:t>:</w:t>
      </w:r>
      <w:r w:rsidRPr="00077902">
        <w:rPr>
          <w:rFonts w:cstheme="minorHAnsi"/>
          <w:b/>
          <w:bCs/>
        </w:rPr>
        <w:t xml:space="preserve"> </w:t>
      </w:r>
      <w:r w:rsidRPr="00972B1A">
        <w:rPr>
          <w:rFonts w:cstheme="minorHAnsi"/>
          <w:b/>
          <w:bCs/>
        </w:rPr>
        <w:t>Mass Spectrometric Parameters</w:t>
      </w:r>
      <w:r>
        <w:rPr>
          <w:rFonts w:cstheme="minorHAnsi"/>
          <w:b/>
          <w:bCs/>
        </w:rPr>
        <w:t xml:space="preserve">. </w:t>
      </w:r>
      <w:r>
        <w:rPr>
          <w:rFonts w:cstheme="minorHAnsi"/>
        </w:rPr>
        <w:t xml:space="preserve">Analytes were detected using either positive or negative polarity from the </w:t>
      </w:r>
      <w:r w:rsidRPr="00972B1A">
        <w:rPr>
          <w:rFonts w:cstheme="minorHAnsi"/>
        </w:rPr>
        <w:t>electrospray ionisation (ESI) source. Samples measured for DNA were analysed in multiple reaction monitoring (MRM)</w:t>
      </w:r>
      <w:r>
        <w:rPr>
          <w:rFonts w:cstheme="minorHAnsi"/>
        </w:rPr>
        <w:t xml:space="preserve"> </w:t>
      </w:r>
      <w:r w:rsidRPr="00972B1A">
        <w:rPr>
          <w:rFonts w:cstheme="minorHAnsi"/>
        </w:rPr>
        <w:t>only</w:t>
      </w:r>
      <w:r>
        <w:rPr>
          <w:rFonts w:cstheme="minorHAnsi"/>
        </w:rPr>
        <w:t xml:space="preserve"> and triphosphate samples</w:t>
      </w:r>
      <w:r w:rsidRPr="00972B1A">
        <w:rPr>
          <w:rFonts w:cstheme="minorHAnsi"/>
        </w:rPr>
        <w:t xml:space="preserve"> analysed in full scan TOF mode (50-800 m/z)</w:t>
      </w:r>
      <w:r>
        <w:rPr>
          <w:rFonts w:cstheme="minorHAnsi"/>
        </w:rPr>
        <w:t>.</w:t>
      </w:r>
    </w:p>
    <w:tbl>
      <w:tblPr>
        <w:tblStyle w:val="TableGrid1"/>
        <w:tblpPr w:leftFromText="180" w:rightFromText="180" w:vertAnchor="text" w:horzAnchor="margin" w:tblpXSpec="center" w:tblpY="305"/>
        <w:tblW w:w="7196" w:type="dxa"/>
        <w:tblLook w:val="04A0" w:firstRow="1" w:lastRow="0" w:firstColumn="1" w:lastColumn="0" w:noHBand="0" w:noVBand="1"/>
      </w:tblPr>
      <w:tblGrid>
        <w:gridCol w:w="1694"/>
        <w:gridCol w:w="1086"/>
        <w:gridCol w:w="818"/>
        <w:gridCol w:w="1022"/>
        <w:gridCol w:w="2576"/>
      </w:tblGrid>
      <w:tr w:rsidR="004A335B" w:rsidRPr="00972B1A" w14:paraId="70993EA7" w14:textId="77777777" w:rsidTr="00A52880">
        <w:trPr>
          <w:trHeight w:val="240"/>
        </w:trPr>
        <w:tc>
          <w:tcPr>
            <w:tcW w:w="1694" w:type="dxa"/>
            <w:hideMark/>
          </w:tcPr>
          <w:p w14:paraId="131DF31B" w14:textId="65F2D989" w:rsidR="004A335B" w:rsidRPr="00972B1A" w:rsidRDefault="004A335B" w:rsidP="00C2373F">
            <w:pPr>
              <w:spacing w:line="480" w:lineRule="auto"/>
              <w:jc w:val="both"/>
              <w:rPr>
                <w:rFonts w:cstheme="minorHAnsi"/>
                <w:b/>
                <w:bCs/>
                <w:sz w:val="20"/>
                <w:szCs w:val="20"/>
              </w:rPr>
            </w:pPr>
            <w:r w:rsidRPr="00972B1A">
              <w:rPr>
                <w:rFonts w:cstheme="minorHAnsi"/>
                <w:b/>
                <w:bCs/>
                <w:sz w:val="20"/>
                <w:szCs w:val="20"/>
              </w:rPr>
              <w:t>Analyte</w:t>
            </w:r>
            <w:r w:rsidR="00A52880">
              <w:rPr>
                <w:rFonts w:cstheme="minorHAnsi"/>
                <w:b/>
                <w:bCs/>
                <w:sz w:val="20"/>
                <w:szCs w:val="20"/>
              </w:rPr>
              <w:t>¤</w:t>
            </w:r>
          </w:p>
        </w:tc>
        <w:tc>
          <w:tcPr>
            <w:tcW w:w="1086" w:type="dxa"/>
            <w:hideMark/>
          </w:tcPr>
          <w:p w14:paraId="7F04212E" w14:textId="75F15A67" w:rsidR="004A335B" w:rsidRPr="00972B1A" w:rsidRDefault="004A335B" w:rsidP="00C2373F">
            <w:pPr>
              <w:spacing w:line="480" w:lineRule="auto"/>
              <w:jc w:val="both"/>
              <w:rPr>
                <w:rFonts w:cstheme="minorHAnsi"/>
                <w:b/>
                <w:bCs/>
                <w:sz w:val="20"/>
                <w:szCs w:val="20"/>
              </w:rPr>
            </w:pPr>
            <w:r w:rsidRPr="00972B1A">
              <w:rPr>
                <w:rFonts w:cstheme="minorHAnsi"/>
                <w:b/>
                <w:bCs/>
                <w:sz w:val="20"/>
                <w:szCs w:val="20"/>
              </w:rPr>
              <w:t>Polarity</w:t>
            </w:r>
            <w:r w:rsidR="00A52880">
              <w:rPr>
                <w:rFonts w:cstheme="minorHAnsi"/>
                <w:b/>
                <w:bCs/>
                <w:sz w:val="20"/>
                <w:szCs w:val="20"/>
              </w:rPr>
              <w:t>¤</w:t>
            </w:r>
          </w:p>
        </w:tc>
        <w:tc>
          <w:tcPr>
            <w:tcW w:w="818" w:type="dxa"/>
            <w:hideMark/>
          </w:tcPr>
          <w:p w14:paraId="5C79E1C3" w14:textId="47262B23" w:rsidR="004A335B" w:rsidRPr="00972B1A" w:rsidRDefault="004A335B" w:rsidP="00C2373F">
            <w:pPr>
              <w:spacing w:line="480" w:lineRule="auto"/>
              <w:jc w:val="both"/>
              <w:rPr>
                <w:rFonts w:cstheme="minorHAnsi"/>
                <w:b/>
                <w:bCs/>
                <w:sz w:val="20"/>
                <w:szCs w:val="20"/>
              </w:rPr>
            </w:pPr>
            <w:r w:rsidRPr="00972B1A">
              <w:rPr>
                <w:rFonts w:cstheme="minorHAnsi"/>
                <w:b/>
                <w:bCs/>
                <w:sz w:val="20"/>
                <w:szCs w:val="20"/>
              </w:rPr>
              <w:t>Mode</w:t>
            </w:r>
            <w:r w:rsidR="00A52880">
              <w:rPr>
                <w:rFonts w:cstheme="minorHAnsi"/>
                <w:b/>
                <w:bCs/>
                <w:sz w:val="20"/>
                <w:szCs w:val="20"/>
              </w:rPr>
              <w:t>¤</w:t>
            </w:r>
          </w:p>
        </w:tc>
        <w:tc>
          <w:tcPr>
            <w:tcW w:w="1022" w:type="dxa"/>
            <w:hideMark/>
          </w:tcPr>
          <w:p w14:paraId="4AD6E003" w14:textId="3F2C9D92" w:rsidR="004A335B" w:rsidRPr="00972B1A" w:rsidRDefault="004A335B" w:rsidP="00C2373F">
            <w:pPr>
              <w:spacing w:line="480" w:lineRule="auto"/>
              <w:jc w:val="both"/>
              <w:rPr>
                <w:rFonts w:cstheme="minorHAnsi"/>
                <w:b/>
                <w:bCs/>
                <w:sz w:val="20"/>
                <w:szCs w:val="20"/>
              </w:rPr>
            </w:pPr>
            <w:r w:rsidRPr="00972B1A">
              <w:rPr>
                <w:rFonts w:cstheme="minorHAnsi"/>
                <w:b/>
                <w:bCs/>
                <w:sz w:val="20"/>
                <w:szCs w:val="20"/>
              </w:rPr>
              <w:t>Ion</w:t>
            </w:r>
            <w:r w:rsidR="00A52880">
              <w:rPr>
                <w:rFonts w:cstheme="minorHAnsi"/>
                <w:b/>
                <w:bCs/>
                <w:sz w:val="20"/>
                <w:szCs w:val="20"/>
              </w:rPr>
              <w:t>¤</w:t>
            </w:r>
          </w:p>
        </w:tc>
        <w:tc>
          <w:tcPr>
            <w:tcW w:w="2576" w:type="dxa"/>
            <w:hideMark/>
          </w:tcPr>
          <w:p w14:paraId="305CBBB1" w14:textId="6D68B90F" w:rsidR="004A335B" w:rsidRPr="00972B1A" w:rsidRDefault="004A335B" w:rsidP="00C2373F">
            <w:pPr>
              <w:spacing w:line="480" w:lineRule="auto"/>
              <w:jc w:val="both"/>
              <w:rPr>
                <w:rFonts w:cstheme="minorHAnsi"/>
                <w:b/>
                <w:bCs/>
                <w:sz w:val="20"/>
                <w:szCs w:val="20"/>
              </w:rPr>
            </w:pPr>
            <w:r w:rsidRPr="00972B1A">
              <w:rPr>
                <w:rFonts w:cstheme="minorHAnsi"/>
                <w:b/>
                <w:bCs/>
                <w:sz w:val="20"/>
                <w:szCs w:val="20"/>
              </w:rPr>
              <w:t>Ion(s)</w:t>
            </w:r>
            <w:r w:rsidR="00A52880">
              <w:rPr>
                <w:rFonts w:cstheme="minorHAnsi"/>
                <w:b/>
                <w:bCs/>
                <w:sz w:val="20"/>
                <w:szCs w:val="20"/>
              </w:rPr>
              <w:t xml:space="preserve"> </w:t>
            </w:r>
            <w:r w:rsidRPr="00972B1A">
              <w:rPr>
                <w:rFonts w:cstheme="minorHAnsi"/>
                <w:b/>
                <w:bCs/>
                <w:sz w:val="20"/>
                <w:szCs w:val="20"/>
              </w:rPr>
              <w:t>monitored (</w:t>
            </w:r>
            <w:r w:rsidRPr="00972B1A">
              <w:rPr>
                <w:rFonts w:cstheme="minorHAnsi"/>
                <w:b/>
                <w:bCs/>
                <w:i/>
                <w:iCs/>
                <w:sz w:val="20"/>
                <w:szCs w:val="20"/>
              </w:rPr>
              <w:t>m/z</w:t>
            </w:r>
            <w:r w:rsidRPr="00972B1A">
              <w:rPr>
                <w:rFonts w:cstheme="minorHAnsi"/>
                <w:b/>
                <w:bCs/>
                <w:sz w:val="20"/>
                <w:szCs w:val="20"/>
              </w:rPr>
              <w:t>)</w:t>
            </w:r>
            <w:r w:rsidR="00A52880">
              <w:rPr>
                <w:rFonts w:cstheme="minorHAnsi"/>
                <w:b/>
                <w:bCs/>
                <w:sz w:val="20"/>
                <w:szCs w:val="20"/>
              </w:rPr>
              <w:t>¤</w:t>
            </w:r>
          </w:p>
        </w:tc>
      </w:tr>
      <w:tr w:rsidR="004A335B" w:rsidRPr="00972B1A" w14:paraId="50398F85" w14:textId="77777777" w:rsidTr="00A52880">
        <w:trPr>
          <w:trHeight w:val="304"/>
        </w:trPr>
        <w:tc>
          <w:tcPr>
            <w:tcW w:w="1694" w:type="dxa"/>
            <w:hideMark/>
          </w:tcPr>
          <w:p w14:paraId="42058634" w14:textId="3E2FC473" w:rsidR="004A335B" w:rsidRPr="005F3F21" w:rsidRDefault="004A335B" w:rsidP="00C2373F">
            <w:pPr>
              <w:spacing w:line="480" w:lineRule="auto"/>
              <w:jc w:val="both"/>
              <w:rPr>
                <w:rFonts w:cstheme="minorHAnsi"/>
                <w:sz w:val="20"/>
                <w:szCs w:val="20"/>
              </w:rPr>
            </w:pPr>
            <w:r w:rsidRPr="005F3F21">
              <w:rPr>
                <w:rFonts w:cstheme="minorHAnsi"/>
                <w:sz w:val="20"/>
                <w:szCs w:val="20"/>
              </w:rPr>
              <w:t>dFdC</w:t>
            </w:r>
            <w:r w:rsidR="00A52880">
              <w:rPr>
                <w:rFonts w:cstheme="minorHAnsi"/>
                <w:b/>
                <w:bCs/>
                <w:sz w:val="20"/>
                <w:szCs w:val="20"/>
              </w:rPr>
              <w:t>¤</w:t>
            </w:r>
          </w:p>
        </w:tc>
        <w:tc>
          <w:tcPr>
            <w:tcW w:w="1086" w:type="dxa"/>
            <w:hideMark/>
          </w:tcPr>
          <w:p w14:paraId="68FA4457" w14:textId="3FE37E61" w:rsidR="004A335B" w:rsidRPr="005F3F21" w:rsidRDefault="004A335B" w:rsidP="00C2373F">
            <w:pPr>
              <w:spacing w:line="480" w:lineRule="auto"/>
              <w:jc w:val="both"/>
              <w:rPr>
                <w:rFonts w:cstheme="minorHAnsi"/>
                <w:sz w:val="20"/>
                <w:szCs w:val="20"/>
              </w:rPr>
            </w:pPr>
            <w:r w:rsidRPr="005F3F21">
              <w:rPr>
                <w:rFonts w:cstheme="minorHAnsi"/>
                <w:sz w:val="20"/>
                <w:szCs w:val="20"/>
              </w:rPr>
              <w:t>Positive</w:t>
            </w:r>
            <w:r w:rsidR="00A52880">
              <w:rPr>
                <w:rFonts w:cstheme="minorHAnsi"/>
                <w:b/>
                <w:bCs/>
                <w:sz w:val="20"/>
                <w:szCs w:val="20"/>
              </w:rPr>
              <w:t>¤</w:t>
            </w:r>
          </w:p>
        </w:tc>
        <w:tc>
          <w:tcPr>
            <w:tcW w:w="818" w:type="dxa"/>
            <w:hideMark/>
          </w:tcPr>
          <w:p w14:paraId="641CBA6F" w14:textId="1574331F" w:rsidR="004A335B" w:rsidRPr="005F3F21" w:rsidRDefault="004A335B" w:rsidP="00C2373F">
            <w:pPr>
              <w:spacing w:line="480" w:lineRule="auto"/>
              <w:jc w:val="both"/>
              <w:rPr>
                <w:rFonts w:cstheme="minorHAnsi"/>
                <w:sz w:val="20"/>
                <w:szCs w:val="20"/>
              </w:rPr>
            </w:pPr>
            <w:r w:rsidRPr="005F3F21">
              <w:rPr>
                <w:rFonts w:cstheme="minorHAnsi"/>
                <w:sz w:val="20"/>
                <w:szCs w:val="20"/>
              </w:rPr>
              <w:t>MRM</w:t>
            </w:r>
            <w:r w:rsidR="00A52880">
              <w:rPr>
                <w:rFonts w:cstheme="minorHAnsi"/>
                <w:b/>
                <w:bCs/>
                <w:sz w:val="20"/>
                <w:szCs w:val="20"/>
              </w:rPr>
              <w:t>¤</w:t>
            </w:r>
          </w:p>
        </w:tc>
        <w:tc>
          <w:tcPr>
            <w:tcW w:w="1022" w:type="dxa"/>
            <w:hideMark/>
          </w:tcPr>
          <w:p w14:paraId="3D2925B1" w14:textId="25D9E49C" w:rsidR="004A335B" w:rsidRPr="005F3F21" w:rsidRDefault="004A335B" w:rsidP="00C2373F">
            <w:pPr>
              <w:spacing w:line="480" w:lineRule="auto"/>
              <w:jc w:val="both"/>
              <w:rPr>
                <w:rFonts w:cstheme="minorHAnsi"/>
                <w:sz w:val="20"/>
                <w:szCs w:val="20"/>
              </w:rPr>
            </w:pPr>
            <w:r w:rsidRPr="005F3F21">
              <w:rPr>
                <w:rFonts w:cstheme="minorHAnsi"/>
                <w:sz w:val="20"/>
                <w:szCs w:val="20"/>
              </w:rPr>
              <w:t>[M+H]</w:t>
            </w:r>
            <w:r w:rsidRPr="005F3F21">
              <w:rPr>
                <w:rFonts w:cstheme="minorHAnsi"/>
                <w:sz w:val="20"/>
                <w:szCs w:val="20"/>
                <w:vertAlign w:val="superscript"/>
              </w:rPr>
              <w:t>+</w:t>
            </w:r>
            <w:r w:rsidR="00A52880">
              <w:rPr>
                <w:rFonts w:cstheme="minorHAnsi"/>
                <w:b/>
                <w:bCs/>
                <w:sz w:val="20"/>
                <w:szCs w:val="20"/>
              </w:rPr>
              <w:t>¤</w:t>
            </w:r>
          </w:p>
        </w:tc>
        <w:tc>
          <w:tcPr>
            <w:tcW w:w="2576" w:type="dxa"/>
            <w:hideMark/>
          </w:tcPr>
          <w:p w14:paraId="6E97CA52" w14:textId="3323FEED" w:rsidR="004A335B" w:rsidRPr="005F3F21" w:rsidRDefault="004A335B" w:rsidP="00C2373F">
            <w:pPr>
              <w:spacing w:line="480" w:lineRule="auto"/>
              <w:jc w:val="both"/>
              <w:rPr>
                <w:rFonts w:cstheme="minorHAnsi"/>
                <w:sz w:val="20"/>
                <w:szCs w:val="20"/>
              </w:rPr>
            </w:pPr>
            <w:r w:rsidRPr="005F3F21">
              <w:rPr>
                <w:rFonts w:cstheme="minorHAnsi"/>
                <w:sz w:val="20"/>
                <w:szCs w:val="20"/>
              </w:rPr>
              <w:t>112.0519 (± 0.05 Da)</w:t>
            </w:r>
            <w:r w:rsidR="00A52880">
              <w:rPr>
                <w:rFonts w:cstheme="minorHAnsi"/>
                <w:b/>
                <w:bCs/>
                <w:sz w:val="20"/>
                <w:szCs w:val="20"/>
              </w:rPr>
              <w:t>¤</w:t>
            </w:r>
          </w:p>
        </w:tc>
      </w:tr>
      <w:tr w:rsidR="004A335B" w:rsidRPr="00972B1A" w14:paraId="2408A628" w14:textId="77777777" w:rsidTr="00A52880">
        <w:trPr>
          <w:trHeight w:val="304"/>
        </w:trPr>
        <w:tc>
          <w:tcPr>
            <w:tcW w:w="1694" w:type="dxa"/>
            <w:hideMark/>
          </w:tcPr>
          <w:p w14:paraId="4B43B22A" w14:textId="49904CEA" w:rsidR="004A335B" w:rsidRPr="005F3F21" w:rsidRDefault="004A335B" w:rsidP="00C2373F">
            <w:pPr>
              <w:spacing w:line="480" w:lineRule="auto"/>
              <w:jc w:val="both"/>
              <w:rPr>
                <w:rFonts w:cstheme="minorHAnsi"/>
                <w:sz w:val="20"/>
                <w:szCs w:val="20"/>
              </w:rPr>
            </w:pPr>
            <w:r w:rsidRPr="005F3F21">
              <w:rPr>
                <w:rFonts w:cstheme="minorHAnsi"/>
                <w:sz w:val="20"/>
                <w:szCs w:val="20"/>
              </w:rPr>
              <w:t>dG</w:t>
            </w:r>
            <w:r w:rsidR="00A52880">
              <w:rPr>
                <w:rFonts w:cstheme="minorHAnsi"/>
                <w:b/>
                <w:bCs/>
                <w:sz w:val="20"/>
                <w:szCs w:val="20"/>
              </w:rPr>
              <w:t>¤</w:t>
            </w:r>
          </w:p>
        </w:tc>
        <w:tc>
          <w:tcPr>
            <w:tcW w:w="1086" w:type="dxa"/>
            <w:hideMark/>
          </w:tcPr>
          <w:p w14:paraId="7F16CEB8" w14:textId="753828ED" w:rsidR="004A335B" w:rsidRPr="005F3F21" w:rsidRDefault="004A335B" w:rsidP="00C2373F">
            <w:pPr>
              <w:spacing w:line="480" w:lineRule="auto"/>
              <w:jc w:val="both"/>
              <w:rPr>
                <w:rFonts w:cstheme="minorHAnsi"/>
                <w:sz w:val="20"/>
                <w:szCs w:val="20"/>
              </w:rPr>
            </w:pPr>
            <w:r w:rsidRPr="005F3F21">
              <w:rPr>
                <w:rFonts w:cstheme="minorHAnsi"/>
                <w:sz w:val="20"/>
                <w:szCs w:val="20"/>
              </w:rPr>
              <w:t>Positive</w:t>
            </w:r>
            <w:r w:rsidR="00A52880">
              <w:rPr>
                <w:rFonts w:cstheme="minorHAnsi"/>
                <w:b/>
                <w:bCs/>
                <w:sz w:val="20"/>
                <w:szCs w:val="20"/>
              </w:rPr>
              <w:t>¤</w:t>
            </w:r>
          </w:p>
        </w:tc>
        <w:tc>
          <w:tcPr>
            <w:tcW w:w="818" w:type="dxa"/>
            <w:hideMark/>
          </w:tcPr>
          <w:p w14:paraId="29056467" w14:textId="73AE2290" w:rsidR="004A335B" w:rsidRPr="005F3F21" w:rsidRDefault="004A335B" w:rsidP="00C2373F">
            <w:pPr>
              <w:spacing w:line="480" w:lineRule="auto"/>
              <w:jc w:val="both"/>
              <w:rPr>
                <w:rFonts w:cstheme="minorHAnsi"/>
                <w:sz w:val="20"/>
                <w:szCs w:val="20"/>
              </w:rPr>
            </w:pPr>
            <w:r w:rsidRPr="005F3F21">
              <w:rPr>
                <w:rFonts w:cstheme="minorHAnsi"/>
                <w:sz w:val="20"/>
                <w:szCs w:val="20"/>
              </w:rPr>
              <w:t>MRM</w:t>
            </w:r>
            <w:r w:rsidR="00A52880">
              <w:rPr>
                <w:rFonts w:cstheme="minorHAnsi"/>
                <w:b/>
                <w:bCs/>
                <w:sz w:val="20"/>
                <w:szCs w:val="20"/>
              </w:rPr>
              <w:t>¤</w:t>
            </w:r>
          </w:p>
        </w:tc>
        <w:tc>
          <w:tcPr>
            <w:tcW w:w="1022" w:type="dxa"/>
            <w:hideMark/>
          </w:tcPr>
          <w:p w14:paraId="4EE98B20" w14:textId="5A69B530" w:rsidR="004A335B" w:rsidRPr="005F3F21" w:rsidRDefault="004A335B" w:rsidP="00C2373F">
            <w:pPr>
              <w:spacing w:line="480" w:lineRule="auto"/>
              <w:jc w:val="both"/>
              <w:rPr>
                <w:rFonts w:cstheme="minorHAnsi"/>
                <w:sz w:val="20"/>
                <w:szCs w:val="20"/>
              </w:rPr>
            </w:pPr>
            <w:r w:rsidRPr="005F3F21">
              <w:rPr>
                <w:rFonts w:cstheme="minorHAnsi"/>
                <w:sz w:val="20"/>
                <w:szCs w:val="20"/>
              </w:rPr>
              <w:t>[M+H]</w:t>
            </w:r>
            <w:r w:rsidRPr="005F3F21">
              <w:rPr>
                <w:rFonts w:cstheme="minorHAnsi"/>
                <w:sz w:val="20"/>
                <w:szCs w:val="20"/>
                <w:vertAlign w:val="superscript"/>
              </w:rPr>
              <w:t>+</w:t>
            </w:r>
            <w:r w:rsidR="00A52880">
              <w:rPr>
                <w:rFonts w:cstheme="minorHAnsi"/>
                <w:b/>
                <w:bCs/>
                <w:sz w:val="20"/>
                <w:szCs w:val="20"/>
              </w:rPr>
              <w:t>¤</w:t>
            </w:r>
          </w:p>
        </w:tc>
        <w:tc>
          <w:tcPr>
            <w:tcW w:w="2576" w:type="dxa"/>
            <w:hideMark/>
          </w:tcPr>
          <w:p w14:paraId="708B1DF1" w14:textId="06F7A42A" w:rsidR="004A335B" w:rsidRPr="005F3F21" w:rsidRDefault="004A335B" w:rsidP="00C2373F">
            <w:pPr>
              <w:spacing w:line="480" w:lineRule="auto"/>
              <w:jc w:val="both"/>
              <w:rPr>
                <w:rFonts w:cstheme="minorHAnsi"/>
                <w:sz w:val="20"/>
                <w:szCs w:val="20"/>
              </w:rPr>
            </w:pPr>
            <w:r w:rsidRPr="005F3F21">
              <w:rPr>
                <w:rFonts w:cstheme="minorHAnsi"/>
                <w:sz w:val="20"/>
                <w:szCs w:val="20"/>
              </w:rPr>
              <w:t>152.0563 (± 0.05 Da)</w:t>
            </w:r>
            <w:r w:rsidR="00A52880">
              <w:rPr>
                <w:rFonts w:cstheme="minorHAnsi"/>
                <w:b/>
                <w:bCs/>
                <w:sz w:val="20"/>
                <w:szCs w:val="20"/>
              </w:rPr>
              <w:t>¤</w:t>
            </w:r>
          </w:p>
        </w:tc>
      </w:tr>
      <w:tr w:rsidR="004A335B" w:rsidRPr="00972B1A" w14:paraId="1CC6032C" w14:textId="77777777" w:rsidTr="00A52880">
        <w:trPr>
          <w:trHeight w:val="304"/>
        </w:trPr>
        <w:tc>
          <w:tcPr>
            <w:tcW w:w="1694" w:type="dxa"/>
            <w:hideMark/>
          </w:tcPr>
          <w:p w14:paraId="7ADB0CE4" w14:textId="39E64571" w:rsidR="004A335B" w:rsidRPr="005F3F21" w:rsidRDefault="004A335B" w:rsidP="00C2373F">
            <w:pPr>
              <w:spacing w:line="480" w:lineRule="auto"/>
              <w:jc w:val="both"/>
              <w:rPr>
                <w:rFonts w:cstheme="minorHAnsi"/>
                <w:sz w:val="20"/>
                <w:szCs w:val="20"/>
              </w:rPr>
            </w:pPr>
            <w:r w:rsidRPr="005F3F21">
              <w:rPr>
                <w:rFonts w:cstheme="minorHAnsi"/>
                <w:sz w:val="20"/>
                <w:szCs w:val="20"/>
              </w:rPr>
              <w:t>13C15N2-dFdC</w:t>
            </w:r>
            <w:r w:rsidR="0085312D">
              <w:rPr>
                <w:rFonts w:cstheme="minorHAnsi"/>
                <w:b/>
                <w:bCs/>
                <w:sz w:val="20"/>
                <w:szCs w:val="20"/>
              </w:rPr>
              <w:t>¤</w:t>
            </w:r>
          </w:p>
        </w:tc>
        <w:tc>
          <w:tcPr>
            <w:tcW w:w="1086" w:type="dxa"/>
            <w:hideMark/>
          </w:tcPr>
          <w:p w14:paraId="408A8828" w14:textId="06870F73" w:rsidR="004A335B" w:rsidRPr="005F3F21" w:rsidRDefault="004A335B" w:rsidP="00C2373F">
            <w:pPr>
              <w:spacing w:line="480" w:lineRule="auto"/>
              <w:jc w:val="both"/>
              <w:rPr>
                <w:rFonts w:cstheme="minorHAnsi"/>
                <w:sz w:val="20"/>
                <w:szCs w:val="20"/>
              </w:rPr>
            </w:pPr>
            <w:r w:rsidRPr="005F3F21">
              <w:rPr>
                <w:rFonts w:cstheme="minorHAnsi"/>
                <w:sz w:val="20"/>
                <w:szCs w:val="20"/>
              </w:rPr>
              <w:t>Positive</w:t>
            </w:r>
            <w:r w:rsidR="00A52880">
              <w:rPr>
                <w:rFonts w:cstheme="minorHAnsi"/>
                <w:b/>
                <w:bCs/>
                <w:sz w:val="20"/>
                <w:szCs w:val="20"/>
              </w:rPr>
              <w:t>¤</w:t>
            </w:r>
          </w:p>
        </w:tc>
        <w:tc>
          <w:tcPr>
            <w:tcW w:w="818" w:type="dxa"/>
            <w:hideMark/>
          </w:tcPr>
          <w:p w14:paraId="1D962DCA" w14:textId="7A70DFFA" w:rsidR="004A335B" w:rsidRPr="005F3F21" w:rsidRDefault="004A335B" w:rsidP="00C2373F">
            <w:pPr>
              <w:spacing w:line="480" w:lineRule="auto"/>
              <w:jc w:val="both"/>
              <w:rPr>
                <w:rFonts w:cstheme="minorHAnsi"/>
                <w:sz w:val="20"/>
                <w:szCs w:val="20"/>
              </w:rPr>
            </w:pPr>
            <w:r w:rsidRPr="005F3F21">
              <w:rPr>
                <w:rFonts w:cstheme="minorHAnsi"/>
                <w:sz w:val="20"/>
                <w:szCs w:val="20"/>
              </w:rPr>
              <w:t>MRM</w:t>
            </w:r>
            <w:r w:rsidR="00A52880">
              <w:rPr>
                <w:rFonts w:cstheme="minorHAnsi"/>
                <w:b/>
                <w:bCs/>
                <w:sz w:val="20"/>
                <w:szCs w:val="20"/>
              </w:rPr>
              <w:t>¤</w:t>
            </w:r>
          </w:p>
        </w:tc>
        <w:tc>
          <w:tcPr>
            <w:tcW w:w="1022" w:type="dxa"/>
            <w:hideMark/>
          </w:tcPr>
          <w:p w14:paraId="25676E42" w14:textId="2458C6CF" w:rsidR="004A335B" w:rsidRPr="005F3F21" w:rsidRDefault="004A335B" w:rsidP="00C2373F">
            <w:pPr>
              <w:spacing w:line="480" w:lineRule="auto"/>
              <w:jc w:val="both"/>
              <w:rPr>
                <w:rFonts w:cstheme="minorHAnsi"/>
                <w:sz w:val="20"/>
                <w:szCs w:val="20"/>
              </w:rPr>
            </w:pPr>
            <w:r w:rsidRPr="005F3F21">
              <w:rPr>
                <w:rFonts w:cstheme="minorHAnsi"/>
                <w:sz w:val="20"/>
                <w:szCs w:val="20"/>
              </w:rPr>
              <w:t>[M+H]</w:t>
            </w:r>
            <w:r w:rsidRPr="005F3F21">
              <w:rPr>
                <w:rFonts w:cstheme="minorHAnsi"/>
                <w:sz w:val="20"/>
                <w:szCs w:val="20"/>
                <w:vertAlign w:val="superscript"/>
              </w:rPr>
              <w:t>+</w:t>
            </w:r>
            <w:r w:rsidR="00A52880">
              <w:rPr>
                <w:rFonts w:cstheme="minorHAnsi"/>
                <w:b/>
                <w:bCs/>
                <w:sz w:val="20"/>
                <w:szCs w:val="20"/>
              </w:rPr>
              <w:t>¤</w:t>
            </w:r>
          </w:p>
        </w:tc>
        <w:tc>
          <w:tcPr>
            <w:tcW w:w="2576" w:type="dxa"/>
            <w:hideMark/>
          </w:tcPr>
          <w:p w14:paraId="0BFDA595" w14:textId="65619F78" w:rsidR="004A335B" w:rsidRPr="005F3F21" w:rsidRDefault="004A335B" w:rsidP="00C2373F">
            <w:pPr>
              <w:spacing w:line="480" w:lineRule="auto"/>
              <w:jc w:val="both"/>
              <w:rPr>
                <w:rFonts w:cstheme="minorHAnsi"/>
                <w:sz w:val="20"/>
                <w:szCs w:val="20"/>
              </w:rPr>
            </w:pPr>
            <w:r w:rsidRPr="005F3F21">
              <w:rPr>
                <w:rFonts w:cstheme="minorHAnsi"/>
                <w:sz w:val="20"/>
                <w:szCs w:val="20"/>
              </w:rPr>
              <w:t>115.0494 (± 0.05 Da)</w:t>
            </w:r>
            <w:r w:rsidR="00A52880">
              <w:rPr>
                <w:rFonts w:cstheme="minorHAnsi"/>
                <w:b/>
                <w:bCs/>
                <w:sz w:val="20"/>
                <w:szCs w:val="20"/>
              </w:rPr>
              <w:t>¤</w:t>
            </w:r>
          </w:p>
        </w:tc>
      </w:tr>
      <w:tr w:rsidR="004A335B" w:rsidRPr="00972B1A" w14:paraId="52B3B591" w14:textId="77777777" w:rsidTr="00A52880">
        <w:trPr>
          <w:trHeight w:val="304"/>
        </w:trPr>
        <w:tc>
          <w:tcPr>
            <w:tcW w:w="1694" w:type="dxa"/>
            <w:hideMark/>
          </w:tcPr>
          <w:p w14:paraId="737471BE" w14:textId="5202D9E4" w:rsidR="004A335B" w:rsidRPr="005F3F21" w:rsidRDefault="004A335B" w:rsidP="00C2373F">
            <w:pPr>
              <w:spacing w:line="480" w:lineRule="auto"/>
              <w:jc w:val="both"/>
              <w:rPr>
                <w:rFonts w:cstheme="minorHAnsi"/>
                <w:sz w:val="20"/>
                <w:szCs w:val="20"/>
              </w:rPr>
            </w:pPr>
            <w:r w:rsidRPr="005F3F21">
              <w:rPr>
                <w:rFonts w:cstheme="minorHAnsi"/>
                <w:sz w:val="20"/>
                <w:szCs w:val="20"/>
              </w:rPr>
              <w:t>13C15N2-2dG</w:t>
            </w:r>
            <w:r w:rsidR="0085312D">
              <w:rPr>
                <w:rFonts w:cstheme="minorHAnsi"/>
                <w:b/>
                <w:bCs/>
                <w:sz w:val="20"/>
                <w:szCs w:val="20"/>
              </w:rPr>
              <w:t>¤</w:t>
            </w:r>
          </w:p>
        </w:tc>
        <w:tc>
          <w:tcPr>
            <w:tcW w:w="1086" w:type="dxa"/>
            <w:hideMark/>
          </w:tcPr>
          <w:p w14:paraId="553C8028" w14:textId="0668724B" w:rsidR="004A335B" w:rsidRPr="005F3F21" w:rsidRDefault="004A335B" w:rsidP="00C2373F">
            <w:pPr>
              <w:spacing w:line="480" w:lineRule="auto"/>
              <w:jc w:val="both"/>
              <w:rPr>
                <w:rFonts w:cstheme="minorHAnsi"/>
                <w:sz w:val="20"/>
                <w:szCs w:val="20"/>
              </w:rPr>
            </w:pPr>
            <w:r w:rsidRPr="005F3F21">
              <w:rPr>
                <w:rFonts w:cstheme="minorHAnsi"/>
                <w:sz w:val="20"/>
                <w:szCs w:val="20"/>
              </w:rPr>
              <w:t>Positive</w:t>
            </w:r>
            <w:r w:rsidR="00A52880">
              <w:rPr>
                <w:rFonts w:cstheme="minorHAnsi"/>
                <w:b/>
                <w:bCs/>
                <w:sz w:val="20"/>
                <w:szCs w:val="20"/>
              </w:rPr>
              <w:t>¤</w:t>
            </w:r>
          </w:p>
        </w:tc>
        <w:tc>
          <w:tcPr>
            <w:tcW w:w="818" w:type="dxa"/>
            <w:hideMark/>
          </w:tcPr>
          <w:p w14:paraId="0D0D5B5F" w14:textId="574D68CA" w:rsidR="004A335B" w:rsidRPr="005F3F21" w:rsidRDefault="004A335B" w:rsidP="00C2373F">
            <w:pPr>
              <w:spacing w:line="480" w:lineRule="auto"/>
              <w:jc w:val="both"/>
              <w:rPr>
                <w:rFonts w:cstheme="minorHAnsi"/>
                <w:sz w:val="20"/>
                <w:szCs w:val="20"/>
              </w:rPr>
            </w:pPr>
            <w:r w:rsidRPr="005F3F21">
              <w:rPr>
                <w:rFonts w:cstheme="minorHAnsi"/>
                <w:sz w:val="20"/>
                <w:szCs w:val="20"/>
              </w:rPr>
              <w:t>MRM</w:t>
            </w:r>
            <w:r w:rsidR="00A52880">
              <w:rPr>
                <w:rFonts w:cstheme="minorHAnsi"/>
                <w:b/>
                <w:bCs/>
                <w:sz w:val="20"/>
                <w:szCs w:val="20"/>
              </w:rPr>
              <w:t>¤</w:t>
            </w:r>
          </w:p>
        </w:tc>
        <w:tc>
          <w:tcPr>
            <w:tcW w:w="1022" w:type="dxa"/>
            <w:hideMark/>
          </w:tcPr>
          <w:p w14:paraId="54770102" w14:textId="7CCFBAE7" w:rsidR="004A335B" w:rsidRPr="005F3F21" w:rsidRDefault="004A335B" w:rsidP="00C2373F">
            <w:pPr>
              <w:spacing w:line="480" w:lineRule="auto"/>
              <w:jc w:val="both"/>
              <w:rPr>
                <w:rFonts w:cstheme="minorHAnsi"/>
                <w:sz w:val="20"/>
                <w:szCs w:val="20"/>
              </w:rPr>
            </w:pPr>
            <w:r w:rsidRPr="005F3F21">
              <w:rPr>
                <w:rFonts w:cstheme="minorHAnsi"/>
                <w:sz w:val="20"/>
                <w:szCs w:val="20"/>
              </w:rPr>
              <w:t>[M+H]</w:t>
            </w:r>
            <w:r w:rsidRPr="005F3F21">
              <w:rPr>
                <w:rFonts w:cstheme="minorHAnsi"/>
                <w:sz w:val="20"/>
                <w:szCs w:val="20"/>
                <w:vertAlign w:val="superscript"/>
              </w:rPr>
              <w:t>+</w:t>
            </w:r>
            <w:r w:rsidR="00A52880">
              <w:rPr>
                <w:rFonts w:cstheme="minorHAnsi"/>
                <w:b/>
                <w:bCs/>
                <w:sz w:val="20"/>
                <w:szCs w:val="20"/>
              </w:rPr>
              <w:t>¤</w:t>
            </w:r>
          </w:p>
        </w:tc>
        <w:tc>
          <w:tcPr>
            <w:tcW w:w="2576" w:type="dxa"/>
            <w:hideMark/>
          </w:tcPr>
          <w:p w14:paraId="746E9E16" w14:textId="6D2FB1FB" w:rsidR="004A335B" w:rsidRPr="005F3F21" w:rsidRDefault="004A335B" w:rsidP="00C2373F">
            <w:pPr>
              <w:spacing w:line="480" w:lineRule="auto"/>
              <w:jc w:val="both"/>
              <w:rPr>
                <w:rFonts w:cstheme="minorHAnsi"/>
                <w:sz w:val="20"/>
                <w:szCs w:val="20"/>
              </w:rPr>
            </w:pPr>
            <w:r w:rsidRPr="005F3F21">
              <w:rPr>
                <w:rFonts w:cstheme="minorHAnsi"/>
                <w:sz w:val="20"/>
                <w:szCs w:val="20"/>
              </w:rPr>
              <w:t>155.0555 (± 0.05 Da)</w:t>
            </w:r>
            <w:r w:rsidR="00A52880">
              <w:rPr>
                <w:rFonts w:cstheme="minorHAnsi"/>
                <w:b/>
                <w:bCs/>
                <w:sz w:val="20"/>
                <w:szCs w:val="20"/>
              </w:rPr>
              <w:t>¤</w:t>
            </w:r>
          </w:p>
        </w:tc>
      </w:tr>
      <w:tr w:rsidR="004A335B" w:rsidRPr="00972B1A" w14:paraId="4EC7D614" w14:textId="77777777" w:rsidTr="00A52880">
        <w:trPr>
          <w:trHeight w:val="228"/>
        </w:trPr>
        <w:tc>
          <w:tcPr>
            <w:tcW w:w="1694" w:type="dxa"/>
          </w:tcPr>
          <w:p w14:paraId="53495404" w14:textId="526DD180" w:rsidR="004A335B" w:rsidRPr="005F3F21" w:rsidRDefault="004A335B" w:rsidP="00C2373F">
            <w:pPr>
              <w:spacing w:line="480" w:lineRule="auto"/>
              <w:jc w:val="both"/>
              <w:rPr>
                <w:rFonts w:cstheme="minorHAnsi"/>
                <w:sz w:val="20"/>
                <w:szCs w:val="20"/>
                <w:vertAlign w:val="superscript"/>
              </w:rPr>
            </w:pPr>
            <w:r w:rsidRPr="005F3F21">
              <w:rPr>
                <w:rFonts w:cstheme="minorHAnsi"/>
                <w:sz w:val="20"/>
                <w:szCs w:val="20"/>
              </w:rPr>
              <w:t>dFdCTP</w:t>
            </w:r>
            <w:r w:rsidR="0085312D">
              <w:rPr>
                <w:rFonts w:cstheme="minorHAnsi"/>
                <w:b/>
                <w:bCs/>
                <w:sz w:val="20"/>
                <w:szCs w:val="20"/>
              </w:rPr>
              <w:t>¤</w:t>
            </w:r>
          </w:p>
        </w:tc>
        <w:tc>
          <w:tcPr>
            <w:tcW w:w="1086" w:type="dxa"/>
          </w:tcPr>
          <w:p w14:paraId="3F28FD36" w14:textId="6FF54D9B" w:rsidR="004A335B" w:rsidRPr="005F3F21" w:rsidRDefault="004A335B" w:rsidP="00C2373F">
            <w:pPr>
              <w:spacing w:line="480" w:lineRule="auto"/>
              <w:jc w:val="both"/>
              <w:rPr>
                <w:rFonts w:cstheme="minorHAnsi"/>
                <w:sz w:val="20"/>
                <w:szCs w:val="20"/>
              </w:rPr>
            </w:pPr>
            <w:r w:rsidRPr="005F3F21">
              <w:rPr>
                <w:rFonts w:cstheme="minorHAnsi"/>
                <w:sz w:val="20"/>
                <w:szCs w:val="20"/>
              </w:rPr>
              <w:t>Negative</w:t>
            </w:r>
            <w:r w:rsidR="00A52880">
              <w:rPr>
                <w:rFonts w:cstheme="minorHAnsi"/>
                <w:b/>
                <w:bCs/>
                <w:sz w:val="20"/>
                <w:szCs w:val="20"/>
              </w:rPr>
              <w:t>¤</w:t>
            </w:r>
          </w:p>
        </w:tc>
        <w:tc>
          <w:tcPr>
            <w:tcW w:w="818" w:type="dxa"/>
          </w:tcPr>
          <w:p w14:paraId="2286DFB4" w14:textId="4FB9E7AC" w:rsidR="004A335B" w:rsidRPr="005F3F21" w:rsidRDefault="004A335B" w:rsidP="00C2373F">
            <w:pPr>
              <w:spacing w:line="480" w:lineRule="auto"/>
              <w:jc w:val="both"/>
              <w:rPr>
                <w:rFonts w:cstheme="minorHAnsi"/>
                <w:sz w:val="20"/>
                <w:szCs w:val="20"/>
              </w:rPr>
            </w:pPr>
            <w:r w:rsidRPr="005F3F21">
              <w:rPr>
                <w:rFonts w:cstheme="minorHAnsi"/>
                <w:sz w:val="20"/>
                <w:szCs w:val="20"/>
              </w:rPr>
              <w:t>TOF</w:t>
            </w:r>
            <w:r w:rsidR="00A52880">
              <w:rPr>
                <w:rFonts w:cstheme="minorHAnsi"/>
                <w:b/>
                <w:bCs/>
                <w:sz w:val="20"/>
                <w:szCs w:val="20"/>
              </w:rPr>
              <w:t>¤</w:t>
            </w:r>
          </w:p>
        </w:tc>
        <w:tc>
          <w:tcPr>
            <w:tcW w:w="1022" w:type="dxa"/>
          </w:tcPr>
          <w:p w14:paraId="2B40C320" w14:textId="4842299A" w:rsidR="004A335B" w:rsidRPr="005F3F21" w:rsidRDefault="004A335B" w:rsidP="00C2373F">
            <w:pPr>
              <w:spacing w:line="480" w:lineRule="auto"/>
              <w:jc w:val="both"/>
              <w:rPr>
                <w:rFonts w:cstheme="minorHAnsi"/>
                <w:sz w:val="20"/>
                <w:szCs w:val="20"/>
              </w:rPr>
            </w:pPr>
            <w:r w:rsidRPr="005F3F21">
              <w:rPr>
                <w:rFonts w:cstheme="minorHAnsi"/>
                <w:sz w:val="20"/>
                <w:szCs w:val="20"/>
              </w:rPr>
              <w:t>[M-H]</w:t>
            </w:r>
            <w:r w:rsidRPr="005F3F21">
              <w:rPr>
                <w:rFonts w:cstheme="minorHAnsi"/>
                <w:sz w:val="20"/>
                <w:szCs w:val="20"/>
                <w:vertAlign w:val="superscript"/>
              </w:rPr>
              <w:t>-</w:t>
            </w:r>
            <w:r w:rsidR="00A52880">
              <w:rPr>
                <w:rFonts w:cstheme="minorHAnsi"/>
                <w:b/>
                <w:bCs/>
                <w:sz w:val="20"/>
                <w:szCs w:val="20"/>
              </w:rPr>
              <w:t>¤</w:t>
            </w:r>
          </w:p>
        </w:tc>
        <w:tc>
          <w:tcPr>
            <w:tcW w:w="2576" w:type="dxa"/>
          </w:tcPr>
          <w:p w14:paraId="6E8A6815" w14:textId="59CBDFE5" w:rsidR="004A335B" w:rsidRPr="005F3F21" w:rsidRDefault="004A335B" w:rsidP="00C2373F">
            <w:pPr>
              <w:spacing w:line="480" w:lineRule="auto"/>
              <w:jc w:val="both"/>
              <w:rPr>
                <w:rFonts w:cstheme="minorHAnsi"/>
                <w:color w:val="000000"/>
                <w:sz w:val="20"/>
                <w:szCs w:val="20"/>
              </w:rPr>
            </w:pPr>
            <w:r w:rsidRPr="005F3F21">
              <w:rPr>
                <w:rFonts w:cstheme="minorHAnsi"/>
                <w:color w:val="000000"/>
                <w:sz w:val="20"/>
                <w:szCs w:val="20"/>
              </w:rPr>
              <w:t>501.9635(± 0.05 Da)</w:t>
            </w:r>
            <w:r w:rsidR="00A52880">
              <w:rPr>
                <w:rFonts w:cstheme="minorHAnsi"/>
                <w:b/>
                <w:bCs/>
                <w:sz w:val="20"/>
                <w:szCs w:val="20"/>
              </w:rPr>
              <w:t>¤</w:t>
            </w:r>
          </w:p>
        </w:tc>
      </w:tr>
      <w:tr w:rsidR="004A335B" w:rsidRPr="00972B1A" w14:paraId="4259E6E6" w14:textId="77777777" w:rsidTr="00A52880">
        <w:trPr>
          <w:trHeight w:val="228"/>
        </w:trPr>
        <w:tc>
          <w:tcPr>
            <w:tcW w:w="1694" w:type="dxa"/>
          </w:tcPr>
          <w:p w14:paraId="636C9F32" w14:textId="5A0AF4E3" w:rsidR="004A335B" w:rsidRPr="005F3F21" w:rsidRDefault="004A335B" w:rsidP="00C2373F">
            <w:pPr>
              <w:spacing w:line="480" w:lineRule="auto"/>
              <w:jc w:val="both"/>
              <w:rPr>
                <w:rFonts w:cstheme="minorHAnsi"/>
                <w:sz w:val="20"/>
                <w:szCs w:val="20"/>
              </w:rPr>
            </w:pPr>
            <w:r w:rsidRPr="005F3F21">
              <w:rPr>
                <w:rFonts w:cstheme="minorHAnsi"/>
                <w:sz w:val="20"/>
                <w:szCs w:val="20"/>
                <w:vertAlign w:val="superscript"/>
              </w:rPr>
              <w:lastRenderedPageBreak/>
              <w:t>13</w:t>
            </w:r>
            <w:r w:rsidRPr="005F3F21">
              <w:rPr>
                <w:rFonts w:cstheme="minorHAnsi"/>
                <w:sz w:val="20"/>
                <w:szCs w:val="20"/>
              </w:rPr>
              <w:t>C</w:t>
            </w:r>
            <w:r w:rsidRPr="005F3F21">
              <w:rPr>
                <w:rFonts w:cstheme="minorHAnsi"/>
                <w:sz w:val="20"/>
                <w:szCs w:val="20"/>
                <w:vertAlign w:val="subscript"/>
              </w:rPr>
              <w:t>10</w:t>
            </w:r>
            <w:r w:rsidRPr="005F3F21">
              <w:rPr>
                <w:rFonts w:cstheme="minorHAnsi"/>
                <w:sz w:val="20"/>
                <w:szCs w:val="20"/>
                <w:vertAlign w:val="superscript"/>
              </w:rPr>
              <w:t>15</w:t>
            </w:r>
            <w:r w:rsidRPr="005F3F21">
              <w:rPr>
                <w:rFonts w:cstheme="minorHAnsi"/>
                <w:sz w:val="20"/>
                <w:szCs w:val="20"/>
              </w:rPr>
              <w:t>N</w:t>
            </w:r>
            <w:r w:rsidRPr="005F3F21">
              <w:rPr>
                <w:rFonts w:cstheme="minorHAnsi"/>
                <w:sz w:val="20"/>
                <w:szCs w:val="20"/>
                <w:vertAlign w:val="subscript"/>
              </w:rPr>
              <w:t>5</w:t>
            </w:r>
            <w:r w:rsidRPr="005F3F21">
              <w:rPr>
                <w:rFonts w:cstheme="minorHAnsi"/>
                <w:sz w:val="20"/>
                <w:szCs w:val="20"/>
              </w:rPr>
              <w:t>-dATP</w:t>
            </w:r>
            <w:r w:rsidR="0085312D">
              <w:rPr>
                <w:rFonts w:cstheme="minorHAnsi"/>
                <w:b/>
                <w:bCs/>
                <w:sz w:val="20"/>
                <w:szCs w:val="20"/>
              </w:rPr>
              <w:t>¤</w:t>
            </w:r>
          </w:p>
        </w:tc>
        <w:tc>
          <w:tcPr>
            <w:tcW w:w="1086" w:type="dxa"/>
          </w:tcPr>
          <w:p w14:paraId="59242A83" w14:textId="30AF3383" w:rsidR="004A335B" w:rsidRPr="005F3F21" w:rsidRDefault="004A335B" w:rsidP="00C2373F">
            <w:pPr>
              <w:spacing w:line="480" w:lineRule="auto"/>
              <w:jc w:val="both"/>
              <w:rPr>
                <w:rFonts w:cstheme="minorHAnsi"/>
                <w:sz w:val="20"/>
                <w:szCs w:val="20"/>
              </w:rPr>
            </w:pPr>
            <w:r w:rsidRPr="005F3F21">
              <w:rPr>
                <w:rFonts w:cstheme="minorHAnsi"/>
                <w:sz w:val="20"/>
                <w:szCs w:val="20"/>
              </w:rPr>
              <w:t>Negative</w:t>
            </w:r>
            <w:r w:rsidR="00A52880">
              <w:rPr>
                <w:rFonts w:cstheme="minorHAnsi"/>
                <w:b/>
                <w:bCs/>
                <w:sz w:val="20"/>
                <w:szCs w:val="20"/>
              </w:rPr>
              <w:t>¤</w:t>
            </w:r>
          </w:p>
        </w:tc>
        <w:tc>
          <w:tcPr>
            <w:tcW w:w="818" w:type="dxa"/>
          </w:tcPr>
          <w:p w14:paraId="5B7FCC43" w14:textId="29F9869B" w:rsidR="004A335B" w:rsidRPr="005F3F21" w:rsidRDefault="004A335B" w:rsidP="00C2373F">
            <w:pPr>
              <w:spacing w:line="480" w:lineRule="auto"/>
              <w:jc w:val="both"/>
              <w:rPr>
                <w:rFonts w:cstheme="minorHAnsi"/>
                <w:sz w:val="20"/>
                <w:szCs w:val="20"/>
              </w:rPr>
            </w:pPr>
            <w:r w:rsidRPr="005F3F21">
              <w:rPr>
                <w:rFonts w:cstheme="minorHAnsi"/>
                <w:sz w:val="20"/>
                <w:szCs w:val="20"/>
              </w:rPr>
              <w:t>TOF</w:t>
            </w:r>
            <w:r w:rsidR="00A52880">
              <w:rPr>
                <w:rFonts w:cstheme="minorHAnsi"/>
                <w:b/>
                <w:bCs/>
                <w:sz w:val="20"/>
                <w:szCs w:val="20"/>
              </w:rPr>
              <w:t>¤</w:t>
            </w:r>
          </w:p>
        </w:tc>
        <w:tc>
          <w:tcPr>
            <w:tcW w:w="1022" w:type="dxa"/>
          </w:tcPr>
          <w:p w14:paraId="50CC1D07" w14:textId="2D42D230" w:rsidR="004A335B" w:rsidRPr="005F3F21" w:rsidRDefault="004A335B" w:rsidP="00C2373F">
            <w:pPr>
              <w:spacing w:line="480" w:lineRule="auto"/>
              <w:jc w:val="both"/>
              <w:rPr>
                <w:rFonts w:cstheme="minorHAnsi"/>
                <w:sz w:val="20"/>
                <w:szCs w:val="20"/>
              </w:rPr>
            </w:pPr>
            <w:r w:rsidRPr="005F3F21">
              <w:rPr>
                <w:rFonts w:cstheme="minorHAnsi"/>
                <w:sz w:val="20"/>
                <w:szCs w:val="20"/>
              </w:rPr>
              <w:t>[M-H]</w:t>
            </w:r>
            <w:r w:rsidRPr="005F3F21">
              <w:rPr>
                <w:rFonts w:cstheme="minorHAnsi"/>
                <w:sz w:val="20"/>
                <w:szCs w:val="20"/>
                <w:vertAlign w:val="superscript"/>
              </w:rPr>
              <w:t>-</w:t>
            </w:r>
            <w:r w:rsidR="00A52880">
              <w:rPr>
                <w:rFonts w:cstheme="minorHAnsi"/>
                <w:b/>
                <w:bCs/>
                <w:sz w:val="20"/>
                <w:szCs w:val="20"/>
              </w:rPr>
              <w:t>¤</w:t>
            </w:r>
          </w:p>
        </w:tc>
        <w:tc>
          <w:tcPr>
            <w:tcW w:w="2576" w:type="dxa"/>
          </w:tcPr>
          <w:p w14:paraId="41826498" w14:textId="7D593BD0" w:rsidR="004A335B" w:rsidRPr="005F3F21" w:rsidRDefault="004A335B" w:rsidP="00C2373F">
            <w:pPr>
              <w:keepNext/>
              <w:spacing w:line="480" w:lineRule="auto"/>
              <w:jc w:val="both"/>
              <w:rPr>
                <w:rFonts w:cstheme="minorHAnsi"/>
                <w:color w:val="000000"/>
                <w:sz w:val="20"/>
                <w:szCs w:val="20"/>
              </w:rPr>
            </w:pPr>
            <w:r w:rsidRPr="005F3F21">
              <w:rPr>
                <w:rFonts w:cstheme="minorHAnsi"/>
                <w:color w:val="000000"/>
                <w:sz w:val="20"/>
                <w:szCs w:val="20"/>
              </w:rPr>
              <w:t>505.0123 (± 0.05 Da)</w:t>
            </w:r>
            <w:r w:rsidR="00A52880">
              <w:rPr>
                <w:rFonts w:cstheme="minorHAnsi"/>
                <w:b/>
                <w:bCs/>
                <w:sz w:val="20"/>
                <w:szCs w:val="20"/>
              </w:rPr>
              <w:t>¤</w:t>
            </w:r>
          </w:p>
        </w:tc>
      </w:tr>
      <w:tr w:rsidR="00365647" w:rsidRPr="00972B1A" w14:paraId="40D0681C" w14:textId="77777777" w:rsidTr="00A52880">
        <w:trPr>
          <w:trHeight w:val="228"/>
        </w:trPr>
        <w:tc>
          <w:tcPr>
            <w:tcW w:w="1694" w:type="dxa"/>
          </w:tcPr>
          <w:p w14:paraId="3AA0934E" w14:textId="6C4BF9EB" w:rsidR="00365647" w:rsidRPr="005F3F21" w:rsidRDefault="00E32661" w:rsidP="00C2373F">
            <w:pPr>
              <w:spacing w:line="480" w:lineRule="auto"/>
              <w:jc w:val="both"/>
              <w:rPr>
                <w:rFonts w:cstheme="minorHAnsi"/>
                <w:sz w:val="20"/>
                <w:szCs w:val="20"/>
                <w:vertAlign w:val="superscript"/>
              </w:rPr>
            </w:pPr>
            <w:r w:rsidRPr="005F3F21">
              <w:rPr>
                <w:rFonts w:cstheme="minorHAnsi"/>
                <w:sz w:val="20"/>
                <w:szCs w:val="20"/>
              </w:rPr>
              <w:t>N</w:t>
            </w:r>
            <w:r w:rsidR="0085312D">
              <w:rPr>
                <w:rFonts w:cstheme="minorHAnsi"/>
                <w:sz w:val="20"/>
                <w:szCs w:val="20"/>
              </w:rPr>
              <w:t>UC-1031</w:t>
            </w:r>
            <w:r w:rsidR="0085312D">
              <w:rPr>
                <w:rFonts w:cstheme="minorHAnsi"/>
                <w:b/>
                <w:bCs/>
                <w:sz w:val="20"/>
                <w:szCs w:val="20"/>
              </w:rPr>
              <w:t>¤</w:t>
            </w:r>
          </w:p>
        </w:tc>
        <w:tc>
          <w:tcPr>
            <w:tcW w:w="1086" w:type="dxa"/>
          </w:tcPr>
          <w:p w14:paraId="3D3FF6CC" w14:textId="4C57FA56" w:rsidR="00365647" w:rsidRPr="005F3F21" w:rsidRDefault="004E0BDB" w:rsidP="00C2373F">
            <w:pPr>
              <w:spacing w:line="480" w:lineRule="auto"/>
              <w:jc w:val="both"/>
              <w:rPr>
                <w:rFonts w:cstheme="minorHAnsi"/>
                <w:sz w:val="20"/>
                <w:szCs w:val="20"/>
              </w:rPr>
            </w:pPr>
            <w:r>
              <w:rPr>
                <w:rFonts w:cstheme="minorHAnsi"/>
                <w:sz w:val="20"/>
                <w:szCs w:val="20"/>
              </w:rPr>
              <w:t xml:space="preserve">Positive </w:t>
            </w:r>
            <w:r w:rsidR="00A52880">
              <w:rPr>
                <w:rFonts w:cstheme="minorHAnsi"/>
                <w:b/>
                <w:bCs/>
                <w:sz w:val="20"/>
                <w:szCs w:val="20"/>
              </w:rPr>
              <w:t>¤</w:t>
            </w:r>
          </w:p>
        </w:tc>
        <w:tc>
          <w:tcPr>
            <w:tcW w:w="818" w:type="dxa"/>
          </w:tcPr>
          <w:p w14:paraId="59EBB352" w14:textId="64ADA8F8" w:rsidR="00365647" w:rsidRPr="005F3F21" w:rsidRDefault="004E0BDB" w:rsidP="00C2373F">
            <w:pPr>
              <w:spacing w:line="480" w:lineRule="auto"/>
              <w:jc w:val="both"/>
              <w:rPr>
                <w:rFonts w:cstheme="minorHAnsi"/>
                <w:sz w:val="20"/>
                <w:szCs w:val="20"/>
              </w:rPr>
            </w:pPr>
            <w:r>
              <w:rPr>
                <w:rFonts w:cstheme="minorHAnsi"/>
                <w:sz w:val="20"/>
                <w:szCs w:val="20"/>
              </w:rPr>
              <w:t>MRM</w:t>
            </w:r>
            <w:r w:rsidR="00A52880">
              <w:rPr>
                <w:rFonts w:cstheme="minorHAnsi"/>
                <w:b/>
                <w:bCs/>
                <w:sz w:val="20"/>
                <w:szCs w:val="20"/>
              </w:rPr>
              <w:t>¤</w:t>
            </w:r>
          </w:p>
        </w:tc>
        <w:tc>
          <w:tcPr>
            <w:tcW w:w="1022" w:type="dxa"/>
          </w:tcPr>
          <w:p w14:paraId="424B2801" w14:textId="77863BB9" w:rsidR="00365647" w:rsidRPr="005F3F21" w:rsidRDefault="004E0BDB" w:rsidP="00C2373F">
            <w:pPr>
              <w:spacing w:line="480" w:lineRule="auto"/>
              <w:jc w:val="both"/>
              <w:rPr>
                <w:rFonts w:cstheme="minorHAnsi"/>
                <w:sz w:val="20"/>
                <w:szCs w:val="20"/>
              </w:rPr>
            </w:pPr>
            <w:r w:rsidRPr="005F3F21">
              <w:rPr>
                <w:rFonts w:cstheme="minorHAnsi"/>
                <w:sz w:val="20"/>
                <w:szCs w:val="20"/>
              </w:rPr>
              <w:t>[M-H]</w:t>
            </w:r>
            <w:r w:rsidRPr="004E0BDB">
              <w:rPr>
                <w:rFonts w:cstheme="minorHAnsi"/>
                <w:sz w:val="20"/>
                <w:szCs w:val="20"/>
                <w:vertAlign w:val="superscript"/>
              </w:rPr>
              <w:t>+</w:t>
            </w:r>
            <w:r w:rsidR="00A52880">
              <w:rPr>
                <w:rFonts w:cstheme="minorHAnsi"/>
                <w:b/>
                <w:bCs/>
                <w:sz w:val="20"/>
                <w:szCs w:val="20"/>
              </w:rPr>
              <w:t>¤</w:t>
            </w:r>
          </w:p>
        </w:tc>
        <w:tc>
          <w:tcPr>
            <w:tcW w:w="2576" w:type="dxa"/>
          </w:tcPr>
          <w:p w14:paraId="584A98AF" w14:textId="6358A2C8" w:rsidR="00365647" w:rsidRPr="005F3F21" w:rsidRDefault="00181B55" w:rsidP="00C2373F">
            <w:pPr>
              <w:keepNext/>
              <w:spacing w:line="480" w:lineRule="auto"/>
              <w:jc w:val="both"/>
              <w:rPr>
                <w:rFonts w:cstheme="minorHAnsi"/>
                <w:color w:val="000000"/>
                <w:sz w:val="20"/>
                <w:szCs w:val="20"/>
              </w:rPr>
            </w:pPr>
            <w:r w:rsidRPr="00181B55">
              <w:rPr>
                <w:rFonts w:cstheme="minorHAnsi"/>
                <w:color w:val="000000"/>
                <w:sz w:val="20"/>
                <w:szCs w:val="20"/>
              </w:rPr>
              <w:t>246.0702 (± 0.05 Da)</w:t>
            </w:r>
            <w:r w:rsidR="00A52880">
              <w:rPr>
                <w:rFonts w:cstheme="minorHAnsi"/>
                <w:b/>
                <w:bCs/>
                <w:sz w:val="20"/>
                <w:szCs w:val="20"/>
              </w:rPr>
              <w:t>¤</w:t>
            </w:r>
          </w:p>
        </w:tc>
      </w:tr>
    </w:tbl>
    <w:p w14:paraId="0DFBCA91" w14:textId="77777777" w:rsidR="004A335B" w:rsidRDefault="004A335B" w:rsidP="004A335B">
      <w:pPr>
        <w:spacing w:line="480" w:lineRule="auto"/>
        <w:jc w:val="both"/>
        <w:rPr>
          <w:rFonts w:cstheme="minorHAnsi"/>
        </w:rPr>
      </w:pPr>
    </w:p>
    <w:p w14:paraId="36525EA4" w14:textId="77777777" w:rsidR="00365647" w:rsidRDefault="00365647" w:rsidP="004A335B">
      <w:pPr>
        <w:spacing w:line="480" w:lineRule="auto"/>
        <w:jc w:val="both"/>
        <w:rPr>
          <w:rFonts w:cstheme="minorHAnsi"/>
        </w:rPr>
      </w:pPr>
    </w:p>
    <w:p w14:paraId="0F96DB52" w14:textId="77777777" w:rsidR="004A335B" w:rsidRDefault="004A335B" w:rsidP="004A335B">
      <w:pPr>
        <w:keepNext/>
        <w:spacing w:line="480" w:lineRule="auto"/>
        <w:jc w:val="both"/>
      </w:pPr>
      <w:r>
        <w:rPr>
          <w:rFonts w:cstheme="minorHAnsi"/>
          <w:noProof/>
        </w:rPr>
        <w:drawing>
          <wp:inline distT="0" distB="0" distL="0" distR="0" wp14:anchorId="7334228D" wp14:editId="321E7DC0">
            <wp:extent cx="5481187" cy="5205743"/>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03025" cy="5226484"/>
                    </a:xfrm>
                    <a:prstGeom prst="rect">
                      <a:avLst/>
                    </a:prstGeom>
                    <a:noFill/>
                  </pic:spPr>
                </pic:pic>
              </a:graphicData>
            </a:graphic>
          </wp:inline>
        </w:drawing>
      </w:r>
    </w:p>
    <w:p w14:paraId="29688692" w14:textId="77777777" w:rsidR="004A335B" w:rsidRPr="00972B1A" w:rsidRDefault="004A335B" w:rsidP="004A335B">
      <w:pPr>
        <w:pStyle w:val="Caption"/>
        <w:spacing w:line="480" w:lineRule="auto"/>
        <w:rPr>
          <w:rFonts w:cstheme="minorHAnsi"/>
        </w:rPr>
      </w:pPr>
      <w:r>
        <w:t xml:space="preserve">Supplementary Figure </w:t>
      </w:r>
      <w:r>
        <w:fldChar w:fldCharType="begin"/>
      </w:r>
      <w:r>
        <w:instrText xml:space="preserve"> SEQ Supplementary_Figure \* ARABIC </w:instrText>
      </w:r>
      <w:r>
        <w:fldChar w:fldCharType="separate"/>
      </w:r>
      <w:r>
        <w:rPr>
          <w:noProof/>
        </w:rPr>
        <w:t>2</w:t>
      </w:r>
      <w:r>
        <w:rPr>
          <w:noProof/>
        </w:rPr>
        <w:fldChar w:fldCharType="end"/>
      </w:r>
      <w:r>
        <w:t>:</w:t>
      </w:r>
      <w:r w:rsidRPr="0093564E">
        <w:rPr>
          <w:rFonts w:cstheme="minorHAnsi"/>
          <w:b/>
          <w:bCs/>
        </w:rPr>
        <w:t xml:space="preserve"> </w:t>
      </w:r>
      <w:r w:rsidRPr="00972B1A">
        <w:rPr>
          <w:rFonts w:cstheme="minorHAnsi"/>
          <w:b/>
          <w:bCs/>
        </w:rPr>
        <w:t>Flow cytometry gating strategy for determining relative DNA damaging signals</w:t>
      </w:r>
      <w:r>
        <w:rPr>
          <w:rFonts w:cstheme="minorHAnsi"/>
          <w:b/>
          <w:bCs/>
        </w:rPr>
        <w:t xml:space="preserve"> and cell cycle proportions</w:t>
      </w:r>
      <w:r w:rsidRPr="00972B1A">
        <w:rPr>
          <w:rFonts w:cstheme="minorHAnsi"/>
          <w:b/>
          <w:bCs/>
        </w:rPr>
        <w:t xml:space="preserve">. </w:t>
      </w:r>
      <w:r>
        <w:rPr>
          <w:rFonts w:cstheme="minorHAnsi"/>
        </w:rPr>
        <w:t>Single c</w:t>
      </w:r>
      <w:r w:rsidRPr="00972B1A">
        <w:rPr>
          <w:rFonts w:cstheme="minorHAnsi"/>
        </w:rPr>
        <w:t>ells were gated by forward and side scatter defining P1 parameters (A). Doublets were excluded via forward scatter height and area (B). Cell cycle populations were determined by DAPI DNA staining (C), and DNA damage response</w:t>
      </w:r>
      <w:r>
        <w:rPr>
          <w:rFonts w:cstheme="minorHAnsi"/>
        </w:rPr>
        <w:t xml:space="preserve"> signals</w:t>
      </w:r>
      <w:r w:rsidRPr="00972B1A">
        <w:rPr>
          <w:rFonts w:cstheme="minorHAnsi"/>
        </w:rPr>
        <w:t xml:space="preserve"> were determined by relative fold change to DMSO-treated cells (D).</w:t>
      </w:r>
    </w:p>
    <w:p w14:paraId="29FF6835" w14:textId="77777777" w:rsidR="004A335B" w:rsidRDefault="004A335B" w:rsidP="004A335B">
      <w:pPr>
        <w:keepNext/>
        <w:spacing w:line="480" w:lineRule="auto"/>
        <w:jc w:val="both"/>
      </w:pPr>
      <w:r w:rsidRPr="00972B1A">
        <w:rPr>
          <w:rFonts w:cstheme="minorHAnsi"/>
          <w:noProof/>
        </w:rPr>
        <w:lastRenderedPageBreak/>
        <w:drawing>
          <wp:inline distT="0" distB="0" distL="0" distR="0" wp14:anchorId="56CAF269" wp14:editId="42C280CF">
            <wp:extent cx="3504668" cy="3164186"/>
            <wp:effectExtent l="0" t="0" r="635" b="0"/>
            <wp:docPr id="2" name="Picture 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58669" cy="3212940"/>
                    </a:xfrm>
                    <a:prstGeom prst="rect">
                      <a:avLst/>
                    </a:prstGeom>
                    <a:noFill/>
                  </pic:spPr>
                </pic:pic>
              </a:graphicData>
            </a:graphic>
          </wp:inline>
        </w:drawing>
      </w:r>
    </w:p>
    <w:p w14:paraId="464D7293" w14:textId="77777777" w:rsidR="004A335B" w:rsidRDefault="004A335B" w:rsidP="004A335B">
      <w:pPr>
        <w:pStyle w:val="Caption"/>
        <w:spacing w:line="480" w:lineRule="auto"/>
        <w:rPr>
          <w:rFonts w:cstheme="minorHAnsi"/>
        </w:rPr>
      </w:pPr>
      <w:r>
        <w:t xml:space="preserve">Supplementary Figure </w:t>
      </w:r>
      <w:r>
        <w:fldChar w:fldCharType="begin"/>
      </w:r>
      <w:r>
        <w:instrText xml:space="preserve"> SEQ Supplementary_Figure \* ARABIC </w:instrText>
      </w:r>
      <w:r>
        <w:fldChar w:fldCharType="separate"/>
      </w:r>
      <w:r>
        <w:rPr>
          <w:noProof/>
        </w:rPr>
        <w:t>3</w:t>
      </w:r>
      <w:r>
        <w:rPr>
          <w:noProof/>
        </w:rPr>
        <w:fldChar w:fldCharType="end"/>
      </w:r>
      <w:r>
        <w:t>:</w:t>
      </w:r>
      <w:r w:rsidRPr="008621F6">
        <w:rPr>
          <w:rFonts w:cstheme="minorHAnsi"/>
          <w:b/>
          <w:bCs/>
        </w:rPr>
        <w:t xml:space="preserve"> </w:t>
      </w:r>
      <w:r w:rsidRPr="00972B1A">
        <w:rPr>
          <w:rFonts w:cstheme="minorHAnsi"/>
          <w:b/>
          <w:bCs/>
        </w:rPr>
        <w:t>Synergy and antagonism of NUC-1031 and cisplatin</w:t>
      </w:r>
      <w:r>
        <w:rPr>
          <w:rFonts w:cstheme="minorHAnsi"/>
          <w:b/>
          <w:bCs/>
        </w:rPr>
        <w:t xml:space="preserve"> in HuCCT1 cells treated for 24 hours </w:t>
      </w:r>
      <w:r w:rsidRPr="00972B1A">
        <w:rPr>
          <w:rFonts w:cstheme="minorHAnsi"/>
          <w:b/>
          <w:bCs/>
        </w:rPr>
        <w:t xml:space="preserve">as determined by (A) Bliss and (B) Loewe </w:t>
      </w:r>
      <w:r>
        <w:rPr>
          <w:rFonts w:cstheme="minorHAnsi"/>
          <w:b/>
          <w:bCs/>
        </w:rPr>
        <w:t xml:space="preserve">null </w:t>
      </w:r>
      <w:r w:rsidRPr="00972B1A">
        <w:rPr>
          <w:rFonts w:cstheme="minorHAnsi"/>
          <w:b/>
          <w:bCs/>
        </w:rPr>
        <w:t>models at 96 hours post-treatment</w:t>
      </w:r>
      <w:r>
        <w:rPr>
          <w:rFonts w:cstheme="minorHAnsi"/>
          <w:b/>
          <w:bCs/>
        </w:rPr>
        <w:t xml:space="preserve">. </w:t>
      </w:r>
      <w:r w:rsidRPr="00972B1A">
        <w:rPr>
          <w:rFonts w:cstheme="minorHAnsi"/>
        </w:rPr>
        <w:t xml:space="preserve">Models of the cell viability in response to single-agent or drug combinations, as a percentage of DMSO-treated controls (bottom left). Synergy and antagonism in matrix format (bottom right) are displayed as a matrix derived from drug combinations and reference dose-response </w:t>
      </w:r>
      <w:r>
        <w:rPr>
          <w:rFonts w:cstheme="minorHAnsi"/>
        </w:rPr>
        <w:t>(n=3).</w:t>
      </w:r>
    </w:p>
    <w:p w14:paraId="24314985" w14:textId="77777777" w:rsidR="004A335B" w:rsidRPr="004D6BC9" w:rsidRDefault="004A335B" w:rsidP="004A335B">
      <w:pPr>
        <w:spacing w:line="480" w:lineRule="auto"/>
      </w:pPr>
    </w:p>
    <w:p w14:paraId="11DE3E2C" w14:textId="3348D4DD" w:rsidR="004A335B" w:rsidRDefault="005C7260" w:rsidP="004A335B">
      <w:pPr>
        <w:keepNext/>
        <w:spacing w:line="480" w:lineRule="auto"/>
        <w:jc w:val="both"/>
      </w:pPr>
      <w:r>
        <w:rPr>
          <w:noProof/>
        </w:rPr>
        <w:lastRenderedPageBreak/>
        <w:drawing>
          <wp:inline distT="0" distB="0" distL="0" distR="0" wp14:anchorId="6E100F23" wp14:editId="35DE7C06">
            <wp:extent cx="6309995" cy="4151630"/>
            <wp:effectExtent l="0" t="0" r="0" b="0"/>
            <wp:docPr id="1535233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9995" cy="4151630"/>
                    </a:xfrm>
                    <a:prstGeom prst="rect">
                      <a:avLst/>
                    </a:prstGeom>
                    <a:noFill/>
                  </pic:spPr>
                </pic:pic>
              </a:graphicData>
            </a:graphic>
          </wp:inline>
        </w:drawing>
      </w:r>
    </w:p>
    <w:p w14:paraId="1603E312" w14:textId="77777777" w:rsidR="004A335B" w:rsidRPr="00972B1A" w:rsidRDefault="004A335B" w:rsidP="004A335B">
      <w:pPr>
        <w:pStyle w:val="Caption"/>
        <w:spacing w:line="480" w:lineRule="auto"/>
        <w:rPr>
          <w:rFonts w:cstheme="minorHAnsi"/>
          <w:b/>
          <w:bCs/>
        </w:rPr>
      </w:pPr>
      <w:r>
        <w:t xml:space="preserve">Supplementary Figure </w:t>
      </w:r>
      <w:r>
        <w:fldChar w:fldCharType="begin"/>
      </w:r>
      <w:r>
        <w:instrText xml:space="preserve"> SEQ Supplementary_Figure \* ARABIC </w:instrText>
      </w:r>
      <w:r>
        <w:fldChar w:fldCharType="separate"/>
      </w:r>
      <w:r>
        <w:rPr>
          <w:noProof/>
        </w:rPr>
        <w:t>4</w:t>
      </w:r>
      <w:r>
        <w:rPr>
          <w:noProof/>
        </w:rPr>
        <w:fldChar w:fldCharType="end"/>
      </w:r>
      <w:r>
        <w:t>:</w:t>
      </w:r>
      <w:r w:rsidRPr="009B021F">
        <w:rPr>
          <w:rFonts w:cstheme="minorHAnsi"/>
          <w:b/>
          <w:bCs/>
        </w:rPr>
        <w:t xml:space="preserve"> </w:t>
      </w:r>
      <w:r w:rsidRPr="00972B1A">
        <w:rPr>
          <w:rFonts w:cstheme="minorHAnsi"/>
          <w:b/>
          <w:bCs/>
        </w:rPr>
        <w:t xml:space="preserve">Percentage of RRM1 bound by either NUC-1031 or gemcitabine in HuCCT1 </w:t>
      </w:r>
      <w:r w:rsidRPr="00292ACA">
        <w:rPr>
          <w:rFonts w:cstheme="minorHAnsi"/>
        </w:rPr>
        <w:t>(A) and A2780 cells (B),</w:t>
      </w:r>
      <w:r w:rsidRPr="00972B1A">
        <w:rPr>
          <w:rFonts w:cstheme="minorHAnsi"/>
          <w:b/>
          <w:bCs/>
        </w:rPr>
        <w:t xml:space="preserve"> </w:t>
      </w:r>
      <w:r w:rsidRPr="00972B1A">
        <w:rPr>
          <w:rFonts w:cstheme="minorHAnsi"/>
        </w:rPr>
        <w:t xml:space="preserve">Two-way ANOVA test, </w:t>
      </w:r>
      <w:r>
        <w:rPr>
          <w:rFonts w:cstheme="minorHAnsi"/>
        </w:rPr>
        <w:t xml:space="preserve">n-3, </w:t>
      </w:r>
      <w:r w:rsidRPr="00972B1A">
        <w:rPr>
          <w:rFonts w:cstheme="minorHAnsi"/>
          <w:vertAlign w:val="superscript"/>
        </w:rPr>
        <w:t>ns</w:t>
      </w:r>
      <w:r w:rsidRPr="00972B1A">
        <w:rPr>
          <w:rFonts w:cstheme="minorHAnsi"/>
        </w:rPr>
        <w:t xml:space="preserve">p&gt;0.123, </w:t>
      </w:r>
      <w:r w:rsidRPr="00972B1A">
        <w:rPr>
          <w:rFonts w:cstheme="minorHAnsi"/>
          <w:vertAlign w:val="superscript"/>
        </w:rPr>
        <w:t>*</w:t>
      </w:r>
      <w:r w:rsidRPr="00972B1A">
        <w:rPr>
          <w:rFonts w:cstheme="minorHAnsi"/>
        </w:rPr>
        <w:t>p&lt;0.033</w:t>
      </w:r>
      <w:r>
        <w:rPr>
          <w:rFonts w:cstheme="minorHAnsi"/>
        </w:rPr>
        <w:t>,</w:t>
      </w:r>
      <w:r w:rsidRPr="00A765DA">
        <w:rPr>
          <w:rFonts w:cstheme="minorHAnsi"/>
          <w:vertAlign w:val="superscript"/>
        </w:rPr>
        <w:t xml:space="preserve"> </w:t>
      </w:r>
      <w:r w:rsidRPr="00972B1A">
        <w:rPr>
          <w:rFonts w:cstheme="minorHAnsi"/>
          <w:vertAlign w:val="superscript"/>
        </w:rPr>
        <w:t>**</w:t>
      </w:r>
      <w:r w:rsidRPr="00972B1A">
        <w:rPr>
          <w:rFonts w:cstheme="minorHAnsi"/>
        </w:rPr>
        <w:t>p&lt;</w:t>
      </w:r>
      <w:r>
        <w:rPr>
          <w:rFonts w:cstheme="minorHAnsi"/>
        </w:rPr>
        <w:t>0.002</w:t>
      </w:r>
      <w:r w:rsidRPr="00972B1A">
        <w:rPr>
          <w:rFonts w:cstheme="minorHAnsi"/>
        </w:rPr>
        <w:t>. (C) Representative whole gel Western blot scans of RRM1 and β-actin HuCCT1 and A2780 cells.</w:t>
      </w:r>
    </w:p>
    <w:p w14:paraId="191B8B71" w14:textId="77777777" w:rsidR="00CB4949" w:rsidRDefault="00CB4949"/>
    <w:sectPr w:rsidR="00CB49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77BBF"/>
    <w:multiLevelType w:val="multilevel"/>
    <w:tmpl w:val="B274AB3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77425B4"/>
    <w:multiLevelType w:val="multilevel"/>
    <w:tmpl w:val="8EFCD7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E0F6688"/>
    <w:multiLevelType w:val="multilevel"/>
    <w:tmpl w:val="55668F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7B14677"/>
    <w:multiLevelType w:val="multilevel"/>
    <w:tmpl w:val="CA166880"/>
    <w:lvl w:ilvl="0">
      <w:start w:val="4"/>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601023ED"/>
    <w:multiLevelType w:val="multilevel"/>
    <w:tmpl w:val="1A908D0C"/>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sz w:val="22"/>
        <w:szCs w:val="22"/>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6F6659A3"/>
    <w:multiLevelType w:val="multilevel"/>
    <w:tmpl w:val="6358A6EC"/>
    <w:lvl w:ilvl="0">
      <w:start w:val="3"/>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786124070">
    <w:abstractNumId w:val="5"/>
  </w:num>
  <w:num w:numId="2" w16cid:durableId="505174312">
    <w:abstractNumId w:val="5"/>
  </w:num>
  <w:num w:numId="3" w16cid:durableId="402066829">
    <w:abstractNumId w:val="5"/>
  </w:num>
  <w:num w:numId="4" w16cid:durableId="701518833">
    <w:abstractNumId w:val="5"/>
  </w:num>
  <w:num w:numId="5" w16cid:durableId="1230727569">
    <w:abstractNumId w:val="5"/>
  </w:num>
  <w:num w:numId="6" w16cid:durableId="1950503863">
    <w:abstractNumId w:val="1"/>
  </w:num>
  <w:num w:numId="7" w16cid:durableId="533158749">
    <w:abstractNumId w:val="4"/>
  </w:num>
  <w:num w:numId="8" w16cid:durableId="2047481399">
    <w:abstractNumId w:val="4"/>
  </w:num>
  <w:num w:numId="9" w16cid:durableId="566379902">
    <w:abstractNumId w:val="4"/>
  </w:num>
  <w:num w:numId="10" w16cid:durableId="1884751491">
    <w:abstractNumId w:val="5"/>
  </w:num>
  <w:num w:numId="11" w16cid:durableId="1539849815">
    <w:abstractNumId w:val="5"/>
  </w:num>
  <w:num w:numId="12" w16cid:durableId="1857960024">
    <w:abstractNumId w:val="3"/>
  </w:num>
  <w:num w:numId="13" w16cid:durableId="1969771848">
    <w:abstractNumId w:val="3"/>
  </w:num>
  <w:num w:numId="14" w16cid:durableId="1848861663">
    <w:abstractNumId w:val="3"/>
  </w:num>
  <w:num w:numId="15" w16cid:durableId="770321129">
    <w:abstractNumId w:val="0"/>
  </w:num>
  <w:num w:numId="16" w16cid:durableId="1113551710">
    <w:abstractNumId w:val="0"/>
  </w:num>
  <w:num w:numId="17" w16cid:durableId="660432653">
    <w:abstractNumId w:val="0"/>
  </w:num>
  <w:num w:numId="18" w16cid:durableId="6305258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A335B"/>
    <w:rsid w:val="00121683"/>
    <w:rsid w:val="00181B55"/>
    <w:rsid w:val="001A1E9E"/>
    <w:rsid w:val="00337288"/>
    <w:rsid w:val="00340D12"/>
    <w:rsid w:val="00365647"/>
    <w:rsid w:val="004A335B"/>
    <w:rsid w:val="004C3E66"/>
    <w:rsid w:val="004E0BDB"/>
    <w:rsid w:val="005840C1"/>
    <w:rsid w:val="005906F8"/>
    <w:rsid w:val="005C7260"/>
    <w:rsid w:val="006C5E4E"/>
    <w:rsid w:val="00780D40"/>
    <w:rsid w:val="007A0E20"/>
    <w:rsid w:val="0085312D"/>
    <w:rsid w:val="008B2ED5"/>
    <w:rsid w:val="00986FE3"/>
    <w:rsid w:val="009A35DF"/>
    <w:rsid w:val="00A5035B"/>
    <w:rsid w:val="00A52880"/>
    <w:rsid w:val="00B14811"/>
    <w:rsid w:val="00B31B92"/>
    <w:rsid w:val="00CA3D12"/>
    <w:rsid w:val="00CB4949"/>
    <w:rsid w:val="00E32661"/>
    <w:rsid w:val="00E75693"/>
    <w:rsid w:val="00EE76CA"/>
    <w:rsid w:val="00F52101"/>
    <w:rsid w:val="00F605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9EEE8"/>
  <w15:chartTrackingRefBased/>
  <w15:docId w15:val="{668A790C-4073-4109-A3F4-B8043F983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35B"/>
    <w:rPr>
      <w:kern w:val="0"/>
    </w:rPr>
  </w:style>
  <w:style w:type="paragraph" w:styleId="Heading1">
    <w:name w:val="heading 1"/>
    <w:basedOn w:val="Normal"/>
    <w:next w:val="Normal"/>
    <w:link w:val="Heading1Char"/>
    <w:autoRedefine/>
    <w:uiPriority w:val="9"/>
    <w:qFormat/>
    <w:rsid w:val="006C5E4E"/>
    <w:pPr>
      <w:keepNext/>
      <w:keepLines/>
      <w:numPr>
        <w:numId w:val="17"/>
      </w:numPr>
      <w:spacing w:before="240" w:after="0" w:line="360" w:lineRule="auto"/>
      <w:jc w:val="both"/>
      <w:outlineLvl w:val="0"/>
    </w:pPr>
    <w:rPr>
      <w:rFonts w:asciiTheme="majorHAnsi" w:eastAsiaTheme="majorEastAsia" w:hAnsiTheme="majorHAnsi" w:cstheme="majorBidi"/>
      <w:b/>
      <w:color w:val="70AD47" w:themeColor="accent6"/>
      <w:sz w:val="40"/>
      <w:szCs w:val="32"/>
    </w:rPr>
  </w:style>
  <w:style w:type="paragraph" w:styleId="Heading2">
    <w:name w:val="heading 2"/>
    <w:basedOn w:val="Normal"/>
    <w:next w:val="Normal"/>
    <w:link w:val="Heading2Char"/>
    <w:autoRedefine/>
    <w:uiPriority w:val="9"/>
    <w:unhideWhenUsed/>
    <w:qFormat/>
    <w:rsid w:val="006C5E4E"/>
    <w:pPr>
      <w:keepNext/>
      <w:keepLines/>
      <w:numPr>
        <w:ilvl w:val="1"/>
        <w:numId w:val="17"/>
      </w:numPr>
      <w:spacing w:before="40" w:after="0" w:line="360" w:lineRule="auto"/>
      <w:jc w:val="both"/>
      <w:outlineLvl w:val="1"/>
    </w:pPr>
    <w:rPr>
      <w:rFonts w:asciiTheme="majorHAnsi" w:eastAsiaTheme="majorEastAsia" w:hAnsiTheme="majorHAnsi" w:cstheme="majorBidi"/>
      <w:color w:val="70AD47" w:themeColor="accent6"/>
      <w:sz w:val="28"/>
      <w:szCs w:val="26"/>
    </w:rPr>
  </w:style>
  <w:style w:type="paragraph" w:styleId="Heading3">
    <w:name w:val="heading 3"/>
    <w:basedOn w:val="Normal"/>
    <w:next w:val="Normal"/>
    <w:link w:val="Heading3Char"/>
    <w:autoRedefine/>
    <w:uiPriority w:val="9"/>
    <w:unhideWhenUsed/>
    <w:qFormat/>
    <w:rsid w:val="006C5E4E"/>
    <w:pPr>
      <w:keepNext/>
      <w:keepLines/>
      <w:numPr>
        <w:ilvl w:val="2"/>
        <w:numId w:val="18"/>
      </w:numPr>
      <w:spacing w:before="40" w:after="0" w:line="360" w:lineRule="auto"/>
      <w:ind w:left="720"/>
      <w:jc w:val="both"/>
      <w:outlineLvl w:val="2"/>
    </w:pPr>
    <w:rPr>
      <w:rFonts w:asciiTheme="majorHAnsi" w:eastAsiaTheme="majorEastAsia" w:hAnsiTheme="majorHAnsi" w:cstheme="majorBidi"/>
      <w:color w:val="70AD47" w:themeColor="accent6"/>
      <w:sz w:val="26"/>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autoRedefine/>
    <w:uiPriority w:val="35"/>
    <w:unhideWhenUsed/>
    <w:qFormat/>
    <w:rsid w:val="001A1E9E"/>
    <w:pPr>
      <w:spacing w:after="200" w:line="240" w:lineRule="auto"/>
      <w:jc w:val="both"/>
    </w:pPr>
    <w:rPr>
      <w:i/>
      <w:iCs/>
      <w:color w:val="44546A" w:themeColor="text2"/>
      <w:sz w:val="18"/>
      <w:szCs w:val="18"/>
    </w:rPr>
  </w:style>
  <w:style w:type="character" w:customStyle="1" w:styleId="Heading1Char">
    <w:name w:val="Heading 1 Char"/>
    <w:basedOn w:val="DefaultParagraphFont"/>
    <w:link w:val="Heading1"/>
    <w:uiPriority w:val="9"/>
    <w:rsid w:val="006C5E4E"/>
    <w:rPr>
      <w:rFonts w:asciiTheme="majorHAnsi" w:eastAsiaTheme="majorEastAsia" w:hAnsiTheme="majorHAnsi" w:cstheme="majorBidi"/>
      <w:b/>
      <w:color w:val="70AD47" w:themeColor="accent6"/>
      <w:kern w:val="0"/>
      <w:sz w:val="40"/>
      <w:szCs w:val="32"/>
    </w:rPr>
  </w:style>
  <w:style w:type="character" w:customStyle="1" w:styleId="Heading2Char">
    <w:name w:val="Heading 2 Char"/>
    <w:basedOn w:val="DefaultParagraphFont"/>
    <w:link w:val="Heading2"/>
    <w:uiPriority w:val="9"/>
    <w:rsid w:val="006C5E4E"/>
    <w:rPr>
      <w:rFonts w:asciiTheme="majorHAnsi" w:eastAsiaTheme="majorEastAsia" w:hAnsiTheme="majorHAnsi" w:cstheme="majorBidi"/>
      <w:color w:val="70AD47" w:themeColor="accent6"/>
      <w:kern w:val="0"/>
      <w:sz w:val="28"/>
      <w:szCs w:val="26"/>
    </w:rPr>
  </w:style>
  <w:style w:type="character" w:customStyle="1" w:styleId="Heading3Char">
    <w:name w:val="Heading 3 Char"/>
    <w:basedOn w:val="DefaultParagraphFont"/>
    <w:link w:val="Heading3"/>
    <w:uiPriority w:val="9"/>
    <w:rsid w:val="006C5E4E"/>
    <w:rPr>
      <w:rFonts w:asciiTheme="majorHAnsi" w:eastAsiaTheme="majorEastAsia" w:hAnsiTheme="majorHAnsi" w:cstheme="majorBidi"/>
      <w:color w:val="70AD47" w:themeColor="accent6"/>
      <w:kern w:val="0"/>
      <w:sz w:val="26"/>
      <w:szCs w:val="24"/>
    </w:rPr>
  </w:style>
  <w:style w:type="table" w:customStyle="1" w:styleId="TableGrid1">
    <w:name w:val="Table Grid1"/>
    <w:basedOn w:val="TableNormal"/>
    <w:next w:val="TableGrid"/>
    <w:uiPriority w:val="39"/>
    <w:rsid w:val="004A335B"/>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A3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410</Words>
  <Characters>2341</Characters>
  <Application>Microsoft Office Word</Application>
  <DocSecurity>0</DocSecurity>
  <Lines>19</Lines>
  <Paragraphs>5</Paragraphs>
  <ScaleCrop>false</ScaleCrop>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Dillum Patel</dc:creator>
  <cp:keywords/>
  <dc:description/>
  <cp:lastModifiedBy>Dillum Patel</cp:lastModifiedBy>
  <cp:revision>8</cp:revision>
  <dcterms:created xsi:type="dcterms:W3CDTF">2024-03-11T16:24:00Z</dcterms:created>
  <dcterms:modified xsi:type="dcterms:W3CDTF">2024-03-21T16:10:00Z</dcterms:modified>
</cp:coreProperties>
</file>