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sz w:val="20"/>
          <w:szCs w:val="20"/>
        </w:rPr>
        <w:t>Schedule 1</w:t>
      </w:r>
      <w:r>
        <w:rPr>
          <w:rFonts w:ascii="Times New Roman" w:hAnsi="Times New Roman" w:eastAsia="宋体" w:cs="Times New Roman"/>
          <w:sz w:val="20"/>
          <w:szCs w:val="20"/>
        </w:rPr>
        <w:t xml:space="preserve"> Effect of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P</w:t>
      </w:r>
      <w:r>
        <w:rPr>
          <w:rFonts w:ascii="Times New Roman" w:hAnsi="Times New Roman" w:eastAsia="宋体" w:cs="Times New Roman"/>
          <w:sz w:val="20"/>
          <w:szCs w:val="20"/>
        </w:rPr>
        <w:t xml:space="preserve"> addition on soil physicochemical properties and enzyme activities.</w:t>
      </w:r>
    </w:p>
    <w:tbl>
      <w:tblPr>
        <w:tblStyle w:val="2"/>
        <w:tblW w:w="5843" w:type="pct"/>
        <w:tblInd w:w="-34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78"/>
        <w:gridCol w:w="1001"/>
        <w:gridCol w:w="68"/>
        <w:gridCol w:w="1168"/>
        <w:gridCol w:w="466"/>
        <w:gridCol w:w="781"/>
        <w:gridCol w:w="423"/>
        <w:gridCol w:w="1003"/>
        <w:gridCol w:w="443"/>
        <w:gridCol w:w="917"/>
        <w:gridCol w:w="251"/>
        <w:gridCol w:w="905"/>
        <w:gridCol w:w="261"/>
        <w:gridCol w:w="127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02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Treatment</w:t>
            </w:r>
          </w:p>
        </w:tc>
        <w:tc>
          <w:tcPr>
            <w:tcW w:w="536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pH</w:t>
            </w:r>
          </w:p>
        </w:tc>
        <w:tc>
          <w:tcPr>
            <w:tcW w:w="586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AP(mg /kg)</w:t>
            </w:r>
          </w:p>
        </w:tc>
        <w:tc>
          <w:tcPr>
            <w:tcW w:w="626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AN(mg /kg)</w:t>
            </w:r>
          </w:p>
        </w:tc>
        <w:tc>
          <w:tcPr>
            <w:tcW w:w="715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AK(mg/ kg)</w:t>
            </w:r>
          </w:p>
        </w:tc>
        <w:tc>
          <w:tcPr>
            <w:tcW w:w="682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EC</w:t>
            </w:r>
            <w:r>
              <w:rPr>
                <w:rFonts w:ascii="宋体" w:hAnsi="宋体" w:eastAsia="宋体" w:cs="Times New Roman"/>
                <w:kern w:val="0"/>
                <w:sz w:val="15"/>
                <w:szCs w:val="15"/>
              </w:rPr>
              <w:t>（</w:t>
            </w: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μS /cm</w:t>
            </w:r>
            <w:r>
              <w:rPr>
                <w:rFonts w:ascii="宋体" w:hAnsi="宋体" w:eastAsia="宋体" w:cs="Times New Roman"/>
                <w:kern w:val="0"/>
                <w:sz w:val="15"/>
                <w:szCs w:val="15"/>
              </w:rPr>
              <w:t>）</w:t>
            </w:r>
          </w:p>
        </w:tc>
        <w:tc>
          <w:tcPr>
            <w:tcW w:w="580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TP(g /kg)</w:t>
            </w:r>
          </w:p>
        </w:tc>
        <w:tc>
          <w:tcPr>
            <w:tcW w:w="769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SOM(g /kg)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P0</w:t>
            </w:r>
          </w:p>
        </w:tc>
        <w:tc>
          <w:tcPr>
            <w:tcW w:w="53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8.04±0.06a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15.34±4.08c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46.10±3.63c</w:t>
            </w:r>
          </w:p>
        </w:tc>
        <w:tc>
          <w:tcPr>
            <w:tcW w:w="71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171.91±6.149b</w:t>
            </w:r>
          </w:p>
        </w:tc>
        <w:tc>
          <w:tcPr>
            <w:tcW w:w="68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223.30±17.63a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0.37±0.00b</w:t>
            </w:r>
          </w:p>
        </w:tc>
        <w:tc>
          <w:tcPr>
            <w:tcW w:w="76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9.27±0.97b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P1</w:t>
            </w:r>
          </w:p>
        </w:tc>
        <w:tc>
          <w:tcPr>
            <w:tcW w:w="53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8.05±0.02a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24.24±2.93b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47.23±2.49bc</w:t>
            </w:r>
          </w:p>
        </w:tc>
        <w:tc>
          <w:tcPr>
            <w:tcW w:w="71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197.63±8.06a</w:t>
            </w:r>
          </w:p>
        </w:tc>
        <w:tc>
          <w:tcPr>
            <w:tcW w:w="68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188.16±11.98a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0.37±0.01b</w:t>
            </w:r>
          </w:p>
        </w:tc>
        <w:tc>
          <w:tcPr>
            <w:tcW w:w="76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12.05±0.54a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P2</w:t>
            </w:r>
          </w:p>
        </w:tc>
        <w:tc>
          <w:tcPr>
            <w:tcW w:w="53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8.08±0.02a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25.02±1.00b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54.15±4.02ab</w:t>
            </w:r>
          </w:p>
        </w:tc>
        <w:tc>
          <w:tcPr>
            <w:tcW w:w="71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190.15±23.53ab</w:t>
            </w:r>
          </w:p>
        </w:tc>
        <w:tc>
          <w:tcPr>
            <w:tcW w:w="68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227.23±37.08a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0.42±0.01ab</w:t>
            </w:r>
          </w:p>
        </w:tc>
        <w:tc>
          <w:tcPr>
            <w:tcW w:w="76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11.49±0.53ab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02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P3</w:t>
            </w:r>
          </w:p>
        </w:tc>
        <w:tc>
          <w:tcPr>
            <w:tcW w:w="536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8.09±0.01a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36.45±3.26a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56.46±5.67a</w:t>
            </w: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177.56±7.40ab</w:t>
            </w:r>
          </w:p>
        </w:tc>
        <w:tc>
          <w:tcPr>
            <w:tcW w:w="682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199.07±30.67a</w:t>
            </w:r>
          </w:p>
        </w:tc>
        <w:tc>
          <w:tcPr>
            <w:tcW w:w="580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0.46±0.06a</w:t>
            </w:r>
          </w:p>
        </w:tc>
        <w:tc>
          <w:tcPr>
            <w:tcW w:w="769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13.78±0.68a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7" w:type="pct"/>
          <w:trHeight w:val="418" w:hRule="atLeast"/>
        </w:trPr>
        <w:tc>
          <w:tcPr>
            <w:tcW w:w="463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Treatment</w:t>
            </w:r>
          </w:p>
        </w:tc>
        <w:tc>
          <w:tcPr>
            <w:tcW w:w="541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SA mg/(g.d)</w:t>
            </w:r>
          </w:p>
        </w:tc>
        <w:tc>
          <w:tcPr>
            <w:tcW w:w="854" w:type="pct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UA[NH</w:t>
            </w: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  <w:vertAlign w:val="subscript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-Nmg/(g.d)]</w:t>
            </w:r>
          </w:p>
        </w:tc>
        <w:tc>
          <w:tcPr>
            <w:tcW w:w="604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A</w:t>
            </w: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5"/>
              </w:rPr>
              <w:t>LP</w:t>
            </w: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mg/(g.d)</w:t>
            </w:r>
          </w:p>
        </w:tc>
        <w:tc>
          <w:tcPr>
            <w:tcW w:w="725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CA[KMno4(g/d)]</w:t>
            </w:r>
          </w:p>
        </w:tc>
        <w:tc>
          <w:tcPr>
            <w:tcW w:w="586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MBN(mg/kg)</w:t>
            </w:r>
          </w:p>
        </w:tc>
        <w:tc>
          <w:tcPr>
            <w:tcW w:w="585" w:type="pct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MBP(mg/kg)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7" w:type="pct"/>
          <w:trHeight w:val="386" w:hRule="atLeast"/>
        </w:trPr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P0</w:t>
            </w:r>
          </w:p>
        </w:tc>
        <w:tc>
          <w:tcPr>
            <w:tcW w:w="54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12.05±0.26a</w:t>
            </w:r>
          </w:p>
        </w:tc>
        <w:tc>
          <w:tcPr>
            <w:tcW w:w="854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0.84±0.11a</w:t>
            </w:r>
          </w:p>
        </w:tc>
        <w:tc>
          <w:tcPr>
            <w:tcW w:w="60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36.78±2.74a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30.27±0.51a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10.90±0.64a</w:t>
            </w:r>
          </w:p>
        </w:tc>
        <w:tc>
          <w:tcPr>
            <w:tcW w:w="58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4.45±0.18c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7" w:type="pct"/>
          <w:trHeight w:val="325" w:hRule="atLeast"/>
        </w:trPr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P1</w:t>
            </w:r>
          </w:p>
        </w:tc>
        <w:tc>
          <w:tcPr>
            <w:tcW w:w="54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2.12±0.10a</w:t>
            </w:r>
          </w:p>
        </w:tc>
        <w:tc>
          <w:tcPr>
            <w:tcW w:w="854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0.55±0.03b</w:t>
            </w:r>
          </w:p>
        </w:tc>
        <w:tc>
          <w:tcPr>
            <w:tcW w:w="60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32.24±1.61a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28.96±0.49a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11.91±0.43a</w:t>
            </w:r>
          </w:p>
        </w:tc>
        <w:tc>
          <w:tcPr>
            <w:tcW w:w="58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4.96±0.07c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7" w:type="pct"/>
          <w:trHeight w:val="325" w:hRule="atLeast"/>
        </w:trPr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P2</w:t>
            </w:r>
          </w:p>
        </w:tc>
        <w:tc>
          <w:tcPr>
            <w:tcW w:w="54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12.15±0.03a</w:t>
            </w:r>
          </w:p>
        </w:tc>
        <w:tc>
          <w:tcPr>
            <w:tcW w:w="854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0.86±0.06a</w:t>
            </w:r>
          </w:p>
        </w:tc>
        <w:tc>
          <w:tcPr>
            <w:tcW w:w="60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33.64±0.21a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28.84±0.27a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11.24±1.49a</w:t>
            </w:r>
          </w:p>
        </w:tc>
        <w:tc>
          <w:tcPr>
            <w:tcW w:w="58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8.63±0.94b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7" w:type="pct"/>
          <w:trHeight w:val="418" w:hRule="atLeast"/>
        </w:trPr>
        <w:tc>
          <w:tcPr>
            <w:tcW w:w="46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P3</w:t>
            </w:r>
          </w:p>
        </w:tc>
        <w:tc>
          <w:tcPr>
            <w:tcW w:w="541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12.01±0.06a</w:t>
            </w:r>
          </w:p>
        </w:tc>
        <w:tc>
          <w:tcPr>
            <w:tcW w:w="854" w:type="pct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0.91±0.01a</w:t>
            </w:r>
          </w:p>
        </w:tc>
        <w:tc>
          <w:tcPr>
            <w:tcW w:w="604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33.24±0.41a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28.80±0.62a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10.79±1.011a</w:t>
            </w:r>
          </w:p>
        </w:tc>
        <w:tc>
          <w:tcPr>
            <w:tcW w:w="585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  <w:t>10.10±0.76a</w:t>
            </w:r>
          </w:p>
        </w:tc>
      </w:tr>
    </w:tbl>
    <w:p>
      <w:pPr>
        <w:spacing w:line="480" w:lineRule="auto"/>
        <w:jc w:val="left"/>
        <w:rPr>
          <w:rFonts w:ascii="Times New Roman" w:hAnsi="Times New Roman" w:eastAsia="宋体" w:cs="Times New Roman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kern w:val="0"/>
          <w:sz w:val="20"/>
          <w:szCs w:val="20"/>
        </w:rPr>
        <w:t xml:space="preserve">SA, sucrase; UA, urease; ALP, alkaline phosphatase; CA, catalase; MBN, microbial nitrogen; MNP, microbial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P</w:t>
      </w:r>
      <w:r>
        <w:rPr>
          <w:rFonts w:ascii="Times New Roman" w:hAnsi="Times New Roman" w:eastAsia="宋体" w:cs="Times New Roman"/>
          <w:kern w:val="0"/>
          <w:sz w:val="20"/>
          <w:szCs w:val="20"/>
        </w:rPr>
        <w:t>.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bCs/>
          <w:sz w:val="20"/>
          <w:szCs w:val="20"/>
        </w:rPr>
        <w:t>Schedule2</w:t>
      </w:r>
      <w:r>
        <w:rPr>
          <w:rFonts w:ascii="Times New Roman" w:hAnsi="Times New Roman" w:eastAsia="宋体" w:cs="Times New Roman"/>
          <w:sz w:val="20"/>
          <w:szCs w:val="20"/>
        </w:rPr>
        <w:t xml:space="preserve"> Topological characteristics of the co-occurrence network of AMF under different P levels</w:t>
      </w:r>
    </w:p>
    <w:tbl>
      <w:tblPr>
        <w:tblStyle w:val="2"/>
        <w:tblW w:w="8107" w:type="dxa"/>
        <w:tblInd w:w="13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9"/>
        <w:gridCol w:w="1746"/>
        <w:gridCol w:w="1204"/>
        <w:gridCol w:w="1204"/>
        <w:gridCol w:w="12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bookmarkStart w:id="0" w:name="OLE_LINK1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Network metrics</w:t>
            </w:r>
            <w:bookmarkEnd w:id="0"/>
          </w:p>
        </w:tc>
        <w:tc>
          <w:tcPr>
            <w:tcW w:w="174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P0</w:t>
            </w:r>
          </w:p>
        </w:tc>
        <w:tc>
          <w:tcPr>
            <w:tcW w:w="120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P1</w:t>
            </w:r>
          </w:p>
        </w:tc>
        <w:tc>
          <w:tcPr>
            <w:tcW w:w="120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P2</w:t>
            </w:r>
          </w:p>
        </w:tc>
        <w:tc>
          <w:tcPr>
            <w:tcW w:w="120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Edges</w:t>
            </w:r>
          </w:p>
        </w:tc>
        <w:tc>
          <w:tcPr>
            <w:tcW w:w="1746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1204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1204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1204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Pos edges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Neg edges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Positive edge ratio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88.14%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99.35%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92.64%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98.61%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Nodes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Edge density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Average K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11.32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7.38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Average path length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Diameter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Average CC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 clusters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Centralization degree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Centralization betweenness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0.0012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Centralization closeness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0.033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0.023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0.0145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2749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RM</w:t>
            </w:r>
          </w:p>
        </w:tc>
        <w:tc>
          <w:tcPr>
            <w:tcW w:w="1746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1.50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1.50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1.59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1.80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 xml:space="preserve">Note: Pos edges are the number of positive edges; Neg edges are the number of negative edges; positive edge ratio is the ratio of positively correlated edges; average K is the average degree; average CC is the average clustering coefficient, no </w:t>
      </w:r>
      <w:bookmarkStart w:id="1" w:name="_GoBack"/>
      <w:bookmarkEnd w:id="1"/>
      <w:r>
        <w:rPr>
          <w:rFonts w:ascii="Times New Roman" w:hAnsi="Times New Roman" w:eastAsia="宋体" w:cs="Times New Roman"/>
          <w:sz w:val="20"/>
          <w:szCs w:val="20"/>
        </w:rPr>
        <w:t>clusters are isolated nodes, and RM is the relative modularity.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5NDQ5M2RjZDcyMTQzZTNiZmNmNzRmNjk0NzY4ZDEifQ=="/>
  </w:docVars>
  <w:rsids>
    <w:rsidRoot w:val="00000000"/>
    <w:rsid w:val="0824783F"/>
    <w:rsid w:val="10321608"/>
    <w:rsid w:val="252A68FA"/>
    <w:rsid w:val="2B514BE0"/>
    <w:rsid w:val="38983E4E"/>
    <w:rsid w:val="3EC05EAD"/>
    <w:rsid w:val="614A26D3"/>
    <w:rsid w:val="73A806E2"/>
    <w:rsid w:val="742C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autoRedefine/>
    <w:qFormat/>
    <w:uiPriority w:val="0"/>
    <w:rPr>
      <w:rFonts w:ascii="Times New Roman" w:hAnsi="Times New Roman" w:eastAsia="宋体" w:cs="宋体"/>
      <w:color w:val="auto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2023-02-21T04:43:00Z</dcterms:created>
  <dc:creator>Hasee</dc:creator>
  <cp:lastModifiedBy>小伙子</cp:lastModifiedBy>
  <dcterms:modified xsi:type="dcterms:W3CDTF">2024-05-05T03:03:28Z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E8F8E13217D445BD80BA55FFEED901D3</vt:lpwstr>
  </property>
</Properties>
</file>