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A9D" w:rsidRPr="009955E2" w:rsidRDefault="00253A9D" w:rsidP="00253A9D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Pregnancy outcomes in correlation with placental histopathology in pregnancies complicated by fetal</w:t>
      </w:r>
      <w:r w:rsidRPr="009955E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growth restriction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with vs. without reduced fetal movements</w:t>
      </w:r>
    </w:p>
    <w:p w:rsidR="007A1B87" w:rsidRDefault="007A1B87">
      <w:pPr>
        <w:rPr>
          <w:lang w:val="en-US"/>
        </w:rPr>
      </w:pPr>
    </w:p>
    <w:p w:rsidR="00253A9D" w:rsidRDefault="00B32C3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CONFLICT OF INTEREST STATEMENT</w:t>
      </w:r>
    </w:p>
    <w:p w:rsidR="00C907AF" w:rsidRDefault="00C907AF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907AF" w:rsidRDefault="00C907AF" w:rsidP="00C907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F2695">
        <w:rPr>
          <w:rFonts w:asciiTheme="majorBidi" w:hAnsiTheme="majorBidi" w:cstheme="majorBidi"/>
          <w:sz w:val="24"/>
          <w:szCs w:val="24"/>
          <w:lang w:val="en-US"/>
        </w:rPr>
        <w:t>The authors declare that no funds, grants, or other support were received during the preparation of this manuscript.</w:t>
      </w:r>
    </w:p>
    <w:p w:rsidR="00C907AF" w:rsidRDefault="00C907AF" w:rsidP="00C907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authors have no relevant financial or non-financial interests to disclose.</w:t>
      </w:r>
    </w:p>
    <w:p w:rsidR="00253A9D" w:rsidRPr="00253A9D" w:rsidRDefault="00253A9D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253A9D" w:rsidRPr="00253A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384C"/>
    <w:multiLevelType w:val="hybridMultilevel"/>
    <w:tmpl w:val="8522DEE8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 w16cid:durableId="177585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9D"/>
    <w:rsid w:val="00253A9D"/>
    <w:rsid w:val="005E226C"/>
    <w:rsid w:val="007A1B87"/>
    <w:rsid w:val="00B32C32"/>
    <w:rsid w:val="00C907AF"/>
    <w:rsid w:val="00D203B8"/>
    <w:rsid w:val="00F6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3B525"/>
  <w15:chartTrackingRefBased/>
  <w15:docId w15:val="{960E564E-25AC-8848-BCB2-F2C8028C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A9D"/>
    <w:pPr>
      <w:spacing w:after="160" w:line="259" w:lineRule="auto"/>
    </w:pPr>
    <w:rPr>
      <w:kern w:val="0"/>
      <w:sz w:val="22"/>
      <w:szCs w:val="22"/>
      <w:lang w:val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Rabinovitch</dc:creator>
  <cp:keywords/>
  <dc:description/>
  <cp:lastModifiedBy>Tamar Rabinovitch</cp:lastModifiedBy>
  <cp:revision>3</cp:revision>
  <dcterms:created xsi:type="dcterms:W3CDTF">2024-04-28T13:22:00Z</dcterms:created>
  <dcterms:modified xsi:type="dcterms:W3CDTF">2024-04-28T13:29:00Z</dcterms:modified>
</cp:coreProperties>
</file>