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C35FC" w14:textId="40CAD540" w:rsidR="006F607B" w:rsidRDefault="00BE563D">
      <w:r>
        <w:rPr>
          <w:noProof/>
        </w:rPr>
        <w:drawing>
          <wp:inline distT="0" distB="0" distL="0" distR="0" wp14:anchorId="4063BCCF" wp14:editId="774B27AD">
            <wp:extent cx="5274310" cy="46812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8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81236" w14:textId="77777777" w:rsidR="007C0108" w:rsidRPr="007C0108" w:rsidRDefault="007C0108" w:rsidP="007C0108">
      <w:pPr>
        <w:widowControl/>
        <w:rPr>
          <w:rFonts w:ascii="Arial" w:eastAsia="等线" w:hAnsi="Arial" w:cs="Arial"/>
          <w:color w:val="000000"/>
          <w:kern w:val="24"/>
          <w:sz w:val="20"/>
          <w:szCs w:val="20"/>
        </w:rPr>
      </w:pPr>
      <w:r w:rsidRPr="007C0108">
        <w:rPr>
          <w:rFonts w:ascii="Arial" w:eastAsia="等线" w:hAnsi="Arial" w:cs="Arial"/>
          <w:b/>
          <w:bCs/>
          <w:color w:val="000000"/>
          <w:kern w:val="24"/>
          <w:sz w:val="20"/>
          <w:szCs w:val="20"/>
        </w:rPr>
        <w:t>Figure S1.</w:t>
      </w:r>
      <w:r w:rsidRPr="007C0108">
        <w:rPr>
          <w:rFonts w:ascii="Arial" w:eastAsia="等线" w:hAnsi="Arial" w:cs="Arial"/>
          <w:color w:val="000000"/>
          <w:kern w:val="24"/>
          <w:sz w:val="20"/>
          <w:szCs w:val="20"/>
        </w:rPr>
        <w:t xml:space="preserve"> Flow diagram summarizing the reasons for exclusion and the number of patients with or without </w:t>
      </w:r>
      <w:r w:rsidRPr="007C0108">
        <w:rPr>
          <w:rFonts w:ascii="Arial" w:eastAsia="等线" w:hAnsi="Arial" w:cs="Arial"/>
          <w:i/>
          <w:iCs/>
          <w:color w:val="000000"/>
          <w:kern w:val="24"/>
          <w:sz w:val="20"/>
          <w:szCs w:val="20"/>
        </w:rPr>
        <w:t>TP53</w:t>
      </w:r>
      <w:r w:rsidRPr="007C0108">
        <w:rPr>
          <w:rFonts w:ascii="Arial" w:eastAsia="等线" w:hAnsi="Arial" w:cs="Arial"/>
          <w:color w:val="000000"/>
          <w:kern w:val="24"/>
          <w:sz w:val="20"/>
          <w:szCs w:val="20"/>
        </w:rPr>
        <w:t xml:space="preserve"> deletion.</w:t>
      </w:r>
    </w:p>
    <w:p w14:paraId="07AF5A6B" w14:textId="6B423783" w:rsidR="007C0108" w:rsidRDefault="007C0108" w:rsidP="007C0108">
      <w:pPr>
        <w:pStyle w:val="a7"/>
        <w:spacing w:before="0" w:beforeAutospacing="0" w:after="0" w:afterAutospacing="0"/>
        <w:jc w:val="both"/>
        <w:rPr>
          <w:rFonts w:ascii="Arial" w:eastAsia="等线" w:hAnsi="Arial" w:cs="Arial"/>
          <w:color w:val="000000"/>
          <w:kern w:val="24"/>
          <w:sz w:val="20"/>
          <w:szCs w:val="20"/>
        </w:rPr>
      </w:pPr>
      <w:r w:rsidRPr="007C0108">
        <w:rPr>
          <w:rFonts w:ascii="Arial" w:eastAsia="等线" w:hAnsi="Arial" w:cs="Arial"/>
          <w:color w:val="000000"/>
          <w:kern w:val="24"/>
          <w:sz w:val="20"/>
          <w:szCs w:val="20"/>
        </w:rPr>
        <w:t>Abbreviations: ALL, acute lymphoblastic leukemia. CCCG-ALL-2015, Chinese Children’s Cancer Group ALL-2015 protocol.</w:t>
      </w:r>
    </w:p>
    <w:p w14:paraId="66589752" w14:textId="5222B9D2" w:rsidR="007C0108" w:rsidRDefault="007C0108" w:rsidP="007C0108">
      <w:pPr>
        <w:pStyle w:val="a7"/>
        <w:spacing w:before="0" w:beforeAutospacing="0" w:after="0" w:afterAutospacing="0"/>
        <w:jc w:val="both"/>
        <w:rPr>
          <w:rFonts w:ascii="Arial" w:eastAsia="等线" w:hAnsi="Arial" w:cs="Arial"/>
          <w:color w:val="000000"/>
          <w:kern w:val="24"/>
          <w:sz w:val="20"/>
          <w:szCs w:val="20"/>
        </w:rPr>
      </w:pPr>
    </w:p>
    <w:p w14:paraId="193F94C5" w14:textId="373AF720" w:rsidR="007C0108" w:rsidRDefault="007C0108" w:rsidP="007C0108">
      <w:pPr>
        <w:pStyle w:val="a7"/>
        <w:spacing w:before="0" w:beforeAutospacing="0" w:after="0" w:afterAutospacing="0"/>
        <w:jc w:val="both"/>
        <w:rPr>
          <w:rFonts w:ascii="Arial" w:eastAsia="等线" w:hAnsi="Arial" w:cs="Arial"/>
          <w:color w:val="000000"/>
          <w:kern w:val="24"/>
          <w:sz w:val="20"/>
          <w:szCs w:val="20"/>
        </w:rPr>
      </w:pPr>
    </w:p>
    <w:p w14:paraId="6C274AE2" w14:textId="77777777" w:rsidR="007C0108" w:rsidRPr="007C0108" w:rsidRDefault="007C0108" w:rsidP="007C0108">
      <w:pPr>
        <w:pStyle w:val="a7"/>
        <w:spacing w:before="0" w:beforeAutospacing="0" w:after="0" w:afterAutospacing="0"/>
        <w:jc w:val="both"/>
        <w:rPr>
          <w:rFonts w:ascii="Arial" w:eastAsia="等线" w:hAnsi="Arial" w:cs="Arial"/>
          <w:color w:val="000000"/>
          <w:kern w:val="24"/>
          <w:sz w:val="20"/>
          <w:szCs w:val="20"/>
        </w:rPr>
      </w:pPr>
    </w:p>
    <w:p w14:paraId="5BA143A1" w14:textId="65176BDF" w:rsidR="007C0108" w:rsidRDefault="00BE563D">
      <w:r>
        <w:rPr>
          <w:noProof/>
        </w:rPr>
        <w:drawing>
          <wp:inline distT="0" distB="0" distL="0" distR="0" wp14:anchorId="4E92323D" wp14:editId="62F1D085">
            <wp:extent cx="5274310" cy="161544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42DD6" w14:textId="77777777" w:rsidR="007C0108" w:rsidRPr="007C0108" w:rsidRDefault="007C0108" w:rsidP="007C0108">
      <w:pPr>
        <w:pStyle w:val="a7"/>
        <w:spacing w:before="0" w:beforeAutospacing="0" w:after="0" w:afterAutospacing="0"/>
        <w:jc w:val="both"/>
        <w:rPr>
          <w:rFonts w:ascii="Arial" w:eastAsia="等线" w:hAnsi="Arial" w:cs="Arial"/>
          <w:color w:val="000000"/>
          <w:kern w:val="24"/>
          <w:sz w:val="20"/>
          <w:szCs w:val="20"/>
        </w:rPr>
      </w:pPr>
      <w:r w:rsidRPr="007C0108">
        <w:rPr>
          <w:rFonts w:ascii="Arial" w:eastAsia="等线" w:hAnsi="Arial" w:cs="Arial"/>
          <w:b/>
          <w:bCs/>
          <w:color w:val="000000"/>
          <w:kern w:val="24"/>
          <w:sz w:val="20"/>
          <w:szCs w:val="20"/>
        </w:rPr>
        <w:t>Figure S2.</w:t>
      </w:r>
      <w:r w:rsidRPr="007C0108">
        <w:rPr>
          <w:rFonts w:ascii="Arial" w:eastAsia="等线" w:hAnsi="Arial" w:cs="Arial"/>
          <w:color w:val="000000"/>
          <w:kern w:val="24"/>
          <w:sz w:val="20"/>
          <w:szCs w:val="20"/>
        </w:rPr>
        <w:t xml:space="preserve"> (A) The 5-year disease-free survival (DFS) of the whole cohort. (B) The 5-year overall survival (OS) of the whole cohort.</w:t>
      </w:r>
    </w:p>
    <w:p w14:paraId="1D9014FC" w14:textId="0B738832" w:rsidR="007C0108" w:rsidRDefault="007C0108"/>
    <w:p w14:paraId="6A3C936B" w14:textId="30F064FC" w:rsidR="000C3424" w:rsidRDefault="000C3424"/>
    <w:p w14:paraId="3C0E85EC" w14:textId="77777777" w:rsidR="000C3424" w:rsidRPr="000C3424" w:rsidRDefault="000C3424" w:rsidP="000C3424">
      <w:pPr>
        <w:rPr>
          <w:rFonts w:ascii="Arial" w:hAnsi="Arial" w:cs="Arial"/>
          <w:sz w:val="20"/>
          <w:szCs w:val="20"/>
        </w:rPr>
      </w:pPr>
      <w:r w:rsidRPr="000C3424">
        <w:rPr>
          <w:rFonts w:ascii="Arial" w:hAnsi="Arial" w:cs="Arial"/>
          <w:sz w:val="20"/>
          <w:szCs w:val="20"/>
        </w:rPr>
        <w:lastRenderedPageBreak/>
        <w:t>Table S1. The polymerase chain reaction panel including 56 common fusion genes.</w:t>
      </w:r>
    </w:p>
    <w:tbl>
      <w:tblPr>
        <w:tblStyle w:val="a8"/>
        <w:tblpPr w:leftFromText="180" w:rightFromText="180" w:vertAnchor="text" w:horzAnchor="margin" w:tblpXSpec="center" w:tblpY="125"/>
        <w:tblW w:w="11204" w:type="dxa"/>
        <w:tblLook w:val="04A0" w:firstRow="1" w:lastRow="0" w:firstColumn="1" w:lastColumn="0" w:noHBand="0" w:noVBand="1"/>
      </w:tblPr>
      <w:tblGrid>
        <w:gridCol w:w="1372"/>
        <w:gridCol w:w="1684"/>
        <w:gridCol w:w="1653"/>
        <w:gridCol w:w="1653"/>
        <w:gridCol w:w="1817"/>
        <w:gridCol w:w="1653"/>
        <w:gridCol w:w="1372"/>
      </w:tblGrid>
      <w:tr w:rsidR="000C3424" w:rsidRPr="00B8500C" w14:paraId="4B1B6316" w14:textId="77777777" w:rsidTr="000C3424">
        <w:trPr>
          <w:trHeight w:val="316"/>
        </w:trPr>
        <w:tc>
          <w:tcPr>
            <w:tcW w:w="1372" w:type="dxa"/>
            <w:noWrap/>
            <w:hideMark/>
          </w:tcPr>
          <w:p w14:paraId="62161C45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PML::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RARA(L)</w:t>
            </w:r>
          </w:p>
        </w:tc>
        <w:tc>
          <w:tcPr>
            <w:tcW w:w="1684" w:type="dxa"/>
            <w:noWrap/>
            <w:hideMark/>
          </w:tcPr>
          <w:p w14:paraId="054760E1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RUNX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1::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RUNX1T1</w:t>
            </w:r>
          </w:p>
        </w:tc>
        <w:tc>
          <w:tcPr>
            <w:tcW w:w="1653" w:type="dxa"/>
            <w:noWrap/>
            <w:hideMark/>
          </w:tcPr>
          <w:p w14:paraId="1E5C5B1A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CBF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β::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MYH11</w:t>
            </w:r>
          </w:p>
        </w:tc>
        <w:tc>
          <w:tcPr>
            <w:tcW w:w="1653" w:type="dxa"/>
            <w:noWrap/>
            <w:hideMark/>
          </w:tcPr>
          <w:p w14:paraId="581FB33C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MLL::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AF9</w:t>
            </w:r>
          </w:p>
        </w:tc>
        <w:tc>
          <w:tcPr>
            <w:tcW w:w="1817" w:type="dxa"/>
            <w:noWrap/>
            <w:hideMark/>
          </w:tcPr>
          <w:p w14:paraId="532BE6E1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MLL::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AF4</w:t>
            </w:r>
          </w:p>
        </w:tc>
        <w:tc>
          <w:tcPr>
            <w:tcW w:w="1653" w:type="dxa"/>
            <w:noWrap/>
            <w:hideMark/>
          </w:tcPr>
          <w:p w14:paraId="564516A9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MLL::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ENL</w:t>
            </w:r>
          </w:p>
        </w:tc>
        <w:tc>
          <w:tcPr>
            <w:tcW w:w="1372" w:type="dxa"/>
            <w:noWrap/>
            <w:hideMark/>
          </w:tcPr>
          <w:p w14:paraId="338331D4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MLL::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AF10</w:t>
            </w:r>
          </w:p>
        </w:tc>
      </w:tr>
      <w:tr w:rsidR="000C3424" w:rsidRPr="00B8500C" w14:paraId="2EF85ACF" w14:textId="77777777" w:rsidTr="000C3424">
        <w:trPr>
          <w:trHeight w:val="316"/>
        </w:trPr>
        <w:tc>
          <w:tcPr>
            <w:tcW w:w="1372" w:type="dxa"/>
            <w:noWrap/>
            <w:hideMark/>
          </w:tcPr>
          <w:p w14:paraId="74B5315C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MLL::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SEPT6/9</w:t>
            </w:r>
          </w:p>
        </w:tc>
        <w:tc>
          <w:tcPr>
            <w:tcW w:w="1684" w:type="dxa"/>
            <w:noWrap/>
            <w:hideMark/>
          </w:tcPr>
          <w:p w14:paraId="6633859D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MLL::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ELL</w:t>
            </w:r>
          </w:p>
        </w:tc>
        <w:tc>
          <w:tcPr>
            <w:tcW w:w="1653" w:type="dxa"/>
            <w:noWrap/>
            <w:hideMark/>
          </w:tcPr>
          <w:p w14:paraId="6199C727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MLL::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AF17</w:t>
            </w:r>
          </w:p>
        </w:tc>
        <w:tc>
          <w:tcPr>
            <w:tcW w:w="1653" w:type="dxa"/>
            <w:noWrap/>
            <w:hideMark/>
          </w:tcPr>
          <w:p w14:paraId="637A0B51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MLL::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AF1q</w:t>
            </w:r>
          </w:p>
        </w:tc>
        <w:tc>
          <w:tcPr>
            <w:tcW w:w="1817" w:type="dxa"/>
            <w:noWrap/>
            <w:hideMark/>
          </w:tcPr>
          <w:p w14:paraId="5C110EB2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MLL::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AF1p</w:t>
            </w:r>
          </w:p>
        </w:tc>
        <w:tc>
          <w:tcPr>
            <w:tcW w:w="1653" w:type="dxa"/>
            <w:noWrap/>
            <w:hideMark/>
          </w:tcPr>
          <w:p w14:paraId="156DAE90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MLL::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AF6</w:t>
            </w:r>
          </w:p>
        </w:tc>
        <w:tc>
          <w:tcPr>
            <w:tcW w:w="1372" w:type="dxa"/>
            <w:noWrap/>
            <w:hideMark/>
          </w:tcPr>
          <w:p w14:paraId="2BCE935F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NPM::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RARA</w:t>
            </w:r>
          </w:p>
        </w:tc>
      </w:tr>
      <w:tr w:rsidR="000C3424" w:rsidRPr="00B8500C" w14:paraId="43AE70A3" w14:textId="77777777" w:rsidTr="000C3424">
        <w:trPr>
          <w:trHeight w:val="316"/>
        </w:trPr>
        <w:tc>
          <w:tcPr>
            <w:tcW w:w="1372" w:type="dxa"/>
            <w:noWrap/>
            <w:hideMark/>
          </w:tcPr>
          <w:p w14:paraId="08C092FD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PLZF::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RARA</w:t>
            </w:r>
          </w:p>
        </w:tc>
        <w:tc>
          <w:tcPr>
            <w:tcW w:w="1684" w:type="dxa"/>
            <w:noWrap/>
            <w:hideMark/>
          </w:tcPr>
          <w:p w14:paraId="5ED3BAF1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RUNX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1::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MDS1/EVI1</w:t>
            </w:r>
          </w:p>
        </w:tc>
        <w:tc>
          <w:tcPr>
            <w:tcW w:w="1653" w:type="dxa"/>
            <w:noWrap/>
            <w:hideMark/>
          </w:tcPr>
          <w:p w14:paraId="7BB790E1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RUNX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1::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MTG16</w:t>
            </w:r>
          </w:p>
        </w:tc>
        <w:tc>
          <w:tcPr>
            <w:tcW w:w="1653" w:type="dxa"/>
            <w:noWrap/>
            <w:hideMark/>
          </w:tcPr>
          <w:p w14:paraId="4C3E0611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ETV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6::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ABL</w:t>
            </w:r>
          </w:p>
        </w:tc>
        <w:tc>
          <w:tcPr>
            <w:tcW w:w="1817" w:type="dxa"/>
            <w:noWrap/>
            <w:hideMark/>
          </w:tcPr>
          <w:p w14:paraId="027B9D9C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ETV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6::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JAK2</w:t>
            </w:r>
          </w:p>
        </w:tc>
        <w:tc>
          <w:tcPr>
            <w:tcW w:w="1653" w:type="dxa"/>
            <w:noWrap/>
            <w:hideMark/>
          </w:tcPr>
          <w:p w14:paraId="5B5A1E92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ETV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6::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RUNX1</w:t>
            </w:r>
          </w:p>
        </w:tc>
        <w:tc>
          <w:tcPr>
            <w:tcW w:w="1372" w:type="dxa"/>
            <w:noWrap/>
            <w:hideMark/>
          </w:tcPr>
          <w:p w14:paraId="2B53AA06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ETV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6::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PDGFRB</w:t>
            </w:r>
          </w:p>
        </w:tc>
      </w:tr>
      <w:tr w:rsidR="000C3424" w:rsidRPr="00B8500C" w14:paraId="770B8078" w14:textId="77777777" w:rsidTr="000C3424">
        <w:trPr>
          <w:trHeight w:val="316"/>
        </w:trPr>
        <w:tc>
          <w:tcPr>
            <w:tcW w:w="1372" w:type="dxa"/>
            <w:noWrap/>
            <w:hideMark/>
          </w:tcPr>
          <w:p w14:paraId="1623E97F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TCF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3::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PBX1</w:t>
            </w:r>
          </w:p>
        </w:tc>
        <w:tc>
          <w:tcPr>
            <w:tcW w:w="1684" w:type="dxa"/>
            <w:noWrap/>
            <w:hideMark/>
          </w:tcPr>
          <w:p w14:paraId="7AC15D2A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TCF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3::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HLF</w:t>
            </w:r>
          </w:p>
        </w:tc>
        <w:tc>
          <w:tcPr>
            <w:tcW w:w="1653" w:type="dxa"/>
            <w:noWrap/>
            <w:hideMark/>
          </w:tcPr>
          <w:p w14:paraId="671FFEA7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SIL::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TAL1</w:t>
            </w:r>
          </w:p>
        </w:tc>
        <w:tc>
          <w:tcPr>
            <w:tcW w:w="1653" w:type="dxa"/>
            <w:noWrap/>
            <w:hideMark/>
          </w:tcPr>
          <w:p w14:paraId="51794A2C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EFIP1L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1::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PDGFRA</w:t>
            </w:r>
          </w:p>
        </w:tc>
        <w:tc>
          <w:tcPr>
            <w:tcW w:w="1817" w:type="dxa"/>
            <w:noWrap/>
            <w:hideMark/>
          </w:tcPr>
          <w:p w14:paraId="351F5D57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DEK::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CAN</w:t>
            </w:r>
          </w:p>
        </w:tc>
        <w:tc>
          <w:tcPr>
            <w:tcW w:w="1653" w:type="dxa"/>
            <w:noWrap/>
            <w:hideMark/>
          </w:tcPr>
          <w:p w14:paraId="0F4CA6E7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NPM::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MLF1</w:t>
            </w:r>
          </w:p>
        </w:tc>
        <w:tc>
          <w:tcPr>
            <w:tcW w:w="1372" w:type="dxa"/>
            <w:noWrap/>
            <w:hideMark/>
          </w:tcPr>
          <w:p w14:paraId="0AABACA9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STAT5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b::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RARA</w:t>
            </w:r>
          </w:p>
        </w:tc>
      </w:tr>
      <w:tr w:rsidR="000C3424" w:rsidRPr="00B8500C" w14:paraId="6DC80173" w14:textId="77777777" w:rsidTr="000C3424">
        <w:trPr>
          <w:trHeight w:val="316"/>
        </w:trPr>
        <w:tc>
          <w:tcPr>
            <w:tcW w:w="1372" w:type="dxa"/>
            <w:noWrap/>
            <w:hideMark/>
          </w:tcPr>
          <w:p w14:paraId="0F4C7AD3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ETV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6::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PDGFRA</w:t>
            </w:r>
          </w:p>
        </w:tc>
        <w:tc>
          <w:tcPr>
            <w:tcW w:w="1684" w:type="dxa"/>
            <w:noWrap/>
            <w:hideMark/>
          </w:tcPr>
          <w:p w14:paraId="0410B49E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NUP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98::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HOXA13</w:t>
            </w:r>
          </w:p>
        </w:tc>
        <w:tc>
          <w:tcPr>
            <w:tcW w:w="1653" w:type="dxa"/>
            <w:noWrap/>
            <w:hideMark/>
          </w:tcPr>
          <w:p w14:paraId="0FEDBB36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NUP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98::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HOXC11</w:t>
            </w:r>
          </w:p>
        </w:tc>
        <w:tc>
          <w:tcPr>
            <w:tcW w:w="1653" w:type="dxa"/>
            <w:noWrap/>
            <w:hideMark/>
          </w:tcPr>
          <w:p w14:paraId="2E33C7BB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NUP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98::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HOXD13</w:t>
            </w:r>
          </w:p>
        </w:tc>
        <w:tc>
          <w:tcPr>
            <w:tcW w:w="1817" w:type="dxa"/>
            <w:noWrap/>
            <w:hideMark/>
          </w:tcPr>
          <w:p w14:paraId="138224DB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NUP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98::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HOXA9</w:t>
            </w:r>
          </w:p>
        </w:tc>
        <w:tc>
          <w:tcPr>
            <w:tcW w:w="1653" w:type="dxa"/>
            <w:noWrap/>
            <w:hideMark/>
          </w:tcPr>
          <w:p w14:paraId="02CCA9D3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NUP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98::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HOXA11</w:t>
            </w:r>
          </w:p>
        </w:tc>
        <w:tc>
          <w:tcPr>
            <w:tcW w:w="1372" w:type="dxa"/>
            <w:noWrap/>
            <w:hideMark/>
          </w:tcPr>
          <w:p w14:paraId="009BA2FA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NUP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98::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PMX1</w:t>
            </w:r>
          </w:p>
        </w:tc>
      </w:tr>
      <w:tr w:rsidR="000C3424" w:rsidRPr="00B8500C" w14:paraId="11BB04B4" w14:textId="77777777" w:rsidTr="000C3424">
        <w:trPr>
          <w:trHeight w:val="316"/>
        </w:trPr>
        <w:tc>
          <w:tcPr>
            <w:tcW w:w="1372" w:type="dxa"/>
            <w:noWrap/>
            <w:hideMark/>
          </w:tcPr>
          <w:p w14:paraId="2CEC8532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MLL::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AFX</w:t>
            </w:r>
          </w:p>
        </w:tc>
        <w:tc>
          <w:tcPr>
            <w:tcW w:w="1684" w:type="dxa"/>
            <w:noWrap/>
            <w:hideMark/>
          </w:tcPr>
          <w:p w14:paraId="08BE8F88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FIP1L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1::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RARA</w:t>
            </w:r>
          </w:p>
        </w:tc>
        <w:tc>
          <w:tcPr>
            <w:tcW w:w="1653" w:type="dxa"/>
            <w:noWrap/>
            <w:hideMark/>
          </w:tcPr>
          <w:p w14:paraId="11950902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PRKAR1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A::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RARA</w:t>
            </w:r>
          </w:p>
        </w:tc>
        <w:tc>
          <w:tcPr>
            <w:tcW w:w="1653" w:type="dxa"/>
            <w:noWrap/>
            <w:hideMark/>
          </w:tcPr>
          <w:p w14:paraId="1D8758D6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NUMA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1::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RARA</w:t>
            </w:r>
          </w:p>
        </w:tc>
        <w:tc>
          <w:tcPr>
            <w:tcW w:w="1817" w:type="dxa"/>
            <w:noWrap/>
            <w:hideMark/>
          </w:tcPr>
          <w:p w14:paraId="6C67CBAD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SET::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CAN</w:t>
            </w:r>
          </w:p>
        </w:tc>
        <w:tc>
          <w:tcPr>
            <w:tcW w:w="1653" w:type="dxa"/>
            <w:noWrap/>
            <w:hideMark/>
          </w:tcPr>
          <w:p w14:paraId="64FDA60E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TLS::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ERG</w:t>
            </w:r>
          </w:p>
        </w:tc>
        <w:tc>
          <w:tcPr>
            <w:tcW w:w="1372" w:type="dxa"/>
            <w:noWrap/>
            <w:hideMark/>
          </w:tcPr>
          <w:p w14:paraId="71D84AD0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CALM::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AF10</w:t>
            </w:r>
          </w:p>
        </w:tc>
      </w:tr>
      <w:tr w:rsidR="000C3424" w:rsidRPr="00B8500C" w14:paraId="7FA688FF" w14:textId="77777777" w:rsidTr="000C3424">
        <w:trPr>
          <w:trHeight w:val="316"/>
        </w:trPr>
        <w:tc>
          <w:tcPr>
            <w:tcW w:w="1372" w:type="dxa"/>
            <w:noWrap/>
            <w:hideMark/>
          </w:tcPr>
          <w:p w14:paraId="4EB019AC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MLL::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AF5</w:t>
            </w:r>
          </w:p>
        </w:tc>
        <w:tc>
          <w:tcPr>
            <w:tcW w:w="1684" w:type="dxa"/>
            <w:noWrap/>
            <w:hideMark/>
          </w:tcPr>
          <w:p w14:paraId="54D5C2BC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BCR::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PDGFRA</w:t>
            </w:r>
          </w:p>
        </w:tc>
        <w:tc>
          <w:tcPr>
            <w:tcW w:w="1653" w:type="dxa"/>
            <w:noWrap/>
            <w:hideMark/>
          </w:tcPr>
          <w:p w14:paraId="279C8BAD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KIF5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B::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PDGFRA</w:t>
            </w:r>
          </w:p>
        </w:tc>
        <w:tc>
          <w:tcPr>
            <w:tcW w:w="1653" w:type="dxa"/>
            <w:noWrap/>
            <w:hideMark/>
          </w:tcPr>
          <w:p w14:paraId="3BA73C79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STRN::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PDGFRA</w:t>
            </w:r>
          </w:p>
        </w:tc>
        <w:tc>
          <w:tcPr>
            <w:tcW w:w="1817" w:type="dxa"/>
            <w:noWrap/>
            <w:hideMark/>
          </w:tcPr>
          <w:p w14:paraId="19C7B285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CDK5RAP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2::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PDGFRA</w:t>
            </w:r>
          </w:p>
        </w:tc>
        <w:tc>
          <w:tcPr>
            <w:tcW w:w="1653" w:type="dxa"/>
            <w:noWrap/>
            <w:hideMark/>
          </w:tcPr>
          <w:p w14:paraId="1D185383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HOX11L2</w:t>
            </w:r>
          </w:p>
        </w:tc>
        <w:tc>
          <w:tcPr>
            <w:tcW w:w="1372" w:type="dxa"/>
            <w:noWrap/>
            <w:hideMark/>
          </w:tcPr>
          <w:p w14:paraId="49488F19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HLXB</w:t>
            </w: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9::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ETV6</w:t>
            </w:r>
          </w:p>
        </w:tc>
      </w:tr>
      <w:tr w:rsidR="000C3424" w:rsidRPr="00B8500C" w14:paraId="39D1A209" w14:textId="77777777" w:rsidTr="000C3424">
        <w:trPr>
          <w:trHeight w:val="316"/>
        </w:trPr>
        <w:tc>
          <w:tcPr>
            <w:tcW w:w="1372" w:type="dxa"/>
            <w:noWrap/>
            <w:hideMark/>
          </w:tcPr>
          <w:p w14:paraId="32E29373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HOX11</w:t>
            </w:r>
          </w:p>
        </w:tc>
        <w:tc>
          <w:tcPr>
            <w:tcW w:w="1684" w:type="dxa"/>
            <w:noWrap/>
            <w:hideMark/>
          </w:tcPr>
          <w:p w14:paraId="393F8383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PML::</w:t>
            </w:r>
            <w:proofErr w:type="spellStart"/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RaRa</w:t>
            </w:r>
            <w:proofErr w:type="spell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(S)</w:t>
            </w:r>
          </w:p>
        </w:tc>
        <w:tc>
          <w:tcPr>
            <w:tcW w:w="1653" w:type="dxa"/>
            <w:noWrap/>
            <w:hideMark/>
          </w:tcPr>
          <w:p w14:paraId="54A4FF2C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PML::</w:t>
            </w:r>
            <w:proofErr w:type="spellStart"/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RaRa</w:t>
            </w:r>
            <w:proofErr w:type="spell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(V)</w:t>
            </w:r>
          </w:p>
        </w:tc>
        <w:tc>
          <w:tcPr>
            <w:tcW w:w="1653" w:type="dxa"/>
            <w:noWrap/>
            <w:hideMark/>
          </w:tcPr>
          <w:p w14:paraId="58DE18DE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WT1</w:t>
            </w:r>
          </w:p>
        </w:tc>
        <w:tc>
          <w:tcPr>
            <w:tcW w:w="1817" w:type="dxa"/>
            <w:noWrap/>
            <w:hideMark/>
          </w:tcPr>
          <w:p w14:paraId="5B6CED57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BCR::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ABLP190</w:t>
            </w:r>
          </w:p>
        </w:tc>
        <w:tc>
          <w:tcPr>
            <w:tcW w:w="1653" w:type="dxa"/>
            <w:noWrap/>
            <w:hideMark/>
          </w:tcPr>
          <w:p w14:paraId="7CDA03A2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BCR::</w:t>
            </w:r>
            <w:proofErr w:type="gramEnd"/>
            <w:r w:rsidRPr="00B8500C">
              <w:rPr>
                <w:rFonts w:ascii="Arial" w:hAnsi="Arial" w:cs="Arial"/>
                <w:i/>
                <w:iCs/>
                <w:sz w:val="16"/>
                <w:szCs w:val="16"/>
              </w:rPr>
              <w:t>ABL(no P190)</w:t>
            </w:r>
          </w:p>
        </w:tc>
        <w:tc>
          <w:tcPr>
            <w:tcW w:w="1372" w:type="dxa"/>
            <w:noWrap/>
            <w:hideMark/>
          </w:tcPr>
          <w:p w14:paraId="52CA66AB" w14:textId="77777777" w:rsidR="000C3424" w:rsidRPr="00B8500C" w:rsidRDefault="000C3424" w:rsidP="000C3424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</w:tbl>
    <w:p w14:paraId="115EEDB8" w14:textId="5261C086" w:rsidR="000C3424" w:rsidRDefault="000C3424"/>
    <w:p w14:paraId="0B23AE99" w14:textId="72EDD5DB" w:rsidR="000C3424" w:rsidRDefault="000C3424"/>
    <w:p w14:paraId="126F2743" w14:textId="77777777" w:rsidR="000C3424" w:rsidRPr="00960FBB" w:rsidRDefault="000C3424" w:rsidP="000C3424">
      <w:pPr>
        <w:rPr>
          <w:rFonts w:ascii="Arial" w:hAnsi="Arial" w:cs="Arial"/>
          <w:sz w:val="20"/>
          <w:szCs w:val="20"/>
        </w:rPr>
      </w:pPr>
      <w:r w:rsidRPr="00960FBB">
        <w:rPr>
          <w:rFonts w:ascii="Arial" w:hAnsi="Arial" w:cs="Arial"/>
          <w:sz w:val="20"/>
          <w:szCs w:val="20"/>
        </w:rPr>
        <w:t>Table S</w:t>
      </w:r>
      <w:r>
        <w:rPr>
          <w:rFonts w:ascii="Arial" w:hAnsi="Arial" w:cs="Arial"/>
          <w:sz w:val="20"/>
          <w:szCs w:val="20"/>
        </w:rPr>
        <w:t>2</w:t>
      </w:r>
      <w:r w:rsidRPr="00960FBB">
        <w:rPr>
          <w:rFonts w:ascii="Arial" w:hAnsi="Arial" w:cs="Arial"/>
          <w:sz w:val="20"/>
          <w:szCs w:val="20"/>
        </w:rPr>
        <w:t>. Univariate analysis for DFS and OS.</w:t>
      </w:r>
    </w:p>
    <w:tbl>
      <w:tblPr>
        <w:tblW w:w="7741" w:type="dxa"/>
        <w:tblLook w:val="04A0" w:firstRow="1" w:lastRow="0" w:firstColumn="1" w:lastColumn="0" w:noHBand="0" w:noVBand="1"/>
      </w:tblPr>
      <w:tblGrid>
        <w:gridCol w:w="2127"/>
        <w:gridCol w:w="567"/>
        <w:gridCol w:w="1134"/>
        <w:gridCol w:w="850"/>
        <w:gridCol w:w="425"/>
        <w:gridCol w:w="617"/>
        <w:gridCol w:w="1170"/>
        <w:gridCol w:w="851"/>
      </w:tblGrid>
      <w:tr w:rsidR="000C3424" w:rsidRPr="00960FBB" w14:paraId="080231D5" w14:textId="77777777" w:rsidTr="00615721">
        <w:trPr>
          <w:trHeight w:val="278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891C" w14:textId="77777777" w:rsidR="000C3424" w:rsidRPr="00960FBB" w:rsidRDefault="000C3424" w:rsidP="00615721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bookmarkStart w:id="0" w:name="OLE_LINK6"/>
            <w:bookmarkStart w:id="1" w:name="OLE_LINK7"/>
          </w:p>
        </w:tc>
        <w:tc>
          <w:tcPr>
            <w:tcW w:w="561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DA44" w14:textId="77777777" w:rsidR="000C3424" w:rsidRPr="005C012F" w:rsidRDefault="000C3424" w:rsidP="00615721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5C012F"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Univariate analysis</w:t>
            </w:r>
          </w:p>
        </w:tc>
      </w:tr>
      <w:tr w:rsidR="000C3424" w:rsidRPr="00960FBB" w14:paraId="6C3EB611" w14:textId="77777777" w:rsidTr="00615721">
        <w:trPr>
          <w:trHeight w:val="278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3E64A9" w14:textId="77777777" w:rsidR="000C3424" w:rsidRPr="00960FBB" w:rsidRDefault="000C3424" w:rsidP="00615721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88EA6" w14:textId="77777777" w:rsidR="000C3424" w:rsidRPr="005C012F" w:rsidRDefault="000C3424" w:rsidP="00615721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5C012F"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DFS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53552" w14:textId="77777777" w:rsidR="000C3424" w:rsidRPr="005C012F" w:rsidRDefault="000C3424" w:rsidP="00615721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B5B6A" w14:textId="77777777" w:rsidR="000C3424" w:rsidRPr="005C012F" w:rsidRDefault="000C3424" w:rsidP="00615721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5C012F">
              <w:rPr>
                <w:rFonts w:ascii="Arial" w:eastAsia="等线" w:hAnsi="Arial" w:cs="Arial"/>
                <w:b/>
                <w:bCs/>
                <w:color w:val="000000"/>
                <w:kern w:val="0"/>
                <w:sz w:val="16"/>
                <w:szCs w:val="16"/>
              </w:rPr>
              <w:t>OS</w:t>
            </w:r>
          </w:p>
        </w:tc>
      </w:tr>
      <w:tr w:rsidR="000C3424" w:rsidRPr="00960FBB" w14:paraId="305FF9F7" w14:textId="77777777" w:rsidTr="00615721">
        <w:trPr>
          <w:trHeight w:val="278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8BBC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Parameter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71F4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827F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0858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 value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F960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B6CF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025B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511F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P value</w:t>
            </w:r>
          </w:p>
        </w:tc>
      </w:tr>
      <w:tr w:rsidR="000C3424" w:rsidRPr="00960FBB" w14:paraId="5ADEB52D" w14:textId="77777777" w:rsidTr="00615721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3B30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Age (≥10 y)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A50F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51DC4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1.33-2.62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E902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AE7E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FD88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FC9B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1.48-4.03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BAF9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0.001</w:t>
            </w:r>
          </w:p>
        </w:tc>
      </w:tr>
      <w:tr w:rsidR="000C3424" w:rsidRPr="00960FBB" w14:paraId="16ED5868" w14:textId="77777777" w:rsidTr="00615721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CD96D92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C4D34EF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8F485D3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0.87-1.59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7BEB0B1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0.303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98D4340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B59DCFF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17FE819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0.76-2.01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2F7C92C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0.393</w:t>
            </w:r>
          </w:p>
        </w:tc>
      </w:tr>
      <w:tr w:rsidR="000C3424" w:rsidRPr="00960FBB" w14:paraId="7579A16F" w14:textId="77777777" w:rsidTr="00615721">
        <w:trPr>
          <w:trHeight w:val="30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4E55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WBC&gt;50*10</w:t>
            </w: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  <w:vertAlign w:val="superscript"/>
              </w:rPr>
              <w:t>9</w:t>
            </w: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/L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EC16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B19E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2.56-4.72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BD46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2F178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7247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02C1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2.84-7.24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94C9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0C3424" w:rsidRPr="00960FBB" w14:paraId="64553347" w14:textId="77777777" w:rsidTr="00615721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63304ED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Bone marrow blasts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50DD9F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F5321AE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1.00-1.02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3401968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0.282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D1B74BC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15A34D9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CAA5FE4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1.00-1.04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2D9FB9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0.095</w:t>
            </w:r>
          </w:p>
        </w:tc>
      </w:tr>
      <w:tr w:rsidR="000C3424" w:rsidRPr="00960FBB" w14:paraId="46A5932F" w14:textId="77777777" w:rsidTr="00615721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180A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CNS involvement</w:t>
            </w:r>
            <w:r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0B08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EBBF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1.09-2.67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0748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299A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C79E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EDF6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1.12-4.06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D00E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0.021</w:t>
            </w:r>
          </w:p>
        </w:tc>
      </w:tr>
      <w:tr w:rsidR="000C3424" w:rsidRPr="00960FBB" w14:paraId="6EEB4D8F" w14:textId="77777777" w:rsidTr="00615721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90C53B4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Hyperdiploid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F4143B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6B8EE3A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0.56-1.57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981C43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0.802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980ED1C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21542E8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4B4A229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0.57-2.50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0BDDD9A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0.633</w:t>
            </w:r>
          </w:p>
        </w:tc>
      </w:tr>
      <w:tr w:rsidR="000C3424" w:rsidRPr="00960FBB" w14:paraId="5D0A56EE" w14:textId="77777777" w:rsidTr="00615721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6760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Hypodiploid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B49A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52E9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0.11-5.34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7BC1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0.773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5D0E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8F91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9154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—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33D5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—</w:t>
            </w:r>
          </w:p>
        </w:tc>
      </w:tr>
      <w:tr w:rsidR="000C3424" w:rsidRPr="00960FBB" w14:paraId="50794FE8" w14:textId="77777777" w:rsidTr="00615721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0B5DFAB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ETV</w:t>
            </w:r>
            <w:proofErr w:type="gramStart"/>
            <w:r w:rsidRPr="00960FB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6::</w:t>
            </w:r>
            <w:proofErr w:type="gramEnd"/>
            <w:r w:rsidRPr="00960FB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RUNX1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C52A2F4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942199F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0.25-0.61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DDBE54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0DB86FC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0D67605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E7A7D0D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0.15-0.69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C1C3065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0.004</w:t>
            </w:r>
          </w:p>
        </w:tc>
      </w:tr>
      <w:tr w:rsidR="000C3424" w:rsidRPr="00960FBB" w14:paraId="67B5F58C" w14:textId="77777777" w:rsidTr="00615721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607B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proofErr w:type="gramStart"/>
            <w:r w:rsidRPr="00960FB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BCR::</w:t>
            </w:r>
            <w:proofErr w:type="gramEnd"/>
            <w:r w:rsidRPr="00960FB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ABL1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296C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ECCD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1.79-4.17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42C5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78A6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6686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03EF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0.93-4.04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DF2F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0.079</w:t>
            </w:r>
          </w:p>
        </w:tc>
      </w:tr>
      <w:tr w:rsidR="000C3424" w:rsidRPr="00960FBB" w14:paraId="5915B7D3" w14:textId="77777777" w:rsidTr="00615721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A99F624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TCF</w:t>
            </w:r>
            <w:proofErr w:type="gramStart"/>
            <w:r w:rsidRPr="00960FB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3::</w:t>
            </w:r>
            <w:proofErr w:type="gramEnd"/>
            <w:r w:rsidRPr="00960FB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PBX1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84ADB4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0089812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0.44-1.82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4BEE7E6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0.766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AD311AE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E5A4A15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8D8C37F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0.58-3.60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ED0BDFE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0.425</w:t>
            </w:r>
          </w:p>
        </w:tc>
      </w:tr>
      <w:tr w:rsidR="000C3424" w:rsidRPr="00960FBB" w14:paraId="5511A895" w14:textId="77777777" w:rsidTr="00615721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11EA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proofErr w:type="spellStart"/>
            <w:r w:rsidRPr="00960FB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MLLr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05F1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7.80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B06A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4.07-15.70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9F62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5A61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04AB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10.24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EE43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4.41-23.79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4786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0C3424" w:rsidRPr="00960FBB" w14:paraId="4F595F2D" w14:textId="77777777" w:rsidTr="00615721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17D5238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</w:rPr>
              <w:t>TP53</w:t>
            </w:r>
            <w:r w:rsidRPr="00960FBB">
              <w:rPr>
                <w:rFonts w:ascii="Arial" w:eastAsia="等线" w:hAnsi="Arial" w:cs="Arial"/>
                <w:i/>
                <w:iCs/>
                <w:color w:val="000000"/>
                <w:kern w:val="0"/>
                <w:sz w:val="16"/>
                <w:szCs w:val="16"/>
                <w:vertAlign w:val="superscript"/>
              </w:rPr>
              <w:t>del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FC7EC02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3B5F560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1.57-4.37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69325E3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215048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119354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84DC7B3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1.16-5.53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AF2CAC2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0.020</w:t>
            </w:r>
          </w:p>
        </w:tc>
      </w:tr>
      <w:tr w:rsidR="000C3424" w:rsidRPr="00960FBB" w14:paraId="10C418BA" w14:textId="77777777" w:rsidTr="00615721">
        <w:trPr>
          <w:trHeight w:val="278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0E00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D19 MRD positive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E8E0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1.87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88CD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1.36-2.56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1FDA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CB68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2D1F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2.39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DE05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1.48-3.87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44E7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0C3424" w:rsidRPr="00960FBB" w14:paraId="28A401A6" w14:textId="77777777" w:rsidTr="00615721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DF563FF" w14:textId="77777777" w:rsidR="000C3424" w:rsidRPr="00960FBB" w:rsidRDefault="000C3424" w:rsidP="00615721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D46 MRD positive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A0A11F7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3.54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4F6012E3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2.62-4.78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3C1665B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D808D5F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7BC46F5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4.12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CFB0FDA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2.52-6.74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69BF8CA" w14:textId="77777777" w:rsidR="000C3424" w:rsidRPr="00960FBB" w:rsidRDefault="000C3424" w:rsidP="00615721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</w:pPr>
            <w:r w:rsidRPr="00960FBB">
              <w:rPr>
                <w:rFonts w:ascii="Arial" w:eastAsia="等线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</w:tbl>
    <w:bookmarkEnd w:id="0"/>
    <w:bookmarkEnd w:id="1"/>
    <w:p w14:paraId="6D151EF8" w14:textId="77777777" w:rsidR="000C3424" w:rsidRPr="000C3424" w:rsidRDefault="000C3424" w:rsidP="000C3424">
      <w:pPr>
        <w:widowControl/>
        <w:jc w:val="left"/>
        <w:rPr>
          <w:rFonts w:ascii="Arial" w:eastAsia="等线" w:hAnsi="Arial" w:cs="Arial"/>
          <w:color w:val="000000"/>
          <w:kern w:val="24"/>
          <w:sz w:val="16"/>
          <w:szCs w:val="16"/>
        </w:rPr>
      </w:pPr>
      <w:r w:rsidRPr="000C3424">
        <w:rPr>
          <w:rFonts w:ascii="Arial" w:eastAsia="等线" w:hAnsi="Arial" w:cs="Arial"/>
          <w:color w:val="000000"/>
          <w:kern w:val="24"/>
          <w:sz w:val="16"/>
          <w:szCs w:val="16"/>
        </w:rPr>
        <w:t xml:space="preserve">*CNS involvement: central nervous system involvement, including CNS3, CNS2 or traumatic lumbar puncture. </w:t>
      </w:r>
    </w:p>
    <w:p w14:paraId="75FB4895" w14:textId="77777777" w:rsidR="000C3424" w:rsidRDefault="000C3424" w:rsidP="000C3424">
      <w:pPr>
        <w:widowControl/>
        <w:jc w:val="left"/>
        <w:rPr>
          <w:rFonts w:ascii="Arial" w:eastAsia="等线" w:hAnsi="Arial" w:cs="Arial"/>
          <w:color w:val="000000"/>
          <w:kern w:val="24"/>
          <w:sz w:val="16"/>
          <w:szCs w:val="16"/>
        </w:rPr>
      </w:pPr>
      <w:r w:rsidRPr="000C3424">
        <w:rPr>
          <w:rFonts w:ascii="Arial" w:eastAsia="等线" w:hAnsi="Arial" w:cs="Arial"/>
          <w:color w:val="000000"/>
          <w:kern w:val="24"/>
          <w:sz w:val="16"/>
          <w:szCs w:val="16"/>
        </w:rPr>
        <w:t>Abbreviations: DFS, disease-free survival. OS, overall survival. y, year. WBC, white blood cell count.</w:t>
      </w:r>
    </w:p>
    <w:p w14:paraId="5E51F5EB" w14:textId="3C910204" w:rsidR="000C3424" w:rsidRPr="000C3424" w:rsidRDefault="000C3424" w:rsidP="000C3424">
      <w:pPr>
        <w:widowControl/>
        <w:jc w:val="left"/>
        <w:rPr>
          <w:rFonts w:ascii="Arial" w:eastAsia="等线" w:hAnsi="Arial" w:cs="Arial"/>
          <w:color w:val="000000"/>
          <w:kern w:val="24"/>
          <w:sz w:val="16"/>
          <w:szCs w:val="16"/>
        </w:rPr>
      </w:pPr>
      <w:proofErr w:type="spellStart"/>
      <w:r w:rsidRPr="000C3424">
        <w:rPr>
          <w:rFonts w:ascii="Arial" w:eastAsia="等线" w:hAnsi="Arial" w:cs="Arial"/>
          <w:i/>
          <w:iCs/>
          <w:color w:val="000000"/>
          <w:kern w:val="24"/>
          <w:sz w:val="16"/>
          <w:szCs w:val="16"/>
        </w:rPr>
        <w:t>MLLr</w:t>
      </w:r>
      <w:proofErr w:type="spellEnd"/>
      <w:r w:rsidRPr="000C3424">
        <w:rPr>
          <w:rFonts w:ascii="Arial" w:eastAsia="等线" w:hAnsi="Arial" w:cs="Arial"/>
          <w:i/>
          <w:iCs/>
          <w:color w:val="000000"/>
          <w:kern w:val="24"/>
          <w:sz w:val="16"/>
          <w:szCs w:val="16"/>
        </w:rPr>
        <w:t>, MLL</w:t>
      </w:r>
      <w:r w:rsidRPr="000C3424">
        <w:rPr>
          <w:rFonts w:ascii="Arial" w:eastAsia="等线" w:hAnsi="Arial" w:cs="Arial"/>
          <w:color w:val="000000"/>
          <w:kern w:val="24"/>
          <w:sz w:val="16"/>
          <w:szCs w:val="16"/>
        </w:rPr>
        <w:t xml:space="preserve"> rearrangement. </w:t>
      </w:r>
      <w:r w:rsidRPr="000C3424">
        <w:rPr>
          <w:rFonts w:ascii="Arial" w:eastAsia="等线" w:hAnsi="Arial" w:cs="Arial"/>
          <w:i/>
          <w:iCs/>
          <w:color w:val="000000"/>
          <w:kern w:val="24"/>
          <w:sz w:val="16"/>
          <w:szCs w:val="16"/>
        </w:rPr>
        <w:t>TP53</w:t>
      </w:r>
      <w:r w:rsidRPr="000C3424">
        <w:rPr>
          <w:rFonts w:ascii="Arial" w:eastAsia="等线" w:hAnsi="Arial" w:cs="Arial"/>
          <w:i/>
          <w:iCs/>
          <w:color w:val="000000"/>
          <w:kern w:val="24"/>
          <w:position w:val="7"/>
          <w:sz w:val="16"/>
          <w:szCs w:val="16"/>
          <w:vertAlign w:val="superscript"/>
        </w:rPr>
        <w:t>del</w:t>
      </w:r>
      <w:r w:rsidRPr="000C3424">
        <w:rPr>
          <w:rFonts w:ascii="Arial" w:eastAsia="等线" w:hAnsi="Arial" w:cs="Arial"/>
          <w:i/>
          <w:iCs/>
          <w:color w:val="000000"/>
          <w:kern w:val="24"/>
          <w:sz w:val="16"/>
          <w:szCs w:val="16"/>
        </w:rPr>
        <w:t>, TP53</w:t>
      </w:r>
      <w:r w:rsidRPr="000C3424">
        <w:rPr>
          <w:rFonts w:ascii="Arial" w:eastAsia="等线" w:hAnsi="Arial" w:cs="Arial"/>
          <w:color w:val="000000"/>
          <w:kern w:val="24"/>
          <w:sz w:val="16"/>
          <w:szCs w:val="16"/>
        </w:rPr>
        <w:t xml:space="preserve"> deletion. MRD, minimal residual disease.</w:t>
      </w:r>
    </w:p>
    <w:p w14:paraId="29322E31" w14:textId="77777777" w:rsidR="000C3424" w:rsidRPr="000C3424" w:rsidRDefault="000C3424"/>
    <w:sectPr w:rsidR="000C3424" w:rsidRPr="000C3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53C1A8" w14:textId="77777777" w:rsidR="00C057DA" w:rsidRDefault="00C057DA" w:rsidP="007C0108">
      <w:r>
        <w:separator/>
      </w:r>
    </w:p>
  </w:endnote>
  <w:endnote w:type="continuationSeparator" w:id="0">
    <w:p w14:paraId="758F5A47" w14:textId="77777777" w:rsidR="00C057DA" w:rsidRDefault="00C057DA" w:rsidP="007C0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76426" w14:textId="77777777" w:rsidR="00C057DA" w:rsidRDefault="00C057DA" w:rsidP="007C0108">
      <w:r>
        <w:separator/>
      </w:r>
    </w:p>
  </w:footnote>
  <w:footnote w:type="continuationSeparator" w:id="0">
    <w:p w14:paraId="6A89CA90" w14:textId="77777777" w:rsidR="00C057DA" w:rsidRDefault="00C057DA" w:rsidP="007C0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7B"/>
    <w:rsid w:val="000C3424"/>
    <w:rsid w:val="005D4764"/>
    <w:rsid w:val="006F607B"/>
    <w:rsid w:val="007C0108"/>
    <w:rsid w:val="00BE563D"/>
    <w:rsid w:val="00C0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384017"/>
  <w15:chartTrackingRefBased/>
  <w15:docId w15:val="{F6815676-23C8-4793-BBB3-FEF455C8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01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0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0108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7C01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rsid w:val="000C3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洋洋</dc:creator>
  <cp:keywords/>
  <dc:description/>
  <cp:lastModifiedBy>高 洋洋</cp:lastModifiedBy>
  <cp:revision>4</cp:revision>
  <dcterms:created xsi:type="dcterms:W3CDTF">2024-04-22T12:36:00Z</dcterms:created>
  <dcterms:modified xsi:type="dcterms:W3CDTF">2024-04-22T13:18:00Z</dcterms:modified>
</cp:coreProperties>
</file>