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43BA6" w14:textId="5B447157" w:rsidR="00A500BA" w:rsidRPr="007D584D" w:rsidRDefault="00B651B0" w:rsidP="0094705C">
      <w:pPr>
        <w:jc w:val="center"/>
        <w:rPr>
          <w:rFonts w:ascii="Times New Roman" w:hAnsi="Times New Roman" w:cs="Times New Roman"/>
          <w:b/>
          <w:bCs/>
          <w:sz w:val="32"/>
          <w:szCs w:val="32"/>
          <w:lang w:val="en-US"/>
        </w:rPr>
      </w:pPr>
      <w:r w:rsidRPr="00D30E38">
        <w:rPr>
          <w:rFonts w:ascii="Times New Roman" w:hAnsi="Times New Roman" w:cs="Times New Roman"/>
          <w:b/>
          <w:bCs/>
          <w:sz w:val="32"/>
          <w:szCs w:val="32"/>
          <w:lang w:val="en-US"/>
        </w:rPr>
        <w:t>Antioxidant Potential of</w:t>
      </w:r>
      <w:r w:rsidRPr="007D584D">
        <w:rPr>
          <w:rFonts w:ascii="Times New Roman" w:hAnsi="Times New Roman" w:cs="Times New Roman"/>
          <w:b/>
          <w:bCs/>
          <w:i/>
          <w:iCs/>
          <w:sz w:val="32"/>
          <w:szCs w:val="32"/>
          <w:lang w:val="en-US"/>
        </w:rPr>
        <w:t xml:space="preserve"> Calophyllum </w:t>
      </w:r>
      <w:proofErr w:type="spellStart"/>
      <w:r w:rsidRPr="007D584D">
        <w:rPr>
          <w:rFonts w:ascii="Times New Roman" w:hAnsi="Times New Roman" w:cs="Times New Roman"/>
          <w:b/>
          <w:bCs/>
          <w:i/>
          <w:iCs/>
          <w:sz w:val="32"/>
          <w:szCs w:val="32"/>
          <w:lang w:val="en-US"/>
        </w:rPr>
        <w:t>canum</w:t>
      </w:r>
      <w:proofErr w:type="spellEnd"/>
      <w:r w:rsidRPr="007D584D">
        <w:rPr>
          <w:rFonts w:ascii="Times New Roman" w:hAnsi="Times New Roman" w:cs="Times New Roman"/>
          <w:b/>
          <w:bCs/>
          <w:sz w:val="32"/>
          <w:szCs w:val="32"/>
          <w:lang w:val="en-US"/>
        </w:rPr>
        <w:t xml:space="preserve"> P. F. Stevens</w:t>
      </w:r>
      <w:r w:rsidRPr="007D584D">
        <w:rPr>
          <w:rFonts w:ascii="Times New Roman" w:hAnsi="Times New Roman" w:cs="Times New Roman"/>
          <w:b/>
          <w:bCs/>
          <w:i/>
          <w:iCs/>
          <w:sz w:val="32"/>
          <w:szCs w:val="32"/>
          <w:lang w:val="en-US"/>
        </w:rPr>
        <w:t xml:space="preserve">: </w:t>
      </w:r>
      <w:r w:rsidRPr="007D584D">
        <w:rPr>
          <w:rFonts w:ascii="Times New Roman" w:hAnsi="Times New Roman" w:cs="Times New Roman"/>
          <w:b/>
          <w:bCs/>
          <w:sz w:val="32"/>
          <w:szCs w:val="32"/>
          <w:lang w:val="en-US"/>
        </w:rPr>
        <w:t xml:space="preserve">Xanthones, Phenolics, and Radical Scavenging Activity </w:t>
      </w:r>
    </w:p>
    <w:p w14:paraId="7BE092F0" w14:textId="4CC0D9DF" w:rsidR="0094705C" w:rsidRPr="00832E09" w:rsidRDefault="0094705C" w:rsidP="0094705C">
      <w:pPr>
        <w:spacing w:after="0"/>
        <w:jc w:val="center"/>
        <w:rPr>
          <w:rFonts w:ascii="Times New Roman" w:hAnsi="Times New Roman" w:cs="Times New Roman"/>
          <w:sz w:val="24"/>
          <w:szCs w:val="24"/>
          <w:lang w:val="en-US"/>
        </w:rPr>
      </w:pPr>
      <w:r w:rsidRPr="00832E09">
        <w:rPr>
          <w:rFonts w:ascii="Times New Roman" w:hAnsi="Times New Roman" w:cs="Times New Roman"/>
          <w:sz w:val="24"/>
          <w:szCs w:val="24"/>
          <w:lang w:val="en-US"/>
        </w:rPr>
        <w:t xml:space="preserve">Mas Atikah </w:t>
      </w:r>
      <w:proofErr w:type="spellStart"/>
      <w:r w:rsidRPr="00832E09">
        <w:rPr>
          <w:rFonts w:ascii="Times New Roman" w:hAnsi="Times New Roman" w:cs="Times New Roman"/>
          <w:sz w:val="24"/>
          <w:szCs w:val="24"/>
          <w:lang w:val="en-US"/>
        </w:rPr>
        <w:t>Lizazman</w:t>
      </w:r>
      <w:proofErr w:type="spellEnd"/>
      <w:r w:rsidRPr="00832E09">
        <w:rPr>
          <w:rFonts w:ascii="Times New Roman" w:hAnsi="Times New Roman" w:cs="Times New Roman"/>
          <w:sz w:val="24"/>
          <w:szCs w:val="24"/>
          <w:lang w:val="en-US"/>
        </w:rPr>
        <w:t>, Vivien Jong Yi Mian</w:t>
      </w:r>
      <w:r w:rsidRPr="00832E09">
        <w:rPr>
          <w:rFonts w:ascii="Times New Roman" w:hAnsi="Times New Roman" w:cs="Times New Roman"/>
          <w:sz w:val="24"/>
          <w:szCs w:val="24"/>
          <w:vertAlign w:val="superscript"/>
          <w:lang w:val="en-US"/>
        </w:rPr>
        <w:t>*</w:t>
      </w:r>
    </w:p>
    <w:p w14:paraId="7171F70C" w14:textId="08EED07C" w:rsidR="0094705C" w:rsidRPr="00832E09" w:rsidRDefault="0094705C" w:rsidP="0094705C">
      <w:pPr>
        <w:spacing w:after="0"/>
        <w:jc w:val="center"/>
        <w:rPr>
          <w:rFonts w:ascii="Times New Roman" w:hAnsi="Times New Roman" w:cs="Times New Roman"/>
          <w:i/>
          <w:iCs/>
          <w:sz w:val="24"/>
          <w:szCs w:val="24"/>
          <w:lang w:val="en-US"/>
        </w:rPr>
      </w:pPr>
      <w:r w:rsidRPr="00832E09">
        <w:rPr>
          <w:rFonts w:ascii="Times New Roman" w:hAnsi="Times New Roman" w:cs="Times New Roman"/>
          <w:i/>
          <w:iCs/>
          <w:sz w:val="24"/>
          <w:szCs w:val="24"/>
          <w:lang w:val="en-US"/>
        </w:rPr>
        <w:t>Faculty of Applied Sciences, Universiti Teknologi MARA, Kota Samarahan, Sarawak, Malaysia</w:t>
      </w:r>
    </w:p>
    <w:p w14:paraId="3ED6D860" w14:textId="1D731C07" w:rsidR="004E3FF6" w:rsidRDefault="0094705C" w:rsidP="0094705C">
      <w:pPr>
        <w:spacing w:after="0"/>
        <w:jc w:val="center"/>
        <w:rPr>
          <w:rFonts w:ascii="Times New Roman" w:hAnsi="Times New Roman" w:cs="Times New Roman"/>
          <w:sz w:val="24"/>
          <w:szCs w:val="24"/>
          <w:lang w:val="en-US"/>
        </w:rPr>
      </w:pPr>
      <w:r w:rsidRPr="00832E09">
        <w:rPr>
          <w:rFonts w:ascii="Times New Roman" w:hAnsi="Times New Roman" w:cs="Times New Roman"/>
          <w:i/>
          <w:iCs/>
          <w:sz w:val="24"/>
          <w:szCs w:val="24"/>
          <w:lang w:val="en-US"/>
        </w:rPr>
        <w:t>*E-mail</w:t>
      </w:r>
      <w:r w:rsidRPr="00832E09">
        <w:rPr>
          <w:rFonts w:ascii="Times New Roman" w:hAnsi="Times New Roman" w:cs="Times New Roman"/>
          <w:sz w:val="24"/>
          <w:szCs w:val="24"/>
          <w:lang w:val="en-US"/>
        </w:rPr>
        <w:t>: vivien@uitm.edu.my</w:t>
      </w:r>
    </w:p>
    <w:p w14:paraId="78E9C9DD" w14:textId="77777777" w:rsidR="0094705C" w:rsidRDefault="0094705C" w:rsidP="0094705C">
      <w:pPr>
        <w:spacing w:after="0"/>
        <w:jc w:val="center"/>
        <w:rPr>
          <w:rFonts w:ascii="Times New Roman" w:hAnsi="Times New Roman" w:cs="Times New Roman"/>
          <w:sz w:val="24"/>
          <w:szCs w:val="24"/>
          <w:lang w:val="en-US"/>
        </w:rPr>
      </w:pPr>
    </w:p>
    <w:p w14:paraId="617216CD" w14:textId="77777777" w:rsidR="0094705C" w:rsidRPr="0094705C" w:rsidRDefault="0094705C" w:rsidP="0094705C">
      <w:pPr>
        <w:spacing w:after="0"/>
        <w:jc w:val="both"/>
        <w:rPr>
          <w:rFonts w:ascii="Times New Roman" w:hAnsi="Times New Roman" w:cs="Times New Roman"/>
          <w:b/>
          <w:bCs/>
          <w:sz w:val="24"/>
          <w:szCs w:val="24"/>
          <w:lang w:val="en-US"/>
        </w:rPr>
      </w:pPr>
      <w:r w:rsidRPr="0094705C">
        <w:rPr>
          <w:rFonts w:ascii="Times New Roman" w:hAnsi="Times New Roman" w:cs="Times New Roman"/>
          <w:b/>
          <w:bCs/>
          <w:sz w:val="24"/>
          <w:szCs w:val="24"/>
          <w:lang w:val="en-US"/>
        </w:rPr>
        <w:t xml:space="preserve">Abstract </w:t>
      </w:r>
    </w:p>
    <w:p w14:paraId="52B3AA8B" w14:textId="77777777" w:rsidR="009B792F" w:rsidRDefault="009B792F" w:rsidP="009B792F">
      <w:pPr>
        <w:spacing w:after="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isolation and purification of the ethyl acetate of </w:t>
      </w:r>
      <w:r w:rsidRPr="00AB51BD">
        <w:rPr>
          <w:rFonts w:ascii="Times New Roman" w:hAnsi="Times New Roman" w:cs="Times New Roman"/>
          <w:i/>
          <w:iCs/>
          <w:sz w:val="24"/>
          <w:szCs w:val="24"/>
          <w:lang w:val="en-US"/>
        </w:rPr>
        <w:t xml:space="preserve">C. </w:t>
      </w:r>
      <w:proofErr w:type="spellStart"/>
      <w:r w:rsidRPr="00AB51BD">
        <w:rPr>
          <w:rFonts w:ascii="Times New Roman" w:hAnsi="Times New Roman" w:cs="Times New Roman"/>
          <w:i/>
          <w:iCs/>
          <w:sz w:val="24"/>
          <w:szCs w:val="24"/>
          <w:lang w:val="en-US"/>
        </w:rPr>
        <w:t>canum</w:t>
      </w:r>
      <w:proofErr w:type="spellEnd"/>
      <w:r>
        <w:rPr>
          <w:rFonts w:ascii="Times New Roman" w:hAnsi="Times New Roman" w:cs="Times New Roman"/>
          <w:sz w:val="24"/>
          <w:szCs w:val="24"/>
          <w:lang w:val="en-US"/>
        </w:rPr>
        <w:t xml:space="preserve"> stem bark have yielded a new </w:t>
      </w:r>
      <w:r w:rsidRPr="00A90147">
        <w:rPr>
          <w:rFonts w:ascii="Times New Roman" w:hAnsi="Times New Roman" w:cs="Times New Roman"/>
          <w:i/>
          <w:iCs/>
          <w:sz w:val="24"/>
          <w:szCs w:val="24"/>
          <w:lang w:val="en-US"/>
        </w:rPr>
        <w:t>α</w:t>
      </w:r>
      <w:r w:rsidRPr="00A90147">
        <w:rPr>
          <w:rFonts w:ascii="Times New Roman" w:hAnsi="Times New Roman" w:cs="Times New Roman"/>
          <w:sz w:val="24"/>
          <w:szCs w:val="24"/>
          <w:lang w:val="en-US"/>
        </w:rPr>
        <w:t>,</w:t>
      </w:r>
      <w:r w:rsidRPr="00A90147">
        <w:rPr>
          <w:rFonts w:ascii="Times New Roman" w:hAnsi="Times New Roman" w:cs="Times New Roman"/>
          <w:i/>
          <w:iCs/>
          <w:sz w:val="24"/>
          <w:szCs w:val="24"/>
          <w:lang w:val="en-US"/>
        </w:rPr>
        <w:t>β</w:t>
      </w:r>
      <w:r w:rsidRPr="00A90147">
        <w:rPr>
          <w:rFonts w:ascii="Times New Roman" w:hAnsi="Times New Roman" w:cs="Times New Roman"/>
          <w:sz w:val="24"/>
          <w:szCs w:val="24"/>
          <w:lang w:val="en-US"/>
        </w:rPr>
        <w:t xml:space="preserve">-unsaturated </w:t>
      </w:r>
      <w:r w:rsidRPr="00A90147">
        <w:rPr>
          <w:rFonts w:ascii="Times New Roman" w:hAnsi="Times New Roman" w:cs="Times New Roman"/>
          <w:i/>
          <w:iCs/>
          <w:sz w:val="24"/>
          <w:szCs w:val="24"/>
          <w:lang w:val="en-US"/>
        </w:rPr>
        <w:t>δ</w:t>
      </w:r>
      <w:r w:rsidRPr="00A90147">
        <w:rPr>
          <w:rFonts w:ascii="Times New Roman" w:hAnsi="Times New Roman" w:cs="Times New Roman"/>
          <w:sz w:val="24"/>
          <w:szCs w:val="24"/>
          <w:lang w:val="en-US"/>
        </w:rPr>
        <w:t xml:space="preserve">-lactone </w:t>
      </w:r>
      <w:r>
        <w:rPr>
          <w:rFonts w:ascii="Times New Roman" w:hAnsi="Times New Roman" w:cs="Times New Roman"/>
          <w:sz w:val="24"/>
          <w:szCs w:val="24"/>
          <w:lang w:val="en-US"/>
        </w:rPr>
        <w:t xml:space="preserve">compound, </w:t>
      </w:r>
      <w:proofErr w:type="spellStart"/>
      <w:r>
        <w:rPr>
          <w:rFonts w:ascii="Times New Roman" w:hAnsi="Times New Roman" w:cs="Times New Roman"/>
          <w:sz w:val="24"/>
          <w:szCs w:val="24"/>
          <w:lang w:val="en-US"/>
        </w:rPr>
        <w:t>canumolactone</w:t>
      </w:r>
      <w:proofErr w:type="spellEnd"/>
      <w:r>
        <w:rPr>
          <w:rFonts w:ascii="Times New Roman" w:hAnsi="Times New Roman" w:cs="Times New Roman"/>
          <w:sz w:val="24"/>
          <w:szCs w:val="24"/>
          <w:lang w:val="en-US"/>
        </w:rPr>
        <w:t xml:space="preserve"> </w:t>
      </w:r>
      <w:r w:rsidRPr="000E49A8">
        <w:rPr>
          <w:rFonts w:ascii="Times New Roman" w:hAnsi="Times New Roman" w:cs="Times New Roman"/>
          <w:b/>
          <w:bCs/>
          <w:sz w:val="24"/>
          <w:szCs w:val="24"/>
          <w:lang w:val="en-US"/>
        </w:rPr>
        <w:t>(8)</w:t>
      </w:r>
      <w:r>
        <w:rPr>
          <w:rFonts w:ascii="Times New Roman" w:hAnsi="Times New Roman" w:cs="Times New Roman"/>
          <w:sz w:val="24"/>
          <w:szCs w:val="24"/>
          <w:lang w:val="en-US"/>
        </w:rPr>
        <w:t xml:space="preserve">, along with known xanthones, </w:t>
      </w:r>
      <w:r>
        <w:rPr>
          <w:rFonts w:ascii="Times New Roman" w:hAnsi="Times New Roman" w:cs="Times New Roman"/>
          <w:color w:val="000000"/>
          <w:sz w:val="24"/>
          <w:szCs w:val="24"/>
        </w:rPr>
        <w:t xml:space="preserve">1-hydroxy-7-methoxyxanthone </w:t>
      </w:r>
      <w:r w:rsidRPr="00462218">
        <w:rPr>
          <w:rFonts w:ascii="Times New Roman" w:hAnsi="Times New Roman" w:cs="Times New Roman"/>
          <w:b/>
          <w:color w:val="000000"/>
          <w:sz w:val="24"/>
          <w:szCs w:val="24"/>
        </w:rPr>
        <w:t>(1)</w:t>
      </w:r>
      <w:r>
        <w:rPr>
          <w:rFonts w:ascii="Times New Roman" w:hAnsi="Times New Roman" w:cs="Times New Roman"/>
          <w:color w:val="000000"/>
          <w:sz w:val="24"/>
          <w:szCs w:val="24"/>
        </w:rPr>
        <w:t xml:space="preserve">, caloxanthone C </w:t>
      </w:r>
      <w:r w:rsidRPr="00492F51">
        <w:rPr>
          <w:rFonts w:ascii="Times New Roman" w:hAnsi="Times New Roman" w:cs="Times New Roman"/>
          <w:b/>
          <w:bCs/>
          <w:color w:val="000000"/>
          <w:sz w:val="24"/>
          <w:szCs w:val="24"/>
        </w:rPr>
        <w:t>(2)</w:t>
      </w:r>
      <w:r>
        <w:rPr>
          <w:rFonts w:ascii="Times New Roman" w:hAnsi="Times New Roman" w:cs="Times New Roman"/>
          <w:color w:val="000000"/>
          <w:sz w:val="24"/>
          <w:szCs w:val="24"/>
        </w:rPr>
        <w:t xml:space="preserve">, trapezifolixanthone </w:t>
      </w:r>
      <w:r w:rsidRPr="00492F51">
        <w:rPr>
          <w:rFonts w:ascii="Times New Roman" w:hAnsi="Times New Roman" w:cs="Times New Roman"/>
          <w:b/>
          <w:bCs/>
          <w:color w:val="000000"/>
          <w:sz w:val="24"/>
          <w:szCs w:val="24"/>
        </w:rPr>
        <w:t>(3)</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ananixanthone</w:t>
      </w:r>
      <w:proofErr w:type="spellEnd"/>
      <w:r>
        <w:rPr>
          <w:rFonts w:ascii="Times New Roman" w:hAnsi="Times New Roman" w:cs="Times New Roman"/>
          <w:color w:val="000000"/>
          <w:sz w:val="24"/>
          <w:szCs w:val="24"/>
        </w:rPr>
        <w:t xml:space="preserve"> </w:t>
      </w:r>
      <w:r w:rsidRPr="00492F51">
        <w:rPr>
          <w:rFonts w:ascii="Times New Roman" w:hAnsi="Times New Roman" w:cs="Times New Roman"/>
          <w:b/>
          <w:color w:val="000000"/>
          <w:sz w:val="24"/>
          <w:szCs w:val="24"/>
        </w:rPr>
        <w:t>(4)</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euxanthone</w:t>
      </w:r>
      <w:proofErr w:type="spellEnd"/>
      <w:r>
        <w:rPr>
          <w:rFonts w:ascii="Times New Roman" w:hAnsi="Times New Roman" w:cs="Times New Roman"/>
          <w:color w:val="000000"/>
          <w:sz w:val="24"/>
          <w:szCs w:val="24"/>
        </w:rPr>
        <w:t xml:space="preserve"> </w:t>
      </w:r>
      <w:r w:rsidRPr="00492F51">
        <w:rPr>
          <w:rFonts w:ascii="Times New Roman" w:hAnsi="Times New Roman" w:cs="Times New Roman"/>
          <w:b/>
          <w:bCs/>
          <w:color w:val="000000"/>
          <w:sz w:val="24"/>
          <w:szCs w:val="24"/>
        </w:rPr>
        <w:t>(5)</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gentisin</w:t>
      </w:r>
      <w:proofErr w:type="spellEnd"/>
      <w:r>
        <w:rPr>
          <w:rFonts w:ascii="Times New Roman" w:hAnsi="Times New Roman" w:cs="Times New Roman"/>
          <w:color w:val="000000"/>
          <w:sz w:val="24"/>
          <w:szCs w:val="24"/>
        </w:rPr>
        <w:t xml:space="preserve"> </w:t>
      </w:r>
      <w:r w:rsidRPr="00492F51">
        <w:rPr>
          <w:rFonts w:ascii="Times New Roman" w:hAnsi="Times New Roman" w:cs="Times New Roman"/>
          <w:b/>
          <w:bCs/>
          <w:color w:val="000000"/>
          <w:sz w:val="24"/>
          <w:szCs w:val="24"/>
        </w:rPr>
        <w:t>(6)</w:t>
      </w:r>
      <w:r>
        <w:rPr>
          <w:rFonts w:ascii="Times New Roman" w:hAnsi="Times New Roman" w:cs="Times New Roman"/>
          <w:color w:val="000000"/>
          <w:sz w:val="24"/>
          <w:szCs w:val="24"/>
        </w:rPr>
        <w:t xml:space="preserve">, </w:t>
      </w:r>
      <w:r w:rsidRPr="009107B7">
        <w:rPr>
          <w:rFonts w:ascii="Times New Roman" w:hAnsi="Times New Roman" w:cs="Times New Roman"/>
          <w:color w:val="000000"/>
          <w:sz w:val="24"/>
          <w:szCs w:val="24"/>
        </w:rPr>
        <w:t>2-</w:t>
      </w:r>
      <w:r>
        <w:rPr>
          <w:rFonts w:ascii="Times New Roman" w:hAnsi="Times New Roman" w:cs="Times New Roman"/>
          <w:color w:val="000000"/>
          <w:sz w:val="24"/>
          <w:szCs w:val="24"/>
        </w:rPr>
        <w:t>h</w:t>
      </w:r>
      <w:r w:rsidRPr="009107B7">
        <w:rPr>
          <w:rFonts w:ascii="Times New Roman" w:hAnsi="Times New Roman" w:cs="Times New Roman"/>
          <w:color w:val="000000"/>
          <w:sz w:val="24"/>
          <w:szCs w:val="24"/>
        </w:rPr>
        <w:t>ydroxyxanthone</w:t>
      </w:r>
      <w:r>
        <w:rPr>
          <w:rFonts w:ascii="Times New Roman" w:hAnsi="Times New Roman" w:cs="Times New Roman"/>
          <w:color w:val="000000"/>
          <w:sz w:val="24"/>
          <w:szCs w:val="24"/>
        </w:rPr>
        <w:t xml:space="preserve"> </w:t>
      </w:r>
      <w:r w:rsidRPr="009E3B4A">
        <w:rPr>
          <w:rFonts w:ascii="Times New Roman" w:hAnsi="Times New Roman" w:cs="Times New Roman"/>
          <w:b/>
          <w:bCs/>
          <w:color w:val="000000"/>
          <w:sz w:val="24"/>
          <w:szCs w:val="24"/>
        </w:rPr>
        <w:t>(7)</w:t>
      </w:r>
      <w:r>
        <w:rPr>
          <w:rFonts w:ascii="Times New Roman" w:hAnsi="Times New Roman" w:cs="Times New Roman"/>
          <w:color w:val="000000"/>
          <w:sz w:val="24"/>
          <w:szCs w:val="24"/>
        </w:rPr>
        <w:t xml:space="preserve">, and </w:t>
      </w:r>
      <w:r w:rsidRPr="009E3B4A">
        <w:rPr>
          <w:rFonts w:ascii="Times New Roman" w:hAnsi="Times New Roman" w:cs="Times New Roman"/>
          <w:i/>
          <w:iCs/>
          <w:color w:val="000000"/>
          <w:sz w:val="24"/>
          <w:szCs w:val="24"/>
        </w:rPr>
        <w:t>α</w:t>
      </w: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mangostin</w:t>
      </w:r>
      <w:proofErr w:type="spellEnd"/>
      <w:r>
        <w:rPr>
          <w:rFonts w:ascii="Times New Roman" w:hAnsi="Times New Roman" w:cs="Times New Roman"/>
          <w:color w:val="000000"/>
          <w:sz w:val="24"/>
          <w:szCs w:val="24"/>
        </w:rPr>
        <w:t xml:space="preserve"> </w:t>
      </w:r>
      <w:r w:rsidRPr="009107B7">
        <w:rPr>
          <w:rFonts w:ascii="Times New Roman" w:hAnsi="Times New Roman" w:cs="Times New Roman"/>
          <w:b/>
          <w:bCs/>
          <w:color w:val="000000"/>
          <w:sz w:val="24"/>
          <w:szCs w:val="24"/>
        </w:rPr>
        <w:t>(9)</w:t>
      </w:r>
      <w:r>
        <w:rPr>
          <w:rFonts w:ascii="Times New Roman" w:hAnsi="Times New Roman" w:cs="Times New Roman"/>
          <w:color w:val="000000"/>
          <w:sz w:val="24"/>
          <w:szCs w:val="24"/>
        </w:rPr>
        <w:t xml:space="preserve">. </w:t>
      </w:r>
      <w:r w:rsidRPr="009815CF">
        <w:rPr>
          <w:rFonts w:ascii="Times New Roman" w:hAnsi="Times New Roman" w:cs="Times New Roman"/>
          <w:sz w:val="24"/>
          <w:szCs w:val="24"/>
          <w:lang w:val="en-US"/>
        </w:rPr>
        <w:t xml:space="preserve">In this study on </w:t>
      </w:r>
      <w:r w:rsidRPr="009815CF">
        <w:rPr>
          <w:rFonts w:ascii="Times New Roman" w:hAnsi="Times New Roman" w:cs="Times New Roman"/>
          <w:i/>
          <w:iCs/>
          <w:sz w:val="24"/>
          <w:szCs w:val="24"/>
          <w:lang w:val="en-US"/>
        </w:rPr>
        <w:t xml:space="preserve">C. </w:t>
      </w:r>
      <w:proofErr w:type="spellStart"/>
      <w:r w:rsidRPr="009815CF">
        <w:rPr>
          <w:rFonts w:ascii="Times New Roman" w:hAnsi="Times New Roman" w:cs="Times New Roman"/>
          <w:i/>
          <w:iCs/>
          <w:sz w:val="24"/>
          <w:szCs w:val="24"/>
          <w:lang w:val="en-US"/>
        </w:rPr>
        <w:t>canum</w:t>
      </w:r>
      <w:proofErr w:type="spellEnd"/>
      <w:r w:rsidRPr="009815CF">
        <w:rPr>
          <w:rFonts w:ascii="Times New Roman" w:hAnsi="Times New Roman" w:cs="Times New Roman"/>
          <w:sz w:val="24"/>
          <w:szCs w:val="24"/>
          <w:lang w:val="en-US"/>
        </w:rPr>
        <w:t xml:space="preserve"> extracts, the total phenolic content (TPC), total flavonoid content (TFC), and radical scavenging activity (RSA) were investigated to assess the antioxidant potential. The extraction of </w:t>
      </w:r>
      <w:r w:rsidRPr="009815CF">
        <w:rPr>
          <w:rFonts w:ascii="Times New Roman" w:hAnsi="Times New Roman" w:cs="Times New Roman"/>
          <w:i/>
          <w:iCs/>
          <w:sz w:val="24"/>
          <w:szCs w:val="24"/>
          <w:lang w:val="en-US"/>
        </w:rPr>
        <w:t xml:space="preserve">C. </w:t>
      </w:r>
      <w:proofErr w:type="spellStart"/>
      <w:r w:rsidRPr="009815CF">
        <w:rPr>
          <w:rFonts w:ascii="Times New Roman" w:hAnsi="Times New Roman" w:cs="Times New Roman"/>
          <w:i/>
          <w:iCs/>
          <w:sz w:val="24"/>
          <w:szCs w:val="24"/>
          <w:lang w:val="en-US"/>
        </w:rPr>
        <w:t>canum</w:t>
      </w:r>
      <w:proofErr w:type="spellEnd"/>
      <w:r w:rsidRPr="009815CF">
        <w:rPr>
          <w:rFonts w:ascii="Times New Roman" w:hAnsi="Times New Roman" w:cs="Times New Roman"/>
          <w:sz w:val="24"/>
          <w:szCs w:val="24"/>
          <w:lang w:val="en-US"/>
        </w:rPr>
        <w:t xml:space="preserve"> stem bark yielded various crude extracts, with the ethyl acetate extract showing the highest RSA (97.14 ± 0.24 %) and TPC (277.33 ± 9.65 mg GAE/g extract). The TFC values varied across extracts, with the dichloromethane extract displaying the highest TFC (117.96 ± 3.35 mg QE/g extract). A strong positive correlation was observed between TPC and RSA, indicating the significant role of phenolic compounds in the antioxidant activity of the extracts. Conversely, the relationship between TFC and RSA was weak, suggesting a minor contribution of flavonoids to the antioxidant potential of the extracts. These findings highlight the importance of phenolic compounds in determining the antioxidant activity of </w:t>
      </w:r>
      <w:r w:rsidRPr="009815CF">
        <w:rPr>
          <w:rFonts w:ascii="Times New Roman" w:hAnsi="Times New Roman" w:cs="Times New Roman"/>
          <w:i/>
          <w:iCs/>
          <w:sz w:val="24"/>
          <w:szCs w:val="24"/>
          <w:lang w:val="en-US"/>
        </w:rPr>
        <w:t xml:space="preserve">C. </w:t>
      </w:r>
      <w:proofErr w:type="spellStart"/>
      <w:r w:rsidRPr="009815CF">
        <w:rPr>
          <w:rFonts w:ascii="Times New Roman" w:hAnsi="Times New Roman" w:cs="Times New Roman"/>
          <w:i/>
          <w:iCs/>
          <w:sz w:val="24"/>
          <w:szCs w:val="24"/>
          <w:lang w:val="en-US"/>
        </w:rPr>
        <w:t>canum</w:t>
      </w:r>
      <w:proofErr w:type="spellEnd"/>
      <w:r w:rsidRPr="009815CF">
        <w:rPr>
          <w:rFonts w:ascii="Times New Roman" w:hAnsi="Times New Roman" w:cs="Times New Roman"/>
          <w:sz w:val="24"/>
          <w:szCs w:val="24"/>
          <w:lang w:val="en-US"/>
        </w:rPr>
        <w:t xml:space="preserve"> extracts.</w:t>
      </w:r>
    </w:p>
    <w:p w14:paraId="51A2665E" w14:textId="77777777" w:rsidR="009B792F" w:rsidRDefault="009B792F" w:rsidP="009B792F">
      <w:pPr>
        <w:spacing w:after="0"/>
        <w:jc w:val="both"/>
        <w:rPr>
          <w:rFonts w:ascii="Times New Roman" w:hAnsi="Times New Roman" w:cs="Times New Roman"/>
          <w:sz w:val="24"/>
          <w:szCs w:val="24"/>
          <w:lang w:val="en-US"/>
        </w:rPr>
      </w:pPr>
    </w:p>
    <w:p w14:paraId="5E3E161D" w14:textId="77777777" w:rsidR="009B792F" w:rsidRPr="00114C0B" w:rsidRDefault="009B792F" w:rsidP="009B792F">
      <w:pPr>
        <w:spacing w:after="0"/>
        <w:jc w:val="both"/>
        <w:rPr>
          <w:rFonts w:ascii="Times New Roman" w:hAnsi="Times New Roman" w:cs="Times New Roman"/>
          <w:b/>
          <w:bCs/>
          <w:sz w:val="24"/>
          <w:szCs w:val="24"/>
          <w:lang w:val="en-US"/>
        </w:rPr>
      </w:pPr>
      <w:r w:rsidRPr="00114C0B">
        <w:rPr>
          <w:rFonts w:ascii="Times New Roman" w:hAnsi="Times New Roman" w:cs="Times New Roman"/>
          <w:b/>
          <w:bCs/>
          <w:sz w:val="24"/>
          <w:szCs w:val="24"/>
          <w:lang w:val="en-US"/>
        </w:rPr>
        <w:t>Keywords</w:t>
      </w:r>
    </w:p>
    <w:p w14:paraId="0EE33AF1" w14:textId="77777777" w:rsidR="009B792F" w:rsidRDefault="009B792F" w:rsidP="009B792F">
      <w:pPr>
        <w:spacing w:after="0"/>
        <w:jc w:val="both"/>
        <w:rPr>
          <w:rFonts w:ascii="Times New Roman" w:hAnsi="Times New Roman" w:cs="Times New Roman"/>
          <w:sz w:val="24"/>
          <w:szCs w:val="24"/>
          <w:lang w:val="en-US"/>
        </w:rPr>
      </w:pPr>
      <w:r w:rsidRPr="0094705C">
        <w:rPr>
          <w:rFonts w:ascii="Times New Roman" w:hAnsi="Times New Roman" w:cs="Times New Roman"/>
          <w:i/>
          <w:iCs/>
          <w:sz w:val="24"/>
          <w:szCs w:val="24"/>
          <w:lang w:val="en-US"/>
        </w:rPr>
        <w:t xml:space="preserve">Calophyllum </w:t>
      </w:r>
      <w:proofErr w:type="spellStart"/>
      <w:r w:rsidRPr="0094705C">
        <w:rPr>
          <w:rFonts w:ascii="Times New Roman" w:hAnsi="Times New Roman" w:cs="Times New Roman"/>
          <w:i/>
          <w:iCs/>
          <w:sz w:val="24"/>
          <w:szCs w:val="24"/>
          <w:lang w:val="en-US"/>
        </w:rPr>
        <w:t>canum</w:t>
      </w:r>
      <w:proofErr w:type="spellEnd"/>
      <w:r>
        <w:rPr>
          <w:rFonts w:ascii="Times New Roman" w:hAnsi="Times New Roman" w:cs="Times New Roman"/>
          <w:sz w:val="24"/>
          <w:szCs w:val="24"/>
          <w:lang w:val="en-US"/>
        </w:rPr>
        <w:t xml:space="preserve">, extract, </w:t>
      </w:r>
      <w:proofErr w:type="spellStart"/>
      <w:r>
        <w:rPr>
          <w:rFonts w:ascii="Times New Roman" w:hAnsi="Times New Roman" w:cs="Times New Roman"/>
          <w:sz w:val="24"/>
          <w:szCs w:val="24"/>
          <w:lang w:val="en-US"/>
        </w:rPr>
        <w:t>canumolactone</w:t>
      </w:r>
      <w:proofErr w:type="spellEnd"/>
      <w:r>
        <w:rPr>
          <w:rFonts w:ascii="Times New Roman" w:hAnsi="Times New Roman" w:cs="Times New Roman"/>
          <w:sz w:val="24"/>
          <w:szCs w:val="24"/>
          <w:lang w:val="en-US"/>
        </w:rPr>
        <w:t>, xanthone, TPC, TFC, DPPH.</w:t>
      </w:r>
    </w:p>
    <w:p w14:paraId="4316773C" w14:textId="77777777" w:rsidR="00114C0B" w:rsidRDefault="00114C0B" w:rsidP="0094705C">
      <w:pPr>
        <w:spacing w:after="0"/>
        <w:jc w:val="both"/>
        <w:rPr>
          <w:rFonts w:ascii="Times New Roman" w:hAnsi="Times New Roman" w:cs="Times New Roman"/>
          <w:sz w:val="24"/>
          <w:szCs w:val="24"/>
          <w:lang w:val="en-US"/>
        </w:rPr>
      </w:pPr>
    </w:p>
    <w:p w14:paraId="6B54F818" w14:textId="77777777" w:rsidR="00652C0E" w:rsidRDefault="00652C0E">
      <w:pPr>
        <w:rPr>
          <w:rFonts w:ascii="Times New Roman" w:hAnsi="Times New Roman" w:cs="Times New Roman"/>
          <w:noProof/>
          <w:sz w:val="24"/>
          <w:szCs w:val="24"/>
          <w:lang w:val="en-US"/>
        </w:rPr>
      </w:pPr>
      <w:r>
        <w:rPr>
          <w:rFonts w:ascii="Times New Roman" w:hAnsi="Times New Roman" w:cs="Times New Roman"/>
          <w:noProof/>
          <w:sz w:val="24"/>
          <w:szCs w:val="24"/>
          <w:lang w:val="en-US"/>
        </w:rPr>
        <w:br w:type="page"/>
      </w:r>
    </w:p>
    <w:p w14:paraId="6C672774" w14:textId="77777777" w:rsidR="000D5212" w:rsidRPr="0095211C" w:rsidRDefault="000D5212" w:rsidP="000D5212">
      <w:pPr>
        <w:jc w:val="both"/>
        <w:rPr>
          <w:rFonts w:ascii="Times New Roman" w:hAnsi="Times New Roman" w:cs="Times New Roman"/>
          <w:b/>
          <w:bCs/>
          <w:sz w:val="24"/>
          <w:szCs w:val="24"/>
        </w:rPr>
      </w:pPr>
      <w:r w:rsidRPr="0095211C">
        <w:rPr>
          <w:rFonts w:ascii="Times New Roman" w:hAnsi="Times New Roman" w:cs="Times New Roman"/>
          <w:b/>
          <w:bCs/>
          <w:sz w:val="24"/>
          <w:szCs w:val="24"/>
        </w:rPr>
        <w:lastRenderedPageBreak/>
        <w:t>3. Experimental</w:t>
      </w:r>
    </w:p>
    <w:p w14:paraId="4C618BC5" w14:textId="77777777" w:rsidR="000D5212" w:rsidRPr="0095211C" w:rsidRDefault="000D5212" w:rsidP="000D5212">
      <w:pPr>
        <w:jc w:val="both"/>
        <w:rPr>
          <w:rFonts w:ascii="Times New Roman" w:hAnsi="Times New Roman" w:cs="Times New Roman"/>
          <w:i/>
          <w:iCs/>
          <w:sz w:val="24"/>
          <w:szCs w:val="24"/>
        </w:rPr>
      </w:pPr>
      <w:r w:rsidRPr="0095211C">
        <w:rPr>
          <w:rFonts w:ascii="Times New Roman" w:hAnsi="Times New Roman" w:cs="Times New Roman"/>
          <w:i/>
          <w:iCs/>
          <w:sz w:val="24"/>
          <w:szCs w:val="24"/>
        </w:rPr>
        <w:t>3.1 General experimental procedure</w:t>
      </w:r>
    </w:p>
    <w:p w14:paraId="553BDD81" w14:textId="77777777" w:rsidR="000D5212" w:rsidRDefault="000D5212" w:rsidP="008A124A">
      <w:pPr>
        <w:ind w:firstLine="567"/>
        <w:jc w:val="both"/>
        <w:rPr>
          <w:rFonts w:ascii="Times New Roman" w:hAnsi="Times New Roman" w:cs="Times New Roman"/>
          <w:sz w:val="24"/>
          <w:szCs w:val="24"/>
        </w:rPr>
      </w:pPr>
      <w:r>
        <w:rPr>
          <w:rFonts w:ascii="Times New Roman" w:hAnsi="Times New Roman" w:cs="Times New Roman"/>
          <w:sz w:val="24"/>
          <w:szCs w:val="24"/>
        </w:rPr>
        <w:t>The AR grade solvent (</w:t>
      </w:r>
      <w:r w:rsidRPr="002E245F">
        <w:rPr>
          <w:rFonts w:ascii="Times New Roman" w:hAnsi="Times New Roman" w:cs="Times New Roman"/>
          <w:i/>
          <w:iCs/>
          <w:sz w:val="24"/>
          <w:szCs w:val="24"/>
        </w:rPr>
        <w:t>n</w:t>
      </w:r>
      <w:r>
        <w:rPr>
          <w:rFonts w:ascii="Times New Roman" w:hAnsi="Times New Roman" w:cs="Times New Roman"/>
          <w:sz w:val="24"/>
          <w:szCs w:val="24"/>
        </w:rPr>
        <w:t>-hexane, dichloromethane, chloroform, ethyl acetate, and methanol) were used for the extraction, isolation, and purification</w:t>
      </w:r>
      <w:r w:rsidRPr="00C23B22">
        <w:rPr>
          <w:rFonts w:ascii="Times New Roman" w:hAnsi="Times New Roman" w:cs="Times New Roman"/>
          <w:sz w:val="24"/>
          <w:szCs w:val="24"/>
        </w:rPr>
        <w:t>. Gravity column chromatography was performed using silica gel Merck 60 (1.09385.1000), the</w:t>
      </w:r>
      <w:r>
        <w:rPr>
          <w:rFonts w:ascii="Times New Roman" w:hAnsi="Times New Roman" w:cs="Times New Roman"/>
          <w:sz w:val="24"/>
          <w:szCs w:val="24"/>
        </w:rPr>
        <w:t xml:space="preserve"> gel filtration chromatography was performed using Sephadex LH-</w:t>
      </w:r>
      <w:r w:rsidRPr="006A5C7A">
        <w:rPr>
          <w:rFonts w:ascii="Times New Roman" w:hAnsi="Times New Roman" w:cs="Times New Roman"/>
          <w:color w:val="000000" w:themeColor="text1"/>
          <w:sz w:val="24"/>
          <w:szCs w:val="24"/>
        </w:rPr>
        <w:t xml:space="preserve">20 (Sigma Aldrich) as </w:t>
      </w:r>
      <w:r>
        <w:rPr>
          <w:rFonts w:ascii="Times New Roman" w:hAnsi="Times New Roman" w:cs="Times New Roman"/>
          <w:sz w:val="24"/>
          <w:szCs w:val="24"/>
        </w:rPr>
        <w:t xml:space="preserve">the stationary phase. TLC was conducted on TLC silica </w:t>
      </w:r>
      <w:r w:rsidRPr="00E4490F">
        <w:rPr>
          <w:rFonts w:ascii="Times New Roman" w:hAnsi="Times New Roman" w:cs="Times New Roman"/>
          <w:color w:val="000000" w:themeColor="text1"/>
          <w:sz w:val="24"/>
          <w:szCs w:val="24"/>
        </w:rPr>
        <w:t xml:space="preserve">gel Merck 60 F254 </w:t>
      </w:r>
      <w:r>
        <w:rPr>
          <w:rFonts w:ascii="Times New Roman" w:hAnsi="Times New Roman" w:cs="Times New Roman"/>
          <w:color w:val="000000" w:themeColor="text1"/>
          <w:sz w:val="24"/>
          <w:szCs w:val="24"/>
        </w:rPr>
        <w:t>(</w:t>
      </w:r>
      <w:r w:rsidRPr="0032504D">
        <w:rPr>
          <w:rFonts w:ascii="Times New Roman" w:hAnsi="Times New Roman" w:cs="Times New Roman"/>
          <w:color w:val="000000" w:themeColor="text1"/>
          <w:sz w:val="24"/>
          <w:szCs w:val="24"/>
        </w:rPr>
        <w:t>1.05554.0001</w:t>
      </w:r>
      <w:r>
        <w:rPr>
          <w:rFonts w:ascii="Times New Roman" w:hAnsi="Times New Roman" w:cs="Times New Roman"/>
          <w:color w:val="000000" w:themeColor="text1"/>
          <w:sz w:val="24"/>
          <w:szCs w:val="24"/>
        </w:rPr>
        <w:t xml:space="preserve">) </w:t>
      </w:r>
      <w:r w:rsidRPr="00E4490F">
        <w:rPr>
          <w:rFonts w:ascii="Times New Roman" w:hAnsi="Times New Roman" w:cs="Times New Roman"/>
          <w:color w:val="000000" w:themeColor="text1"/>
          <w:sz w:val="24"/>
          <w:szCs w:val="24"/>
        </w:rPr>
        <w:t xml:space="preserve">aluminium sheets. </w:t>
      </w:r>
      <w:r w:rsidRPr="006B2A26">
        <w:rPr>
          <w:rFonts w:ascii="Times New Roman" w:hAnsi="Times New Roman" w:cs="Times New Roman"/>
          <w:sz w:val="24"/>
          <w:szCs w:val="24"/>
        </w:rPr>
        <w:t>The radial chromatography plate was prepared using silica gel</w:t>
      </w:r>
      <w:r>
        <w:rPr>
          <w:rFonts w:ascii="Times New Roman" w:hAnsi="Times New Roman" w:cs="Times New Roman"/>
          <w:sz w:val="24"/>
          <w:szCs w:val="24"/>
        </w:rPr>
        <w:t xml:space="preserve"> Merck</w:t>
      </w:r>
      <w:r w:rsidRPr="006B2A26">
        <w:rPr>
          <w:rFonts w:ascii="Times New Roman" w:hAnsi="Times New Roman" w:cs="Times New Roman"/>
          <w:sz w:val="24"/>
          <w:szCs w:val="24"/>
        </w:rPr>
        <w:t xml:space="preserve"> 60 </w:t>
      </w:r>
      <w:r w:rsidRPr="00E4490F">
        <w:rPr>
          <w:rFonts w:ascii="Times New Roman" w:hAnsi="Times New Roman" w:cs="Times New Roman"/>
          <w:sz w:val="24"/>
          <w:szCs w:val="24"/>
        </w:rPr>
        <w:t xml:space="preserve">PF254 </w:t>
      </w:r>
      <w:r>
        <w:rPr>
          <w:rFonts w:ascii="Times New Roman" w:hAnsi="Times New Roman" w:cs="Times New Roman"/>
          <w:sz w:val="24"/>
          <w:szCs w:val="24"/>
        </w:rPr>
        <w:t>(</w:t>
      </w:r>
      <w:r w:rsidRPr="0032504D">
        <w:rPr>
          <w:rFonts w:ascii="Times New Roman" w:hAnsi="Times New Roman" w:cs="Times New Roman"/>
          <w:sz w:val="24"/>
          <w:szCs w:val="24"/>
        </w:rPr>
        <w:t>1.07749.1000</w:t>
      </w:r>
      <w:r>
        <w:rPr>
          <w:rFonts w:ascii="Times New Roman" w:hAnsi="Times New Roman" w:cs="Times New Roman"/>
          <w:sz w:val="24"/>
          <w:szCs w:val="24"/>
        </w:rPr>
        <w:t xml:space="preserve">) containing gypsum </w:t>
      </w:r>
      <w:r w:rsidRPr="006B2A26">
        <w:rPr>
          <w:rFonts w:ascii="Times New Roman" w:hAnsi="Times New Roman" w:cs="Times New Roman"/>
          <w:sz w:val="24"/>
          <w:szCs w:val="24"/>
        </w:rPr>
        <w:t>in 0.5 mm</w:t>
      </w:r>
      <w:r>
        <w:rPr>
          <w:rFonts w:ascii="Times New Roman" w:hAnsi="Times New Roman" w:cs="Times New Roman"/>
          <w:sz w:val="24"/>
          <w:szCs w:val="24"/>
        </w:rPr>
        <w:t>, 1.0 mm, and</w:t>
      </w:r>
      <w:r w:rsidRPr="006B2A26">
        <w:rPr>
          <w:rFonts w:ascii="Times New Roman" w:hAnsi="Times New Roman" w:cs="Times New Roman"/>
          <w:sz w:val="24"/>
          <w:szCs w:val="24"/>
        </w:rPr>
        <w:t xml:space="preserve"> </w:t>
      </w:r>
      <w:r>
        <w:rPr>
          <w:rFonts w:ascii="Times New Roman" w:hAnsi="Times New Roman" w:cs="Times New Roman"/>
          <w:sz w:val="24"/>
          <w:szCs w:val="24"/>
        </w:rPr>
        <w:t>2</w:t>
      </w:r>
      <w:r w:rsidRPr="006B2A26">
        <w:rPr>
          <w:rFonts w:ascii="Times New Roman" w:hAnsi="Times New Roman" w:cs="Times New Roman"/>
          <w:sz w:val="24"/>
          <w:szCs w:val="24"/>
        </w:rPr>
        <w:t>.0 mm thickness.</w:t>
      </w:r>
      <w:r w:rsidRPr="00F72B20">
        <w:t xml:space="preserve"> </w:t>
      </w:r>
      <w:r w:rsidRPr="00F72B20">
        <w:rPr>
          <w:rFonts w:ascii="Times New Roman" w:hAnsi="Times New Roman" w:cs="Times New Roman"/>
          <w:sz w:val="24"/>
          <w:szCs w:val="24"/>
        </w:rPr>
        <w:t>Spots and</w:t>
      </w:r>
      <w:r>
        <w:rPr>
          <w:rFonts w:ascii="Times New Roman" w:hAnsi="Times New Roman" w:cs="Times New Roman"/>
          <w:sz w:val="24"/>
          <w:szCs w:val="24"/>
        </w:rPr>
        <w:t xml:space="preserve"> </w:t>
      </w:r>
      <w:r w:rsidRPr="00F72B20">
        <w:rPr>
          <w:rFonts w:ascii="Times New Roman" w:hAnsi="Times New Roman" w:cs="Times New Roman"/>
          <w:sz w:val="24"/>
          <w:szCs w:val="24"/>
        </w:rPr>
        <w:t>bands on the TLC and radial chromatography plate were visualized under UV light at 254 nm</w:t>
      </w:r>
      <w:r>
        <w:rPr>
          <w:rFonts w:ascii="Times New Roman" w:hAnsi="Times New Roman" w:cs="Times New Roman"/>
          <w:sz w:val="24"/>
          <w:szCs w:val="24"/>
        </w:rPr>
        <w:t xml:space="preserve"> </w:t>
      </w:r>
      <w:r w:rsidRPr="00F72B20">
        <w:rPr>
          <w:rFonts w:ascii="Times New Roman" w:hAnsi="Times New Roman" w:cs="Times New Roman"/>
          <w:sz w:val="24"/>
          <w:szCs w:val="24"/>
        </w:rPr>
        <w:t>and 366 nm.</w:t>
      </w:r>
      <w:r>
        <w:rPr>
          <w:rFonts w:ascii="Times New Roman" w:hAnsi="Times New Roman" w:cs="Times New Roman"/>
          <w:sz w:val="24"/>
          <w:szCs w:val="24"/>
        </w:rPr>
        <w:t xml:space="preserve"> 1D and 2D NMR spectral analyses were carried out using Bruker</w:t>
      </w:r>
      <w:r w:rsidRPr="00A11129">
        <w:rPr>
          <w:rFonts w:ascii="Times New Roman" w:hAnsi="Times New Roman" w:cs="Times New Roman"/>
          <w:sz w:val="24"/>
          <w:szCs w:val="24"/>
        </w:rPr>
        <w:t xml:space="preserve"> 400 spectrometer</w:t>
      </w:r>
      <w:r>
        <w:rPr>
          <w:rFonts w:ascii="Times New Roman" w:hAnsi="Times New Roman" w:cs="Times New Roman"/>
          <w:sz w:val="24"/>
          <w:szCs w:val="24"/>
        </w:rPr>
        <w:t xml:space="preserve"> which run at </w:t>
      </w:r>
      <w:r w:rsidRPr="00A11129">
        <w:rPr>
          <w:rFonts w:ascii="Times New Roman" w:hAnsi="Times New Roman" w:cs="Times New Roman"/>
          <w:sz w:val="24"/>
          <w:szCs w:val="24"/>
        </w:rPr>
        <w:t>400 MHz</w:t>
      </w:r>
      <w:r>
        <w:rPr>
          <w:rFonts w:ascii="Times New Roman" w:hAnsi="Times New Roman" w:cs="Times New Roman"/>
          <w:sz w:val="24"/>
          <w:szCs w:val="24"/>
        </w:rPr>
        <w:t xml:space="preserve"> (</w:t>
      </w:r>
      <w:r w:rsidRPr="00A11129">
        <w:rPr>
          <w:rFonts w:ascii="Times New Roman" w:hAnsi="Times New Roman" w:cs="Times New Roman"/>
          <w:sz w:val="24"/>
          <w:szCs w:val="24"/>
          <w:vertAlign w:val="superscript"/>
        </w:rPr>
        <w:t>1</w:t>
      </w:r>
      <w:r w:rsidRPr="00A11129">
        <w:rPr>
          <w:rFonts w:ascii="Times New Roman" w:hAnsi="Times New Roman" w:cs="Times New Roman"/>
          <w:sz w:val="24"/>
          <w:szCs w:val="24"/>
        </w:rPr>
        <w:t>H NMR</w:t>
      </w:r>
      <w:r>
        <w:rPr>
          <w:rFonts w:ascii="Times New Roman" w:hAnsi="Times New Roman" w:cs="Times New Roman"/>
          <w:sz w:val="24"/>
          <w:szCs w:val="24"/>
        </w:rPr>
        <w:t xml:space="preserve">) and </w:t>
      </w:r>
      <w:r w:rsidRPr="00A11129">
        <w:rPr>
          <w:rFonts w:ascii="Times New Roman" w:hAnsi="Times New Roman" w:cs="Times New Roman"/>
          <w:sz w:val="24"/>
          <w:szCs w:val="24"/>
        </w:rPr>
        <w:t>100 MHz</w:t>
      </w:r>
      <w:r>
        <w:rPr>
          <w:rFonts w:ascii="Times New Roman" w:hAnsi="Times New Roman" w:cs="Times New Roman"/>
          <w:sz w:val="24"/>
          <w:szCs w:val="24"/>
        </w:rPr>
        <w:t xml:space="preserve"> (</w:t>
      </w:r>
      <w:r w:rsidRPr="00A11129">
        <w:rPr>
          <w:rFonts w:ascii="Times New Roman" w:hAnsi="Times New Roman" w:cs="Times New Roman"/>
          <w:sz w:val="24"/>
          <w:szCs w:val="24"/>
          <w:vertAlign w:val="superscript"/>
        </w:rPr>
        <w:t>13</w:t>
      </w:r>
      <w:r w:rsidRPr="00A11129">
        <w:rPr>
          <w:rFonts w:ascii="Times New Roman" w:hAnsi="Times New Roman" w:cs="Times New Roman"/>
          <w:sz w:val="24"/>
          <w:szCs w:val="24"/>
        </w:rPr>
        <w:t>C NMR</w:t>
      </w:r>
      <w:r>
        <w:rPr>
          <w:rFonts w:ascii="Times New Roman" w:hAnsi="Times New Roman" w:cs="Times New Roman"/>
          <w:sz w:val="24"/>
          <w:szCs w:val="24"/>
        </w:rPr>
        <w:t xml:space="preserve">) </w:t>
      </w:r>
      <w:r w:rsidRPr="00F501BA">
        <w:rPr>
          <w:rFonts w:ascii="Times New Roman" w:hAnsi="Times New Roman" w:cs="Times New Roman"/>
          <w:sz w:val="24"/>
          <w:szCs w:val="24"/>
        </w:rPr>
        <w:t xml:space="preserve">with </w:t>
      </w:r>
      <w:proofErr w:type="spellStart"/>
      <w:r w:rsidRPr="00F501BA">
        <w:rPr>
          <w:rFonts w:ascii="Times New Roman" w:hAnsi="Times New Roman" w:cs="Times New Roman"/>
          <w:sz w:val="24"/>
          <w:szCs w:val="24"/>
        </w:rPr>
        <w:t>tetramethylsilane</w:t>
      </w:r>
      <w:proofErr w:type="spellEnd"/>
      <w:r w:rsidRPr="00F501BA">
        <w:rPr>
          <w:rFonts w:ascii="Times New Roman" w:hAnsi="Times New Roman" w:cs="Times New Roman"/>
          <w:sz w:val="24"/>
          <w:szCs w:val="24"/>
        </w:rPr>
        <w:t xml:space="preserve"> (TMS) as the internal standard</w:t>
      </w:r>
      <w:r>
        <w:rPr>
          <w:rFonts w:ascii="Times New Roman" w:hAnsi="Times New Roman" w:cs="Times New Roman"/>
          <w:sz w:val="24"/>
          <w:szCs w:val="24"/>
        </w:rPr>
        <w:t xml:space="preserve">. </w:t>
      </w:r>
    </w:p>
    <w:p w14:paraId="74AD8F01" w14:textId="77777777" w:rsidR="000D5212" w:rsidRPr="0095211C" w:rsidRDefault="000D5212" w:rsidP="000D5212">
      <w:pPr>
        <w:jc w:val="both"/>
        <w:rPr>
          <w:rFonts w:ascii="Times New Roman" w:hAnsi="Times New Roman" w:cs="Times New Roman"/>
          <w:i/>
          <w:iCs/>
          <w:sz w:val="24"/>
          <w:szCs w:val="24"/>
        </w:rPr>
      </w:pPr>
      <w:r w:rsidRPr="0095211C">
        <w:rPr>
          <w:rFonts w:ascii="Times New Roman" w:hAnsi="Times New Roman" w:cs="Times New Roman"/>
          <w:i/>
          <w:iCs/>
          <w:sz w:val="24"/>
          <w:szCs w:val="24"/>
        </w:rPr>
        <w:t>3.2 Plant material</w:t>
      </w:r>
    </w:p>
    <w:p w14:paraId="4153FDD8" w14:textId="77777777" w:rsidR="000D5212" w:rsidRPr="00DF36C4" w:rsidRDefault="000D5212" w:rsidP="008A124A">
      <w:pPr>
        <w:ind w:firstLine="567"/>
        <w:jc w:val="both"/>
        <w:rPr>
          <w:rFonts w:ascii="Times New Roman" w:hAnsi="Times New Roman" w:cs="Times New Roman"/>
          <w:sz w:val="24"/>
          <w:szCs w:val="24"/>
        </w:rPr>
      </w:pPr>
      <w:r>
        <w:rPr>
          <w:rFonts w:ascii="Times New Roman" w:hAnsi="Times New Roman" w:cs="Times New Roman"/>
          <w:sz w:val="24"/>
          <w:szCs w:val="24"/>
        </w:rPr>
        <w:t xml:space="preserve">The stem bark </w:t>
      </w:r>
      <w:r w:rsidRPr="004D1B2A">
        <w:rPr>
          <w:rFonts w:ascii="Times New Roman" w:hAnsi="Times New Roman" w:cs="Times New Roman"/>
          <w:sz w:val="24"/>
          <w:szCs w:val="24"/>
        </w:rPr>
        <w:t xml:space="preserve">of </w:t>
      </w:r>
      <w:r w:rsidRPr="004D1B2A">
        <w:rPr>
          <w:rFonts w:ascii="Times New Roman" w:hAnsi="Times New Roman" w:cs="Times New Roman"/>
          <w:i/>
          <w:iCs/>
          <w:sz w:val="24"/>
          <w:szCs w:val="24"/>
        </w:rPr>
        <w:t xml:space="preserve">C. </w:t>
      </w:r>
      <w:proofErr w:type="spellStart"/>
      <w:r w:rsidRPr="004D1B2A">
        <w:rPr>
          <w:rFonts w:ascii="Times New Roman" w:hAnsi="Times New Roman" w:cs="Times New Roman"/>
          <w:i/>
          <w:iCs/>
          <w:sz w:val="24"/>
          <w:szCs w:val="24"/>
        </w:rPr>
        <w:t>canum</w:t>
      </w:r>
      <w:proofErr w:type="spellEnd"/>
      <w:r w:rsidRPr="004D1B2A">
        <w:rPr>
          <w:rFonts w:ascii="Times New Roman" w:hAnsi="Times New Roman" w:cs="Times New Roman"/>
          <w:sz w:val="24"/>
          <w:szCs w:val="24"/>
        </w:rPr>
        <w:t xml:space="preserve"> was</w:t>
      </w:r>
      <w:r>
        <w:rPr>
          <w:rFonts w:ascii="Times New Roman" w:hAnsi="Times New Roman" w:cs="Times New Roman"/>
          <w:sz w:val="24"/>
          <w:szCs w:val="24"/>
        </w:rPr>
        <w:t xml:space="preserve"> collected from </w:t>
      </w:r>
      <w:proofErr w:type="spellStart"/>
      <w:r w:rsidRPr="00E9560A">
        <w:rPr>
          <w:rFonts w:ascii="Times New Roman" w:hAnsi="Times New Roman" w:cs="Times New Roman"/>
          <w:sz w:val="24"/>
          <w:szCs w:val="24"/>
        </w:rPr>
        <w:t>Semenggok</w:t>
      </w:r>
      <w:proofErr w:type="spellEnd"/>
      <w:r w:rsidRPr="00E9560A">
        <w:rPr>
          <w:rFonts w:ascii="Times New Roman" w:hAnsi="Times New Roman" w:cs="Times New Roman"/>
          <w:sz w:val="24"/>
          <w:szCs w:val="24"/>
        </w:rPr>
        <w:t>, Sarawak, Malaysia and identified by a plant taxonomist, Mr. Tinjan anak Kuda</w:t>
      </w:r>
      <w:r w:rsidRPr="00E9560A">
        <w:t xml:space="preserve"> </w:t>
      </w:r>
      <w:r w:rsidRPr="00E9560A">
        <w:rPr>
          <w:rFonts w:ascii="Times New Roman" w:hAnsi="Times New Roman" w:cs="Times New Roman"/>
          <w:sz w:val="24"/>
          <w:szCs w:val="24"/>
        </w:rPr>
        <w:t>from the Forest Department Sarawak</w:t>
      </w:r>
      <w:r w:rsidRPr="00CE3B82">
        <w:rPr>
          <w:rFonts w:ascii="Times New Roman" w:hAnsi="Times New Roman" w:cs="Times New Roman"/>
          <w:sz w:val="24"/>
          <w:szCs w:val="24"/>
        </w:rPr>
        <w:t xml:space="preserve">.  The herbarium voucher specimen (UITM 3007) was deposited at the herbarium Universiti </w:t>
      </w:r>
      <w:r w:rsidRPr="002476EE">
        <w:rPr>
          <w:rFonts w:ascii="Times New Roman" w:hAnsi="Times New Roman" w:cs="Times New Roman"/>
          <w:sz w:val="24"/>
          <w:szCs w:val="24"/>
        </w:rPr>
        <w:t>Teknologi MARA Kota</w:t>
      </w:r>
      <w:r>
        <w:rPr>
          <w:rFonts w:ascii="Times New Roman" w:hAnsi="Times New Roman" w:cs="Times New Roman"/>
          <w:sz w:val="24"/>
          <w:szCs w:val="24"/>
        </w:rPr>
        <w:t xml:space="preserve"> </w:t>
      </w:r>
      <w:r w:rsidRPr="002476EE">
        <w:rPr>
          <w:rFonts w:ascii="Times New Roman" w:hAnsi="Times New Roman" w:cs="Times New Roman"/>
          <w:sz w:val="24"/>
          <w:szCs w:val="24"/>
        </w:rPr>
        <w:t>Samarahan, Sarawak</w:t>
      </w:r>
      <w:r>
        <w:rPr>
          <w:rFonts w:ascii="Times New Roman" w:hAnsi="Times New Roman" w:cs="Times New Roman"/>
          <w:sz w:val="24"/>
          <w:szCs w:val="24"/>
        </w:rPr>
        <w:t>.</w:t>
      </w:r>
      <w:r w:rsidRPr="00DF36C4">
        <w:rPr>
          <w:rFonts w:ascii="Times New Roman" w:hAnsi="Times New Roman" w:cs="Times New Roman"/>
          <w:sz w:val="24"/>
          <w:szCs w:val="24"/>
        </w:rPr>
        <w:t xml:space="preserve"> </w:t>
      </w:r>
      <w:r>
        <w:rPr>
          <w:rFonts w:ascii="Times New Roman" w:hAnsi="Times New Roman" w:cs="Times New Roman"/>
          <w:sz w:val="24"/>
          <w:szCs w:val="24"/>
        </w:rPr>
        <w:t>The stem bark was air-dried before being ground with conventional mill.</w:t>
      </w:r>
    </w:p>
    <w:p w14:paraId="4E3E1146" w14:textId="77777777" w:rsidR="000D5212" w:rsidRPr="003B24A5" w:rsidRDefault="000D5212" w:rsidP="000D5212">
      <w:pPr>
        <w:rPr>
          <w:rFonts w:ascii="Times New Roman" w:hAnsi="Times New Roman" w:cs="Times New Roman"/>
          <w:i/>
          <w:iCs/>
          <w:sz w:val="24"/>
          <w:szCs w:val="24"/>
        </w:rPr>
      </w:pPr>
      <w:r w:rsidRPr="003B24A5">
        <w:rPr>
          <w:rFonts w:ascii="Times New Roman" w:hAnsi="Times New Roman" w:cs="Times New Roman"/>
          <w:i/>
          <w:iCs/>
          <w:sz w:val="24"/>
          <w:szCs w:val="24"/>
        </w:rPr>
        <w:t>3.3 Extraction</w:t>
      </w:r>
      <w:r>
        <w:rPr>
          <w:rFonts w:ascii="Times New Roman" w:hAnsi="Times New Roman" w:cs="Times New Roman"/>
          <w:i/>
          <w:iCs/>
          <w:sz w:val="24"/>
          <w:szCs w:val="24"/>
        </w:rPr>
        <w:t xml:space="preserve"> </w:t>
      </w:r>
      <w:r w:rsidRPr="00A20088">
        <w:rPr>
          <w:rFonts w:ascii="Times New Roman" w:hAnsi="Times New Roman" w:cs="Times New Roman"/>
          <w:i/>
          <w:iCs/>
          <w:sz w:val="24"/>
          <w:szCs w:val="24"/>
        </w:rPr>
        <w:t>and isolation</w:t>
      </w:r>
      <w:r w:rsidRPr="003B24A5">
        <w:rPr>
          <w:rFonts w:ascii="Times New Roman" w:hAnsi="Times New Roman" w:cs="Times New Roman"/>
          <w:i/>
          <w:iCs/>
          <w:sz w:val="24"/>
          <w:szCs w:val="24"/>
        </w:rPr>
        <w:t xml:space="preserve"> of C. </w:t>
      </w:r>
      <w:proofErr w:type="spellStart"/>
      <w:r w:rsidRPr="003B24A5">
        <w:rPr>
          <w:rFonts w:ascii="Times New Roman" w:hAnsi="Times New Roman" w:cs="Times New Roman"/>
          <w:i/>
          <w:iCs/>
          <w:sz w:val="24"/>
          <w:szCs w:val="24"/>
        </w:rPr>
        <w:t>canum</w:t>
      </w:r>
      <w:proofErr w:type="spellEnd"/>
      <w:r w:rsidRPr="003B24A5">
        <w:rPr>
          <w:rFonts w:ascii="Times New Roman" w:hAnsi="Times New Roman" w:cs="Times New Roman"/>
          <w:i/>
          <w:iCs/>
          <w:sz w:val="24"/>
          <w:szCs w:val="24"/>
        </w:rPr>
        <w:t xml:space="preserve"> </w:t>
      </w:r>
      <w:r w:rsidRPr="009848E1">
        <w:rPr>
          <w:rFonts w:ascii="Times New Roman" w:hAnsi="Times New Roman" w:cs="Times New Roman"/>
          <w:sz w:val="24"/>
          <w:szCs w:val="24"/>
        </w:rPr>
        <w:t>stem bark</w:t>
      </w:r>
    </w:p>
    <w:p w14:paraId="6B4B8E1F" w14:textId="77777777" w:rsidR="008A124A" w:rsidRDefault="000D5212" w:rsidP="008A124A">
      <w:pPr>
        <w:ind w:firstLine="567"/>
        <w:jc w:val="both"/>
        <w:rPr>
          <w:rFonts w:ascii="Times New Roman" w:hAnsi="Times New Roman" w:cs="Times New Roman"/>
          <w:sz w:val="24"/>
          <w:szCs w:val="24"/>
        </w:rPr>
      </w:pPr>
      <w:r>
        <w:rPr>
          <w:rFonts w:ascii="Times New Roman" w:hAnsi="Times New Roman" w:cs="Times New Roman"/>
          <w:sz w:val="24"/>
          <w:szCs w:val="24"/>
        </w:rPr>
        <w:t xml:space="preserve">The ground stem bark (1.0 kg) was extracted with </w:t>
      </w:r>
      <w:r w:rsidRPr="002E245F">
        <w:rPr>
          <w:rFonts w:ascii="Times New Roman" w:hAnsi="Times New Roman" w:cs="Times New Roman"/>
          <w:i/>
          <w:iCs/>
          <w:sz w:val="24"/>
          <w:szCs w:val="24"/>
        </w:rPr>
        <w:t>n</w:t>
      </w:r>
      <w:r>
        <w:rPr>
          <w:rFonts w:ascii="Times New Roman" w:hAnsi="Times New Roman" w:cs="Times New Roman"/>
          <w:sz w:val="24"/>
          <w:szCs w:val="24"/>
        </w:rPr>
        <w:t>-</w:t>
      </w:r>
      <w:r w:rsidRPr="001C397B">
        <w:rPr>
          <w:rFonts w:ascii="Times New Roman" w:hAnsi="Times New Roman" w:cs="Times New Roman"/>
          <w:sz w:val="24"/>
          <w:szCs w:val="24"/>
        </w:rPr>
        <w:t xml:space="preserve">hexane for 72 hours using cold maceration technique for three times. The extract was filtered with Whatman No. 1 filter paper and concentrated under reduced pressure using a BUCHI model R-215 rotary </w:t>
      </w:r>
      <w:r>
        <w:rPr>
          <w:rFonts w:ascii="Times New Roman" w:hAnsi="Times New Roman" w:cs="Times New Roman"/>
          <w:sz w:val="24"/>
          <w:szCs w:val="24"/>
        </w:rPr>
        <w:t xml:space="preserve">evaporator to yield the crude extract. The crude extract was kept in a dry place until further use. The powdered stem bark was air-dried before being introduced to other solvents. The steps were sequentially repeated with other solvents of increasing polarity; dichloromethane, chloroform, ethyl acetate, and methanol. </w:t>
      </w:r>
      <w:r w:rsidRPr="00344E7E">
        <w:rPr>
          <w:rFonts w:ascii="Times New Roman" w:hAnsi="Times New Roman" w:cs="Times New Roman"/>
          <w:sz w:val="24"/>
          <w:szCs w:val="24"/>
        </w:rPr>
        <w:t>The ethyl acetate extract underwent a combination of chromatography techniques, including gravity column chromatography, gel filtration chromatography, and radial chromatography, for isolation and purification processes</w:t>
      </w:r>
      <w:r>
        <w:rPr>
          <w:rFonts w:ascii="Times New Roman" w:hAnsi="Times New Roman" w:cs="Times New Roman"/>
          <w:sz w:val="24"/>
          <w:szCs w:val="24"/>
        </w:rPr>
        <w:t>.</w:t>
      </w:r>
    </w:p>
    <w:p w14:paraId="1C9557B2" w14:textId="77777777" w:rsidR="008A124A" w:rsidRDefault="000D5212" w:rsidP="008A124A">
      <w:pPr>
        <w:ind w:firstLine="567"/>
        <w:jc w:val="both"/>
        <w:rPr>
          <w:rFonts w:ascii="Times New Roman" w:hAnsi="Times New Roman" w:cs="Times New Roman"/>
          <w:sz w:val="24"/>
          <w:szCs w:val="24"/>
        </w:rPr>
      </w:pPr>
      <w:r w:rsidRPr="00BE5D02">
        <w:rPr>
          <w:rFonts w:ascii="Times New Roman" w:hAnsi="Times New Roman" w:cs="Times New Roman"/>
          <w:sz w:val="24"/>
          <w:szCs w:val="24"/>
        </w:rPr>
        <w:t xml:space="preserve">The ethyl acetate extract of </w:t>
      </w:r>
      <w:r w:rsidRPr="00BE5D02">
        <w:rPr>
          <w:rFonts w:ascii="Times New Roman" w:hAnsi="Times New Roman" w:cs="Times New Roman"/>
          <w:i/>
          <w:iCs/>
          <w:sz w:val="24"/>
          <w:szCs w:val="24"/>
        </w:rPr>
        <w:t xml:space="preserve">C. </w:t>
      </w:r>
      <w:proofErr w:type="spellStart"/>
      <w:r w:rsidRPr="00BE5D02">
        <w:rPr>
          <w:rFonts w:ascii="Times New Roman" w:hAnsi="Times New Roman" w:cs="Times New Roman"/>
          <w:i/>
          <w:iCs/>
          <w:sz w:val="24"/>
          <w:szCs w:val="24"/>
        </w:rPr>
        <w:t>canum</w:t>
      </w:r>
      <w:proofErr w:type="spellEnd"/>
      <w:r w:rsidRPr="00BE5D02">
        <w:rPr>
          <w:rFonts w:ascii="Times New Roman" w:hAnsi="Times New Roman" w:cs="Times New Roman"/>
          <w:sz w:val="24"/>
          <w:szCs w:val="24"/>
        </w:rPr>
        <w:t xml:space="preserve"> </w:t>
      </w:r>
      <w:r w:rsidRPr="00194B10">
        <w:rPr>
          <w:rFonts w:ascii="Times New Roman" w:hAnsi="Times New Roman" w:cs="Times New Roman"/>
          <w:sz w:val="24"/>
          <w:szCs w:val="24"/>
        </w:rPr>
        <w:t>underwent chromatography</w:t>
      </w:r>
      <w:r>
        <w:rPr>
          <w:rFonts w:ascii="Times New Roman" w:hAnsi="Times New Roman" w:cs="Times New Roman"/>
          <w:sz w:val="24"/>
          <w:szCs w:val="24"/>
        </w:rPr>
        <w:t xml:space="preserve"> on</w:t>
      </w:r>
      <w:r w:rsidRPr="00BE5D02">
        <w:rPr>
          <w:rFonts w:ascii="Times New Roman" w:hAnsi="Times New Roman" w:cs="Times New Roman"/>
          <w:sz w:val="24"/>
          <w:szCs w:val="24"/>
        </w:rPr>
        <w:t xml:space="preserve"> </w:t>
      </w:r>
      <w:r>
        <w:rPr>
          <w:rFonts w:ascii="Times New Roman" w:hAnsi="Times New Roman" w:cs="Times New Roman"/>
          <w:sz w:val="24"/>
          <w:szCs w:val="24"/>
        </w:rPr>
        <w:t>silica gel</w:t>
      </w:r>
      <w:r w:rsidRPr="00BE5D02">
        <w:rPr>
          <w:rFonts w:ascii="Times New Roman" w:hAnsi="Times New Roman" w:cs="Times New Roman"/>
          <w:sz w:val="24"/>
          <w:szCs w:val="24"/>
        </w:rPr>
        <w:t xml:space="preserve"> gravity column chromatography</w:t>
      </w:r>
      <w:r>
        <w:rPr>
          <w:rFonts w:ascii="Times New Roman" w:hAnsi="Times New Roman" w:cs="Times New Roman"/>
          <w:sz w:val="24"/>
          <w:szCs w:val="24"/>
        </w:rPr>
        <w:t xml:space="preserve">, employing gradient elution of </w:t>
      </w:r>
      <w:r w:rsidRPr="009B5E97">
        <w:rPr>
          <w:rFonts w:ascii="Times New Roman" w:hAnsi="Times New Roman" w:cs="Times New Roman"/>
          <w:i/>
          <w:iCs/>
          <w:sz w:val="24"/>
          <w:szCs w:val="24"/>
        </w:rPr>
        <w:t>n</w:t>
      </w:r>
      <w:r>
        <w:rPr>
          <w:rFonts w:ascii="Times New Roman" w:hAnsi="Times New Roman" w:cs="Times New Roman"/>
          <w:sz w:val="24"/>
          <w:szCs w:val="24"/>
        </w:rPr>
        <w:t xml:space="preserve">-hexane to ethyl acetate at varying ratios (100% </w:t>
      </w:r>
      <w:r w:rsidRPr="000838F8">
        <w:rPr>
          <w:rFonts w:ascii="Times New Roman" w:hAnsi="Times New Roman" w:cs="Times New Roman"/>
          <w:i/>
          <w:iCs/>
          <w:sz w:val="24"/>
          <w:szCs w:val="24"/>
        </w:rPr>
        <w:t>n</w:t>
      </w:r>
      <w:r>
        <w:rPr>
          <w:rFonts w:ascii="Times New Roman" w:hAnsi="Times New Roman" w:cs="Times New Roman"/>
          <w:sz w:val="24"/>
          <w:szCs w:val="24"/>
        </w:rPr>
        <w:t xml:space="preserve">-hexane to 100% ethyl acetate), producing a total of 21 fractions. Fractions 1 and 2 were combined and subjected to gel filtration chromatography with Sephadex LH-20 as the stationary phase, eluted with 100% methanol, </w:t>
      </w:r>
      <w:r w:rsidRPr="009B5E97">
        <w:rPr>
          <w:rFonts w:ascii="Times New Roman" w:hAnsi="Times New Roman" w:cs="Times New Roman"/>
          <w:sz w:val="24"/>
          <w:szCs w:val="24"/>
        </w:rPr>
        <w:t>resulting in the isolation of 17 fractions label</w:t>
      </w:r>
      <w:r>
        <w:rPr>
          <w:rFonts w:ascii="Times New Roman" w:hAnsi="Times New Roman" w:cs="Times New Roman"/>
          <w:sz w:val="24"/>
          <w:szCs w:val="24"/>
        </w:rPr>
        <w:t>l</w:t>
      </w:r>
      <w:r w:rsidRPr="009B5E97">
        <w:rPr>
          <w:rFonts w:ascii="Times New Roman" w:hAnsi="Times New Roman" w:cs="Times New Roman"/>
          <w:sz w:val="24"/>
          <w:szCs w:val="24"/>
        </w:rPr>
        <w:t xml:space="preserve">ed from A to Q. </w:t>
      </w:r>
      <w:r>
        <w:rPr>
          <w:rFonts w:ascii="Times New Roman" w:hAnsi="Times New Roman" w:cs="Times New Roman"/>
          <w:sz w:val="24"/>
          <w:szCs w:val="24"/>
        </w:rPr>
        <w:t xml:space="preserve">Subfractions L-O were further combined and purified with radial chromatography (2.0 mm thickness) </w:t>
      </w:r>
      <w:r w:rsidRPr="00194B10">
        <w:rPr>
          <w:rFonts w:ascii="Times New Roman" w:hAnsi="Times New Roman" w:cs="Times New Roman"/>
          <w:sz w:val="24"/>
          <w:szCs w:val="24"/>
        </w:rPr>
        <w:t xml:space="preserve">using a </w:t>
      </w:r>
      <w:r w:rsidRPr="00194B10">
        <w:rPr>
          <w:rFonts w:ascii="Times New Roman" w:hAnsi="Times New Roman" w:cs="Times New Roman"/>
          <w:i/>
          <w:iCs/>
          <w:sz w:val="24"/>
          <w:szCs w:val="24"/>
        </w:rPr>
        <w:t>n</w:t>
      </w:r>
      <w:r>
        <w:rPr>
          <w:rFonts w:ascii="Times New Roman" w:hAnsi="Times New Roman" w:cs="Times New Roman"/>
          <w:sz w:val="24"/>
          <w:szCs w:val="24"/>
        </w:rPr>
        <w:t>-</w:t>
      </w:r>
      <w:r w:rsidRPr="00194B10">
        <w:rPr>
          <w:rFonts w:ascii="Times New Roman" w:hAnsi="Times New Roman" w:cs="Times New Roman"/>
          <w:sz w:val="24"/>
          <w:szCs w:val="24"/>
        </w:rPr>
        <w:t>hexane to ethyl acetate ratio of 95:5, leading to the isolation of</w:t>
      </w:r>
      <w:r>
        <w:rPr>
          <w:rFonts w:ascii="Times New Roman" w:hAnsi="Times New Roman" w:cs="Times New Roman"/>
          <w:sz w:val="24"/>
          <w:szCs w:val="24"/>
        </w:rPr>
        <w:t xml:space="preserve"> </w:t>
      </w:r>
      <w:r w:rsidRPr="005D28A1">
        <w:rPr>
          <w:rFonts w:ascii="Times New Roman" w:hAnsi="Times New Roman" w:cs="Times New Roman"/>
          <w:sz w:val="24"/>
          <w:szCs w:val="24"/>
        </w:rPr>
        <w:t>compound</w:t>
      </w:r>
      <w:r>
        <w:rPr>
          <w:rFonts w:ascii="Times New Roman" w:hAnsi="Times New Roman" w:cs="Times New Roman"/>
          <w:sz w:val="24"/>
          <w:szCs w:val="24"/>
        </w:rPr>
        <w:t>s</w:t>
      </w:r>
      <w:r>
        <w:rPr>
          <w:rFonts w:ascii="Times New Roman" w:hAnsi="Times New Roman" w:cs="Times New Roman"/>
          <w:b/>
          <w:bCs/>
          <w:sz w:val="24"/>
          <w:szCs w:val="24"/>
        </w:rPr>
        <w:t xml:space="preserve"> 1</w:t>
      </w:r>
      <w:r>
        <w:rPr>
          <w:rFonts w:ascii="Times New Roman" w:hAnsi="Times New Roman" w:cs="Times New Roman"/>
          <w:sz w:val="24"/>
          <w:szCs w:val="24"/>
        </w:rPr>
        <w:t xml:space="preserve"> and </w:t>
      </w:r>
      <w:r>
        <w:rPr>
          <w:rFonts w:ascii="Times New Roman" w:hAnsi="Times New Roman" w:cs="Times New Roman"/>
          <w:b/>
          <w:bCs/>
          <w:sz w:val="24"/>
          <w:szCs w:val="24"/>
        </w:rPr>
        <w:t>2</w:t>
      </w:r>
      <w:r>
        <w:rPr>
          <w:rFonts w:ascii="Times New Roman" w:hAnsi="Times New Roman" w:cs="Times New Roman"/>
          <w:sz w:val="24"/>
          <w:szCs w:val="24"/>
        </w:rPr>
        <w:t xml:space="preserve">. </w:t>
      </w:r>
    </w:p>
    <w:p w14:paraId="4DBB8EC0" w14:textId="4B01FF58" w:rsidR="000D5212" w:rsidRDefault="000D5212" w:rsidP="008A124A">
      <w:pPr>
        <w:ind w:firstLine="567"/>
        <w:jc w:val="both"/>
        <w:rPr>
          <w:rFonts w:ascii="Times New Roman" w:hAnsi="Times New Roman" w:cs="Times New Roman"/>
          <w:sz w:val="24"/>
          <w:szCs w:val="24"/>
        </w:rPr>
      </w:pPr>
      <w:r>
        <w:rPr>
          <w:rFonts w:ascii="Times New Roman" w:hAnsi="Times New Roman" w:cs="Times New Roman"/>
          <w:sz w:val="24"/>
          <w:szCs w:val="24"/>
        </w:rPr>
        <w:t xml:space="preserve">Next, compounds fractions 3-4 were chromatographed on silica gel column </w:t>
      </w:r>
      <w:r w:rsidRPr="00194B10">
        <w:rPr>
          <w:rFonts w:ascii="Times New Roman" w:hAnsi="Times New Roman" w:cs="Times New Roman"/>
          <w:sz w:val="24"/>
          <w:szCs w:val="24"/>
        </w:rPr>
        <w:t xml:space="preserve">using a mobile phase of </w:t>
      </w:r>
      <w:r w:rsidRPr="000838F8">
        <w:rPr>
          <w:rFonts w:ascii="Times New Roman" w:hAnsi="Times New Roman" w:cs="Times New Roman"/>
          <w:i/>
          <w:iCs/>
          <w:sz w:val="24"/>
          <w:szCs w:val="24"/>
        </w:rPr>
        <w:t>n</w:t>
      </w:r>
      <w:r>
        <w:rPr>
          <w:rFonts w:ascii="Times New Roman" w:hAnsi="Times New Roman" w:cs="Times New Roman"/>
          <w:sz w:val="24"/>
          <w:szCs w:val="24"/>
        </w:rPr>
        <w:t>-</w:t>
      </w:r>
      <w:r w:rsidRPr="00194B10">
        <w:rPr>
          <w:rFonts w:ascii="Times New Roman" w:hAnsi="Times New Roman" w:cs="Times New Roman"/>
          <w:sz w:val="24"/>
          <w:szCs w:val="24"/>
        </w:rPr>
        <w:t xml:space="preserve">hexane to ethyl acetate (100% </w:t>
      </w:r>
      <w:r w:rsidRPr="000838F8">
        <w:rPr>
          <w:rFonts w:ascii="Times New Roman" w:hAnsi="Times New Roman" w:cs="Times New Roman"/>
          <w:i/>
          <w:iCs/>
          <w:sz w:val="24"/>
          <w:szCs w:val="24"/>
        </w:rPr>
        <w:t>n</w:t>
      </w:r>
      <w:r>
        <w:rPr>
          <w:rFonts w:ascii="Times New Roman" w:hAnsi="Times New Roman" w:cs="Times New Roman"/>
          <w:sz w:val="24"/>
          <w:szCs w:val="24"/>
        </w:rPr>
        <w:t>-</w:t>
      </w:r>
      <w:r w:rsidRPr="00194B10">
        <w:rPr>
          <w:rFonts w:ascii="Times New Roman" w:hAnsi="Times New Roman" w:cs="Times New Roman"/>
          <w:sz w:val="24"/>
          <w:szCs w:val="24"/>
        </w:rPr>
        <w:t xml:space="preserve">hexane to 3:7 </w:t>
      </w:r>
      <w:r w:rsidRPr="000838F8">
        <w:rPr>
          <w:rFonts w:ascii="Times New Roman" w:hAnsi="Times New Roman" w:cs="Times New Roman"/>
          <w:i/>
          <w:iCs/>
          <w:sz w:val="24"/>
          <w:szCs w:val="24"/>
        </w:rPr>
        <w:t>n</w:t>
      </w:r>
      <w:r>
        <w:rPr>
          <w:rFonts w:ascii="Times New Roman" w:hAnsi="Times New Roman" w:cs="Times New Roman"/>
          <w:sz w:val="24"/>
          <w:szCs w:val="24"/>
        </w:rPr>
        <w:t>-</w:t>
      </w:r>
      <w:r w:rsidRPr="00194B10">
        <w:rPr>
          <w:rFonts w:ascii="Times New Roman" w:hAnsi="Times New Roman" w:cs="Times New Roman"/>
          <w:sz w:val="24"/>
          <w:szCs w:val="24"/>
        </w:rPr>
        <w:t>hexane to ethyl acetate ratio), resulting in 8 subfractions label</w:t>
      </w:r>
      <w:r>
        <w:rPr>
          <w:rFonts w:ascii="Times New Roman" w:hAnsi="Times New Roman" w:cs="Times New Roman"/>
          <w:sz w:val="24"/>
          <w:szCs w:val="24"/>
        </w:rPr>
        <w:t>l</w:t>
      </w:r>
      <w:r w:rsidRPr="00194B10">
        <w:rPr>
          <w:rFonts w:ascii="Times New Roman" w:hAnsi="Times New Roman" w:cs="Times New Roman"/>
          <w:sz w:val="24"/>
          <w:szCs w:val="24"/>
        </w:rPr>
        <w:t xml:space="preserve">ed from A to H. </w:t>
      </w:r>
      <w:r>
        <w:rPr>
          <w:rFonts w:ascii="Times New Roman" w:hAnsi="Times New Roman" w:cs="Times New Roman"/>
          <w:sz w:val="24"/>
          <w:szCs w:val="24"/>
        </w:rPr>
        <w:t xml:space="preserve">The subfractions A-B were isolated using Sephadex- LH20 with 100% methanol as the eluent, yielding subfractions 1-14. The back subfractions 11-13 was further purified using radial chromatography (1.0 mm thickness) </w:t>
      </w:r>
      <w:r w:rsidRPr="00194B10">
        <w:rPr>
          <w:rFonts w:ascii="Times New Roman" w:hAnsi="Times New Roman" w:cs="Times New Roman"/>
          <w:sz w:val="24"/>
          <w:szCs w:val="24"/>
        </w:rPr>
        <w:t xml:space="preserve">with </w:t>
      </w:r>
      <w:r w:rsidRPr="00194B10">
        <w:rPr>
          <w:rFonts w:ascii="Times New Roman" w:hAnsi="Times New Roman" w:cs="Times New Roman"/>
          <w:sz w:val="24"/>
          <w:szCs w:val="24"/>
        </w:rPr>
        <w:lastRenderedPageBreak/>
        <w:t xml:space="preserve">a </w:t>
      </w:r>
      <w:r w:rsidRPr="000838F8">
        <w:rPr>
          <w:rFonts w:ascii="Times New Roman" w:hAnsi="Times New Roman" w:cs="Times New Roman"/>
          <w:i/>
          <w:iCs/>
          <w:sz w:val="24"/>
          <w:szCs w:val="24"/>
        </w:rPr>
        <w:t>n</w:t>
      </w:r>
      <w:r>
        <w:rPr>
          <w:rFonts w:ascii="Times New Roman" w:hAnsi="Times New Roman" w:cs="Times New Roman"/>
          <w:sz w:val="24"/>
          <w:szCs w:val="24"/>
        </w:rPr>
        <w:t>-</w:t>
      </w:r>
      <w:r w:rsidRPr="00194B10">
        <w:rPr>
          <w:rFonts w:ascii="Times New Roman" w:hAnsi="Times New Roman" w:cs="Times New Roman"/>
          <w:sz w:val="24"/>
          <w:szCs w:val="24"/>
        </w:rPr>
        <w:t xml:space="preserve">hexane to ethyl acetate ratio of 8:2, leading to the acquisition of </w:t>
      </w:r>
      <w:r>
        <w:rPr>
          <w:rFonts w:ascii="Times New Roman" w:hAnsi="Times New Roman" w:cs="Times New Roman"/>
          <w:sz w:val="24"/>
          <w:szCs w:val="24"/>
        </w:rPr>
        <w:t xml:space="preserve">compounds </w:t>
      </w:r>
      <w:r>
        <w:rPr>
          <w:rFonts w:ascii="Times New Roman" w:hAnsi="Times New Roman" w:cs="Times New Roman"/>
          <w:b/>
          <w:bCs/>
          <w:sz w:val="24"/>
          <w:szCs w:val="24"/>
        </w:rPr>
        <w:t>3</w:t>
      </w:r>
      <w:r>
        <w:rPr>
          <w:rFonts w:ascii="Times New Roman" w:hAnsi="Times New Roman" w:cs="Times New Roman"/>
          <w:sz w:val="24"/>
          <w:szCs w:val="24"/>
        </w:rPr>
        <w:t xml:space="preserve"> and </w:t>
      </w:r>
      <w:r w:rsidRPr="00DB12DE">
        <w:rPr>
          <w:rFonts w:ascii="Times New Roman" w:hAnsi="Times New Roman" w:cs="Times New Roman"/>
          <w:b/>
          <w:bCs/>
          <w:sz w:val="24"/>
          <w:szCs w:val="24"/>
        </w:rPr>
        <w:t>4</w:t>
      </w:r>
      <w:r>
        <w:rPr>
          <w:rFonts w:ascii="Times New Roman" w:hAnsi="Times New Roman" w:cs="Times New Roman"/>
          <w:sz w:val="24"/>
          <w:szCs w:val="24"/>
        </w:rPr>
        <w:t xml:space="preserve">. </w:t>
      </w:r>
      <w:r w:rsidRPr="00486FD5">
        <w:rPr>
          <w:rFonts w:ascii="Times New Roman" w:hAnsi="Times New Roman" w:cs="Times New Roman"/>
          <w:sz w:val="24"/>
          <w:szCs w:val="24"/>
        </w:rPr>
        <w:t>Subfraction</w:t>
      </w:r>
      <w:r>
        <w:rPr>
          <w:rFonts w:ascii="Times New Roman" w:hAnsi="Times New Roman" w:cs="Times New Roman"/>
          <w:sz w:val="24"/>
          <w:szCs w:val="24"/>
        </w:rPr>
        <w:t>s</w:t>
      </w:r>
      <w:r w:rsidRPr="00486FD5">
        <w:rPr>
          <w:rFonts w:ascii="Times New Roman" w:hAnsi="Times New Roman" w:cs="Times New Roman"/>
          <w:sz w:val="24"/>
          <w:szCs w:val="24"/>
        </w:rPr>
        <w:t xml:space="preserve"> C from fractions 3-4 underwent separation based on molecule size through Sephadex LH-20 chromatography using 100% methanol as the eluent, resulting in 12 fractions</w:t>
      </w:r>
      <w:r>
        <w:rPr>
          <w:rFonts w:ascii="Times New Roman" w:hAnsi="Times New Roman" w:cs="Times New Roman"/>
          <w:sz w:val="24"/>
          <w:szCs w:val="24"/>
        </w:rPr>
        <w:t xml:space="preserve">. </w:t>
      </w:r>
      <w:r w:rsidRPr="00486FD5">
        <w:rPr>
          <w:rFonts w:ascii="Times New Roman" w:hAnsi="Times New Roman" w:cs="Times New Roman"/>
          <w:sz w:val="24"/>
          <w:szCs w:val="24"/>
        </w:rPr>
        <w:t xml:space="preserve">Subfractions 4-7 and 8-11 were purified using the same </w:t>
      </w:r>
      <w:r w:rsidRPr="000838F8">
        <w:rPr>
          <w:rFonts w:ascii="Times New Roman" w:hAnsi="Times New Roman" w:cs="Times New Roman"/>
          <w:i/>
          <w:iCs/>
          <w:sz w:val="24"/>
          <w:szCs w:val="24"/>
        </w:rPr>
        <w:t>n</w:t>
      </w:r>
      <w:r>
        <w:rPr>
          <w:rFonts w:ascii="Times New Roman" w:hAnsi="Times New Roman" w:cs="Times New Roman"/>
          <w:sz w:val="24"/>
          <w:szCs w:val="24"/>
        </w:rPr>
        <w:t>-</w:t>
      </w:r>
      <w:r w:rsidRPr="00486FD5">
        <w:rPr>
          <w:rFonts w:ascii="Times New Roman" w:hAnsi="Times New Roman" w:cs="Times New Roman"/>
          <w:sz w:val="24"/>
          <w:szCs w:val="24"/>
        </w:rPr>
        <w:t>hexane to ethyl acetate solvent system (8:2 to 1:1) on radial chromatography,</w:t>
      </w:r>
      <w:r>
        <w:rPr>
          <w:rFonts w:ascii="Times New Roman" w:hAnsi="Times New Roman" w:cs="Times New Roman"/>
          <w:sz w:val="24"/>
          <w:szCs w:val="24"/>
        </w:rPr>
        <w:t xml:space="preserve"> yielding compounds </w:t>
      </w:r>
      <w:r w:rsidRPr="00C1245C">
        <w:rPr>
          <w:rFonts w:ascii="Times New Roman" w:hAnsi="Times New Roman" w:cs="Times New Roman"/>
          <w:b/>
          <w:bCs/>
          <w:sz w:val="24"/>
          <w:szCs w:val="24"/>
        </w:rPr>
        <w:t>5</w:t>
      </w:r>
      <w:r>
        <w:rPr>
          <w:rFonts w:ascii="Times New Roman" w:hAnsi="Times New Roman" w:cs="Times New Roman"/>
          <w:sz w:val="24"/>
          <w:szCs w:val="24"/>
        </w:rPr>
        <w:t xml:space="preserve"> and </w:t>
      </w:r>
      <w:r w:rsidRPr="00C1245C">
        <w:rPr>
          <w:rFonts w:ascii="Times New Roman" w:hAnsi="Times New Roman" w:cs="Times New Roman"/>
          <w:b/>
          <w:bCs/>
          <w:sz w:val="24"/>
          <w:szCs w:val="24"/>
        </w:rPr>
        <w:t>6</w:t>
      </w:r>
      <w:r>
        <w:rPr>
          <w:rFonts w:ascii="Times New Roman" w:hAnsi="Times New Roman" w:cs="Times New Roman"/>
          <w:sz w:val="24"/>
          <w:szCs w:val="24"/>
        </w:rPr>
        <w:t xml:space="preserve"> respectively. </w:t>
      </w:r>
      <w:r w:rsidRPr="00486FD5">
        <w:rPr>
          <w:rFonts w:ascii="Times New Roman" w:hAnsi="Times New Roman" w:cs="Times New Roman"/>
          <w:sz w:val="24"/>
          <w:szCs w:val="24"/>
        </w:rPr>
        <w:t xml:space="preserve">Subfraction D was then subjected to gel filtration chromatography with 100% methanol as the eluent, </w:t>
      </w:r>
      <w:r>
        <w:rPr>
          <w:rFonts w:ascii="Times New Roman" w:hAnsi="Times New Roman" w:cs="Times New Roman"/>
          <w:sz w:val="24"/>
          <w:szCs w:val="24"/>
        </w:rPr>
        <w:t xml:space="preserve">producing 11 subfractions. Subfractions 4-7 were characterized as compound </w:t>
      </w:r>
      <w:r w:rsidRPr="00C55061">
        <w:rPr>
          <w:rFonts w:ascii="Times New Roman" w:hAnsi="Times New Roman" w:cs="Times New Roman"/>
          <w:b/>
          <w:bCs/>
          <w:sz w:val="24"/>
          <w:szCs w:val="24"/>
        </w:rPr>
        <w:t>7</w:t>
      </w:r>
      <w:r w:rsidRPr="00486FD5">
        <w:rPr>
          <w:rFonts w:ascii="Times New Roman" w:hAnsi="Times New Roman" w:cs="Times New Roman"/>
          <w:sz w:val="24"/>
          <w:szCs w:val="24"/>
        </w:rPr>
        <w:t>,</w:t>
      </w:r>
      <w:r>
        <w:rPr>
          <w:rFonts w:ascii="Times New Roman" w:hAnsi="Times New Roman" w:cs="Times New Roman"/>
          <w:sz w:val="24"/>
          <w:szCs w:val="24"/>
        </w:rPr>
        <w:t xml:space="preserve"> while subfractions 8-11 were further purified to obtain compounds </w:t>
      </w:r>
      <w:r w:rsidRPr="00C55061">
        <w:rPr>
          <w:rFonts w:ascii="Times New Roman" w:hAnsi="Times New Roman" w:cs="Times New Roman"/>
          <w:b/>
          <w:bCs/>
          <w:sz w:val="24"/>
          <w:szCs w:val="24"/>
        </w:rPr>
        <w:t>8</w:t>
      </w:r>
      <w:r>
        <w:rPr>
          <w:rFonts w:ascii="Times New Roman" w:hAnsi="Times New Roman" w:cs="Times New Roman"/>
          <w:sz w:val="24"/>
          <w:szCs w:val="24"/>
        </w:rPr>
        <w:t xml:space="preserve"> and </w:t>
      </w:r>
      <w:r w:rsidRPr="00C55061">
        <w:rPr>
          <w:rFonts w:ascii="Times New Roman" w:hAnsi="Times New Roman" w:cs="Times New Roman"/>
          <w:b/>
          <w:bCs/>
          <w:sz w:val="24"/>
          <w:szCs w:val="24"/>
        </w:rPr>
        <w:t>9</w:t>
      </w:r>
      <w:r>
        <w:rPr>
          <w:rFonts w:ascii="Times New Roman" w:hAnsi="Times New Roman" w:cs="Times New Roman"/>
          <w:sz w:val="24"/>
          <w:szCs w:val="24"/>
        </w:rPr>
        <w:t xml:space="preserve">. The isolation work of the ethyl acetate extract of </w:t>
      </w:r>
      <w:r w:rsidRPr="000838F8">
        <w:rPr>
          <w:rFonts w:ascii="Times New Roman" w:hAnsi="Times New Roman" w:cs="Times New Roman"/>
          <w:i/>
          <w:iCs/>
          <w:sz w:val="24"/>
          <w:szCs w:val="24"/>
        </w:rPr>
        <w:t xml:space="preserve">C. </w:t>
      </w:r>
      <w:proofErr w:type="spellStart"/>
      <w:r w:rsidRPr="000838F8">
        <w:rPr>
          <w:rFonts w:ascii="Times New Roman" w:hAnsi="Times New Roman" w:cs="Times New Roman"/>
          <w:i/>
          <w:iCs/>
          <w:sz w:val="24"/>
          <w:szCs w:val="24"/>
        </w:rPr>
        <w:t>canum</w:t>
      </w:r>
      <w:proofErr w:type="spellEnd"/>
      <w:r>
        <w:rPr>
          <w:rFonts w:ascii="Times New Roman" w:hAnsi="Times New Roman" w:cs="Times New Roman"/>
          <w:sz w:val="24"/>
          <w:szCs w:val="24"/>
        </w:rPr>
        <w:t xml:space="preserve"> is summarized as in Figure </w:t>
      </w:r>
      <w:r w:rsidR="00441A4B">
        <w:rPr>
          <w:rFonts w:ascii="Times New Roman" w:hAnsi="Times New Roman" w:cs="Times New Roman"/>
          <w:sz w:val="24"/>
          <w:szCs w:val="24"/>
        </w:rPr>
        <w:t>S1</w:t>
      </w:r>
      <w:r>
        <w:rPr>
          <w:rFonts w:ascii="Times New Roman" w:hAnsi="Times New Roman" w:cs="Times New Roman"/>
          <w:sz w:val="24"/>
          <w:szCs w:val="24"/>
        </w:rPr>
        <w:t>.</w:t>
      </w:r>
    </w:p>
    <w:p w14:paraId="3CB48C50" w14:textId="05945FEF" w:rsidR="003C4E9A" w:rsidRPr="003C4E9A" w:rsidRDefault="003C4E9A" w:rsidP="003C4E9A">
      <w:pPr>
        <w:jc w:val="both"/>
        <w:rPr>
          <w:rFonts w:ascii="Times New Roman" w:hAnsi="Times New Roman" w:cs="Times New Roman"/>
          <w:i/>
          <w:iCs/>
          <w:sz w:val="24"/>
          <w:szCs w:val="24"/>
        </w:rPr>
      </w:pPr>
      <w:r w:rsidRPr="003C4E9A">
        <w:rPr>
          <w:rFonts w:ascii="Times New Roman" w:hAnsi="Times New Roman" w:cs="Times New Roman"/>
          <w:i/>
          <w:iCs/>
          <w:sz w:val="24"/>
          <w:szCs w:val="24"/>
        </w:rPr>
        <w:t>3.4 Spectral data</w:t>
      </w:r>
    </w:p>
    <w:p w14:paraId="42DE2A12" w14:textId="19EBD18F" w:rsidR="003C4E9A" w:rsidRPr="003C4E9A" w:rsidRDefault="003C4E9A" w:rsidP="003C4E9A">
      <w:pPr>
        <w:jc w:val="both"/>
        <w:rPr>
          <w:rFonts w:asciiTheme="majorBidi" w:hAnsiTheme="majorBidi" w:cstheme="majorBidi"/>
          <w:i/>
          <w:iCs/>
          <w:sz w:val="24"/>
          <w:szCs w:val="24"/>
          <w:lang w:val="en-US"/>
        </w:rPr>
      </w:pPr>
      <w:r w:rsidRPr="003C4E9A">
        <w:rPr>
          <w:rFonts w:ascii="Times New Roman" w:hAnsi="Times New Roman" w:cs="Times New Roman"/>
          <w:i/>
          <w:iCs/>
          <w:sz w:val="24"/>
          <w:szCs w:val="24"/>
        </w:rPr>
        <w:t xml:space="preserve">3.4.1 </w:t>
      </w:r>
      <w:r w:rsidRPr="003C4E9A">
        <w:rPr>
          <w:rFonts w:asciiTheme="majorBidi" w:hAnsiTheme="majorBidi" w:cstheme="majorBidi"/>
          <w:i/>
          <w:iCs/>
          <w:sz w:val="24"/>
          <w:szCs w:val="24"/>
          <w:lang w:val="en-US"/>
        </w:rPr>
        <w:t>l-hydroxy-7-methoxyxanthone (1)</w:t>
      </w:r>
    </w:p>
    <w:p w14:paraId="5532AB44" w14:textId="3B79988D" w:rsidR="003C4E9A" w:rsidRDefault="003C4E9A" w:rsidP="003C4E9A">
      <w:pPr>
        <w:jc w:val="both"/>
        <w:rPr>
          <w:rFonts w:asciiTheme="majorBidi" w:hAnsiTheme="majorBidi" w:cstheme="majorBidi"/>
          <w:color w:val="000000"/>
          <w:sz w:val="24"/>
          <w:szCs w:val="24"/>
          <w:lang w:val="en-US"/>
        </w:rPr>
      </w:pPr>
      <w:r>
        <w:rPr>
          <w:rFonts w:asciiTheme="majorBidi" w:hAnsiTheme="majorBidi" w:cstheme="majorBidi"/>
          <w:sz w:val="24"/>
          <w:szCs w:val="24"/>
          <w:lang w:val="en-US"/>
        </w:rPr>
        <w:t xml:space="preserve">Pale yellow needle crystal.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H NMR (400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 xml:space="preserve">): </w:t>
      </w:r>
      <w:r w:rsidRPr="005F0834">
        <w:rPr>
          <w:rFonts w:asciiTheme="majorBidi" w:hAnsiTheme="majorBidi" w:cstheme="majorBidi"/>
          <w:sz w:val="24"/>
          <w:szCs w:val="24"/>
          <w:lang w:val="en-US"/>
        </w:rPr>
        <w:t>12.69 (</w:t>
      </w:r>
      <w:r w:rsidRPr="005F0834">
        <w:rPr>
          <w:rFonts w:asciiTheme="majorBidi" w:hAnsiTheme="majorBidi" w:cstheme="majorBidi"/>
          <w:i/>
          <w:iCs/>
          <w:sz w:val="24"/>
          <w:szCs w:val="24"/>
          <w:lang w:val="en-US"/>
        </w:rPr>
        <w:t>s</w:t>
      </w:r>
      <w:r w:rsidRPr="005F0834">
        <w:rPr>
          <w:rFonts w:asciiTheme="majorBidi" w:hAnsiTheme="majorBidi" w:cstheme="majorBidi"/>
          <w:sz w:val="24"/>
          <w:szCs w:val="24"/>
          <w:lang w:val="en-US"/>
        </w:rPr>
        <w:t xml:space="preserve">, </w:t>
      </w:r>
      <w:r>
        <w:rPr>
          <w:rFonts w:asciiTheme="majorBidi" w:hAnsiTheme="majorBidi" w:cstheme="majorBidi"/>
          <w:sz w:val="24"/>
          <w:szCs w:val="24"/>
          <w:lang w:val="en-US"/>
        </w:rPr>
        <w:t>1</w:t>
      </w:r>
      <w:r w:rsidRPr="005F0834">
        <w:rPr>
          <w:rFonts w:asciiTheme="majorBidi" w:hAnsiTheme="majorBidi" w:cstheme="majorBidi"/>
          <w:sz w:val="24"/>
          <w:szCs w:val="24"/>
          <w:lang w:val="en-US"/>
        </w:rPr>
        <w:t>-OH)</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7.72 (1H</w:t>
      </w:r>
      <w:r>
        <w:rPr>
          <w:rFonts w:asciiTheme="majorBidi" w:hAnsiTheme="majorBidi" w:cstheme="majorBidi"/>
          <w:sz w:val="24"/>
          <w:szCs w:val="24"/>
          <w:lang w:val="en-US"/>
        </w:rPr>
        <w:t>,</w:t>
      </w:r>
      <w:r w:rsidRPr="000D4EB8">
        <w:rPr>
          <w:rFonts w:asciiTheme="majorBidi" w:hAnsiTheme="majorBidi" w:cstheme="majorBidi"/>
          <w:i/>
          <w:iCs/>
          <w:sz w:val="24"/>
          <w:szCs w:val="24"/>
          <w:lang w:val="en-US"/>
        </w:rPr>
        <w:t xml:space="preserve"> t</w:t>
      </w:r>
      <w:r w:rsidRPr="000D4EB8">
        <w:rPr>
          <w:rFonts w:asciiTheme="majorBidi" w:hAnsiTheme="majorBidi" w:cstheme="majorBidi"/>
          <w:sz w:val="24"/>
          <w:szCs w:val="24"/>
          <w:lang w:val="en-US"/>
        </w:rPr>
        <w:t xml:space="preserve">, </w:t>
      </w:r>
      <w:r w:rsidRPr="0008183E">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D4EB8">
        <w:rPr>
          <w:rFonts w:asciiTheme="majorBidi" w:hAnsiTheme="majorBidi" w:cstheme="majorBidi"/>
          <w:sz w:val="24"/>
          <w:szCs w:val="24"/>
          <w:lang w:val="en-US"/>
        </w:rPr>
        <w:t>8.4</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H-3</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7.62 (1H</w:t>
      </w:r>
      <w:r>
        <w:rPr>
          <w:rFonts w:asciiTheme="majorBidi" w:hAnsiTheme="majorBidi" w:cstheme="majorBidi"/>
          <w:sz w:val="24"/>
          <w:szCs w:val="24"/>
          <w:lang w:val="en-US"/>
        </w:rPr>
        <w:t>,</w:t>
      </w:r>
      <w:r w:rsidRPr="000D4EB8">
        <w:rPr>
          <w:rFonts w:asciiTheme="majorBidi" w:hAnsiTheme="majorBidi" w:cstheme="majorBidi"/>
          <w:i/>
          <w:iCs/>
          <w:sz w:val="24"/>
          <w:szCs w:val="24"/>
          <w:lang w:val="en-US"/>
        </w:rPr>
        <w:t xml:space="preserve"> d</w:t>
      </w:r>
      <w:r w:rsidRPr="000D4EB8">
        <w:rPr>
          <w:rFonts w:asciiTheme="majorBidi" w:hAnsiTheme="majorBidi" w:cstheme="majorBidi"/>
          <w:sz w:val="24"/>
          <w:szCs w:val="24"/>
          <w:lang w:val="en-US"/>
        </w:rPr>
        <w:t xml:space="preserve">, </w:t>
      </w:r>
      <w:r w:rsidRPr="0008183E">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D4EB8">
        <w:rPr>
          <w:rFonts w:asciiTheme="majorBidi" w:hAnsiTheme="majorBidi" w:cstheme="majorBidi"/>
          <w:sz w:val="24"/>
          <w:szCs w:val="24"/>
          <w:lang w:val="en-US"/>
        </w:rPr>
        <w:t>3.1</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H-8</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7.59 (1H</w:t>
      </w:r>
      <w:r>
        <w:rPr>
          <w:rFonts w:asciiTheme="majorBidi" w:hAnsiTheme="majorBidi" w:cstheme="majorBidi"/>
          <w:sz w:val="24"/>
          <w:szCs w:val="24"/>
          <w:lang w:val="en-US"/>
        </w:rPr>
        <w:t>,</w:t>
      </w:r>
      <w:r w:rsidRPr="000D4EB8">
        <w:rPr>
          <w:rFonts w:asciiTheme="majorBidi" w:hAnsiTheme="majorBidi" w:cstheme="majorBidi"/>
          <w:i/>
          <w:iCs/>
          <w:sz w:val="24"/>
          <w:szCs w:val="24"/>
          <w:lang w:val="en-US"/>
        </w:rPr>
        <w:t xml:space="preserve"> d</w:t>
      </w:r>
      <w:r w:rsidRPr="000D4EB8">
        <w:rPr>
          <w:rFonts w:asciiTheme="majorBidi" w:hAnsiTheme="majorBidi" w:cstheme="majorBidi"/>
          <w:sz w:val="24"/>
          <w:szCs w:val="24"/>
          <w:lang w:val="en-US"/>
        </w:rPr>
        <w:t xml:space="preserve">, </w:t>
      </w:r>
      <w:r w:rsidRPr="007929E1">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D4EB8">
        <w:rPr>
          <w:rFonts w:asciiTheme="majorBidi" w:hAnsiTheme="majorBidi" w:cstheme="majorBidi"/>
          <w:sz w:val="24"/>
          <w:szCs w:val="24"/>
          <w:lang w:val="en-US"/>
        </w:rPr>
        <w:t>9.1</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H-5</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7.50 (1H</w:t>
      </w:r>
      <w:r>
        <w:rPr>
          <w:rFonts w:asciiTheme="majorBidi" w:hAnsiTheme="majorBidi" w:cstheme="majorBidi"/>
          <w:sz w:val="24"/>
          <w:szCs w:val="24"/>
          <w:lang w:val="en-US"/>
        </w:rPr>
        <w:t>,</w:t>
      </w:r>
      <w:r w:rsidRPr="000D4EB8">
        <w:rPr>
          <w:rFonts w:asciiTheme="majorBidi" w:hAnsiTheme="majorBidi" w:cstheme="majorBidi"/>
          <w:i/>
          <w:iCs/>
          <w:sz w:val="24"/>
          <w:szCs w:val="24"/>
          <w:lang w:val="en-US"/>
        </w:rPr>
        <w:t xml:space="preserve"> dd</w:t>
      </w:r>
      <w:r w:rsidRPr="000D4EB8">
        <w:rPr>
          <w:rFonts w:asciiTheme="majorBidi" w:hAnsiTheme="majorBidi" w:cstheme="majorBidi"/>
          <w:sz w:val="24"/>
          <w:szCs w:val="24"/>
          <w:lang w:val="en-US"/>
        </w:rPr>
        <w:t xml:space="preserve">, </w:t>
      </w:r>
      <w:r w:rsidRPr="0008183E">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D4EB8">
        <w:rPr>
          <w:rFonts w:asciiTheme="majorBidi" w:hAnsiTheme="majorBidi" w:cstheme="majorBidi"/>
          <w:sz w:val="24"/>
          <w:szCs w:val="24"/>
          <w:lang w:val="en-US"/>
        </w:rPr>
        <w:t>3.1</w:t>
      </w:r>
      <w:r>
        <w:rPr>
          <w:rFonts w:asciiTheme="majorBidi" w:hAnsiTheme="majorBidi" w:cstheme="majorBidi"/>
          <w:sz w:val="24"/>
          <w:szCs w:val="24"/>
          <w:lang w:val="en-US"/>
        </w:rPr>
        <w:t xml:space="preserve"> Hz, </w:t>
      </w:r>
      <w:r w:rsidRPr="000D4EB8">
        <w:rPr>
          <w:rFonts w:asciiTheme="majorBidi" w:hAnsiTheme="majorBidi" w:cstheme="majorBidi"/>
          <w:sz w:val="24"/>
          <w:szCs w:val="24"/>
          <w:lang w:val="en-US"/>
        </w:rPr>
        <w:t>9.2</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H-6</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7.02 (1H</w:t>
      </w:r>
      <w:r>
        <w:rPr>
          <w:rFonts w:asciiTheme="majorBidi" w:hAnsiTheme="majorBidi" w:cstheme="majorBidi"/>
          <w:sz w:val="24"/>
          <w:szCs w:val="24"/>
          <w:lang w:val="en-US"/>
        </w:rPr>
        <w:t>,</w:t>
      </w:r>
      <w:r w:rsidRPr="000D4EB8">
        <w:rPr>
          <w:rFonts w:asciiTheme="majorBidi" w:hAnsiTheme="majorBidi" w:cstheme="majorBidi"/>
          <w:i/>
          <w:iCs/>
          <w:sz w:val="24"/>
          <w:szCs w:val="24"/>
          <w:lang w:val="en-US"/>
        </w:rPr>
        <w:t xml:space="preserve"> dd</w:t>
      </w:r>
      <w:r w:rsidRPr="000D4EB8">
        <w:rPr>
          <w:rFonts w:asciiTheme="majorBidi" w:hAnsiTheme="majorBidi" w:cstheme="majorBidi"/>
          <w:sz w:val="24"/>
          <w:szCs w:val="24"/>
          <w:lang w:val="en-US"/>
        </w:rPr>
        <w:t xml:space="preserve">, </w:t>
      </w:r>
      <w:r w:rsidRPr="0008183E">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D4EB8">
        <w:rPr>
          <w:rFonts w:asciiTheme="majorBidi" w:hAnsiTheme="majorBidi" w:cstheme="majorBidi"/>
          <w:sz w:val="24"/>
          <w:szCs w:val="24"/>
          <w:lang w:val="en-US"/>
        </w:rPr>
        <w:t>1.0</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 8.4</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H-4</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6.79 (1H</w:t>
      </w:r>
      <w:r>
        <w:rPr>
          <w:rFonts w:asciiTheme="majorBidi" w:hAnsiTheme="majorBidi" w:cstheme="majorBidi"/>
          <w:sz w:val="24"/>
          <w:szCs w:val="24"/>
          <w:lang w:val="en-US"/>
        </w:rPr>
        <w:t>,</w:t>
      </w:r>
      <w:r w:rsidRPr="000D4EB8">
        <w:rPr>
          <w:rFonts w:asciiTheme="majorBidi" w:hAnsiTheme="majorBidi" w:cstheme="majorBidi"/>
          <w:i/>
          <w:iCs/>
          <w:sz w:val="24"/>
          <w:szCs w:val="24"/>
          <w:lang w:val="en-US"/>
        </w:rPr>
        <w:t xml:space="preserve"> dd</w:t>
      </w:r>
      <w:r w:rsidRPr="000D4EB8">
        <w:rPr>
          <w:rFonts w:asciiTheme="majorBidi" w:hAnsiTheme="majorBidi" w:cstheme="majorBidi"/>
          <w:sz w:val="24"/>
          <w:szCs w:val="24"/>
          <w:lang w:val="en-US"/>
        </w:rPr>
        <w:t xml:space="preserve">, </w:t>
      </w:r>
      <w:r w:rsidRPr="009E384F">
        <w:rPr>
          <w:rFonts w:asciiTheme="majorBidi" w:hAnsiTheme="majorBidi" w:cstheme="majorBidi"/>
          <w:i/>
          <w:iCs/>
          <w:sz w:val="24"/>
          <w:szCs w:val="24"/>
          <w:lang w:val="en-US"/>
        </w:rPr>
        <w:t>J</w:t>
      </w:r>
      <w:r w:rsidRPr="0008183E">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1.0</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 8.2</w:t>
      </w:r>
      <w:r>
        <w:rPr>
          <w:rFonts w:asciiTheme="majorBidi" w:hAnsiTheme="majorBidi" w:cstheme="majorBidi"/>
          <w:sz w:val="24"/>
          <w:szCs w:val="24"/>
          <w:lang w:val="en-US"/>
        </w:rPr>
        <w:t xml:space="preserve"> Hz</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H-2</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3.96 (</w:t>
      </w:r>
      <w:r w:rsidRPr="000D4EB8">
        <w:rPr>
          <w:rFonts w:asciiTheme="majorBidi" w:hAnsiTheme="majorBidi" w:cstheme="majorBidi"/>
          <w:i/>
          <w:iCs/>
          <w:sz w:val="24"/>
          <w:szCs w:val="24"/>
          <w:lang w:val="en-US"/>
        </w:rPr>
        <w:t>s</w:t>
      </w:r>
      <w:r>
        <w:rPr>
          <w:rFonts w:asciiTheme="majorBidi" w:hAnsiTheme="majorBidi" w:cstheme="majorBidi"/>
          <w:sz w:val="24"/>
          <w:szCs w:val="24"/>
          <w:lang w:val="en-US"/>
        </w:rPr>
        <w:t>, 7a-</w:t>
      </w:r>
      <w:r w:rsidRPr="000D4EB8">
        <w:rPr>
          <w:rFonts w:asciiTheme="majorBidi" w:hAnsiTheme="majorBidi" w:cstheme="majorBidi"/>
          <w:sz w:val="24"/>
          <w:szCs w:val="24"/>
          <w:lang w:val="en-US"/>
        </w:rPr>
        <w:t>OCH</w:t>
      </w:r>
      <w:r w:rsidRPr="000D4EB8">
        <w:rPr>
          <w:rFonts w:asciiTheme="majorBidi" w:hAnsiTheme="majorBidi" w:cstheme="majorBidi"/>
          <w:sz w:val="24"/>
          <w:szCs w:val="24"/>
          <w:vertAlign w:val="subscript"/>
          <w:lang w:val="en-US"/>
        </w:rPr>
        <w:t>3</w:t>
      </w:r>
      <w:r w:rsidRPr="000D4EB8">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C NMR (100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 xml:space="preserve">): </w:t>
      </w:r>
      <w:r w:rsidRPr="000D4EB8">
        <w:rPr>
          <w:rFonts w:asciiTheme="majorBidi" w:hAnsiTheme="majorBidi" w:cstheme="majorBidi"/>
          <w:sz w:val="24"/>
          <w:szCs w:val="24"/>
          <w:lang w:val="en-US"/>
        </w:rPr>
        <w:t>182.9</w:t>
      </w:r>
      <w:r>
        <w:rPr>
          <w:rFonts w:asciiTheme="majorBidi" w:hAnsiTheme="majorBidi" w:cstheme="majorBidi"/>
          <w:sz w:val="24"/>
          <w:szCs w:val="24"/>
          <w:lang w:val="en-US"/>
        </w:rPr>
        <w:t xml:space="preserve"> (C-9), </w:t>
      </w:r>
      <w:r w:rsidRPr="000D4EB8">
        <w:rPr>
          <w:rFonts w:asciiTheme="majorBidi" w:hAnsiTheme="majorBidi" w:cstheme="majorBidi"/>
          <w:sz w:val="24"/>
          <w:szCs w:val="24"/>
          <w:lang w:val="en-US"/>
        </w:rPr>
        <w:t>162.7</w:t>
      </w:r>
      <w:r>
        <w:rPr>
          <w:rFonts w:asciiTheme="majorBidi" w:hAnsiTheme="majorBidi" w:cstheme="majorBidi"/>
          <w:sz w:val="24"/>
          <w:szCs w:val="24"/>
          <w:lang w:val="en-US"/>
        </w:rPr>
        <w:t xml:space="preserve"> (C-1), </w:t>
      </w:r>
      <w:r w:rsidRPr="000D4EB8">
        <w:rPr>
          <w:rFonts w:asciiTheme="majorBidi" w:hAnsiTheme="majorBidi" w:cstheme="majorBidi"/>
          <w:sz w:val="24"/>
          <w:szCs w:val="24"/>
          <w:lang w:val="en-US"/>
        </w:rPr>
        <w:t>157.3</w:t>
      </w:r>
      <w:r>
        <w:rPr>
          <w:rFonts w:asciiTheme="majorBidi" w:hAnsiTheme="majorBidi" w:cstheme="majorBidi"/>
          <w:sz w:val="24"/>
          <w:szCs w:val="24"/>
          <w:lang w:val="en-US"/>
        </w:rPr>
        <w:t xml:space="preserve"> (C-7), </w:t>
      </w:r>
      <w:r w:rsidRPr="000D4EB8">
        <w:rPr>
          <w:rFonts w:asciiTheme="majorBidi" w:hAnsiTheme="majorBidi" w:cstheme="majorBidi"/>
          <w:sz w:val="24"/>
          <w:szCs w:val="24"/>
          <w:lang w:val="en-US"/>
        </w:rPr>
        <w:t>157.2</w:t>
      </w:r>
      <w:r>
        <w:rPr>
          <w:rFonts w:asciiTheme="majorBidi" w:hAnsiTheme="majorBidi" w:cstheme="majorBidi"/>
          <w:sz w:val="24"/>
          <w:szCs w:val="24"/>
          <w:lang w:val="en-US"/>
        </w:rPr>
        <w:t xml:space="preserve"> (C-4a), </w:t>
      </w:r>
      <w:r w:rsidRPr="000D4EB8">
        <w:rPr>
          <w:rFonts w:asciiTheme="majorBidi" w:hAnsiTheme="majorBidi" w:cstheme="majorBidi"/>
          <w:sz w:val="24"/>
          <w:szCs w:val="24"/>
          <w:lang w:val="en-US"/>
        </w:rPr>
        <w:t>151.9</w:t>
      </w:r>
      <w:r>
        <w:rPr>
          <w:rFonts w:asciiTheme="majorBidi" w:hAnsiTheme="majorBidi" w:cstheme="majorBidi"/>
          <w:sz w:val="24"/>
          <w:szCs w:val="24"/>
          <w:lang w:val="en-US"/>
        </w:rPr>
        <w:t xml:space="preserve"> (C-5a), </w:t>
      </w:r>
      <w:r w:rsidRPr="000D4EB8">
        <w:rPr>
          <w:rFonts w:asciiTheme="majorBidi" w:hAnsiTheme="majorBidi" w:cstheme="majorBidi"/>
          <w:sz w:val="24"/>
          <w:szCs w:val="24"/>
          <w:lang w:val="en-US"/>
        </w:rPr>
        <w:t>137.9</w:t>
      </w:r>
      <w:r>
        <w:rPr>
          <w:rFonts w:asciiTheme="majorBidi" w:hAnsiTheme="majorBidi" w:cstheme="majorBidi"/>
          <w:sz w:val="24"/>
          <w:szCs w:val="24"/>
          <w:lang w:val="en-US"/>
        </w:rPr>
        <w:t xml:space="preserve"> (C-3), </w:t>
      </w:r>
      <w:r w:rsidRPr="000D4EB8">
        <w:rPr>
          <w:rFonts w:asciiTheme="majorBidi" w:hAnsiTheme="majorBidi" w:cstheme="majorBidi"/>
          <w:sz w:val="24"/>
          <w:szCs w:val="24"/>
          <w:lang w:val="en-US"/>
        </w:rPr>
        <w:t>126.5</w:t>
      </w:r>
      <w:r>
        <w:rPr>
          <w:rFonts w:asciiTheme="majorBidi" w:hAnsiTheme="majorBidi" w:cstheme="majorBidi"/>
          <w:sz w:val="24"/>
          <w:szCs w:val="24"/>
          <w:lang w:val="en-US"/>
        </w:rPr>
        <w:t xml:space="preserve"> (C-6), </w:t>
      </w:r>
      <w:r w:rsidRPr="000D4EB8">
        <w:rPr>
          <w:rFonts w:asciiTheme="majorBidi" w:hAnsiTheme="majorBidi" w:cstheme="majorBidi"/>
          <w:sz w:val="24"/>
          <w:szCs w:val="24"/>
          <w:lang w:val="en-US"/>
        </w:rPr>
        <w:t>121.6</w:t>
      </w:r>
      <w:r>
        <w:rPr>
          <w:rFonts w:asciiTheme="majorBidi" w:hAnsiTheme="majorBidi" w:cstheme="majorBidi"/>
          <w:sz w:val="24"/>
          <w:szCs w:val="24"/>
          <w:lang w:val="en-US"/>
        </w:rPr>
        <w:t xml:space="preserve"> (C-8a), </w:t>
      </w:r>
      <w:r w:rsidRPr="000D4EB8">
        <w:rPr>
          <w:rFonts w:asciiTheme="majorBidi" w:hAnsiTheme="majorBidi" w:cstheme="majorBidi"/>
          <w:sz w:val="24"/>
          <w:szCs w:val="24"/>
          <w:lang w:val="en-US"/>
        </w:rPr>
        <w:t>120.4</w:t>
      </w:r>
      <w:r>
        <w:rPr>
          <w:rFonts w:asciiTheme="majorBidi" w:hAnsiTheme="majorBidi" w:cstheme="majorBidi"/>
          <w:sz w:val="24"/>
          <w:szCs w:val="24"/>
          <w:lang w:val="en-US"/>
        </w:rPr>
        <w:t xml:space="preserve"> (C-5), </w:t>
      </w:r>
      <w:r w:rsidRPr="000D4EB8">
        <w:rPr>
          <w:rFonts w:asciiTheme="majorBidi" w:hAnsiTheme="majorBidi" w:cstheme="majorBidi"/>
          <w:sz w:val="24"/>
          <w:szCs w:val="24"/>
          <w:lang w:val="en-US"/>
        </w:rPr>
        <w:t>110.8</w:t>
      </w:r>
      <w:r>
        <w:rPr>
          <w:rFonts w:asciiTheme="majorBidi" w:hAnsiTheme="majorBidi" w:cstheme="majorBidi"/>
          <w:sz w:val="24"/>
          <w:szCs w:val="24"/>
          <w:lang w:val="en-US"/>
        </w:rPr>
        <w:t xml:space="preserve"> (C-2), </w:t>
      </w:r>
      <w:r w:rsidRPr="000D4EB8">
        <w:rPr>
          <w:rFonts w:asciiTheme="majorBidi" w:hAnsiTheme="majorBidi" w:cstheme="majorBidi"/>
          <w:sz w:val="24"/>
          <w:szCs w:val="24"/>
          <w:lang w:val="en-US"/>
        </w:rPr>
        <w:t>109.2</w:t>
      </w:r>
      <w:r>
        <w:rPr>
          <w:rFonts w:asciiTheme="majorBidi" w:hAnsiTheme="majorBidi" w:cstheme="majorBidi"/>
          <w:sz w:val="24"/>
          <w:szCs w:val="24"/>
          <w:lang w:val="en-US"/>
        </w:rPr>
        <w:t xml:space="preserve"> (C-9a), </w:t>
      </w:r>
      <w:r w:rsidRPr="000D4EB8">
        <w:rPr>
          <w:rFonts w:asciiTheme="majorBidi" w:hAnsiTheme="majorBidi" w:cstheme="majorBidi"/>
          <w:sz w:val="24"/>
          <w:szCs w:val="24"/>
          <w:lang w:val="en-US"/>
        </w:rPr>
        <w:t>107.9</w:t>
      </w:r>
      <w:r>
        <w:rPr>
          <w:rFonts w:asciiTheme="majorBidi" w:hAnsiTheme="majorBidi" w:cstheme="majorBidi"/>
          <w:sz w:val="24"/>
          <w:szCs w:val="24"/>
          <w:lang w:val="en-US"/>
        </w:rPr>
        <w:t xml:space="preserve"> (C-4), </w:t>
      </w:r>
      <w:r w:rsidRPr="000D4EB8">
        <w:rPr>
          <w:rFonts w:asciiTheme="majorBidi" w:hAnsiTheme="majorBidi" w:cstheme="majorBidi"/>
          <w:sz w:val="24"/>
          <w:szCs w:val="24"/>
          <w:lang w:val="en-US"/>
        </w:rPr>
        <w:t>106.1</w:t>
      </w:r>
      <w:r>
        <w:rPr>
          <w:rFonts w:asciiTheme="majorBidi" w:hAnsiTheme="majorBidi" w:cstheme="majorBidi"/>
          <w:sz w:val="24"/>
          <w:szCs w:val="24"/>
          <w:lang w:val="en-US"/>
        </w:rPr>
        <w:t xml:space="preserve"> (C-8), </w:t>
      </w:r>
      <w:r w:rsidRPr="000D4EB8">
        <w:rPr>
          <w:rFonts w:asciiTheme="majorBidi" w:hAnsiTheme="majorBidi" w:cstheme="majorBidi"/>
          <w:sz w:val="24"/>
          <w:szCs w:val="24"/>
          <w:lang w:val="en-US"/>
        </w:rPr>
        <w:t>56.3</w:t>
      </w:r>
      <w:r>
        <w:rPr>
          <w:rFonts w:asciiTheme="majorBidi" w:hAnsiTheme="majorBidi" w:cstheme="majorBidi"/>
          <w:sz w:val="24"/>
          <w:szCs w:val="24"/>
          <w:lang w:val="en-US"/>
        </w:rPr>
        <w:t xml:space="preserve"> (C-7a). The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 xml:space="preserve">H and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 xml:space="preserve">C NMR spectral data are similar with literature </w:t>
      </w:r>
      <w:sdt>
        <w:sdtPr>
          <w:rPr>
            <w:rFonts w:asciiTheme="majorBidi" w:hAnsiTheme="majorBidi" w:cstheme="majorBidi"/>
            <w:color w:val="000000"/>
            <w:sz w:val="24"/>
            <w:szCs w:val="24"/>
            <w:lang w:val="en-US"/>
          </w:rPr>
          <w:tag w:val="MENDELEY_CITATION_v3_eyJjaXRhdGlvbklEIjoiTUVOREVMRVlfQ0lUQVRJT05fMDUzZDc2ZDctMTIyZS00Mzc5LTg4M2MtMWE0Y2ExMWZkZjYxIiwicHJvcGVydGllcyI6eyJub3RlSW5kZXgiOjB9LCJpc0VkaXRlZCI6ZmFsc2UsIm1hbnVhbE92ZXJyaWRlIjp7ImlzTWFudWFsbHlPdmVycmlkZGVuIjpmYWxzZSwiY2l0ZXByb2NUZXh0IjoiKENoYXJvZW5zdXAgZXQgYWwuIDIwMjIpIiwibWFudWFsT3ZlcnJpZGVUZXh0IjoiIn0sImNpdGF0aW9uSXRlbXMiOlt7ImlkIjoiODUwZDhiM2YtZmE5Yy0zNWJjLTk5MjItZGEzMDQzYWFjM2IwIiwiaXRlbURhdGEiOnsidHlwZSI6ImFydGljbGUtam91cm5hbCIsImlkIjoiODUwZDhiM2YtZmE5Yy0zNWJjLTk5MjItZGEzMDQzYWFjM2IwIiwidGl0bGUiOiJBbnRpZGlhYmV0aWMgcHJvcGVydGllcyBvZiBnYXJjaW5pYWNvd29uZSBMICwgYSBuZXcgeGFudGhvbmUgd2l0aCBhbiB1bnVzdWFsIDUsNSw4YS10cmltZXRoeWxvY3RhaHlkcm8tMkgtMS1iZW56b3B5cmFuIG1vaWV0eSwgYW5kIG90aGVyIHhhbnRob25lcyBmcm9tIHRoZSB0d2lnIGV4dHJhY3Qgb2YgR2FyY2luaWEgY293YSBSb3hiLiBleCBDaG9pc3kiLCJhdXRob3IiOlt7ImZhbWlseSI6IkNoYXJvZW5zdXAiLCJnaXZlbiI6IlJhd2l3YW4iLCJwYXJzZS1uYW1lcyI6ZmFsc2UsImRyb3BwaW5nLXBhcnRpY2xlIjoiIiwibm9uLWRyb3BwaW5nLXBhcnRpY2xlIjoiIn0seyJmYW1pbHkiOiJFZ29oIiwiZ2l2ZW4iOiJNb3NlcyIsInBhcnNlLW5hbWVzIjpmYWxzZSwiZHJvcHBpbmctcGFydGljbGUiOiIiLCJub24tZHJvcHBpbmctcGFydGljbGUiOiIifSx7ImZhbWlseSI6IlN1dGhpcGhhc2lscCIsImdpdmVuIjoiVmlyYXl1IiwicGFyc2UtbmFtZXMiOmZhbHNlLCJkcm9wcGluZy1wYXJ0aWNsZSI6IiIsIm5vbi1kcm9wcGluZy1wYXJ0aWNsZSI6IiJ9LHsiZmFtaWx5IjoiUGh1a2hhdG11ZW4iLCJnaXZlbiI6IlBpeWFwb3JuIiwicGFyc2UtbmFtZXMiOmZhbHNlLCJkcm9wcGluZy1wYXJ0aWNsZSI6IiIsIm5vbi1kcm9wcGluZy1wYXJ0aWNsZSI6IiJ9LHsiZmFtaWx5IjoiTWFuZWVyYXQiLCJnaXZlbiI6IlRoYXJha29ybiIsInBhcnNlLW5hbWVzIjpmYWxzZSwiZHJvcHBpbmctcGFydGljbGUiOiIiLCJub24tZHJvcHBpbmctcGFydGljbGUiOiIifSx7ImZhbWlseSI6IkR1YW5neW9kIiwiZ2l2ZW4iOiJUaGlkYXJhdCIsInBhcnNlLW5hbWVzIjpmYWxzZSwiZHJvcHBpbmctcGFydGljbGUiOiIiLCJub24tZHJvcHBpbmctcGFydGljbGUiOiIifSx7ImZhbWlseSI6IkxhcGhvb2toaWVvIiwiZ2l2ZW4iOiJTdXJhdCIsInBhcnNlLW5hbWVzIjpmYWxzZSwiZHJvcHBpbmctcGFydGljbGUiOiIiLCJub24tZHJvcHBpbmctcGFydGljbGUiOiIifV0sImNvbnRhaW5lci10aXRsZSI6IkpvdXJuYWwgb2YgS2luZyBTYXVkIFVuaXZlcnNpdHkgLSBTY2llbmNlIiwiY29udGFpbmVyLXRpdGxlLXNob3J0IjoiSiBLaW5nIFNhdWQgVW5pdiBTY2kiLCJET0kiOiIxMC4xMDE2L2ouamtzdXMuMjAyMi4xMDIyMDEiLCJJU1NOIjoiMTAxOC0zNjQ3IiwiVVJMIjoiaHR0cHM6Ly9kb2kub3JnLzEwLjEwMTYvai5qa3N1cy4yMDIyLjEwMjIwMSIsImlzc3VlZCI6eyJkYXRlLXBhcnRzIjpbWzIwMjJdXX0sInBhZ2UiOiIxMDIyMDEiLCJwdWJsaXNoZXIiOiJUaGUgQXV0aG9ycyIsImlzc3VlIjoiNiIsInZvbHVtZSI6IjM0In0sImlzVGVtcG9yYXJ5IjpmYWxzZX1dfQ=="/>
          <w:id w:val="-435417"/>
          <w:placeholder>
            <w:docPart w:val="C1A990784BA54D7FAB223FB6B506CCF0"/>
          </w:placeholder>
        </w:sdtPr>
        <w:sdtContent>
          <w:r w:rsidRPr="00CA1D8C">
            <w:rPr>
              <w:rFonts w:asciiTheme="majorBidi" w:hAnsiTheme="majorBidi" w:cstheme="majorBidi"/>
              <w:color w:val="000000"/>
              <w:sz w:val="24"/>
              <w:szCs w:val="24"/>
              <w:lang w:val="en-US"/>
            </w:rPr>
            <w:t>(</w:t>
          </w:r>
          <w:proofErr w:type="spellStart"/>
          <w:r w:rsidRPr="00CA1D8C">
            <w:rPr>
              <w:rFonts w:asciiTheme="majorBidi" w:hAnsiTheme="majorBidi" w:cstheme="majorBidi"/>
              <w:color w:val="000000"/>
              <w:sz w:val="24"/>
              <w:szCs w:val="24"/>
              <w:lang w:val="en-US"/>
            </w:rPr>
            <w:t>Charoensup</w:t>
          </w:r>
          <w:proofErr w:type="spellEnd"/>
          <w:r w:rsidRPr="00CA1D8C">
            <w:rPr>
              <w:rFonts w:asciiTheme="majorBidi" w:hAnsiTheme="majorBidi" w:cstheme="majorBidi"/>
              <w:color w:val="000000"/>
              <w:sz w:val="24"/>
              <w:szCs w:val="24"/>
              <w:lang w:val="en-US"/>
            </w:rPr>
            <w:t xml:space="preserve"> et al. 2022)</w:t>
          </w:r>
        </w:sdtContent>
      </w:sdt>
      <w:r>
        <w:rPr>
          <w:rFonts w:asciiTheme="majorBidi" w:hAnsiTheme="majorBidi" w:cstheme="majorBidi"/>
          <w:color w:val="000000"/>
          <w:sz w:val="24"/>
          <w:szCs w:val="24"/>
          <w:lang w:val="en-US"/>
        </w:rPr>
        <w:t>.</w:t>
      </w:r>
    </w:p>
    <w:p w14:paraId="2D4B7418" w14:textId="77777777" w:rsidR="003C4E9A" w:rsidRPr="003C4E9A" w:rsidRDefault="003C4E9A" w:rsidP="003C4E9A">
      <w:pPr>
        <w:spacing w:line="276" w:lineRule="auto"/>
        <w:jc w:val="both"/>
        <w:rPr>
          <w:rFonts w:ascii="Times New Roman" w:hAnsi="Times New Roman" w:cs="Times New Roman"/>
          <w:i/>
          <w:iCs/>
          <w:sz w:val="24"/>
          <w:szCs w:val="24"/>
        </w:rPr>
      </w:pPr>
      <w:r w:rsidRPr="003C4E9A">
        <w:rPr>
          <w:rFonts w:ascii="Times New Roman" w:hAnsi="Times New Roman" w:cs="Times New Roman"/>
          <w:i/>
          <w:iCs/>
          <w:noProof/>
          <w:sz w:val="24"/>
          <w:szCs w:val="24"/>
        </w:rPr>
        <mc:AlternateContent>
          <mc:Choice Requires="wps">
            <w:drawing>
              <wp:anchor distT="0" distB="0" distL="114300" distR="114300" simplePos="0" relativeHeight="251659264" behindDoc="0" locked="0" layoutInCell="1" allowOverlap="1" wp14:anchorId="283408D8" wp14:editId="6F44093A">
                <wp:simplePos x="0" y="0"/>
                <wp:positionH relativeFrom="column">
                  <wp:posOffset>1844040</wp:posOffset>
                </wp:positionH>
                <wp:positionV relativeFrom="page">
                  <wp:posOffset>49851945</wp:posOffset>
                </wp:positionV>
                <wp:extent cx="754380" cy="350520"/>
                <wp:effectExtent l="0" t="0" r="0" b="0"/>
                <wp:wrapNone/>
                <wp:docPr id="1776507599" name="Text Box 1776507599"/>
                <wp:cNvGraphicFramePr/>
                <a:graphic xmlns:a="http://schemas.openxmlformats.org/drawingml/2006/main">
                  <a:graphicData uri="http://schemas.microsoft.com/office/word/2010/wordprocessingShape">
                    <wps:wsp>
                      <wps:cNvSpPr txBox="1"/>
                      <wps:spPr>
                        <a:xfrm>
                          <a:off x="0" y="0"/>
                          <a:ext cx="754380" cy="350520"/>
                        </a:xfrm>
                        <a:prstGeom prst="rect">
                          <a:avLst/>
                        </a:prstGeom>
                        <a:noFill/>
                        <a:ln w="6350">
                          <a:noFill/>
                        </a:ln>
                      </wps:spPr>
                      <wps:txbx>
                        <w:txbxContent>
                          <w:p w14:paraId="0A0AD241" w14:textId="77777777" w:rsidR="003C4E9A" w:rsidRDefault="003C4E9A" w:rsidP="003C4E9A">
                            <w:pPr>
                              <w:jc w:val="center"/>
                              <w:rPr>
                                <w:rFonts w:asciiTheme="majorBidi" w:hAnsiTheme="majorBidi" w:cstheme="majorBidi"/>
                                <w:lang w:val="en-US"/>
                              </w:rPr>
                            </w:pPr>
                            <w:r>
                              <w:rPr>
                                <w:rFonts w:asciiTheme="majorBidi" w:hAnsiTheme="majorBidi" w:cstheme="majorBidi"/>
                                <w:lang w:val="en-US"/>
                              </w:rPr>
                              <w:t>C-1</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83408D8" id="_x0000_t202" coordsize="21600,21600" o:spt="202" path="m,l,21600r21600,l21600,xe">
                <v:stroke joinstyle="miter"/>
                <v:path gradientshapeok="t" o:connecttype="rect"/>
              </v:shapetype>
              <v:shape id="Text Box 1776507599" o:spid="_x0000_s1026" type="#_x0000_t202" style="position:absolute;left:0;text-align:left;margin-left:145.2pt;margin-top:3925.35pt;width:59.4pt;height:2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JyEFQIAACMEAAAOAAAAZHJzL2Uyb0RvYy54bWysU01vGyEQvVfqf0Dc67UdO0lXXkduIleV&#10;oiSSU+WMWfCuxDIUxt51f30H1l9yb1UvMPCG+XhvmD10jWE75UMNtuCjwZAzZSWUtd0U/Of78ss9&#10;ZwGFLYUBqwq+V4E/zD9/mrUuV2OowJTKMwpiQ966gleILs+yICvViDAApyyBGnwjkI5+k5VetBS9&#10;Mdl4OLzNWvCl8yBVCHT71IN8nuJrrSS+ah0UMlNwqg3T6tO6jms2n4l844WrankoQ/xDFY2oLSU9&#10;hXoSKNjW13+FamrpIYDGgYQmA61rqVIP1M1oeNXNqhJOpV6InOBONIX/F1a+7FbuzTPsvkFHAkZC&#10;WhfyQJexn077Ju5UKSOcKNyfaFMdMkmXd9PJzT0hkqCb6XA6TrRm58fOB/yuoGHRKLgnVRJZYvcc&#10;kBKS69El5rKwrI1JyhjL2oLfUtT04ITQC2Pp4bnUaGG37g71r6HcU1seesWDk8uakj+LgG/Ck8RU&#10;L40tvtKiDVASaWrHWQX+9/Vd9CPGCeGspVEpePi1FV5xZn5Y0uLraDKhcJgOk+kd9c/8JbK+ROy2&#10;eQSaxhF9DCeTGf3RHE3tofmgqV7ErAQJKyl3wfFoPmI/wPQrpFoskhNNkxP4bFdOxtCRxkjpe/ch&#10;vDvwjiTYCxyHSuRX9Pe+vQCLLYKukzaR2J7NA980iUmyw6+Jo355Tl7nvz3/AwAA//8DAFBLAwQU&#10;AAYACAAAACEA8rh43+QAAAANAQAADwAAAGRycy9kb3ducmV2LnhtbEyPy07DMBBF90j8gzVI7KhN&#10;1NAkxKmqSBUSgkVLN+wmsZtE+BFitw18PcMKljNzdOfccj1bw856CoN3Eu4XAph2rVeD6yQc3rZ3&#10;GbAQ0Sk03mkJXzrAurq+KrFQ/uJ2+ryPHaMQFwqU0Mc4FpyHttcWw8KP2tHt6CeLkcap42rCC4Vb&#10;wxMhHrjFwdGHHkdd97r92J+shOd6+4q7JrHZt6mfXo6b8fPwnkp5ezNvHoFFPcc/GH71SR0qcmr8&#10;yanAjIQkF0tCJayyVKyAEbIUeQKsoVUu0hx4VfL/LaofAAAA//8DAFBLAQItABQABgAIAAAAIQC2&#10;gziS/gAAAOEBAAATAAAAAAAAAAAAAAAAAAAAAABbQ29udGVudF9UeXBlc10ueG1sUEsBAi0AFAAG&#10;AAgAAAAhADj9If/WAAAAlAEAAAsAAAAAAAAAAAAAAAAALwEAAF9yZWxzLy5yZWxzUEsBAi0AFAAG&#10;AAgAAAAhAPHonIQVAgAAIwQAAA4AAAAAAAAAAAAAAAAALgIAAGRycy9lMm9Eb2MueG1sUEsBAi0A&#10;FAAGAAgAAAAhAPK4eN/kAAAADQEAAA8AAAAAAAAAAAAAAAAAbwQAAGRycy9kb3ducmV2LnhtbFBL&#10;BQYAAAAABAAEAPMAAACABQAAAAA=&#10;" filled="f" stroked="f" strokeweight=".5pt">
                <v:textbox>
                  <w:txbxContent>
                    <w:p w14:paraId="0A0AD241" w14:textId="77777777" w:rsidR="003C4E9A" w:rsidRDefault="003C4E9A" w:rsidP="003C4E9A">
                      <w:pPr>
                        <w:jc w:val="center"/>
                        <w:rPr>
                          <w:rFonts w:asciiTheme="majorBidi" w:hAnsiTheme="majorBidi" w:cstheme="majorBidi"/>
                          <w:lang w:val="en-US"/>
                        </w:rPr>
                      </w:pPr>
                      <w:r>
                        <w:rPr>
                          <w:rFonts w:asciiTheme="majorBidi" w:hAnsiTheme="majorBidi" w:cstheme="majorBidi"/>
                          <w:lang w:val="en-US"/>
                        </w:rPr>
                        <w:t>C-1</w:t>
                      </w:r>
                    </w:p>
                  </w:txbxContent>
                </v:textbox>
                <w10:wrap anchory="page"/>
              </v:shape>
            </w:pict>
          </mc:Fallback>
        </mc:AlternateContent>
      </w:r>
      <w:r w:rsidRPr="003C4E9A">
        <w:rPr>
          <w:rFonts w:ascii="Times New Roman" w:hAnsi="Times New Roman" w:cs="Times New Roman"/>
          <w:i/>
          <w:iCs/>
          <w:sz w:val="24"/>
          <w:szCs w:val="24"/>
        </w:rPr>
        <w:t>3.4.2 Caloxanthone C (2)</w:t>
      </w:r>
    </w:p>
    <w:p w14:paraId="13E13E60" w14:textId="2E41CC68" w:rsidR="003C4E9A" w:rsidRDefault="003C4E9A" w:rsidP="003C4E9A">
      <w:pPr>
        <w:spacing w:line="276" w:lineRule="auto"/>
        <w:jc w:val="both"/>
        <w:rPr>
          <w:rFonts w:ascii="Times New Roman" w:hAnsi="Times New Roman" w:cs="Times New Roman"/>
          <w:sz w:val="24"/>
          <w:szCs w:val="24"/>
        </w:rPr>
      </w:pPr>
      <w:r w:rsidRPr="00AD4842">
        <w:rPr>
          <w:rFonts w:ascii="Times New Roman" w:hAnsi="Times New Roman" w:cs="Times New Roman"/>
          <w:sz w:val="24"/>
          <w:szCs w:val="24"/>
        </w:rPr>
        <w:t xml:space="preserve">Yellow needle crystal. </w:t>
      </w:r>
      <w:r w:rsidRPr="00AD4842">
        <w:rPr>
          <w:rFonts w:ascii="Times New Roman" w:hAnsi="Times New Roman" w:cs="Times New Roman"/>
          <w:sz w:val="24"/>
          <w:szCs w:val="24"/>
          <w:vertAlign w:val="superscript"/>
          <w:lang w:val="en-US"/>
        </w:rPr>
        <w:t>1</w:t>
      </w:r>
      <w:r w:rsidRPr="00AD4842">
        <w:rPr>
          <w:rFonts w:ascii="Times New Roman" w:hAnsi="Times New Roman" w:cs="Times New Roman"/>
          <w:sz w:val="24"/>
          <w:szCs w:val="24"/>
          <w:lang w:val="en-US"/>
        </w:rPr>
        <w:t xml:space="preserve">H NMR (400 MHz, </w:t>
      </w:r>
      <w:r w:rsidRPr="00AD4842">
        <w:rPr>
          <w:rFonts w:ascii="Times New Roman" w:hAnsi="Times New Roman" w:cs="Times New Roman"/>
          <w:sz w:val="24"/>
          <w:szCs w:val="24"/>
        </w:rPr>
        <w:t>acetone-</w:t>
      </w:r>
      <w:r w:rsidRPr="000A01E1">
        <w:rPr>
          <w:rFonts w:ascii="Times New Roman" w:hAnsi="Times New Roman" w:cs="Times New Roman"/>
          <w:i/>
          <w:iCs/>
          <w:sz w:val="24"/>
          <w:szCs w:val="24"/>
        </w:rPr>
        <w:t>d</w:t>
      </w:r>
      <w:r w:rsidRPr="000A01E1">
        <w:rPr>
          <w:rFonts w:ascii="Times New Roman" w:hAnsi="Times New Roman" w:cs="Times New Roman"/>
          <w:i/>
          <w:iCs/>
          <w:sz w:val="24"/>
          <w:szCs w:val="24"/>
          <w:vertAlign w:val="subscript"/>
        </w:rPr>
        <w:t>6</w:t>
      </w:r>
      <w:r w:rsidRPr="00AD4842">
        <w:rPr>
          <w:rFonts w:ascii="Times New Roman" w:hAnsi="Times New Roman" w:cs="Times New Roman"/>
          <w:sz w:val="24"/>
          <w:szCs w:val="24"/>
          <w:lang w:val="en-US"/>
        </w:rPr>
        <w:t xml:space="preserve">): </w:t>
      </w:r>
      <w:r w:rsidRPr="00AD4842">
        <w:rPr>
          <w:rFonts w:ascii="Times New Roman" w:hAnsi="Times New Roman" w:cs="Times New Roman"/>
          <w:color w:val="000000" w:themeColor="text1"/>
          <w:sz w:val="24"/>
          <w:szCs w:val="24"/>
          <w:lang w:val="en-US"/>
        </w:rPr>
        <w:t>13.72 (</w:t>
      </w:r>
      <w:r w:rsidRPr="00AD4842">
        <w:rPr>
          <w:rFonts w:ascii="Times New Roman" w:hAnsi="Times New Roman" w:cs="Times New Roman"/>
          <w:i/>
          <w:iCs/>
          <w:color w:val="000000" w:themeColor="text1"/>
          <w:sz w:val="24"/>
          <w:szCs w:val="24"/>
          <w:lang w:val="en-US"/>
        </w:rPr>
        <w:t>s</w:t>
      </w:r>
      <w:r w:rsidRPr="00AD4842">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1-</w:t>
      </w:r>
      <w:r w:rsidRPr="00AD4842">
        <w:rPr>
          <w:rFonts w:ascii="Times New Roman" w:hAnsi="Times New Roman" w:cs="Times New Roman"/>
          <w:color w:val="000000" w:themeColor="text1"/>
          <w:sz w:val="24"/>
          <w:szCs w:val="24"/>
          <w:lang w:val="en-US"/>
        </w:rPr>
        <w:t>OH), 8.82 (</w:t>
      </w:r>
      <w:r w:rsidRPr="00AD4842">
        <w:rPr>
          <w:rFonts w:ascii="Times New Roman" w:hAnsi="Times New Roman" w:cs="Times New Roman"/>
          <w:i/>
          <w:iCs/>
          <w:color w:val="000000" w:themeColor="text1"/>
          <w:sz w:val="24"/>
          <w:szCs w:val="24"/>
          <w:lang w:val="en-US"/>
        </w:rPr>
        <w:t>s</w:t>
      </w:r>
      <w:r w:rsidRPr="00AD4842">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5-</w:t>
      </w:r>
      <w:r w:rsidRPr="00AD4842">
        <w:rPr>
          <w:rFonts w:ascii="Times New Roman" w:hAnsi="Times New Roman" w:cs="Times New Roman"/>
          <w:color w:val="000000" w:themeColor="text1"/>
          <w:sz w:val="24"/>
          <w:szCs w:val="24"/>
          <w:lang w:val="en-US"/>
        </w:rPr>
        <w:t>OH), 7.67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dd</w:t>
      </w:r>
      <w:r w:rsidRPr="00AD4842">
        <w:rPr>
          <w:rFonts w:ascii="Times New Roman" w:hAnsi="Times New Roman" w:cs="Times New Roman"/>
          <w:color w:val="000000" w:themeColor="text1"/>
          <w:sz w:val="24"/>
          <w:szCs w:val="24"/>
          <w:lang w:val="en-US"/>
        </w:rPr>
        <w:t xml:space="preserve">, </w:t>
      </w:r>
      <w:r w:rsidRPr="003D3110">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 </w:t>
      </w:r>
      <w:r w:rsidRPr="00AD4842">
        <w:rPr>
          <w:rFonts w:ascii="Times New Roman" w:hAnsi="Times New Roman" w:cs="Times New Roman"/>
          <w:color w:val="000000" w:themeColor="text1"/>
          <w:sz w:val="24"/>
          <w:szCs w:val="24"/>
          <w:lang w:val="en-US"/>
        </w:rPr>
        <w:t>1.5</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7.9</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H-8), 7.38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dd</w:t>
      </w:r>
      <w:r w:rsidRPr="00AD4842">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lang w:val="en-US"/>
        </w:rPr>
        <w:t xml:space="preserve"> </w:t>
      </w:r>
      <w:r w:rsidRPr="00C21490">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w:t>
      </w:r>
      <w:r w:rsidRPr="00AD4842">
        <w:rPr>
          <w:rFonts w:ascii="Times New Roman" w:hAnsi="Times New Roman" w:cs="Times New Roman"/>
          <w:color w:val="000000" w:themeColor="text1"/>
          <w:sz w:val="24"/>
          <w:szCs w:val="24"/>
          <w:lang w:val="en-US"/>
        </w:rPr>
        <w:t xml:space="preserve"> 1.5</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7.9</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H-6), 7.24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t</w:t>
      </w:r>
      <w:r w:rsidRPr="00AD4842">
        <w:rPr>
          <w:rFonts w:ascii="Times New Roman" w:hAnsi="Times New Roman" w:cs="Times New Roman"/>
          <w:color w:val="000000" w:themeColor="text1"/>
          <w:sz w:val="24"/>
          <w:szCs w:val="24"/>
          <w:lang w:val="en-US"/>
        </w:rPr>
        <w:t xml:space="preserve">, </w:t>
      </w:r>
      <w:r w:rsidRPr="00C21490">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 </w:t>
      </w:r>
      <w:r w:rsidRPr="00AD4842">
        <w:rPr>
          <w:rFonts w:ascii="Times New Roman" w:hAnsi="Times New Roman" w:cs="Times New Roman"/>
          <w:color w:val="000000" w:themeColor="text1"/>
          <w:sz w:val="24"/>
          <w:szCs w:val="24"/>
          <w:lang w:val="en-US"/>
        </w:rPr>
        <w:t>7.9</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H-7), 6.73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d</w:t>
      </w:r>
      <w:r w:rsidRPr="00AD4842">
        <w:rPr>
          <w:rFonts w:ascii="Times New Roman" w:hAnsi="Times New Roman" w:cs="Times New Roman"/>
          <w:color w:val="000000" w:themeColor="text1"/>
          <w:sz w:val="24"/>
          <w:szCs w:val="24"/>
          <w:lang w:val="en-US"/>
        </w:rPr>
        <w:t xml:space="preserve">, </w:t>
      </w:r>
      <w:r w:rsidRPr="003D3110">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 </w:t>
      </w:r>
      <w:r w:rsidRPr="00AD4842">
        <w:rPr>
          <w:rFonts w:ascii="Times New Roman" w:hAnsi="Times New Roman" w:cs="Times New Roman"/>
          <w:color w:val="000000" w:themeColor="text1"/>
          <w:sz w:val="24"/>
          <w:szCs w:val="24"/>
          <w:lang w:val="en-US"/>
        </w:rPr>
        <w:t>9.9</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H-1</w:t>
      </w:r>
      <w:r>
        <w:rPr>
          <w:rFonts w:ascii="Times New Roman" w:hAnsi="Times New Roman" w:cs="Times New Roman"/>
          <w:color w:val="000000" w:themeColor="text1"/>
          <w:sz w:val="24"/>
          <w:szCs w:val="24"/>
          <w:lang w:val="en-US"/>
        </w:rPr>
        <w:t>′</w:t>
      </w:r>
      <w:r w:rsidRPr="00AD4842">
        <w:rPr>
          <w:rFonts w:ascii="Times New Roman" w:hAnsi="Times New Roman" w:cs="Times New Roman"/>
          <w:color w:val="000000" w:themeColor="text1"/>
          <w:sz w:val="24"/>
          <w:szCs w:val="24"/>
          <w:lang w:val="en-US"/>
        </w:rPr>
        <w:t>), 6.52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dd</w:t>
      </w:r>
      <w:r w:rsidRPr="00AD4842">
        <w:rPr>
          <w:rFonts w:ascii="Times New Roman" w:hAnsi="Times New Roman" w:cs="Times New Roman"/>
          <w:color w:val="000000" w:themeColor="text1"/>
          <w:sz w:val="24"/>
          <w:szCs w:val="24"/>
          <w:lang w:val="en-US"/>
        </w:rPr>
        <w:t xml:space="preserve">, </w:t>
      </w:r>
      <w:r w:rsidRPr="002D1085">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 </w:t>
      </w:r>
      <w:r w:rsidRPr="00AD4842">
        <w:rPr>
          <w:rFonts w:ascii="Times New Roman" w:hAnsi="Times New Roman" w:cs="Times New Roman"/>
          <w:color w:val="000000" w:themeColor="text1"/>
          <w:sz w:val="24"/>
          <w:szCs w:val="24"/>
          <w:lang w:val="en-US"/>
        </w:rPr>
        <w:t>10.6</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17.5</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H-2</w:t>
      </w:r>
      <w:r>
        <w:rPr>
          <w:rFonts w:ascii="Times New Roman" w:hAnsi="Times New Roman" w:cs="Times New Roman"/>
          <w:color w:val="000000" w:themeColor="text1"/>
          <w:sz w:val="24"/>
          <w:szCs w:val="24"/>
          <w:lang w:val="en-US"/>
        </w:rPr>
        <w:t>′′</w:t>
      </w:r>
      <w:r w:rsidRPr="00AD4842">
        <w:rPr>
          <w:rFonts w:ascii="Times New Roman" w:hAnsi="Times New Roman" w:cs="Times New Roman"/>
          <w:color w:val="000000" w:themeColor="text1"/>
          <w:sz w:val="24"/>
          <w:szCs w:val="24"/>
          <w:lang w:val="en-US"/>
        </w:rPr>
        <w:t>), 5.76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d</w:t>
      </w:r>
      <w:r w:rsidRPr="00AD4842">
        <w:rPr>
          <w:rFonts w:ascii="Times New Roman" w:hAnsi="Times New Roman" w:cs="Times New Roman"/>
          <w:color w:val="000000" w:themeColor="text1"/>
          <w:sz w:val="24"/>
          <w:szCs w:val="24"/>
          <w:lang w:val="en-US"/>
        </w:rPr>
        <w:t xml:space="preserve">, </w:t>
      </w:r>
      <w:r w:rsidRPr="002D1085">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 </w:t>
      </w:r>
      <w:r w:rsidRPr="00AD4842">
        <w:rPr>
          <w:rFonts w:ascii="Times New Roman" w:hAnsi="Times New Roman" w:cs="Times New Roman"/>
          <w:color w:val="000000" w:themeColor="text1"/>
          <w:sz w:val="24"/>
          <w:szCs w:val="24"/>
          <w:lang w:val="en-US"/>
        </w:rPr>
        <w:t>9.9</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H-2</w:t>
      </w:r>
      <w:r>
        <w:rPr>
          <w:rFonts w:ascii="Times New Roman" w:hAnsi="Times New Roman" w:cs="Times New Roman"/>
          <w:color w:val="000000" w:themeColor="text1"/>
          <w:sz w:val="24"/>
          <w:szCs w:val="24"/>
          <w:lang w:val="en-US"/>
        </w:rPr>
        <w:t>′</w:t>
      </w:r>
      <w:r w:rsidRPr="00AD4842">
        <w:rPr>
          <w:rFonts w:ascii="Times New Roman" w:hAnsi="Times New Roman" w:cs="Times New Roman"/>
          <w:color w:val="000000" w:themeColor="text1"/>
          <w:sz w:val="24"/>
          <w:szCs w:val="24"/>
          <w:lang w:val="en-US"/>
        </w:rPr>
        <w:t>),  5.05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dd</w:t>
      </w:r>
      <w:r w:rsidRPr="00AD4842">
        <w:rPr>
          <w:rFonts w:ascii="Times New Roman" w:hAnsi="Times New Roman" w:cs="Times New Roman"/>
          <w:color w:val="000000" w:themeColor="text1"/>
          <w:sz w:val="24"/>
          <w:szCs w:val="24"/>
          <w:lang w:val="en-US"/>
        </w:rPr>
        <w:t xml:space="preserve">, </w:t>
      </w:r>
      <w:r w:rsidRPr="002D1085">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 </w:t>
      </w:r>
      <w:r w:rsidRPr="00AD4842">
        <w:rPr>
          <w:rFonts w:ascii="Times New Roman" w:hAnsi="Times New Roman" w:cs="Times New Roman"/>
          <w:color w:val="000000" w:themeColor="text1"/>
          <w:sz w:val="24"/>
          <w:szCs w:val="24"/>
          <w:lang w:val="en-US"/>
        </w:rPr>
        <w:t>1.2</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17.5</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H-3</w:t>
      </w:r>
      <w:r>
        <w:rPr>
          <w:rFonts w:ascii="Times New Roman" w:hAnsi="Times New Roman" w:cs="Times New Roman"/>
          <w:color w:val="000000" w:themeColor="text1"/>
          <w:sz w:val="24"/>
          <w:szCs w:val="24"/>
          <w:lang w:val="en-US"/>
        </w:rPr>
        <w:t>′′</w:t>
      </w:r>
      <w:r w:rsidRPr="00AD4842">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lang w:val="en-US"/>
        </w:rPr>
        <w:t xml:space="preserve"> </w:t>
      </w:r>
      <w:r w:rsidRPr="00AD4842">
        <w:rPr>
          <w:rFonts w:ascii="Times New Roman" w:hAnsi="Times New Roman" w:cs="Times New Roman"/>
          <w:color w:val="000000" w:themeColor="text1"/>
          <w:sz w:val="24"/>
          <w:szCs w:val="24"/>
          <w:lang w:val="en-US"/>
        </w:rPr>
        <w:t>4.90 (</w:t>
      </w:r>
      <w:r>
        <w:rPr>
          <w:rFonts w:ascii="Times New Roman" w:hAnsi="Times New Roman" w:cs="Times New Roman"/>
          <w:color w:val="000000" w:themeColor="text1"/>
          <w:sz w:val="24"/>
          <w:szCs w:val="24"/>
          <w:lang w:val="en-US"/>
        </w:rPr>
        <w:t xml:space="preserve">1H, </w:t>
      </w:r>
      <w:r w:rsidRPr="00AD4842">
        <w:rPr>
          <w:rFonts w:ascii="Times New Roman" w:hAnsi="Times New Roman" w:cs="Times New Roman"/>
          <w:i/>
          <w:iCs/>
          <w:color w:val="000000" w:themeColor="text1"/>
          <w:sz w:val="24"/>
          <w:szCs w:val="24"/>
          <w:lang w:val="en-US"/>
        </w:rPr>
        <w:t>dd</w:t>
      </w:r>
      <w:r w:rsidRPr="00AD4842">
        <w:rPr>
          <w:rFonts w:ascii="Times New Roman" w:hAnsi="Times New Roman" w:cs="Times New Roman"/>
          <w:color w:val="000000" w:themeColor="text1"/>
          <w:sz w:val="24"/>
          <w:szCs w:val="24"/>
          <w:lang w:val="en-US"/>
        </w:rPr>
        <w:t xml:space="preserve">, </w:t>
      </w:r>
      <w:r w:rsidRPr="002D1085">
        <w:rPr>
          <w:rFonts w:ascii="Times New Roman" w:hAnsi="Times New Roman" w:cs="Times New Roman"/>
          <w:i/>
          <w:iCs/>
          <w:color w:val="000000" w:themeColor="text1"/>
          <w:sz w:val="24"/>
          <w:szCs w:val="24"/>
          <w:lang w:val="en-US"/>
        </w:rPr>
        <w:t>J</w:t>
      </w:r>
      <w:r>
        <w:rPr>
          <w:rFonts w:ascii="Times New Roman" w:hAnsi="Times New Roman" w:cs="Times New Roman"/>
          <w:color w:val="000000" w:themeColor="text1"/>
          <w:sz w:val="24"/>
          <w:szCs w:val="24"/>
          <w:lang w:val="en-US"/>
        </w:rPr>
        <w:t xml:space="preserve"> = </w:t>
      </w:r>
      <w:r w:rsidRPr="00AD4842">
        <w:rPr>
          <w:rFonts w:ascii="Times New Roman" w:hAnsi="Times New Roman" w:cs="Times New Roman"/>
          <w:color w:val="000000" w:themeColor="text1"/>
          <w:sz w:val="24"/>
          <w:szCs w:val="24"/>
          <w:lang w:val="en-US"/>
        </w:rPr>
        <w:t>1.2</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10.6</w:t>
      </w:r>
      <w:r>
        <w:rPr>
          <w:rFonts w:ascii="Times New Roman" w:hAnsi="Times New Roman" w:cs="Times New Roman"/>
          <w:color w:val="000000" w:themeColor="text1"/>
          <w:sz w:val="24"/>
          <w:szCs w:val="24"/>
          <w:lang w:val="en-US"/>
        </w:rPr>
        <w:t xml:space="preserve"> Hz</w:t>
      </w:r>
      <w:r w:rsidRPr="00AD4842">
        <w:rPr>
          <w:rFonts w:ascii="Times New Roman" w:hAnsi="Times New Roman" w:cs="Times New Roman"/>
          <w:color w:val="000000" w:themeColor="text1"/>
          <w:sz w:val="24"/>
          <w:szCs w:val="24"/>
          <w:lang w:val="en-US"/>
        </w:rPr>
        <w:t>, H-3</w:t>
      </w:r>
      <w:r>
        <w:rPr>
          <w:rFonts w:ascii="Times New Roman" w:hAnsi="Times New Roman" w:cs="Times New Roman"/>
          <w:color w:val="000000" w:themeColor="text1"/>
          <w:sz w:val="24"/>
          <w:szCs w:val="24"/>
          <w:lang w:val="en-US"/>
        </w:rPr>
        <w:t>′′</w:t>
      </w:r>
      <w:r w:rsidRPr="00AD4842">
        <w:rPr>
          <w:rFonts w:ascii="Times New Roman" w:hAnsi="Times New Roman" w:cs="Times New Roman"/>
          <w:color w:val="000000" w:themeColor="text1"/>
          <w:sz w:val="24"/>
          <w:szCs w:val="24"/>
          <w:lang w:val="en-US"/>
        </w:rPr>
        <w:t>), 1.76 (</w:t>
      </w:r>
      <w:r>
        <w:rPr>
          <w:rFonts w:ascii="Times New Roman" w:hAnsi="Times New Roman" w:cs="Times New Roman"/>
          <w:color w:val="000000" w:themeColor="text1"/>
          <w:sz w:val="24"/>
          <w:szCs w:val="24"/>
          <w:lang w:val="en-US"/>
        </w:rPr>
        <w:t xml:space="preserve">6H, </w:t>
      </w:r>
      <w:r w:rsidRPr="00AD4842">
        <w:rPr>
          <w:rFonts w:ascii="Times New Roman" w:hAnsi="Times New Roman" w:cs="Times New Roman"/>
          <w:i/>
          <w:iCs/>
          <w:color w:val="000000" w:themeColor="text1"/>
          <w:sz w:val="24"/>
          <w:szCs w:val="24"/>
          <w:lang w:val="en-US"/>
        </w:rPr>
        <w:t>s</w:t>
      </w:r>
      <w:r w:rsidRPr="00AD4842">
        <w:rPr>
          <w:rFonts w:ascii="Times New Roman" w:hAnsi="Times New Roman" w:cs="Times New Roman"/>
          <w:color w:val="000000" w:themeColor="text1"/>
          <w:sz w:val="24"/>
          <w:szCs w:val="24"/>
          <w:lang w:val="en-US"/>
        </w:rPr>
        <w:t>, H-4</w:t>
      </w:r>
      <w:r>
        <w:rPr>
          <w:rFonts w:ascii="Times New Roman" w:hAnsi="Times New Roman" w:cs="Times New Roman"/>
          <w:color w:val="000000" w:themeColor="text1"/>
          <w:sz w:val="24"/>
          <w:szCs w:val="24"/>
          <w:lang w:val="en-US"/>
        </w:rPr>
        <w:t>′′ &amp; H-5′′</w:t>
      </w:r>
      <w:r w:rsidRPr="00AD4842">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lang w:val="en-US"/>
        </w:rPr>
        <w:t xml:space="preserve"> </w:t>
      </w:r>
      <w:r w:rsidRPr="00AD4842">
        <w:rPr>
          <w:rFonts w:ascii="Times New Roman" w:hAnsi="Times New Roman" w:cs="Times New Roman"/>
          <w:color w:val="000000" w:themeColor="text1"/>
          <w:sz w:val="24"/>
          <w:szCs w:val="24"/>
          <w:lang w:val="en-US"/>
        </w:rPr>
        <w:t>1.52 (</w:t>
      </w:r>
      <w:r>
        <w:rPr>
          <w:rFonts w:ascii="Times New Roman" w:hAnsi="Times New Roman" w:cs="Times New Roman"/>
          <w:color w:val="000000" w:themeColor="text1"/>
          <w:sz w:val="24"/>
          <w:szCs w:val="24"/>
          <w:lang w:val="en-US"/>
        </w:rPr>
        <w:t xml:space="preserve">6H, </w:t>
      </w:r>
      <w:r w:rsidRPr="00AD4842">
        <w:rPr>
          <w:rFonts w:ascii="Times New Roman" w:hAnsi="Times New Roman" w:cs="Times New Roman"/>
          <w:i/>
          <w:iCs/>
          <w:color w:val="000000" w:themeColor="text1"/>
          <w:sz w:val="24"/>
          <w:szCs w:val="24"/>
          <w:lang w:val="en-US"/>
        </w:rPr>
        <w:t>s</w:t>
      </w:r>
      <w:r w:rsidRPr="00AD4842">
        <w:rPr>
          <w:rFonts w:ascii="Times New Roman" w:hAnsi="Times New Roman" w:cs="Times New Roman"/>
          <w:color w:val="000000" w:themeColor="text1"/>
          <w:sz w:val="24"/>
          <w:szCs w:val="24"/>
          <w:lang w:val="en-US"/>
        </w:rPr>
        <w:t>, H-4</w:t>
      </w:r>
      <w:r>
        <w:rPr>
          <w:rFonts w:ascii="Times New Roman" w:hAnsi="Times New Roman" w:cs="Times New Roman"/>
          <w:color w:val="000000" w:themeColor="text1"/>
          <w:sz w:val="24"/>
          <w:szCs w:val="24"/>
          <w:lang w:val="en-US"/>
        </w:rPr>
        <w:t>′ &amp; H-5′</w:t>
      </w:r>
      <w:r w:rsidRPr="00AD4842">
        <w:rPr>
          <w:rFonts w:ascii="Times New Roman" w:hAnsi="Times New Roman" w:cs="Times New Roman"/>
          <w:color w:val="000000" w:themeColor="text1"/>
          <w:sz w:val="24"/>
          <w:szCs w:val="24"/>
          <w:lang w:val="en-US"/>
        </w:rPr>
        <w:t>)</w:t>
      </w:r>
      <w:r>
        <w:rPr>
          <w:rFonts w:ascii="Times New Roman" w:hAnsi="Times New Roman" w:cs="Times New Roman"/>
          <w:color w:val="000000" w:themeColor="text1"/>
          <w:sz w:val="24"/>
          <w:szCs w:val="24"/>
          <w:lang w:val="en-US"/>
        </w:rPr>
        <w:t xml:space="preserve">. </w:t>
      </w:r>
      <w:r w:rsidRPr="00AD4842">
        <w:rPr>
          <w:rFonts w:ascii="Times New Roman" w:hAnsi="Times New Roman" w:cs="Times New Roman"/>
          <w:sz w:val="24"/>
          <w:szCs w:val="24"/>
          <w:vertAlign w:val="superscript"/>
          <w:lang w:val="en-US"/>
        </w:rPr>
        <w:t>13</w:t>
      </w:r>
      <w:r w:rsidRPr="00AD4842">
        <w:rPr>
          <w:rFonts w:ascii="Times New Roman" w:hAnsi="Times New Roman" w:cs="Times New Roman"/>
          <w:sz w:val="24"/>
          <w:szCs w:val="24"/>
          <w:lang w:val="en-US"/>
        </w:rPr>
        <w:t xml:space="preserve">C NMR (100 MHz, </w:t>
      </w:r>
      <w:r w:rsidRPr="00AD4842">
        <w:rPr>
          <w:rFonts w:ascii="Times New Roman" w:hAnsi="Times New Roman" w:cs="Times New Roman"/>
          <w:sz w:val="24"/>
          <w:szCs w:val="24"/>
        </w:rPr>
        <w:t>acetone-</w:t>
      </w:r>
      <w:r w:rsidRPr="000A01E1">
        <w:rPr>
          <w:rFonts w:ascii="Times New Roman" w:hAnsi="Times New Roman" w:cs="Times New Roman"/>
          <w:i/>
          <w:iCs/>
          <w:sz w:val="24"/>
          <w:szCs w:val="24"/>
        </w:rPr>
        <w:t>d</w:t>
      </w:r>
      <w:r w:rsidRPr="000A01E1">
        <w:rPr>
          <w:rFonts w:ascii="Times New Roman" w:hAnsi="Times New Roman" w:cs="Times New Roman"/>
          <w:i/>
          <w:iCs/>
          <w:sz w:val="24"/>
          <w:szCs w:val="24"/>
          <w:vertAlign w:val="subscript"/>
        </w:rPr>
        <w:t>6</w:t>
      </w:r>
      <w:r w:rsidRPr="00AD4842">
        <w:rPr>
          <w:rFonts w:ascii="Times New Roman" w:hAnsi="Times New Roman" w:cs="Times New Roman"/>
          <w:sz w:val="24"/>
          <w:szCs w:val="24"/>
          <w:lang w:val="en-US"/>
        </w:rPr>
        <w:t xml:space="preserve">): </w:t>
      </w:r>
      <w:r w:rsidRPr="00AD4842">
        <w:rPr>
          <w:rFonts w:ascii="Times New Roman" w:hAnsi="Times New Roman" w:cs="Times New Roman"/>
          <w:sz w:val="24"/>
          <w:szCs w:val="24"/>
        </w:rPr>
        <w:t>182.4 (C-9), 160.2 (C-3), 157.2 (C-1), 155.9 (C-4a), 152.6 (C-2</w:t>
      </w:r>
      <w:r>
        <w:rPr>
          <w:rFonts w:ascii="Times New Roman" w:hAnsi="Times New Roman" w:cs="Times New Roman"/>
          <w:sz w:val="24"/>
          <w:szCs w:val="24"/>
        </w:rPr>
        <w:t>′′</w:t>
      </w:r>
      <w:r w:rsidRPr="00AD4842">
        <w:rPr>
          <w:rFonts w:ascii="Times New Roman" w:hAnsi="Times New Roman" w:cs="Times New Roman"/>
          <w:sz w:val="24"/>
          <w:szCs w:val="24"/>
        </w:rPr>
        <w:t>), 147.3 (C-5), 146.0 (C-5a), 128.6 (C-2</w:t>
      </w:r>
      <w:r>
        <w:rPr>
          <w:rFonts w:ascii="Times New Roman" w:hAnsi="Times New Roman" w:cs="Times New Roman"/>
          <w:sz w:val="24"/>
          <w:szCs w:val="24"/>
        </w:rPr>
        <w:t>′</w:t>
      </w:r>
      <w:r w:rsidRPr="00AD4842">
        <w:rPr>
          <w:rFonts w:ascii="Times New Roman" w:hAnsi="Times New Roman" w:cs="Times New Roman"/>
          <w:sz w:val="24"/>
          <w:szCs w:val="24"/>
        </w:rPr>
        <w:t>), 124.9 (C-7), 121.8 (C-8a), 120.9 (C-6), 116.3 (C-1’), 116.0 (C-8), 114.4 (C-4), 107.6 (C-3</w:t>
      </w:r>
      <w:r>
        <w:rPr>
          <w:rFonts w:ascii="Times New Roman" w:hAnsi="Times New Roman" w:cs="Times New Roman"/>
          <w:sz w:val="24"/>
          <w:szCs w:val="24"/>
        </w:rPr>
        <w:t>′′</w:t>
      </w:r>
      <w:r w:rsidRPr="00AD4842">
        <w:rPr>
          <w:rFonts w:ascii="Times New Roman" w:hAnsi="Times New Roman" w:cs="Times New Roman"/>
          <w:sz w:val="24"/>
          <w:szCs w:val="24"/>
        </w:rPr>
        <w:t>), 105.8 (C-2), 104.4 (C-9a), 79.3 (C-3</w:t>
      </w:r>
      <w:r>
        <w:rPr>
          <w:rFonts w:ascii="Times New Roman" w:hAnsi="Times New Roman" w:cs="Times New Roman"/>
          <w:sz w:val="24"/>
          <w:szCs w:val="24"/>
        </w:rPr>
        <w:t>′</w:t>
      </w:r>
      <w:r w:rsidRPr="00AD4842">
        <w:rPr>
          <w:rFonts w:ascii="Times New Roman" w:hAnsi="Times New Roman" w:cs="Times New Roman"/>
          <w:sz w:val="24"/>
          <w:szCs w:val="24"/>
        </w:rPr>
        <w:t>), 41.9 (C-1</w:t>
      </w:r>
      <w:r>
        <w:rPr>
          <w:rFonts w:ascii="Times New Roman" w:hAnsi="Times New Roman" w:cs="Times New Roman"/>
          <w:sz w:val="24"/>
          <w:szCs w:val="24"/>
        </w:rPr>
        <w:t>′′</w:t>
      </w:r>
      <w:r w:rsidRPr="00AD4842">
        <w:rPr>
          <w:rFonts w:ascii="Times New Roman" w:hAnsi="Times New Roman" w:cs="Times New Roman"/>
          <w:sz w:val="24"/>
          <w:szCs w:val="24"/>
        </w:rPr>
        <w:t>), 30.0 (C-4</w:t>
      </w:r>
      <w:r>
        <w:rPr>
          <w:rFonts w:ascii="Times New Roman" w:hAnsi="Times New Roman" w:cs="Times New Roman"/>
          <w:sz w:val="24"/>
          <w:szCs w:val="24"/>
        </w:rPr>
        <w:t xml:space="preserve">′′ &amp; </w:t>
      </w:r>
      <w:r w:rsidRPr="00AD4842">
        <w:rPr>
          <w:rFonts w:ascii="Times New Roman" w:hAnsi="Times New Roman" w:cs="Times New Roman"/>
          <w:sz w:val="24"/>
          <w:szCs w:val="24"/>
        </w:rPr>
        <w:t>C-5</w:t>
      </w:r>
      <w:r>
        <w:rPr>
          <w:rFonts w:ascii="Times New Roman" w:hAnsi="Times New Roman" w:cs="Times New Roman"/>
          <w:sz w:val="24"/>
          <w:szCs w:val="24"/>
        </w:rPr>
        <w:t>′′</w:t>
      </w:r>
      <w:r w:rsidRPr="00AD4842">
        <w:rPr>
          <w:rFonts w:ascii="Times New Roman" w:hAnsi="Times New Roman" w:cs="Times New Roman"/>
          <w:sz w:val="24"/>
          <w:szCs w:val="24"/>
        </w:rPr>
        <w:t>). 28.1 (C-4</w:t>
      </w:r>
      <w:r>
        <w:rPr>
          <w:rFonts w:ascii="Times New Roman" w:hAnsi="Times New Roman" w:cs="Times New Roman"/>
          <w:sz w:val="24"/>
          <w:szCs w:val="24"/>
        </w:rPr>
        <w:t xml:space="preserve">′ &amp; </w:t>
      </w:r>
      <w:r w:rsidRPr="00AD4842">
        <w:rPr>
          <w:rFonts w:ascii="Times New Roman" w:hAnsi="Times New Roman" w:cs="Times New Roman"/>
          <w:sz w:val="24"/>
          <w:szCs w:val="24"/>
        </w:rPr>
        <w:t>C-</w:t>
      </w:r>
      <w:r>
        <w:rPr>
          <w:rFonts w:ascii="Times New Roman" w:hAnsi="Times New Roman" w:cs="Times New Roman"/>
          <w:sz w:val="24"/>
          <w:szCs w:val="24"/>
        </w:rPr>
        <w:t>5′</w:t>
      </w:r>
      <w:r w:rsidRPr="00AD4842">
        <w:rPr>
          <w:rFonts w:ascii="Times New Roman" w:hAnsi="Times New Roman" w:cs="Times New Roman"/>
          <w:sz w:val="24"/>
          <w:szCs w:val="24"/>
        </w:rPr>
        <w:t xml:space="preserve">), The </w:t>
      </w:r>
      <w:r w:rsidRPr="00AD4842">
        <w:rPr>
          <w:rFonts w:ascii="Times New Roman" w:hAnsi="Times New Roman" w:cs="Times New Roman"/>
          <w:sz w:val="24"/>
          <w:szCs w:val="24"/>
          <w:vertAlign w:val="superscript"/>
        </w:rPr>
        <w:t>1</w:t>
      </w:r>
      <w:r w:rsidRPr="00AD4842">
        <w:rPr>
          <w:rFonts w:ascii="Times New Roman" w:hAnsi="Times New Roman" w:cs="Times New Roman"/>
          <w:sz w:val="24"/>
          <w:szCs w:val="24"/>
        </w:rPr>
        <w:t xml:space="preserve">H and </w:t>
      </w:r>
      <w:r w:rsidRPr="00AD4842">
        <w:rPr>
          <w:rFonts w:ascii="Times New Roman" w:hAnsi="Times New Roman" w:cs="Times New Roman"/>
          <w:sz w:val="24"/>
          <w:szCs w:val="24"/>
          <w:vertAlign w:val="superscript"/>
        </w:rPr>
        <w:t>13</w:t>
      </w:r>
      <w:r w:rsidRPr="00AD4842">
        <w:rPr>
          <w:rFonts w:ascii="Times New Roman" w:hAnsi="Times New Roman" w:cs="Times New Roman"/>
          <w:sz w:val="24"/>
          <w:szCs w:val="24"/>
        </w:rPr>
        <w:t xml:space="preserve">C NMR spectral data are similar with literature </w:t>
      </w:r>
      <w:sdt>
        <w:sdtPr>
          <w:rPr>
            <w:rFonts w:ascii="Times New Roman" w:hAnsi="Times New Roman" w:cs="Times New Roman"/>
            <w:color w:val="000000"/>
            <w:sz w:val="24"/>
            <w:szCs w:val="24"/>
          </w:rPr>
          <w:tag w:val="MENDELEY_CITATION_v3_eyJjaXRhdGlvbklEIjoiTUVOREVMRVlfQ0lUQVRJT05fMDNkZmM2NzgtNDc3Yy00N2IyLTg0ZDItYjAzMmY3OTM3YmE4IiwicHJvcGVydGllcyI6eyJub3RlSW5kZXgiOjB9LCJpc0VkaXRlZCI6ZmFsc2UsIm1hbnVhbE92ZXJyaWRlIjp7ImlzTWFudWFsbHlPdmVycmlkZGVuIjpmYWxzZSwiY2l0ZXByb2NUZXh0IjoiKExpemF6bWFuIGV0IGFsLiAyMDIzKSIsIm1hbnVhbE92ZXJyaWRlVGV4dCI6IiJ9LCJjaXRhdGlvbkl0ZW1zIjpbeyJpZCI6Ijg0ZjQ2ZGE0LWY2OGItMzg5ZC1iZmFhLWU2NTAxNjVjNTQ5YyIsIml0ZW1EYXRhIjp7InR5cGUiOiJhcnRpY2xlLWpvdXJuYWwiLCJpZCI6Ijg0ZjQ2ZGE0LWY2OGItMzg5ZC1iZmFhLWU2NTAxNjVjNTQ5YyIsInRpdGxlIjoiUGh5dG9jaGVtaWNhbHMgZnJvbSBDYWxvcGh5bGx1bSBjYW51bSBIb29rIGYuIGV4IFQuIEFuZGVyc29uIGFuZCB0aGVpciBuZXVyb3Byb3RlY3RpdmUgZWZmZWN0cyIsImF1dGhvciI6W3siZmFtaWx5IjoiTGl6YXptYW4iLCJnaXZlbiI6Ik1hcyBBdGlrYWgiLCJwYXJzZS1uYW1lcyI6ZmFsc2UsImRyb3BwaW5nLXBhcnRpY2xlIjoiIiwibm9uLWRyb3BwaW5nLXBhcnRpY2xlIjoiIn0seyJmYW1pbHkiOiJKb25nIiwiZ2l2ZW4iOiJWaXZpZW4gWWkgTWlhbiIsInBhcnNlLW5hbWVzIjpmYWxzZSwiZHJvcHBpbmctcGFydGljbGUiOiIiLCJub24tZHJvcHBpbmctcGFydGljbGUiOiIifSx7ImZhbWlseSI6IkNodWEiLCJnaXZlbiI6IlBpbiBGZW4iLCJwYXJzZS1uYW1lcyI6ZmFsc2UsImRyb3BwaW5nLXBhcnRpY2xlIjoiIiwibm9uLWRyb3BwaW5nLXBhcnRpY2xlIjoiIn0seyJmYW1pbHkiOiJMaW0iLCJnaXZlbiI6IldpbGxpYW0gSy4iLCJwYXJzZS1uYW1lcyI6ZmFsc2UsImRyb3BwaW5nLXBhcnRpY2xlIjoiIiwibm9uLWRyb3BwaW5nLXBhcnRpY2xlIjoiIn0seyJmYW1pbHkiOiJLYXJ1bmFrYXJhbiIsImdpdmVuIjoiVGhpcnV2ZW50aGFuIiwicGFyc2UtbmFtZXMiOmZhbHNlLCJkcm9wcGluZy1wYXJ0aWNsZSI6IiIsIm5vbi1kcm9wcGluZy1wYXJ0aWNsZSI6IiJ9XSwiY29udGFpbmVyLXRpdGxlIjoiTmF0dXJhbCBQcm9kdWN0IFJlc2VhcmNoIiwiRE9JIjoiMTAuMTA4MC8xNDc4NjQxOS4yMDIyLjIxMTYwMjEiLCJJU1NOIjoiMTQ3ODY0MjciLCJQTUlEIjoiMzU5OTc2NjYiLCJVUkwiOiJodHRwczovL3d3dy5zY29wdXMuY29tL2lud2FyZC9yZWNvcmQudXJpP2VpZD0yLXMyLjAtODUxMzY0OTQxMzMmZG9pPTEwLjEwODAlMkYxNDc4NjQxOS4yMDIyLjIxMTYwMjEmcGFydG5lcklEPTQwJm1kNT1iMmNlMWYyMzA0NjYyMTc0ZjU0ZGRjZTlmOGMwNDM3YiIsImlzc3VlZCI6eyJkYXRlLXBhcnRzIjpbWzIwMjNdXX0sInB1Ymxpc2hlci1wbGFjZSI6IkZhY3VsdHkgb2YgQXBwbGllZCBTY2llbmNlIFN0dWRpZXMsIFVuaXZlcnNpdGkgVGVrbm9sb2dpIE1BUkEsIFNhcmF3YWssIEtvdGEgU2FtYXJhaGFuLCBNYWxheXNpYSIsInBhZ2UiOiIyMDQzLTIwNDgiLCJsYW5ndWFnZSI6IkVuZ2xpc2giLCJhYnN0cmFjdCI6IlByZXZpb3VzIHBoeXRvY2hlbWljYWwgaW52ZXN0aWdhdGlvbnMgcmVwb3J0ZWQgdGhhdCBDYWxvcGh5bGx1bSBzcHAgaGF2ZSBiaW9zeW50aGVzaXplZCBhIHdpZGUgcmFuZ2Ugb2YgYmlvYWN0aXZlIHBoZW5vbGljcyBzdWNoIGFzIHhhbnRob25lcyBhbmQgY291bWFyaW5zLiBUaGUgcGh5dG9jaGVtaWNhbCBzdHVkeSBjb25kdWN0ZWQgb24gdGhlIHN0ZW0gYmFyayBvZiBDLiBjYW51bSBoYXMgbGVkIHRvIHRoZSBpc29sYXRpb24gb2YgZWlnaHQgdHJpb3h5Z2VuYXRlZCB4YW50aG9uZXMgbmFtZWx5OiA1LW1ldGhveHl0cmFwZXppZm9saXhhbnRob25lICgxKSwgNS1tZXRob3h5YW5hbml4YW50aG9uZSAoMiksIGNhbG94YW50aG9uZSBDICgzKSwgMSw1LWRpaHlkcm94eS0zLW1ldGhveHktNC1pc29wcmVueWx4YW50aG9uZSAoNCksIDYtZGVveHlpc29qYWNhcmV1YmluICg1KSwgZXV4YW50aG9uZSAoNiksIHRyYXBlemlmb2xpeGFudGhvbmUgKDcpLCBhbmFuaXhhbnRob25lICg4KSwgdG9nZXRoZXIgd2l0aCB0aHJlZSBjb21tb24gdHJpdGVycGVub2lkcywgzrItc2l0b3N0ZXJvbCAoOSksIGZyaWVkZWxpbiAoMTApLCBhbmQgc3RpZ21hc3Rlcm9sICgxMSkuIEZ1cnRoZXJtb3JlLCB4YW50aG9uZXMgMSBhbmQgMiB3ZXJlIGlzb2xhdGVkIGZvciB0aGUgZmlyc3QgdGltZSBhcyBuYXR1cmFsbHkgb2NjdXJyaW5nIHhhbnRob25lcyBmcm9tIHRoZSBwbGFudCBleHRyYWN0LiBUaGUgc3RydWN0dXJlcyBvZiB0aGVzZSBjb21wb3VuZHMgd2VyZSBpZGVudGlmaWVkIGFuZCBlbHVjaWRhdGVkIHVzaW5nIGFkdmFuY2VkIHNwZWN0cm9zY29waWMgdGVjaG5pcXVlcyBzdWNoIGFzIDEgRCAmIDIgRCBOTVIsIE1TLCBhbmQgRlRJUi4gVGhlIG5ldXJvcHJvdGVjdGl2ZSBwcm9wZXJ0eSBvZiBzZWxlY3RlZCBjb21wb3VuZHMgd2FzIHRlc3RlZCB0aHJvdWdoIGluIHZpdHJvIHN0cm9rZSBtb2RlbC4gQW1vbmcgYWxsIHRlc3RlZCBjb21wb3VuZHMsIDEgwrVtIG9mIGNvbXBvdW5kcyA4LCA5LCBhbmQgMTAgc2hvd2VkIHNpZ25pZmljYW50IG5ldXJvcHJvdGVjdGl2ZSBhY3Rpdml0eSB2aWEgcmVkdWN0aW9uIG9mIGFwb3B0b3NpcyBieSDiiLwgNTAlLiIsInB1Ymxpc2hlciI6IlRheWxvciAmIEZyYW5jaXMiLCJpc3N1ZSI6IjEyIiwidm9sdW1lIjoiMzciLCJjb250YWluZXItdGl0bGUtc2hvcnQiOiJOYXQgUHJvZCBSZXMifSwiaXNUZW1wb3JhcnkiOmZhbHNlfV19"/>
          <w:id w:val="811910744"/>
          <w:placeholder>
            <w:docPart w:val="D84D69F27BF74F828795FD269D7F8405"/>
          </w:placeholder>
        </w:sdtPr>
        <w:sdtContent>
          <w:r w:rsidRPr="00CA1D8C">
            <w:rPr>
              <w:rFonts w:ascii="Times New Roman" w:hAnsi="Times New Roman" w:cs="Times New Roman"/>
              <w:color w:val="000000"/>
              <w:sz w:val="24"/>
              <w:szCs w:val="24"/>
            </w:rPr>
            <w:t>(</w:t>
          </w:r>
          <w:proofErr w:type="spellStart"/>
          <w:r w:rsidRPr="00CA1D8C">
            <w:rPr>
              <w:rFonts w:ascii="Times New Roman" w:hAnsi="Times New Roman" w:cs="Times New Roman"/>
              <w:color w:val="000000"/>
              <w:sz w:val="24"/>
              <w:szCs w:val="24"/>
            </w:rPr>
            <w:t>Lizazman</w:t>
          </w:r>
          <w:proofErr w:type="spellEnd"/>
          <w:r w:rsidRPr="00CA1D8C">
            <w:rPr>
              <w:rFonts w:ascii="Times New Roman" w:hAnsi="Times New Roman" w:cs="Times New Roman"/>
              <w:color w:val="000000"/>
              <w:sz w:val="24"/>
              <w:szCs w:val="24"/>
            </w:rPr>
            <w:t xml:space="preserve"> et al. 2023)</w:t>
          </w:r>
        </w:sdtContent>
      </w:sdt>
      <w:r w:rsidRPr="00AD4842">
        <w:rPr>
          <w:rFonts w:ascii="Times New Roman" w:hAnsi="Times New Roman" w:cs="Times New Roman"/>
          <w:color w:val="000000"/>
          <w:sz w:val="24"/>
          <w:szCs w:val="24"/>
        </w:rPr>
        <w:t>.</w:t>
      </w:r>
      <w:r w:rsidRPr="00AD4842">
        <w:rPr>
          <w:rFonts w:ascii="Times New Roman" w:hAnsi="Times New Roman" w:cs="Times New Roman"/>
          <w:sz w:val="24"/>
          <w:szCs w:val="24"/>
        </w:rPr>
        <w:t xml:space="preserve"> </w:t>
      </w:r>
    </w:p>
    <w:p w14:paraId="7C39434A" w14:textId="77777777" w:rsidR="003C4E9A" w:rsidRPr="003C4E9A" w:rsidRDefault="003C4E9A" w:rsidP="003C4E9A">
      <w:pPr>
        <w:spacing w:line="276" w:lineRule="auto"/>
        <w:jc w:val="both"/>
        <w:rPr>
          <w:rFonts w:asciiTheme="majorBidi" w:hAnsiTheme="majorBidi" w:cstheme="majorBidi"/>
          <w:i/>
          <w:iCs/>
          <w:sz w:val="24"/>
          <w:szCs w:val="24"/>
          <w:lang w:val="en-US"/>
        </w:rPr>
      </w:pPr>
      <w:r w:rsidRPr="003C4E9A">
        <w:rPr>
          <w:rFonts w:asciiTheme="majorBidi" w:hAnsiTheme="majorBidi" w:cstheme="majorBidi"/>
          <w:i/>
          <w:iCs/>
          <w:sz w:val="24"/>
          <w:szCs w:val="24"/>
          <w:lang w:val="en-US"/>
        </w:rPr>
        <w:t>3.4.3 Trapezifolixanthone (3)</w:t>
      </w:r>
    </w:p>
    <w:p w14:paraId="4322A737" w14:textId="1BFAB688" w:rsidR="003C4E9A" w:rsidRDefault="003C4E9A" w:rsidP="003C4E9A">
      <w:pPr>
        <w:spacing w:line="276" w:lineRule="auto"/>
        <w:jc w:val="both"/>
        <w:rPr>
          <w:rFonts w:asciiTheme="majorBidi" w:hAnsiTheme="majorBidi" w:cstheme="majorBidi"/>
          <w:color w:val="000000"/>
          <w:sz w:val="24"/>
          <w:szCs w:val="24"/>
          <w:lang w:val="en-US"/>
        </w:rPr>
      </w:pPr>
      <w:r w:rsidRPr="00DA0317">
        <w:rPr>
          <w:rFonts w:asciiTheme="majorBidi" w:hAnsiTheme="majorBidi" w:cstheme="majorBidi"/>
          <w:sz w:val="24"/>
          <w:szCs w:val="24"/>
          <w:lang w:val="en-US"/>
        </w:rPr>
        <w:t xml:space="preserve">Yellow needle </w:t>
      </w:r>
      <w:r w:rsidRPr="000F537A">
        <w:rPr>
          <w:rFonts w:asciiTheme="majorBidi" w:hAnsiTheme="majorBidi" w:cstheme="majorBidi"/>
          <w:sz w:val="24"/>
          <w:szCs w:val="24"/>
          <w:lang w:val="en-US"/>
        </w:rPr>
        <w:t>crystals.</w:t>
      </w:r>
      <w:r>
        <w:rPr>
          <w:rFonts w:asciiTheme="majorBidi" w:hAnsiTheme="majorBidi" w:cstheme="majorBidi"/>
          <w:sz w:val="24"/>
          <w:szCs w:val="24"/>
          <w:lang w:val="en-US"/>
        </w:rPr>
        <w:t xml:space="preserve"> </w:t>
      </w:r>
      <w:r w:rsidRPr="000F537A">
        <w:rPr>
          <w:rFonts w:asciiTheme="majorBidi" w:hAnsiTheme="majorBidi" w:cstheme="majorBidi"/>
          <w:sz w:val="24"/>
          <w:szCs w:val="24"/>
          <w:vertAlign w:val="superscript"/>
          <w:lang w:val="en-US"/>
        </w:rPr>
        <w:t>1</w:t>
      </w:r>
      <w:r w:rsidRPr="000F537A">
        <w:rPr>
          <w:rFonts w:asciiTheme="majorBidi" w:hAnsiTheme="majorBidi" w:cstheme="majorBidi"/>
          <w:sz w:val="24"/>
          <w:szCs w:val="24"/>
          <w:lang w:val="en-US"/>
        </w:rPr>
        <w:t>H NMR (400 MHz, CDCl</w:t>
      </w:r>
      <w:r w:rsidRPr="000F537A">
        <w:rPr>
          <w:rFonts w:asciiTheme="majorBidi" w:hAnsiTheme="majorBidi" w:cstheme="majorBidi"/>
          <w:sz w:val="24"/>
          <w:szCs w:val="24"/>
          <w:vertAlign w:val="subscript"/>
          <w:lang w:val="en-US"/>
        </w:rPr>
        <w:t>3</w:t>
      </w:r>
      <w:r w:rsidRPr="000F537A">
        <w:rPr>
          <w:rFonts w:asciiTheme="majorBidi" w:hAnsiTheme="majorBidi" w:cstheme="majorBidi"/>
          <w:sz w:val="24"/>
          <w:szCs w:val="24"/>
          <w:lang w:val="en-US"/>
        </w:rPr>
        <w:t>)</w:t>
      </w:r>
      <w:r>
        <w:rPr>
          <w:rFonts w:asciiTheme="majorBidi" w:hAnsiTheme="majorBidi" w:cstheme="majorBidi"/>
          <w:sz w:val="24"/>
          <w:szCs w:val="24"/>
          <w:lang w:val="en-US"/>
        </w:rPr>
        <w:t>:</w:t>
      </w:r>
      <w:r w:rsidRPr="000F537A">
        <w:rPr>
          <w:rFonts w:asciiTheme="majorBidi" w:hAnsiTheme="majorBidi" w:cstheme="majorBidi"/>
          <w:sz w:val="24"/>
          <w:szCs w:val="24"/>
          <w:lang w:val="en-US"/>
        </w:rPr>
        <w:t xml:space="preserve"> 13.11 (</w:t>
      </w:r>
      <w:r w:rsidRPr="000F537A">
        <w:rPr>
          <w:rFonts w:asciiTheme="majorBidi" w:hAnsiTheme="majorBidi" w:cstheme="majorBidi"/>
          <w:i/>
          <w:iCs/>
          <w:sz w:val="24"/>
          <w:szCs w:val="24"/>
          <w:lang w:val="en-US"/>
        </w:rPr>
        <w:t>s</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1-</w:t>
      </w:r>
      <w:r w:rsidRPr="000F537A">
        <w:rPr>
          <w:rFonts w:asciiTheme="majorBidi" w:hAnsiTheme="majorBidi" w:cstheme="majorBidi"/>
          <w:sz w:val="24"/>
          <w:szCs w:val="24"/>
          <w:lang w:val="en-US"/>
        </w:rPr>
        <w:t>OH), 7.76 (1H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dd</w:t>
      </w:r>
      <w:r w:rsidRPr="000F537A">
        <w:rPr>
          <w:rFonts w:asciiTheme="majorBidi" w:hAnsiTheme="majorBidi" w:cstheme="majorBidi"/>
          <w:sz w:val="24"/>
          <w:szCs w:val="24"/>
          <w:lang w:val="en-US"/>
        </w:rPr>
        <w:t xml:space="preserve">, </w:t>
      </w:r>
      <w:r w:rsidRPr="00D905F0">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F537A">
        <w:rPr>
          <w:rFonts w:asciiTheme="majorBidi" w:hAnsiTheme="majorBidi" w:cstheme="majorBidi"/>
          <w:sz w:val="24"/>
          <w:szCs w:val="24"/>
          <w:lang w:val="en-US"/>
        </w:rPr>
        <w:t>1.2</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7.7</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-8),</w:t>
      </w:r>
      <w:r w:rsidRPr="003E32A1">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7.30 (1H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dd</w:t>
      </w:r>
      <w:r w:rsidRPr="000F537A">
        <w:rPr>
          <w:rFonts w:asciiTheme="majorBidi" w:hAnsiTheme="majorBidi" w:cstheme="majorBidi"/>
          <w:sz w:val="24"/>
          <w:szCs w:val="24"/>
          <w:lang w:val="en-US"/>
        </w:rPr>
        <w:t xml:space="preserve">, </w:t>
      </w:r>
      <w:r w:rsidRPr="002A3547">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F537A">
        <w:rPr>
          <w:rFonts w:asciiTheme="majorBidi" w:hAnsiTheme="majorBidi" w:cstheme="majorBidi"/>
          <w:sz w:val="24"/>
          <w:szCs w:val="24"/>
          <w:lang w:val="en-US"/>
        </w:rPr>
        <w:t>1.2</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7.7</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-6), 7.26 (1H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d</w:t>
      </w:r>
      <w:r w:rsidRPr="000F537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5861E9">
        <w:rPr>
          <w:rFonts w:asciiTheme="majorBidi" w:hAnsiTheme="majorBidi" w:cstheme="majorBidi"/>
          <w:i/>
          <w:iCs/>
          <w:sz w:val="24"/>
          <w:szCs w:val="24"/>
          <w:lang w:val="en-US"/>
        </w:rPr>
        <w:t>J</w:t>
      </w:r>
      <w:r>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 xml:space="preserve"> 7.7</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-7), 6.77 (1H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d</w:t>
      </w:r>
      <w:r w:rsidRPr="000F537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3E32A1">
        <w:rPr>
          <w:rFonts w:asciiTheme="majorBidi" w:hAnsiTheme="majorBidi" w:cstheme="majorBidi"/>
          <w:i/>
          <w:iCs/>
          <w:sz w:val="24"/>
          <w:szCs w:val="24"/>
          <w:lang w:val="en-US"/>
        </w:rPr>
        <w:t>J</w:t>
      </w:r>
      <w:r>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 xml:space="preserve"> 10.0</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w:t>
      </w:r>
      <w:r>
        <w:rPr>
          <w:rFonts w:asciiTheme="majorBidi" w:hAnsiTheme="majorBidi" w:cstheme="majorBidi"/>
          <w:sz w:val="24"/>
          <w:szCs w:val="24"/>
          <w:lang w:val="en-US"/>
        </w:rPr>
        <w:t>10</w:t>
      </w:r>
      <w:r w:rsidRPr="000F537A">
        <w:rPr>
          <w:rFonts w:asciiTheme="majorBidi" w:hAnsiTheme="majorBidi" w:cstheme="majorBidi"/>
          <w:sz w:val="24"/>
          <w:szCs w:val="24"/>
          <w:lang w:val="en-US"/>
        </w:rPr>
        <w:t>), 6.06 (</w:t>
      </w:r>
      <w:r w:rsidRPr="000F537A">
        <w:rPr>
          <w:rFonts w:asciiTheme="majorBidi" w:hAnsiTheme="majorBidi" w:cstheme="majorBidi"/>
          <w:i/>
          <w:iCs/>
          <w:sz w:val="24"/>
          <w:szCs w:val="24"/>
          <w:lang w:val="en-US"/>
        </w:rPr>
        <w:t>s</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5-</w:t>
      </w:r>
      <w:r w:rsidRPr="000F537A">
        <w:rPr>
          <w:rFonts w:asciiTheme="majorBidi" w:hAnsiTheme="majorBidi" w:cstheme="majorBidi"/>
          <w:sz w:val="24"/>
          <w:szCs w:val="24"/>
          <w:lang w:val="en-US"/>
        </w:rPr>
        <w:t>OH),</w:t>
      </w:r>
      <w:r w:rsidRPr="003E32A1">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5.63 (1H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d</w:t>
      </w:r>
      <w:r w:rsidRPr="000F537A">
        <w:rPr>
          <w:rFonts w:asciiTheme="majorBidi" w:hAnsiTheme="majorBidi" w:cstheme="majorBidi"/>
          <w:sz w:val="24"/>
          <w:szCs w:val="24"/>
          <w:lang w:val="en-US"/>
        </w:rPr>
        <w:t xml:space="preserve">, </w:t>
      </w:r>
      <w:r w:rsidRPr="003E32A1">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F537A">
        <w:rPr>
          <w:rFonts w:asciiTheme="majorBidi" w:hAnsiTheme="majorBidi" w:cstheme="majorBidi"/>
          <w:sz w:val="24"/>
          <w:szCs w:val="24"/>
          <w:lang w:val="en-US"/>
        </w:rPr>
        <w:t>10.0</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w:t>
      </w:r>
      <w:r>
        <w:rPr>
          <w:rFonts w:asciiTheme="majorBidi" w:hAnsiTheme="majorBidi" w:cstheme="majorBidi"/>
          <w:sz w:val="24"/>
          <w:szCs w:val="24"/>
          <w:lang w:val="en-US"/>
        </w:rPr>
        <w:t>11</w:t>
      </w:r>
      <w:r w:rsidRPr="000F537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5.25 (1H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t</w:t>
      </w:r>
      <w:r w:rsidRPr="000F537A">
        <w:rPr>
          <w:rFonts w:asciiTheme="majorBidi" w:hAnsiTheme="majorBidi" w:cstheme="majorBidi"/>
          <w:sz w:val="24"/>
          <w:szCs w:val="24"/>
          <w:lang w:val="en-US"/>
        </w:rPr>
        <w:t xml:space="preserve">, </w:t>
      </w:r>
      <w:r w:rsidRPr="003419E9">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F537A">
        <w:rPr>
          <w:rFonts w:asciiTheme="majorBidi" w:hAnsiTheme="majorBidi" w:cstheme="majorBidi"/>
          <w:sz w:val="24"/>
          <w:szCs w:val="24"/>
          <w:lang w:val="en-US"/>
        </w:rPr>
        <w:t>7.0</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-2</w:t>
      </w:r>
      <w:r>
        <w:rPr>
          <w:rFonts w:asciiTheme="majorBidi" w:hAnsiTheme="majorBidi" w:cstheme="majorBidi"/>
          <w:lang w:val="en-US"/>
        </w:rPr>
        <w:t>′</w:t>
      </w:r>
      <w:r w:rsidRPr="000F537A">
        <w:rPr>
          <w:rFonts w:asciiTheme="majorBidi" w:hAnsiTheme="majorBidi" w:cstheme="majorBidi"/>
          <w:sz w:val="24"/>
          <w:szCs w:val="24"/>
          <w:lang w:val="en-US"/>
        </w:rPr>
        <w:t>), 3.52 (2H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d</w:t>
      </w:r>
      <w:r w:rsidRPr="000F537A">
        <w:rPr>
          <w:rFonts w:asciiTheme="majorBidi" w:hAnsiTheme="majorBidi" w:cstheme="majorBidi"/>
          <w:sz w:val="24"/>
          <w:szCs w:val="24"/>
          <w:lang w:val="en-US"/>
        </w:rPr>
        <w:t xml:space="preserve">, </w:t>
      </w:r>
      <w:r w:rsidRPr="003419E9">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F537A">
        <w:rPr>
          <w:rFonts w:asciiTheme="majorBidi" w:hAnsiTheme="majorBidi" w:cstheme="majorBidi"/>
          <w:sz w:val="24"/>
          <w:szCs w:val="24"/>
          <w:lang w:val="en-US"/>
        </w:rPr>
        <w:t>7.0</w:t>
      </w:r>
      <w:r>
        <w:rPr>
          <w:rFonts w:asciiTheme="majorBidi" w:hAnsiTheme="majorBidi" w:cstheme="majorBidi"/>
          <w:sz w:val="24"/>
          <w:szCs w:val="24"/>
          <w:lang w:val="en-US"/>
        </w:rPr>
        <w:t xml:space="preserve"> Hz</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-1</w:t>
      </w:r>
      <w:r>
        <w:rPr>
          <w:rFonts w:asciiTheme="majorBidi" w:hAnsiTheme="majorBidi" w:cstheme="majorBidi"/>
          <w:lang w:val="en-US"/>
        </w:rPr>
        <w:t>′</w:t>
      </w:r>
      <w:r w:rsidRPr="000F537A">
        <w:rPr>
          <w:rFonts w:asciiTheme="majorBidi" w:hAnsiTheme="majorBidi" w:cstheme="majorBidi"/>
          <w:sz w:val="24"/>
          <w:szCs w:val="24"/>
          <w:lang w:val="en-US"/>
        </w:rPr>
        <w:t>), 1.88 (3H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s</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-5</w:t>
      </w:r>
      <w:r>
        <w:rPr>
          <w:rFonts w:asciiTheme="majorBidi" w:hAnsiTheme="majorBidi" w:cstheme="majorBidi"/>
          <w:lang w:val="en-US"/>
        </w:rPr>
        <w:t>′</w:t>
      </w:r>
      <w:r w:rsidRPr="000F537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1.73 (3H</w:t>
      </w:r>
      <w:r>
        <w:rPr>
          <w:rFonts w:asciiTheme="majorBidi" w:hAnsiTheme="majorBidi" w:cstheme="majorBidi"/>
          <w:sz w:val="24"/>
          <w:szCs w:val="24"/>
          <w:lang w:val="en-US"/>
        </w:rPr>
        <w:t>,</w:t>
      </w:r>
      <w:r w:rsidRPr="000F537A">
        <w:rPr>
          <w:rFonts w:asciiTheme="majorBidi" w:hAnsiTheme="majorBidi" w:cstheme="majorBidi"/>
          <w:i/>
          <w:iCs/>
          <w:sz w:val="24"/>
          <w:szCs w:val="24"/>
          <w:lang w:val="en-US"/>
        </w:rPr>
        <w:t xml:space="preserve"> s</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-4</w:t>
      </w:r>
      <w:r>
        <w:rPr>
          <w:rFonts w:asciiTheme="majorBidi" w:hAnsiTheme="majorBidi" w:cstheme="majorBidi"/>
          <w:lang w:val="en-US"/>
        </w:rPr>
        <w:t>′</w:t>
      </w:r>
      <w:r w:rsidRPr="000F537A">
        <w:rPr>
          <w:rFonts w:asciiTheme="majorBidi" w:hAnsiTheme="majorBidi" w:cstheme="majorBidi"/>
          <w:sz w:val="24"/>
          <w:szCs w:val="24"/>
          <w:lang w:val="en-US"/>
        </w:rPr>
        <w:t>), 1.50 (</w:t>
      </w:r>
      <w:r>
        <w:rPr>
          <w:rFonts w:asciiTheme="majorBidi" w:hAnsiTheme="majorBidi" w:cstheme="majorBidi"/>
          <w:sz w:val="24"/>
          <w:szCs w:val="24"/>
          <w:lang w:val="en-US"/>
        </w:rPr>
        <w:t>6</w:t>
      </w:r>
      <w:r w:rsidRPr="000F537A">
        <w:rPr>
          <w:rFonts w:asciiTheme="majorBidi" w:hAnsiTheme="majorBidi" w:cstheme="majorBidi"/>
          <w:sz w:val="24"/>
          <w:szCs w:val="24"/>
          <w:lang w:val="en-US"/>
        </w:rPr>
        <w:t>H</w:t>
      </w:r>
      <w:r>
        <w:rPr>
          <w:rFonts w:asciiTheme="majorBidi" w:hAnsiTheme="majorBidi" w:cstheme="majorBidi"/>
          <w:sz w:val="24"/>
          <w:szCs w:val="24"/>
          <w:lang w:val="en-US"/>
        </w:rPr>
        <w:t xml:space="preserve">, </w:t>
      </w:r>
      <w:r w:rsidRPr="000F537A">
        <w:rPr>
          <w:rFonts w:asciiTheme="majorBidi" w:hAnsiTheme="majorBidi" w:cstheme="majorBidi"/>
          <w:i/>
          <w:iCs/>
          <w:sz w:val="24"/>
          <w:szCs w:val="24"/>
          <w:lang w:val="en-US"/>
        </w:rPr>
        <w:t>s</w:t>
      </w:r>
      <w:r w:rsidRPr="000F537A">
        <w:rPr>
          <w:rFonts w:asciiTheme="majorBidi" w:hAnsiTheme="majorBidi" w:cstheme="majorBidi"/>
          <w:sz w:val="24"/>
          <w:szCs w:val="24"/>
          <w:lang w:val="en-US"/>
        </w:rPr>
        <w:t xml:space="preserve">, </w:t>
      </w:r>
      <w:r>
        <w:rPr>
          <w:rFonts w:asciiTheme="majorBidi" w:hAnsiTheme="majorBidi" w:cstheme="majorBidi"/>
          <w:sz w:val="24"/>
          <w:szCs w:val="24"/>
          <w:lang w:val="en-US"/>
        </w:rPr>
        <w:t>H</w:t>
      </w:r>
      <w:r w:rsidRPr="000F537A">
        <w:rPr>
          <w:rFonts w:asciiTheme="majorBidi" w:hAnsiTheme="majorBidi" w:cstheme="majorBidi"/>
          <w:sz w:val="24"/>
          <w:szCs w:val="24"/>
          <w:lang w:val="en-US"/>
        </w:rPr>
        <w:t>-</w:t>
      </w:r>
      <w:r>
        <w:rPr>
          <w:rFonts w:asciiTheme="majorBidi" w:hAnsiTheme="majorBidi" w:cstheme="majorBidi"/>
          <w:sz w:val="24"/>
          <w:szCs w:val="24"/>
          <w:lang w:val="en-US"/>
        </w:rPr>
        <w:t>13 &amp; H-14</w:t>
      </w:r>
      <w:r w:rsidRPr="000F537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F537A">
        <w:rPr>
          <w:rFonts w:asciiTheme="majorBidi" w:hAnsiTheme="majorBidi" w:cstheme="majorBidi"/>
          <w:sz w:val="24"/>
          <w:szCs w:val="24"/>
          <w:vertAlign w:val="superscript"/>
          <w:lang w:val="en-US"/>
        </w:rPr>
        <w:t>13</w:t>
      </w:r>
      <w:r w:rsidRPr="000F537A">
        <w:rPr>
          <w:rFonts w:asciiTheme="majorBidi" w:hAnsiTheme="majorBidi" w:cstheme="majorBidi"/>
          <w:sz w:val="24"/>
          <w:szCs w:val="24"/>
          <w:lang w:val="en-US"/>
        </w:rPr>
        <w:t>C NMR (100 MHz, CDCl</w:t>
      </w:r>
      <w:r w:rsidRPr="000F537A">
        <w:rPr>
          <w:rFonts w:asciiTheme="majorBidi" w:hAnsiTheme="majorBidi" w:cstheme="majorBidi"/>
          <w:sz w:val="24"/>
          <w:szCs w:val="24"/>
          <w:vertAlign w:val="subscript"/>
          <w:lang w:val="en-US"/>
        </w:rPr>
        <w:t>3</w:t>
      </w:r>
      <w:r w:rsidRPr="000F537A">
        <w:rPr>
          <w:rFonts w:asciiTheme="majorBidi" w:hAnsiTheme="majorBidi" w:cstheme="majorBidi"/>
          <w:sz w:val="24"/>
          <w:szCs w:val="24"/>
          <w:lang w:val="en-US"/>
        </w:rPr>
        <w:t>): 181.1 (C-9), 158.3 (C-3), 156.0 (C-1), 153.7 (C-4a),</w:t>
      </w:r>
      <w:r w:rsidRPr="0073149E">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144.6 (C-5), 144.4 (C-5a),</w:t>
      </w:r>
      <w:r>
        <w:rPr>
          <w:rFonts w:asciiTheme="majorBidi" w:hAnsiTheme="majorBidi" w:cstheme="majorBidi"/>
          <w:sz w:val="24"/>
          <w:szCs w:val="24"/>
          <w:lang w:val="en-US"/>
        </w:rPr>
        <w:t xml:space="preserve"> </w:t>
      </w:r>
      <w:r w:rsidRPr="000F537A">
        <w:rPr>
          <w:rFonts w:asciiTheme="majorBidi" w:hAnsiTheme="majorBidi" w:cstheme="majorBidi"/>
          <w:sz w:val="24"/>
          <w:szCs w:val="24"/>
          <w:lang w:val="en-US"/>
        </w:rPr>
        <w:t>131.6 (C-3</w:t>
      </w:r>
      <w:r>
        <w:rPr>
          <w:rFonts w:asciiTheme="majorBidi" w:hAnsiTheme="majorBidi" w:cstheme="majorBidi"/>
          <w:lang w:val="en-US"/>
        </w:rPr>
        <w:t>′</w:t>
      </w:r>
      <w:r w:rsidRPr="000F537A">
        <w:rPr>
          <w:rFonts w:asciiTheme="majorBidi" w:hAnsiTheme="majorBidi" w:cstheme="majorBidi"/>
          <w:sz w:val="24"/>
          <w:szCs w:val="24"/>
          <w:lang w:val="en-US"/>
        </w:rPr>
        <w:t>), 127.5 (C-</w:t>
      </w:r>
      <w:r>
        <w:rPr>
          <w:rFonts w:asciiTheme="majorBidi" w:hAnsiTheme="majorBidi" w:cstheme="majorBidi"/>
          <w:sz w:val="24"/>
          <w:szCs w:val="24"/>
          <w:lang w:val="en-US"/>
        </w:rPr>
        <w:t>11</w:t>
      </w:r>
      <w:r w:rsidRPr="000F537A">
        <w:rPr>
          <w:rFonts w:asciiTheme="majorBidi" w:hAnsiTheme="majorBidi" w:cstheme="majorBidi"/>
          <w:sz w:val="24"/>
          <w:szCs w:val="24"/>
          <w:lang w:val="en-US"/>
        </w:rPr>
        <w:t>), 123.9 (C-7), 122.7 (C-2</w:t>
      </w:r>
      <w:r>
        <w:rPr>
          <w:rFonts w:asciiTheme="majorBidi" w:hAnsiTheme="majorBidi" w:cstheme="majorBidi"/>
          <w:lang w:val="en-US"/>
        </w:rPr>
        <w:t>′</w:t>
      </w:r>
      <w:r w:rsidRPr="000F537A">
        <w:rPr>
          <w:rFonts w:asciiTheme="majorBidi" w:hAnsiTheme="majorBidi" w:cstheme="majorBidi"/>
          <w:sz w:val="24"/>
          <w:szCs w:val="24"/>
          <w:lang w:val="en-US"/>
        </w:rPr>
        <w:t>), 120.9 (C-8a), 119.7 (C-6), 116.7 (C-8), 115.7 (C-</w:t>
      </w:r>
      <w:r>
        <w:rPr>
          <w:rFonts w:asciiTheme="majorBidi" w:hAnsiTheme="majorBidi" w:cstheme="majorBidi"/>
          <w:sz w:val="24"/>
          <w:szCs w:val="24"/>
          <w:lang w:val="en-US"/>
        </w:rPr>
        <w:t>10</w:t>
      </w:r>
      <w:r w:rsidRPr="000F537A">
        <w:rPr>
          <w:rFonts w:asciiTheme="majorBidi" w:hAnsiTheme="majorBidi" w:cstheme="majorBidi"/>
          <w:sz w:val="24"/>
          <w:szCs w:val="24"/>
          <w:lang w:val="en-US"/>
        </w:rPr>
        <w:t>), 107.1 (C-4), 104.7 (C-2), 103.4 (C-9a), 78.3 (C-</w:t>
      </w:r>
      <w:r>
        <w:rPr>
          <w:rFonts w:asciiTheme="majorBidi" w:hAnsiTheme="majorBidi" w:cstheme="majorBidi"/>
          <w:sz w:val="24"/>
          <w:szCs w:val="24"/>
          <w:lang w:val="en-US"/>
        </w:rPr>
        <w:t>12</w:t>
      </w:r>
      <w:r w:rsidRPr="000F537A">
        <w:rPr>
          <w:rFonts w:asciiTheme="majorBidi" w:hAnsiTheme="majorBidi" w:cstheme="majorBidi"/>
          <w:sz w:val="24"/>
          <w:szCs w:val="24"/>
          <w:lang w:val="en-US"/>
        </w:rPr>
        <w:t>), 28.3 (C-</w:t>
      </w:r>
      <w:r>
        <w:rPr>
          <w:rFonts w:asciiTheme="majorBidi" w:hAnsiTheme="majorBidi" w:cstheme="majorBidi"/>
          <w:sz w:val="24"/>
          <w:szCs w:val="24"/>
          <w:lang w:val="en-US"/>
        </w:rPr>
        <w:t>13 &amp; C-14</w:t>
      </w:r>
      <w:r w:rsidRPr="000F537A">
        <w:rPr>
          <w:rFonts w:asciiTheme="majorBidi" w:hAnsiTheme="majorBidi" w:cstheme="majorBidi"/>
          <w:sz w:val="24"/>
          <w:szCs w:val="24"/>
          <w:lang w:val="en-US"/>
        </w:rPr>
        <w:t>), 25.7 (C-4</w:t>
      </w:r>
      <w:r>
        <w:rPr>
          <w:rFonts w:asciiTheme="majorBidi" w:hAnsiTheme="majorBidi" w:cstheme="majorBidi"/>
          <w:lang w:val="en-US"/>
        </w:rPr>
        <w:t>′</w:t>
      </w:r>
      <w:r w:rsidRPr="000F537A">
        <w:rPr>
          <w:rFonts w:asciiTheme="majorBidi" w:hAnsiTheme="majorBidi" w:cstheme="majorBidi"/>
          <w:sz w:val="24"/>
          <w:szCs w:val="24"/>
          <w:lang w:val="en-US"/>
        </w:rPr>
        <w:t>), 21.7 (C-1</w:t>
      </w:r>
      <w:r>
        <w:rPr>
          <w:rFonts w:asciiTheme="majorBidi" w:hAnsiTheme="majorBidi" w:cstheme="majorBidi"/>
          <w:lang w:val="en-US"/>
        </w:rPr>
        <w:t>′</w:t>
      </w:r>
      <w:r w:rsidRPr="000F537A">
        <w:rPr>
          <w:rFonts w:asciiTheme="majorBidi" w:hAnsiTheme="majorBidi" w:cstheme="majorBidi"/>
          <w:sz w:val="24"/>
          <w:szCs w:val="24"/>
          <w:lang w:val="en-US"/>
        </w:rPr>
        <w:t>), 17.9 (C-5</w:t>
      </w:r>
      <w:r>
        <w:rPr>
          <w:rFonts w:asciiTheme="majorBidi" w:hAnsiTheme="majorBidi" w:cstheme="majorBidi"/>
          <w:lang w:val="en-US"/>
        </w:rPr>
        <w:t>′</w:t>
      </w:r>
      <w:r w:rsidRPr="000F537A">
        <w:rPr>
          <w:rFonts w:asciiTheme="majorBidi" w:hAnsiTheme="majorBidi" w:cstheme="majorBidi"/>
          <w:sz w:val="24"/>
          <w:szCs w:val="24"/>
          <w:lang w:val="en-US"/>
        </w:rPr>
        <w:t>).</w:t>
      </w:r>
      <w:r>
        <w:rPr>
          <w:rFonts w:asciiTheme="majorBidi" w:hAnsiTheme="majorBidi" w:cstheme="majorBidi"/>
          <w:sz w:val="24"/>
          <w:szCs w:val="24"/>
          <w:lang w:val="en-US"/>
        </w:rPr>
        <w:t xml:space="preserve"> The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 xml:space="preserve">H and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 xml:space="preserve">C NMR spectral data are similar with literature </w:t>
      </w:r>
      <w:sdt>
        <w:sdtPr>
          <w:rPr>
            <w:rFonts w:asciiTheme="majorBidi" w:hAnsiTheme="majorBidi" w:cstheme="majorBidi"/>
            <w:color w:val="000000"/>
            <w:sz w:val="24"/>
            <w:szCs w:val="24"/>
            <w:lang w:val="en-US"/>
          </w:rPr>
          <w:tag w:val="MENDELEY_CITATION_v3_eyJjaXRhdGlvbklEIjoiTUVOREVMRVlfQ0lUQVRJT05fZDY5MTdmNzMtMDU5NS00Yjg3LTg2NWQtZmNiY2E4YzMwOWQ3IiwicHJvcGVydGllcyI6eyJub3RlSW5kZXgiOjB9LCJpc0VkaXRlZCI6ZmFsc2UsIm1hbnVhbE92ZXJyaWRlIjp7ImlzTWFudWFsbHlPdmVycmlkZGVuIjpmYWxzZSwiY2l0ZXByb2NUZXh0IjoiKExpemF6bWFuIGV0IGFsLiAyMDIyKSIsIm1hbnVhbE92ZXJyaWRlVGV4dCI6IiJ9LCJjaXRhdGlvbkl0ZW1zIjpbeyJpZCI6IjdmM2QzZWFkLThmMTMtMzVlNC1hZjkyLTE2ODFmNTVjOTRkYyIsIml0ZW1EYXRhIjp7InR5cGUiOiJhcnRpY2xlLWpvdXJuYWwiLCJpZCI6IjdmM2QzZWFkLThmMTMtMzVlNC1hZjkyLTE2ODFmNTVjOTRkYyIsInRpdGxlIjoiVHJhcGV6aWZvbGl4YW50aG9uZSBhcyBhIGNvbW1vbiBjb25zdGl0dWVudCBpbiB0aGUgZ2VudXMgQ2Fsb3BoeWxsdW06IEFuIGluc2lnaHQgUmV2aWV3IiwiYXV0aG9yIjpbeyJmYW1pbHkiOiJMaXphem1hbiIsImdpdmVuIjoiTWFzIEF0aWthaCIsInBhcnNlLW5hbWVzIjpmYWxzZSwiZHJvcHBpbmctcGFydGljbGUiOiIiLCJub24tZHJvcHBpbmctcGFydGljbGUiOiIifSx7ImZhbWlseSI6IkthcnVuYWthcmFuIiwiZ2l2ZW4iOiJUaGlydXZlbnRoYW4iLCJwYXJzZS1uYW1lcyI6ZmFsc2UsImRyb3BwaW5nLXBhcnRpY2xlIjoiIiwibm9uLWRyb3BwaW5nLXBhcnRpY2xlIjoiIn0seyJmYW1pbHkiOiJKb25nIiwiZ2l2ZW4iOiJWSXZpZW4gWWkgTWlhbiIsInBhcnNlLW5hbWVzIjpmYWxzZSwiZHJvcHBpbmctcGFydGljbGUiOiIiLCJub24tZHJvcHBpbmctcGFydGljbGUiOiIifV0sImNvbnRhaW5lci10aXRsZSI6IkJpb2NhdGFseXNpcyBhbmQgQWdyaWN1bHR1cmFsIEJpb3RlY2hub2xvZ3kiLCJjb250YWluZXItdGl0bGUtc2hvcnQiOiJCaW9jYXRhbCBBZ3JpYyBCaW90ZWNobm9sIiwiRE9JIjoiMTAuMTAxNi9qLmJjYWIuMjAyMi4xMDI0NzEiLCJJU1NOIjoiMTg3ODgxODEiLCJVUkwiOiJodHRwczovL2RvaS5vcmcvMTAuMTAxNi9qLmJjYWIuMjAyMi4xMDI0NzEiLCJpc3N1ZWQiOnsiZGF0ZS1wYXJ0cyI6W1syMDIyXV19LCJwYWdlIjoiMTAyNDcxIiwiYWJzdHJhY3QiOiJUcmFwZXppZm9saXhhbnRob25lIGlzIHRoZSBtb3N0IGNvbW1vbiBuYXR1cmFsbHkgb2NjdXJyaW5nIHByZW55bHB5cmFub3hhbnRob25lIGRpc2NvdmVyZWQgZnJvbSB0aGUgQ2Fsb3BoeWxsdW0gc3BwLiBQcmVueWxweXJhbm94YW50aG9uZXMgaGF2ZSBiZWVuIHJlcG9ydGVkIHRvIGV4aGliaXQgYSB2YXJpZXR5IG9mIHBoYXJtYWNvbG9naWNhbCBhY3Rpdml0aWVzIHN1Y2ggYXMgYW50aWNhbmNlciwgYW50aS1pbmZsYW1tYXRvcnksIGFuZCBhbnRpYmFjdGVyaWFsLiBBZHZhbmNlbWVudCBpbiBwaHl0b2NoZW1pc3RyeSBmaWVsZCBoYXMgbGVkIHRvIHRoZSBkaXNjb3Zlcnkgb2Ygbm92ZWwgYW5kIG1vcmUgY29tcGxleCBzZWNvbmRhcnkgbWV0YWJvbGl0ZXMgaW4gcmVjZW50IHllYXJzLiBUaGUgcHJlc2VudCB3b3JrIGZvY3VzZXMgb24gcmV2aWV3aW5nIHRoZSB3ZWxsLWtub3duIHByZW55bHB5cmFub3hhbnRob25lLCB0cmFwZXppZm9saXhhbnRob25lIHRoYXQgYXJlIGZvdW5kIGluIHZhcmlvdXMgQ2Fsb3BoeWxsdW0gc3BwLiBBIGJyaWVmIHJldmlldyBvZiB0aGUgcGh5dG9jaGVtaWNhbCBzdHVkaWVzIGNvbmR1Y3RlZCBvbiB0aGlzIGdlbnVzIHN1Z2dlc3RzIHRoZSByb2xlIG9mIHRyYXBlemlmb2xpeGFudGhvbmUgYXMgYSBjaGVtb3RheG9ub21pYyBtYXJrZXIgdGhhdCBhaWQgaW4gdGhlIGJvdGFuaWNhbCBpZGVudGlmaWNhdGlvbiBvZiByZXNwZWN0aXZlIENhbG9waHlsbHVtIHNwZWNpZXMuIEluIGFkZGl0aW9uLCB0cmFwZXppZm9saXhhbnRob25lIGV4aGliaXRzIHZhcmlvdXMgcG90ZW50IHBoYXJtYWNvbG9naWNhbCBhY3Rpdml0aWVzIHRvIHByZWNsaW5pY2FsIHN0dWRpZXMuIEFzIHN1Y2gsIHRoaXMgcmV2aWV3IGludGVuZHMgdG8gaGlnaGxpZ2h0IHRoZSBpbXBvcnRhbmNlIG9mIHRyYXBlemlmb2xpeGFudGhvbmUgaW4gdGhlIGFyZWEgb2YgY2hlbWlzdHJ5LCBib3RhbnksIGFuZCBwaGFybWFjb2xvZ3kgdGFraW5nIGFjY291bnQgb24gaXRzIHBoeXRvY2hlbWljYWwgYXNwZWN0cyBhbmQgZnV0dXJlIHVzYWdlcyBpbiB0aGUgZmllbGQgb2YgYm90YW5pY2FsIGRydWcgZGV2ZWxvcG1lbnQuIiwicHVibGlzaGVyIjoiRWxzZXZpZXIgTHRkIiwiaXNzdWUiOiI5Iiwidm9sdW1lIjoiNDQifSwiaXNUZW1wb3JhcnkiOmZhbHNlfV19"/>
          <w:id w:val="512027532"/>
          <w:placeholder>
            <w:docPart w:val="77F4E4521C1E4FABAA16D4E9ECE81F16"/>
          </w:placeholder>
        </w:sdtPr>
        <w:sdtContent>
          <w:r w:rsidRPr="00CA1D8C">
            <w:rPr>
              <w:rFonts w:asciiTheme="majorBidi" w:hAnsiTheme="majorBidi" w:cstheme="majorBidi"/>
              <w:color w:val="000000"/>
              <w:sz w:val="24"/>
              <w:szCs w:val="24"/>
              <w:lang w:val="en-US"/>
            </w:rPr>
            <w:t>(</w:t>
          </w:r>
          <w:proofErr w:type="spellStart"/>
          <w:r w:rsidRPr="00CA1D8C">
            <w:rPr>
              <w:rFonts w:asciiTheme="majorBidi" w:hAnsiTheme="majorBidi" w:cstheme="majorBidi"/>
              <w:color w:val="000000"/>
              <w:sz w:val="24"/>
              <w:szCs w:val="24"/>
              <w:lang w:val="en-US"/>
            </w:rPr>
            <w:t>Lizazman</w:t>
          </w:r>
          <w:proofErr w:type="spellEnd"/>
          <w:r w:rsidRPr="00CA1D8C">
            <w:rPr>
              <w:rFonts w:asciiTheme="majorBidi" w:hAnsiTheme="majorBidi" w:cstheme="majorBidi"/>
              <w:color w:val="000000"/>
              <w:sz w:val="24"/>
              <w:szCs w:val="24"/>
              <w:lang w:val="en-US"/>
            </w:rPr>
            <w:t xml:space="preserve"> et al. 2022)</w:t>
          </w:r>
        </w:sdtContent>
      </w:sdt>
      <w:r>
        <w:rPr>
          <w:rFonts w:asciiTheme="majorBidi" w:hAnsiTheme="majorBidi" w:cstheme="majorBidi"/>
          <w:color w:val="000000"/>
          <w:sz w:val="24"/>
          <w:szCs w:val="24"/>
          <w:lang w:val="en-US"/>
        </w:rPr>
        <w:t>.</w:t>
      </w:r>
      <w:bookmarkStart w:id="0" w:name="_Hlk78426868"/>
      <w:bookmarkStart w:id="1" w:name="_Hlk78426678"/>
    </w:p>
    <w:p w14:paraId="7444C4FF" w14:textId="77777777" w:rsidR="00AF4B24" w:rsidRDefault="00AF4B24">
      <w:pPr>
        <w:rPr>
          <w:rFonts w:asciiTheme="majorBidi" w:hAnsiTheme="majorBidi" w:cstheme="majorBidi"/>
          <w:i/>
          <w:iCs/>
          <w:sz w:val="24"/>
          <w:szCs w:val="24"/>
          <w:lang w:val="en-US"/>
        </w:rPr>
      </w:pPr>
      <w:r>
        <w:rPr>
          <w:rFonts w:asciiTheme="majorBidi" w:hAnsiTheme="majorBidi" w:cstheme="majorBidi"/>
          <w:i/>
          <w:iCs/>
          <w:sz w:val="24"/>
          <w:szCs w:val="24"/>
          <w:lang w:val="en-US"/>
        </w:rPr>
        <w:br w:type="page"/>
      </w:r>
    </w:p>
    <w:p w14:paraId="604855D9" w14:textId="7F4E2740" w:rsidR="003C4E9A" w:rsidRPr="003C4E9A" w:rsidRDefault="003C4E9A" w:rsidP="003C4E9A">
      <w:pPr>
        <w:spacing w:line="276" w:lineRule="auto"/>
        <w:jc w:val="both"/>
        <w:rPr>
          <w:rFonts w:asciiTheme="majorBidi" w:hAnsiTheme="majorBidi" w:cstheme="majorBidi"/>
          <w:i/>
          <w:iCs/>
          <w:sz w:val="24"/>
          <w:szCs w:val="24"/>
          <w:lang w:val="en-US"/>
        </w:rPr>
      </w:pPr>
      <w:r w:rsidRPr="003C4E9A">
        <w:rPr>
          <w:rFonts w:asciiTheme="majorBidi" w:hAnsiTheme="majorBidi" w:cstheme="majorBidi"/>
          <w:i/>
          <w:iCs/>
          <w:sz w:val="24"/>
          <w:szCs w:val="24"/>
          <w:lang w:val="en-US"/>
        </w:rPr>
        <w:lastRenderedPageBreak/>
        <w:t xml:space="preserve">3.4.4 </w:t>
      </w:r>
      <w:proofErr w:type="spellStart"/>
      <w:r w:rsidRPr="003C4E9A">
        <w:rPr>
          <w:rFonts w:asciiTheme="majorBidi" w:hAnsiTheme="majorBidi" w:cstheme="majorBidi"/>
          <w:i/>
          <w:iCs/>
          <w:sz w:val="24"/>
          <w:szCs w:val="24"/>
          <w:lang w:val="en-US"/>
        </w:rPr>
        <w:t>Ananixanthone</w:t>
      </w:r>
      <w:proofErr w:type="spellEnd"/>
      <w:r w:rsidRPr="003C4E9A">
        <w:rPr>
          <w:rFonts w:asciiTheme="majorBidi" w:hAnsiTheme="majorBidi" w:cstheme="majorBidi"/>
          <w:i/>
          <w:iCs/>
          <w:sz w:val="24"/>
          <w:szCs w:val="24"/>
          <w:lang w:val="en-US"/>
        </w:rPr>
        <w:t xml:space="preserve"> (4)</w:t>
      </w:r>
    </w:p>
    <w:p w14:paraId="2375C79E" w14:textId="249E1996" w:rsidR="003C4E9A" w:rsidRDefault="003C4E9A" w:rsidP="003C4E9A">
      <w:pPr>
        <w:spacing w:line="276" w:lineRule="auto"/>
        <w:jc w:val="both"/>
        <w:rPr>
          <w:rFonts w:asciiTheme="majorBidi" w:hAnsiTheme="majorBidi" w:cstheme="majorBidi"/>
          <w:color w:val="000000"/>
          <w:sz w:val="24"/>
          <w:szCs w:val="24"/>
          <w:lang w:val="en-US"/>
        </w:rPr>
      </w:pPr>
      <w:r w:rsidRPr="006A7C87">
        <w:rPr>
          <w:rFonts w:asciiTheme="majorBidi" w:hAnsiTheme="majorBidi" w:cstheme="majorBidi"/>
          <w:sz w:val="24"/>
          <w:szCs w:val="24"/>
          <w:lang w:val="en-US"/>
        </w:rPr>
        <w:t xml:space="preserve">Yellow needle crystal. </w:t>
      </w:r>
      <w:bookmarkEnd w:id="0"/>
      <w:r w:rsidRPr="006A7C87">
        <w:rPr>
          <w:rFonts w:asciiTheme="majorBidi" w:hAnsiTheme="majorBidi" w:cstheme="majorBidi"/>
          <w:sz w:val="24"/>
          <w:szCs w:val="24"/>
          <w:vertAlign w:val="superscript"/>
          <w:lang w:val="en-US"/>
        </w:rPr>
        <w:t>1</w:t>
      </w:r>
      <w:r w:rsidRPr="006A7C87">
        <w:rPr>
          <w:rFonts w:asciiTheme="majorBidi" w:hAnsiTheme="majorBidi" w:cstheme="majorBidi"/>
          <w:sz w:val="24"/>
          <w:szCs w:val="24"/>
          <w:lang w:val="en-US"/>
        </w:rPr>
        <w:t>H NMR (400 MHz, acetone-</w:t>
      </w:r>
      <w:r w:rsidRPr="006A7C87">
        <w:rPr>
          <w:rFonts w:asciiTheme="majorBidi" w:hAnsiTheme="majorBidi" w:cstheme="majorBidi"/>
          <w:i/>
          <w:iCs/>
          <w:sz w:val="24"/>
          <w:szCs w:val="24"/>
          <w:lang w:val="en-US"/>
        </w:rPr>
        <w:t>d</w:t>
      </w:r>
      <w:r w:rsidRPr="006A7C87">
        <w:rPr>
          <w:rFonts w:asciiTheme="majorBidi" w:hAnsiTheme="majorBidi" w:cstheme="majorBidi"/>
          <w:i/>
          <w:iCs/>
          <w:sz w:val="24"/>
          <w:szCs w:val="24"/>
          <w:vertAlign w:val="subscript"/>
          <w:lang w:val="en-US"/>
        </w:rPr>
        <w:t>6</w:t>
      </w:r>
      <w:r w:rsidRPr="006A7C87">
        <w:rPr>
          <w:rFonts w:asciiTheme="majorBidi" w:hAnsiTheme="majorBidi" w:cstheme="majorBidi"/>
          <w:sz w:val="24"/>
          <w:szCs w:val="24"/>
          <w:lang w:val="en-US"/>
        </w:rPr>
        <w:t>): 13.45 (</w:t>
      </w:r>
      <w:r w:rsidRPr="006A7C87">
        <w:rPr>
          <w:rFonts w:asciiTheme="majorBidi" w:hAnsiTheme="majorBidi" w:cstheme="majorBidi"/>
          <w:i/>
          <w:iCs/>
          <w:sz w:val="24"/>
          <w:szCs w:val="24"/>
          <w:lang w:val="en-US"/>
        </w:rPr>
        <w:t>s</w:t>
      </w:r>
      <w:r w:rsidRPr="006A7C87">
        <w:rPr>
          <w:rFonts w:asciiTheme="majorBidi" w:hAnsiTheme="majorBidi" w:cstheme="majorBidi"/>
          <w:sz w:val="24"/>
          <w:szCs w:val="24"/>
          <w:lang w:val="en-US"/>
        </w:rPr>
        <w:t>, 1-OH), 9.21 (</w:t>
      </w:r>
      <w:r w:rsidRPr="006A7C87">
        <w:rPr>
          <w:rFonts w:asciiTheme="majorBidi" w:hAnsiTheme="majorBidi" w:cstheme="majorBidi"/>
          <w:i/>
          <w:iCs/>
          <w:sz w:val="24"/>
          <w:szCs w:val="24"/>
          <w:lang w:val="en-US"/>
        </w:rPr>
        <w:t>s</w:t>
      </w:r>
      <w:r w:rsidRPr="006A7C87">
        <w:rPr>
          <w:rFonts w:asciiTheme="majorBidi" w:hAnsiTheme="majorBidi" w:cstheme="majorBidi"/>
          <w:sz w:val="24"/>
          <w:szCs w:val="24"/>
          <w:lang w:val="en-US"/>
        </w:rPr>
        <w:t xml:space="preserve">, 5-OH), 7.72 (1H, </w:t>
      </w:r>
      <w:r w:rsidRPr="006A7C87">
        <w:rPr>
          <w:rFonts w:asciiTheme="majorBidi" w:hAnsiTheme="majorBidi" w:cstheme="majorBidi"/>
          <w:i/>
          <w:iCs/>
          <w:sz w:val="24"/>
          <w:szCs w:val="24"/>
          <w:lang w:val="en-US"/>
        </w:rPr>
        <w:t>dd</w:t>
      </w:r>
      <w:r w:rsidRPr="006A7C87">
        <w:rPr>
          <w:rFonts w:asciiTheme="majorBidi" w:hAnsiTheme="majorBidi" w:cstheme="majorBidi"/>
          <w:sz w:val="24"/>
          <w:szCs w:val="24"/>
          <w:lang w:val="en-US"/>
        </w:rPr>
        <w:t xml:space="preserve">, </w:t>
      </w:r>
      <w:r w:rsidRPr="006A7C87">
        <w:rPr>
          <w:rFonts w:asciiTheme="majorBidi" w:hAnsiTheme="majorBidi" w:cstheme="majorBidi"/>
          <w:i/>
          <w:iCs/>
          <w:sz w:val="24"/>
          <w:szCs w:val="24"/>
          <w:lang w:val="en-US"/>
        </w:rPr>
        <w:t>J</w:t>
      </w:r>
      <w:r w:rsidRPr="006A7C87">
        <w:rPr>
          <w:rFonts w:asciiTheme="majorBidi" w:hAnsiTheme="majorBidi" w:cstheme="majorBidi"/>
          <w:sz w:val="24"/>
          <w:szCs w:val="24"/>
          <w:lang w:val="en-US"/>
        </w:rPr>
        <w:t xml:space="preserve"> = 1.7 Hz, 7.9 Hz, H-8), 7.40 (1H, </w:t>
      </w:r>
      <w:r w:rsidRPr="006A7C87">
        <w:rPr>
          <w:rFonts w:asciiTheme="majorBidi" w:hAnsiTheme="majorBidi" w:cstheme="majorBidi"/>
          <w:i/>
          <w:iCs/>
          <w:sz w:val="24"/>
          <w:szCs w:val="24"/>
          <w:lang w:val="en-US"/>
        </w:rPr>
        <w:t>dd</w:t>
      </w:r>
      <w:r w:rsidRPr="006A7C87">
        <w:rPr>
          <w:rFonts w:asciiTheme="majorBidi" w:hAnsiTheme="majorBidi" w:cstheme="majorBidi"/>
          <w:sz w:val="24"/>
          <w:szCs w:val="24"/>
          <w:lang w:val="en-US"/>
        </w:rPr>
        <w:t xml:space="preserve">, </w:t>
      </w:r>
      <w:r w:rsidRPr="006A7C87">
        <w:rPr>
          <w:rFonts w:asciiTheme="majorBidi" w:hAnsiTheme="majorBidi" w:cstheme="majorBidi"/>
          <w:i/>
          <w:iCs/>
          <w:sz w:val="24"/>
          <w:szCs w:val="24"/>
          <w:lang w:val="en-US"/>
        </w:rPr>
        <w:t>J</w:t>
      </w:r>
      <w:r w:rsidRPr="006A7C87">
        <w:rPr>
          <w:rFonts w:asciiTheme="majorBidi" w:hAnsiTheme="majorBidi" w:cstheme="majorBidi"/>
          <w:sz w:val="24"/>
          <w:szCs w:val="24"/>
          <w:lang w:val="en-US"/>
        </w:rPr>
        <w:t xml:space="preserve"> = 1.7 Hz, 7.9 Hz, H-6), 7.31 (1H, </w:t>
      </w:r>
      <w:r w:rsidRPr="006A7C87">
        <w:rPr>
          <w:rFonts w:asciiTheme="majorBidi" w:hAnsiTheme="majorBidi" w:cstheme="majorBidi"/>
          <w:i/>
          <w:iCs/>
          <w:sz w:val="24"/>
          <w:szCs w:val="24"/>
          <w:lang w:val="en-US"/>
        </w:rPr>
        <w:t>t</w:t>
      </w:r>
      <w:r w:rsidRPr="006A7C87">
        <w:rPr>
          <w:rFonts w:asciiTheme="majorBidi" w:hAnsiTheme="majorBidi" w:cstheme="majorBidi"/>
          <w:sz w:val="24"/>
          <w:szCs w:val="24"/>
          <w:lang w:val="en-US"/>
        </w:rPr>
        <w:t xml:space="preserve">, </w:t>
      </w:r>
      <w:r w:rsidRPr="006A7C87">
        <w:rPr>
          <w:rFonts w:asciiTheme="majorBidi" w:hAnsiTheme="majorBidi" w:cstheme="majorBidi"/>
          <w:i/>
          <w:iCs/>
          <w:sz w:val="24"/>
          <w:szCs w:val="24"/>
          <w:lang w:val="en-US"/>
        </w:rPr>
        <w:t>J</w:t>
      </w:r>
      <w:r w:rsidRPr="006A7C87">
        <w:rPr>
          <w:rFonts w:asciiTheme="majorBidi" w:hAnsiTheme="majorBidi" w:cstheme="majorBidi"/>
          <w:sz w:val="24"/>
          <w:szCs w:val="24"/>
          <w:lang w:val="en-US"/>
        </w:rPr>
        <w:t xml:space="preserve"> = 7.9 Hz, H-7), 7.09 (1H, </w:t>
      </w:r>
      <w:r w:rsidRPr="006A7C87">
        <w:rPr>
          <w:rFonts w:asciiTheme="majorBidi" w:hAnsiTheme="majorBidi" w:cstheme="majorBidi"/>
          <w:i/>
          <w:iCs/>
          <w:sz w:val="24"/>
          <w:szCs w:val="24"/>
          <w:lang w:val="en-US"/>
        </w:rPr>
        <w:t>d</w:t>
      </w:r>
      <w:r w:rsidRPr="006A7C87">
        <w:rPr>
          <w:rFonts w:asciiTheme="majorBidi" w:hAnsiTheme="majorBidi" w:cstheme="majorBidi"/>
          <w:sz w:val="24"/>
          <w:szCs w:val="24"/>
          <w:lang w:val="en-US"/>
        </w:rPr>
        <w:t xml:space="preserve">, </w:t>
      </w:r>
      <w:r w:rsidRPr="006A7C87">
        <w:rPr>
          <w:rFonts w:asciiTheme="majorBidi" w:hAnsiTheme="majorBidi" w:cstheme="majorBidi"/>
          <w:i/>
          <w:iCs/>
          <w:sz w:val="24"/>
          <w:szCs w:val="24"/>
          <w:lang w:val="en-US"/>
        </w:rPr>
        <w:t>J</w:t>
      </w:r>
      <w:r w:rsidRPr="006A7C87">
        <w:rPr>
          <w:rFonts w:asciiTheme="majorBidi" w:hAnsiTheme="majorBidi" w:cstheme="majorBidi"/>
          <w:sz w:val="24"/>
          <w:szCs w:val="24"/>
          <w:lang w:val="en-US"/>
        </w:rPr>
        <w:t xml:space="preserve"> = 10.0 Hz, H-10), 5.79 (1H, </w:t>
      </w:r>
      <w:r w:rsidRPr="006A7C87">
        <w:rPr>
          <w:rFonts w:asciiTheme="majorBidi" w:hAnsiTheme="majorBidi" w:cstheme="majorBidi"/>
          <w:i/>
          <w:iCs/>
          <w:sz w:val="24"/>
          <w:szCs w:val="24"/>
          <w:lang w:val="en-US"/>
        </w:rPr>
        <w:t>d</w:t>
      </w:r>
      <w:r w:rsidRPr="006A7C87">
        <w:rPr>
          <w:rFonts w:asciiTheme="majorBidi" w:hAnsiTheme="majorBidi" w:cstheme="majorBidi"/>
          <w:sz w:val="24"/>
          <w:szCs w:val="24"/>
          <w:lang w:val="en-US"/>
        </w:rPr>
        <w:t xml:space="preserve">, </w:t>
      </w:r>
      <w:r w:rsidRPr="006A7C87">
        <w:rPr>
          <w:rFonts w:asciiTheme="majorBidi" w:hAnsiTheme="majorBidi" w:cstheme="majorBidi"/>
          <w:i/>
          <w:iCs/>
          <w:sz w:val="24"/>
          <w:szCs w:val="24"/>
          <w:lang w:val="en-US"/>
        </w:rPr>
        <w:t>J</w:t>
      </w:r>
      <w:r w:rsidRPr="006A7C87">
        <w:rPr>
          <w:rFonts w:asciiTheme="majorBidi" w:hAnsiTheme="majorBidi" w:cstheme="majorBidi"/>
          <w:sz w:val="24"/>
          <w:szCs w:val="24"/>
          <w:lang w:val="en-US"/>
        </w:rPr>
        <w:t xml:space="preserve"> = 10.0 Hz, H-11), 5.27 (1H, </w:t>
      </w:r>
      <w:r w:rsidRPr="006A7C87">
        <w:rPr>
          <w:rFonts w:asciiTheme="majorBidi" w:hAnsiTheme="majorBidi" w:cstheme="majorBidi"/>
          <w:i/>
          <w:iCs/>
          <w:sz w:val="24"/>
          <w:szCs w:val="24"/>
          <w:lang w:val="en-US"/>
        </w:rPr>
        <w:t>t</w:t>
      </w:r>
      <w:r w:rsidRPr="006A7C87">
        <w:rPr>
          <w:rFonts w:asciiTheme="majorBidi" w:hAnsiTheme="majorBidi" w:cstheme="majorBidi"/>
          <w:sz w:val="24"/>
          <w:szCs w:val="24"/>
          <w:lang w:val="en-US"/>
        </w:rPr>
        <w:t xml:space="preserve">, </w:t>
      </w:r>
      <w:r w:rsidRPr="006A7C87">
        <w:rPr>
          <w:rFonts w:asciiTheme="majorBidi" w:hAnsiTheme="majorBidi" w:cstheme="majorBidi"/>
          <w:i/>
          <w:iCs/>
          <w:sz w:val="24"/>
          <w:szCs w:val="24"/>
          <w:lang w:val="en-US"/>
        </w:rPr>
        <w:t>J</w:t>
      </w:r>
      <w:r w:rsidRPr="006A7C87">
        <w:rPr>
          <w:rFonts w:asciiTheme="majorBidi" w:hAnsiTheme="majorBidi" w:cstheme="majorBidi"/>
          <w:sz w:val="24"/>
          <w:szCs w:val="24"/>
          <w:lang w:val="en-US"/>
        </w:rPr>
        <w:t xml:space="preserve"> = 7.5 Hz, H-2′), 3.37 (2H, </w:t>
      </w:r>
      <w:r w:rsidRPr="006A7C87">
        <w:rPr>
          <w:rFonts w:asciiTheme="majorBidi" w:hAnsiTheme="majorBidi" w:cstheme="majorBidi"/>
          <w:i/>
          <w:iCs/>
          <w:sz w:val="24"/>
          <w:szCs w:val="24"/>
          <w:lang w:val="en-US"/>
        </w:rPr>
        <w:t>d</w:t>
      </w:r>
      <w:r w:rsidRPr="006A7C87">
        <w:rPr>
          <w:rFonts w:asciiTheme="majorBidi" w:hAnsiTheme="majorBidi" w:cstheme="majorBidi"/>
          <w:sz w:val="24"/>
          <w:szCs w:val="24"/>
          <w:lang w:val="en-US"/>
        </w:rPr>
        <w:t xml:space="preserve">, </w:t>
      </w:r>
      <w:r w:rsidRPr="006A7C87">
        <w:rPr>
          <w:rFonts w:asciiTheme="majorBidi" w:hAnsiTheme="majorBidi" w:cstheme="majorBidi"/>
          <w:i/>
          <w:iCs/>
          <w:sz w:val="24"/>
          <w:szCs w:val="24"/>
          <w:lang w:val="en-US"/>
        </w:rPr>
        <w:t>J</w:t>
      </w:r>
      <w:r w:rsidRPr="006A7C87">
        <w:rPr>
          <w:rFonts w:asciiTheme="majorBidi" w:hAnsiTheme="majorBidi" w:cstheme="majorBidi"/>
          <w:sz w:val="24"/>
          <w:szCs w:val="24"/>
          <w:lang w:val="en-US"/>
        </w:rPr>
        <w:t xml:space="preserve"> = 7.5 Hz, H-1′), 1.83 (3H, </w:t>
      </w:r>
      <w:r w:rsidRPr="006A7C87">
        <w:rPr>
          <w:rFonts w:asciiTheme="majorBidi" w:hAnsiTheme="majorBidi" w:cstheme="majorBidi"/>
          <w:i/>
          <w:iCs/>
          <w:sz w:val="24"/>
          <w:szCs w:val="24"/>
          <w:lang w:val="en-US"/>
        </w:rPr>
        <w:t>s</w:t>
      </w:r>
      <w:r w:rsidRPr="006A7C87">
        <w:rPr>
          <w:rFonts w:asciiTheme="majorBidi" w:hAnsiTheme="majorBidi" w:cstheme="majorBidi"/>
          <w:sz w:val="24"/>
          <w:szCs w:val="24"/>
          <w:lang w:val="en-US"/>
        </w:rPr>
        <w:t xml:space="preserve">, H-5′), 1.68 (3H, </w:t>
      </w:r>
      <w:r w:rsidRPr="006A7C87">
        <w:rPr>
          <w:rFonts w:asciiTheme="majorBidi" w:hAnsiTheme="majorBidi" w:cstheme="majorBidi"/>
          <w:i/>
          <w:iCs/>
          <w:sz w:val="24"/>
          <w:szCs w:val="24"/>
          <w:lang w:val="en-US"/>
        </w:rPr>
        <w:t>s</w:t>
      </w:r>
      <w:r w:rsidRPr="006A7C87">
        <w:rPr>
          <w:rFonts w:asciiTheme="majorBidi" w:hAnsiTheme="majorBidi" w:cstheme="majorBidi"/>
          <w:sz w:val="24"/>
          <w:szCs w:val="24"/>
          <w:lang w:val="en-US"/>
        </w:rPr>
        <w:t xml:space="preserve">, H-4′), 1.52 (6H, </w:t>
      </w:r>
      <w:r w:rsidRPr="006A7C87">
        <w:rPr>
          <w:rFonts w:asciiTheme="majorBidi" w:hAnsiTheme="majorBidi" w:cstheme="majorBidi"/>
          <w:i/>
          <w:iCs/>
          <w:sz w:val="24"/>
          <w:szCs w:val="24"/>
          <w:lang w:val="en-US"/>
        </w:rPr>
        <w:t>s</w:t>
      </w:r>
      <w:r w:rsidRPr="006A7C87">
        <w:rPr>
          <w:rFonts w:asciiTheme="majorBidi" w:hAnsiTheme="majorBidi" w:cstheme="majorBidi"/>
          <w:sz w:val="24"/>
          <w:szCs w:val="24"/>
          <w:lang w:val="en-US"/>
        </w:rPr>
        <w:t>, H-13 &amp; H-14).</w:t>
      </w:r>
      <w:bookmarkStart w:id="2" w:name="_Hlk78426715"/>
      <w:bookmarkEnd w:id="1"/>
      <w:r>
        <w:rPr>
          <w:rFonts w:asciiTheme="majorBidi" w:hAnsiTheme="majorBidi" w:cstheme="majorBidi"/>
          <w:sz w:val="24"/>
          <w:szCs w:val="24"/>
          <w:lang w:val="en-US"/>
        </w:rPr>
        <w:t xml:space="preserve"> </w:t>
      </w:r>
      <w:r w:rsidRPr="00AC1B5E">
        <w:rPr>
          <w:rFonts w:asciiTheme="majorBidi" w:hAnsiTheme="majorBidi" w:cstheme="majorBidi"/>
          <w:sz w:val="24"/>
          <w:szCs w:val="24"/>
          <w:vertAlign w:val="superscript"/>
          <w:lang w:val="en-US"/>
        </w:rPr>
        <w:t>13</w:t>
      </w:r>
      <w:r w:rsidRPr="00AC1B5E">
        <w:rPr>
          <w:rFonts w:asciiTheme="majorBidi" w:hAnsiTheme="majorBidi" w:cstheme="majorBidi"/>
          <w:sz w:val="24"/>
          <w:szCs w:val="24"/>
          <w:lang w:val="en-US"/>
        </w:rPr>
        <w:t>C NMR (100 MHz, acetone-</w:t>
      </w:r>
      <w:r w:rsidRPr="00AC2ED9">
        <w:rPr>
          <w:rFonts w:asciiTheme="majorBidi" w:hAnsiTheme="majorBidi" w:cstheme="majorBidi"/>
          <w:i/>
          <w:iCs/>
          <w:sz w:val="24"/>
          <w:szCs w:val="24"/>
          <w:lang w:val="en-US"/>
        </w:rPr>
        <w:t>d</w:t>
      </w:r>
      <w:r w:rsidRPr="00AC2ED9">
        <w:rPr>
          <w:rFonts w:asciiTheme="majorBidi" w:hAnsiTheme="majorBidi" w:cstheme="majorBidi"/>
          <w:i/>
          <w:iCs/>
          <w:sz w:val="24"/>
          <w:szCs w:val="24"/>
          <w:vertAlign w:val="subscript"/>
          <w:lang w:val="en-US"/>
        </w:rPr>
        <w:t>6</w:t>
      </w:r>
      <w:r w:rsidRPr="00AC1B5E">
        <w:rPr>
          <w:rFonts w:asciiTheme="majorBidi" w:hAnsiTheme="majorBidi" w:cstheme="majorBidi"/>
          <w:sz w:val="24"/>
          <w:szCs w:val="24"/>
          <w:lang w:val="en-US"/>
        </w:rPr>
        <w:t>):</w:t>
      </w:r>
      <w:bookmarkEnd w:id="2"/>
      <w:r w:rsidRPr="00AC1B5E">
        <w:rPr>
          <w:rFonts w:asciiTheme="majorBidi" w:hAnsiTheme="majorBidi" w:cstheme="majorBidi"/>
          <w:sz w:val="24"/>
          <w:szCs w:val="24"/>
          <w:lang w:val="en-US"/>
        </w:rPr>
        <w:t xml:space="preserve"> 181.1 (C-9), 160.2 (C-1),</w:t>
      </w:r>
      <w:r w:rsidRPr="00AF2768">
        <w:rPr>
          <w:rFonts w:asciiTheme="majorBidi" w:hAnsiTheme="majorBidi" w:cstheme="majorBidi"/>
          <w:sz w:val="24"/>
          <w:szCs w:val="24"/>
          <w:lang w:val="en-US"/>
        </w:rPr>
        <w:t xml:space="preserve"> </w:t>
      </w:r>
      <w:r w:rsidRPr="00AC1B5E">
        <w:rPr>
          <w:rFonts w:asciiTheme="majorBidi" w:hAnsiTheme="majorBidi" w:cstheme="majorBidi"/>
          <w:sz w:val="24"/>
          <w:szCs w:val="24"/>
          <w:lang w:val="en-US"/>
        </w:rPr>
        <w:t>158.4 (C-3),</w:t>
      </w:r>
      <w:r w:rsidRPr="00AF2768">
        <w:rPr>
          <w:rFonts w:asciiTheme="majorBidi" w:hAnsiTheme="majorBidi" w:cstheme="majorBidi"/>
          <w:sz w:val="24"/>
          <w:szCs w:val="24"/>
          <w:lang w:val="en-US"/>
        </w:rPr>
        <w:t xml:space="preserve"> </w:t>
      </w:r>
      <w:r w:rsidRPr="00AC1B5E">
        <w:rPr>
          <w:rFonts w:asciiTheme="majorBidi" w:hAnsiTheme="majorBidi" w:cstheme="majorBidi"/>
          <w:sz w:val="24"/>
          <w:szCs w:val="24"/>
          <w:lang w:val="en-US"/>
        </w:rPr>
        <w:t>149.9 (C-4a),</w:t>
      </w:r>
      <w:r w:rsidRPr="00381EC7">
        <w:rPr>
          <w:rFonts w:asciiTheme="majorBidi" w:hAnsiTheme="majorBidi" w:cstheme="majorBidi"/>
          <w:sz w:val="24"/>
          <w:szCs w:val="24"/>
          <w:lang w:val="en-US"/>
        </w:rPr>
        <w:t xml:space="preserve"> </w:t>
      </w:r>
      <w:r w:rsidRPr="00AC1B5E">
        <w:rPr>
          <w:rFonts w:asciiTheme="majorBidi" w:hAnsiTheme="majorBidi" w:cstheme="majorBidi"/>
          <w:sz w:val="24"/>
          <w:szCs w:val="24"/>
          <w:lang w:val="en-US"/>
        </w:rPr>
        <w:t>146.1 (C-5),</w:t>
      </w:r>
      <w:r w:rsidRPr="00381EC7">
        <w:rPr>
          <w:rFonts w:asciiTheme="majorBidi" w:hAnsiTheme="majorBidi" w:cstheme="majorBidi"/>
          <w:sz w:val="24"/>
          <w:szCs w:val="24"/>
          <w:lang w:val="en-US"/>
        </w:rPr>
        <w:t xml:space="preserve"> </w:t>
      </w:r>
      <w:r w:rsidRPr="00AC1B5E">
        <w:rPr>
          <w:rFonts w:asciiTheme="majorBidi" w:hAnsiTheme="majorBidi" w:cstheme="majorBidi"/>
          <w:sz w:val="24"/>
          <w:szCs w:val="24"/>
          <w:lang w:val="en-US"/>
        </w:rPr>
        <w:t>145.2 (C-5a),</w:t>
      </w:r>
      <w:r>
        <w:rPr>
          <w:rFonts w:asciiTheme="majorBidi" w:hAnsiTheme="majorBidi" w:cstheme="majorBidi"/>
          <w:sz w:val="24"/>
          <w:szCs w:val="24"/>
          <w:lang w:val="en-US"/>
        </w:rPr>
        <w:t xml:space="preserve"> </w:t>
      </w:r>
      <w:r w:rsidRPr="00AC1B5E">
        <w:rPr>
          <w:rFonts w:asciiTheme="majorBidi" w:hAnsiTheme="majorBidi" w:cstheme="majorBidi"/>
          <w:sz w:val="24"/>
          <w:szCs w:val="24"/>
          <w:lang w:val="en-US"/>
        </w:rPr>
        <w:t>130.9 (C-3</w:t>
      </w:r>
      <w:r w:rsidRPr="006A7C87">
        <w:rPr>
          <w:rFonts w:asciiTheme="majorBidi" w:hAnsiTheme="majorBidi" w:cstheme="majorBidi"/>
          <w:sz w:val="24"/>
          <w:szCs w:val="24"/>
          <w:lang w:val="en-US"/>
        </w:rPr>
        <w:t>′</w:t>
      </w:r>
      <w:r w:rsidRPr="00AC1B5E">
        <w:rPr>
          <w:rFonts w:asciiTheme="majorBidi" w:hAnsiTheme="majorBidi" w:cstheme="majorBidi"/>
          <w:sz w:val="24"/>
          <w:szCs w:val="24"/>
          <w:lang w:val="en-US"/>
        </w:rPr>
        <w:t>), 127.1 (C-</w:t>
      </w:r>
      <w:r>
        <w:rPr>
          <w:rFonts w:asciiTheme="majorBidi" w:hAnsiTheme="majorBidi" w:cstheme="majorBidi"/>
          <w:sz w:val="24"/>
          <w:szCs w:val="24"/>
          <w:lang w:val="en-US"/>
        </w:rPr>
        <w:t>11</w:t>
      </w:r>
      <w:r w:rsidRPr="00AC1B5E">
        <w:rPr>
          <w:rFonts w:asciiTheme="majorBidi" w:hAnsiTheme="majorBidi" w:cstheme="majorBidi"/>
          <w:sz w:val="24"/>
          <w:szCs w:val="24"/>
          <w:lang w:val="en-US"/>
        </w:rPr>
        <w:t>), 124.1 (C-7), 122.1 (C-2</w:t>
      </w:r>
      <w:r w:rsidRPr="006A7C87">
        <w:rPr>
          <w:rFonts w:asciiTheme="majorBidi" w:hAnsiTheme="majorBidi" w:cstheme="majorBidi"/>
          <w:sz w:val="24"/>
          <w:szCs w:val="24"/>
          <w:lang w:val="en-US"/>
        </w:rPr>
        <w:t>′</w:t>
      </w:r>
      <w:r w:rsidRPr="00AC1B5E">
        <w:rPr>
          <w:rFonts w:asciiTheme="majorBidi" w:hAnsiTheme="majorBidi" w:cstheme="majorBidi"/>
          <w:sz w:val="24"/>
          <w:szCs w:val="24"/>
          <w:lang w:val="en-US"/>
        </w:rPr>
        <w:t>), 121.3 (C-8a), 120.9 (C-6), 115.6 (C-8), 115.2 (C-1</w:t>
      </w:r>
      <w:r>
        <w:rPr>
          <w:rFonts w:asciiTheme="majorBidi" w:hAnsiTheme="majorBidi" w:cstheme="majorBidi"/>
          <w:sz w:val="24"/>
          <w:szCs w:val="24"/>
          <w:lang w:val="en-US"/>
        </w:rPr>
        <w:t>0</w:t>
      </w:r>
      <w:r w:rsidRPr="00AC1B5E">
        <w:rPr>
          <w:rFonts w:asciiTheme="majorBidi" w:hAnsiTheme="majorBidi" w:cstheme="majorBidi"/>
          <w:sz w:val="24"/>
          <w:szCs w:val="24"/>
          <w:lang w:val="en-US"/>
        </w:rPr>
        <w:t>), 111.3 (C-2), 102.9 (C-9a), 101.1 (C-4),</w:t>
      </w:r>
      <w:r>
        <w:rPr>
          <w:rFonts w:asciiTheme="majorBidi" w:hAnsiTheme="majorBidi" w:cstheme="majorBidi"/>
          <w:sz w:val="24"/>
          <w:szCs w:val="24"/>
          <w:lang w:val="en-US"/>
        </w:rPr>
        <w:t xml:space="preserve"> </w:t>
      </w:r>
      <w:r w:rsidRPr="00AC1B5E">
        <w:rPr>
          <w:rFonts w:asciiTheme="majorBidi" w:hAnsiTheme="majorBidi" w:cstheme="majorBidi"/>
          <w:sz w:val="24"/>
          <w:szCs w:val="24"/>
          <w:lang w:val="en-US"/>
        </w:rPr>
        <w:t>78.2 (C-</w:t>
      </w:r>
      <w:r>
        <w:rPr>
          <w:rFonts w:asciiTheme="majorBidi" w:hAnsiTheme="majorBidi" w:cstheme="majorBidi"/>
          <w:sz w:val="24"/>
          <w:szCs w:val="24"/>
          <w:lang w:val="en-US"/>
        </w:rPr>
        <w:t>12</w:t>
      </w:r>
      <w:r w:rsidRPr="00AC1B5E">
        <w:rPr>
          <w:rFonts w:asciiTheme="majorBidi" w:hAnsiTheme="majorBidi" w:cstheme="majorBidi"/>
          <w:sz w:val="24"/>
          <w:szCs w:val="24"/>
          <w:lang w:val="en-US"/>
        </w:rPr>
        <w:t>), 27.5 (C-</w:t>
      </w:r>
      <w:r>
        <w:rPr>
          <w:rFonts w:asciiTheme="majorBidi" w:hAnsiTheme="majorBidi" w:cstheme="majorBidi"/>
          <w:sz w:val="24"/>
          <w:szCs w:val="24"/>
          <w:lang w:val="en-US"/>
        </w:rPr>
        <w:t xml:space="preserve">13 &amp; </w:t>
      </w:r>
      <w:r w:rsidRPr="00AC1B5E">
        <w:rPr>
          <w:rFonts w:asciiTheme="majorBidi" w:hAnsiTheme="majorBidi" w:cstheme="majorBidi"/>
          <w:sz w:val="24"/>
          <w:szCs w:val="24"/>
          <w:lang w:val="en-US"/>
        </w:rPr>
        <w:t>C-</w:t>
      </w:r>
      <w:r>
        <w:rPr>
          <w:rFonts w:asciiTheme="majorBidi" w:hAnsiTheme="majorBidi" w:cstheme="majorBidi"/>
          <w:sz w:val="24"/>
          <w:szCs w:val="24"/>
          <w:lang w:val="en-US"/>
        </w:rPr>
        <w:t>14</w:t>
      </w:r>
      <w:r w:rsidRPr="00AC1B5E">
        <w:rPr>
          <w:rFonts w:asciiTheme="majorBidi" w:hAnsiTheme="majorBidi" w:cstheme="majorBidi"/>
          <w:sz w:val="24"/>
          <w:szCs w:val="24"/>
          <w:lang w:val="en-US"/>
        </w:rPr>
        <w:t>), 25.0 (C-4</w:t>
      </w:r>
      <w:r w:rsidRPr="006A7C87">
        <w:rPr>
          <w:rFonts w:asciiTheme="majorBidi" w:hAnsiTheme="majorBidi" w:cstheme="majorBidi"/>
          <w:sz w:val="24"/>
          <w:szCs w:val="24"/>
          <w:lang w:val="en-US"/>
        </w:rPr>
        <w:t>′</w:t>
      </w:r>
      <w:r w:rsidRPr="00AC1B5E">
        <w:rPr>
          <w:rFonts w:asciiTheme="majorBidi" w:hAnsiTheme="majorBidi" w:cstheme="majorBidi"/>
          <w:sz w:val="24"/>
          <w:szCs w:val="24"/>
          <w:lang w:val="en-US"/>
        </w:rPr>
        <w:t>), 20.9 (C-1</w:t>
      </w:r>
      <w:r w:rsidRPr="006A7C87">
        <w:rPr>
          <w:rFonts w:asciiTheme="majorBidi" w:hAnsiTheme="majorBidi" w:cstheme="majorBidi"/>
          <w:sz w:val="24"/>
          <w:szCs w:val="24"/>
          <w:lang w:val="en-US"/>
        </w:rPr>
        <w:t>′</w:t>
      </w:r>
      <w:r w:rsidRPr="00AC1B5E">
        <w:rPr>
          <w:rFonts w:asciiTheme="majorBidi" w:hAnsiTheme="majorBidi" w:cstheme="majorBidi"/>
          <w:sz w:val="24"/>
          <w:szCs w:val="24"/>
          <w:lang w:val="en-US"/>
        </w:rPr>
        <w:t>), 17.2 (C-5</w:t>
      </w:r>
      <w:r w:rsidRPr="006A7C87">
        <w:rPr>
          <w:rFonts w:asciiTheme="majorBidi" w:hAnsiTheme="majorBidi" w:cstheme="majorBidi"/>
          <w:sz w:val="24"/>
          <w:szCs w:val="24"/>
          <w:lang w:val="en-US"/>
        </w:rPr>
        <w:t>′</w:t>
      </w:r>
      <w:r w:rsidRPr="00AC1B5E">
        <w:rPr>
          <w:rFonts w:asciiTheme="majorBidi" w:hAnsiTheme="majorBidi" w:cstheme="majorBidi"/>
          <w:sz w:val="24"/>
          <w:szCs w:val="24"/>
          <w:lang w:val="en-US"/>
        </w:rPr>
        <w:t>)</w:t>
      </w:r>
      <w:r>
        <w:rPr>
          <w:rFonts w:asciiTheme="majorBidi" w:hAnsiTheme="majorBidi" w:cstheme="majorBidi"/>
          <w:sz w:val="24"/>
          <w:szCs w:val="24"/>
          <w:lang w:val="en-US"/>
        </w:rPr>
        <w:t xml:space="preserve">. The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 xml:space="preserve">H and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 xml:space="preserve">C NMR spectral data are similar with literature </w:t>
      </w:r>
      <w:sdt>
        <w:sdtPr>
          <w:rPr>
            <w:rFonts w:asciiTheme="majorBidi" w:hAnsiTheme="majorBidi" w:cstheme="majorBidi"/>
            <w:color w:val="000000"/>
            <w:sz w:val="24"/>
            <w:szCs w:val="24"/>
            <w:lang w:val="en-US"/>
          </w:rPr>
          <w:tag w:val="MENDELEY_CITATION_v3_eyJjaXRhdGlvbklEIjoiTUVOREVMRVlfQ0lUQVRJT05fY2UwOTNjNDQtMWQyNi00YTc4LTk2NmYtZDBjZTlmZjA5OWE5IiwicHJvcGVydGllcyI6eyJub3RlSW5kZXgiOjB9LCJpc0VkaXRlZCI6ZmFsc2UsIm1hbnVhbE92ZXJyaWRlIjp7ImlzTWFudWFsbHlPdmVycmlkZGVuIjpmYWxzZSwiY2l0ZXByb2NUZXh0IjoiKEthcnVuYWthcmFuIGV0IGFsLiAyMDIwKSIsIm1hbnVhbE92ZXJyaWRlVGV4dCI6IiJ9LCJjaXRhdGlvbkl0ZW1zIjpbeyJpZCI6ImRlMzcxNTMxLWRmNjktMzM5OC1iNDY2LTI4OTk1NTljODUxNCIsIml0ZW1EYXRhIjp7InR5cGUiOiJhcnRpY2xlLWpvdXJuYWwiLCJpZCI6ImRlMzcxNTMxLWRmNjktMzM5OC1iNDY2LTI4OTk1NTljODUxNCIsInRpdGxlIjoiUGh5dG9jaGVtaWNhbHMgZnJvbSBDYWxvcGh5bGx1bSBtYWNyb2NhcnB1bSBIb29rLmYuIGFuZCBpdHMgY3l0b3RveGljIGFjdGl2aXRpZXMiLCJhdXRob3IiOlt7ImZhbWlseSI6IkthcnVuYWthcmFuIiwiZ2l2ZW4iOiJUaGlydXZlbnRoYW4iLCJwYXJzZS1uYW1lcyI6ZmFsc2UsImRyb3BwaW5nLXBhcnRpY2xlIjoiIiwibm9uLWRyb3BwaW5nLXBhcnRpY2xlIjoiIn0seyJmYW1pbHkiOiJGaXJvdXoiLCJnaXZlbiI6Ik5vb3IgU3lhcmFmYW5hIiwicGFyc2UtbmFtZXMiOmZhbHNlLCJkcm9wcGluZy1wYXJ0aWNsZSI6IiIsIm5vbi1kcm9wcGluZy1wYXJ0aWNsZSI6IiJ9LHsiZmFtaWx5IjoiU2FudGhhbmFtIiwiZ2l2ZW4iOiJSYW1lc2hrdW1hciIsInBhcnNlLW5hbWVzIjpmYWxzZSwiZHJvcHBpbmctcGFydGljbGUiOiIiLCJub24tZHJvcHBpbmctcGFydGljbGUiOiIifSx7ImZhbWlseSI6IkpvbmciLCJnaXZlbiI6IlZpdmllbiBZaSBNaWFuIiwicGFyc2UtbmFtZXMiOmZhbHNlLCJkcm9wcGluZy1wYXJ0aWNsZSI6IiIsIm5vbi1kcm9wcGluZy1wYXJ0aWNsZSI6IiJ9XSwiY29udGFpbmVyLXRpdGxlIjoiTmF0dXJhbCBQcm9kdWN0IFJlc2VhcmNoIiwiY29udGFpbmVyLXRpdGxlLXNob3J0IjoiTmF0IFByb2QgUmVzIiwiRE9JIjoiMTAuMTA4MC8xNDc4NjQxOS4yMDIwLjE3OTU2NTgiLCJJU1NOIjoiMTQ3ODY0MjciLCJQTUlEIjoiMzI2NzQ2MjgiLCJVUkwiOiJodHRwczovL2RvaS5vcmcvMTAuMTA4MC8xNDc4NjQxOS4yMDIwLjE3OTU2NTgiLCJpc3N1ZWQiOnsiZGF0ZS1wYXJ0cyI6W1syMDIwXV19LCJwYWdlIjoiMS02IiwiYWJzdHJhY3QiOiJTcGVjaWVzIGZyb20gdGhlIEdlbnVzIENhbG9waHlsbHVtIGFyZSByaWNoIHNvdXJjZSBmb3IgYmlvYWN0aXZlIHBoZW5vbGljIGNvbXBvdW5kcyBzdWNoIGFzIGNvdW1hcmlucyBhbmQgeGFudGhvbmVzLiBQaHl0b2NoZW1pY2FsIHN0dWR5IGNhcnJpZWQgb3V0IG9uIHRoZSBwbGFudCwgQ2Fsb3BoeWxsdW0gbWFjcm9jYXJwdW0gaGFzIGxlZCB0byB0aGUgaXNvbGF0aW9uIG9mIHRocmVlIGtub3duIHByZW55bGF0ZWQgeGFudGhvbmVzLCBhbmFuaXhhbnRob25lICgxKSwgdHJhcGV6aWZvbGl4YW50aG9uZSAoMikgYW5kIDgtZGVveHlnYXJ0YW5pbiAoMykgd2l0aCB0d28gY29tbW9uIHRyaXRlcnBlbm9pZHMsIHN0aWdtYXN0ZXJvbCAoNCksIGFuZCBmcmllZGVsaW4gKDUpLiBUaGUgc3RydWN0dXJlcyBvZiB0aGVzZSBjb21wb3VuZHMgd2VyZSBpZGVudGlmaWVkIGFuZCBkZXRlcm1pbmVkIHVzaW5nIHNwZWN0cm9zY29waWMgdGVjaG5pcXVlcyBzdWNoIGFzIE5NUiBhbmQgTVMuIFRoZSBjeXRvdG94aWMgYWN0aXZpdGllcyBvZiBjb21wb3VuZHMgMSBhbmQgMiBhcyB3ZWxsIGFzIHRoZSBleHRyYWN0cyB3ZXJlIHRlc3RlZCBhZ2FpbnN0IEhlTGEgQ2hhbmcgbGl2ZXIgYW5kIEhFSy0yOTMgY2VsbCBsaW5lcy4gQ29tcG91bmQgMSBleGhpYml0ZWQgYXBwcmVjaWFibGUgY3l0b3RveGljaXR5IHdpdGggdGhlIElDNTAgdmFsdWUgb2YgMTEuMDggwrEgMy4wOSDCtU0gYWdhaW5zdCBIZUxhIENoYW5nIGxpdmVyIGNlbGwgbGluZSBhbmQgbW9kZXJhdGUgY3l0b3RveGljaXR5IGFnYWluc3QgSEVLLTI5MyBjZWxsIGxpbmUgd2hpbGUgY29tcG91bmQgMiBzaG93ZWQgbGltaXRlZCB0b3hpY2l0eSBhZ2FpbnN0IHRoZXNlIHR3byBjZWxsIGxpbmVzLiIsInB1Ymxpc2hlciI6IlRheWxvciAmIEZyYW5jaXMiLCJpc3N1ZSI6IjIiLCJ2b2x1bWUiOiIzNiJ9LCJpc1RlbXBvcmFyeSI6ZmFsc2V9XX0="/>
          <w:id w:val="1142466821"/>
          <w:placeholder>
            <w:docPart w:val="E3B6E6A3CB4C4C008FD14E841A03A7A8"/>
          </w:placeholder>
        </w:sdtPr>
        <w:sdtContent>
          <w:r w:rsidRPr="00CA1D8C">
            <w:rPr>
              <w:rFonts w:asciiTheme="majorBidi" w:hAnsiTheme="majorBidi" w:cstheme="majorBidi"/>
              <w:color w:val="000000"/>
              <w:sz w:val="24"/>
              <w:szCs w:val="24"/>
              <w:lang w:val="en-US"/>
            </w:rPr>
            <w:t>(Karunakaran et al. 2020)</w:t>
          </w:r>
        </w:sdtContent>
      </w:sdt>
      <w:r>
        <w:rPr>
          <w:rFonts w:asciiTheme="majorBidi" w:hAnsiTheme="majorBidi" w:cstheme="majorBidi"/>
          <w:color w:val="000000"/>
          <w:sz w:val="24"/>
          <w:szCs w:val="24"/>
          <w:lang w:val="en-US"/>
        </w:rPr>
        <w:t>.</w:t>
      </w:r>
    </w:p>
    <w:p w14:paraId="73047592" w14:textId="77777777" w:rsidR="003C4E9A" w:rsidRPr="003C4E9A" w:rsidRDefault="003C4E9A" w:rsidP="003C4E9A">
      <w:pPr>
        <w:spacing w:line="276" w:lineRule="auto"/>
        <w:jc w:val="both"/>
        <w:rPr>
          <w:rFonts w:ascii="Times New Roman" w:hAnsi="Times New Roman" w:cs="Times New Roman"/>
          <w:i/>
          <w:iCs/>
          <w:sz w:val="24"/>
          <w:szCs w:val="24"/>
        </w:rPr>
      </w:pPr>
      <w:r w:rsidRPr="003C4E9A">
        <w:rPr>
          <w:rFonts w:ascii="Times New Roman" w:hAnsi="Times New Roman" w:cs="Times New Roman"/>
          <w:i/>
          <w:iCs/>
          <w:sz w:val="24"/>
          <w:szCs w:val="24"/>
        </w:rPr>
        <w:t xml:space="preserve">3.4.5 </w:t>
      </w:r>
      <w:proofErr w:type="spellStart"/>
      <w:r w:rsidRPr="003C4E9A">
        <w:rPr>
          <w:rFonts w:ascii="Times New Roman" w:hAnsi="Times New Roman" w:cs="Times New Roman"/>
          <w:i/>
          <w:iCs/>
          <w:sz w:val="24"/>
          <w:szCs w:val="24"/>
        </w:rPr>
        <w:t>Euxanthone</w:t>
      </w:r>
      <w:proofErr w:type="spellEnd"/>
      <w:r w:rsidRPr="003C4E9A">
        <w:rPr>
          <w:rFonts w:ascii="Times New Roman" w:hAnsi="Times New Roman" w:cs="Times New Roman"/>
          <w:i/>
          <w:iCs/>
          <w:sz w:val="24"/>
          <w:szCs w:val="24"/>
        </w:rPr>
        <w:t xml:space="preserve"> (5)</w:t>
      </w:r>
    </w:p>
    <w:p w14:paraId="7877BBAE" w14:textId="1E0CFAF6" w:rsidR="003C4E9A" w:rsidRDefault="003C4E9A" w:rsidP="003C4E9A">
      <w:pPr>
        <w:spacing w:line="276" w:lineRule="auto"/>
        <w:jc w:val="both"/>
        <w:rPr>
          <w:rFonts w:ascii="Times New Roman" w:hAnsi="Times New Roman" w:cs="Times New Roman"/>
          <w:color w:val="000000"/>
          <w:sz w:val="24"/>
          <w:szCs w:val="24"/>
          <w:lang w:val="en-US"/>
        </w:rPr>
      </w:pPr>
      <w:r w:rsidRPr="007F3EDF">
        <w:rPr>
          <w:rFonts w:ascii="Times New Roman" w:hAnsi="Times New Roman" w:cs="Times New Roman"/>
          <w:sz w:val="24"/>
          <w:szCs w:val="24"/>
        </w:rPr>
        <w:t xml:space="preserve">Yellow </w:t>
      </w:r>
      <w:r>
        <w:rPr>
          <w:rFonts w:ascii="Times New Roman" w:hAnsi="Times New Roman" w:cs="Times New Roman"/>
          <w:sz w:val="24"/>
          <w:szCs w:val="24"/>
        </w:rPr>
        <w:t>crystal</w:t>
      </w:r>
      <w:r w:rsidRPr="007F3EDF">
        <w:rPr>
          <w:rFonts w:ascii="Times New Roman" w:hAnsi="Times New Roman" w:cs="Times New Roman"/>
          <w:sz w:val="24"/>
          <w:szCs w:val="24"/>
        </w:rPr>
        <w:t xml:space="preserve">. </w:t>
      </w:r>
      <w:r w:rsidRPr="007F3EDF">
        <w:rPr>
          <w:rFonts w:ascii="Times New Roman" w:hAnsi="Times New Roman" w:cs="Times New Roman"/>
          <w:sz w:val="24"/>
          <w:szCs w:val="24"/>
          <w:vertAlign w:val="superscript"/>
          <w:lang w:val="en-US"/>
        </w:rPr>
        <w:t>1</w:t>
      </w:r>
      <w:r w:rsidRPr="007F3EDF">
        <w:rPr>
          <w:rFonts w:ascii="Times New Roman" w:hAnsi="Times New Roman" w:cs="Times New Roman"/>
          <w:sz w:val="24"/>
          <w:szCs w:val="24"/>
          <w:lang w:val="en-US"/>
        </w:rPr>
        <w:t xml:space="preserve">H NMR (400 MHz, </w:t>
      </w:r>
      <w:r w:rsidRPr="007F3EDF">
        <w:rPr>
          <w:rFonts w:ascii="Times New Roman" w:hAnsi="Times New Roman" w:cs="Times New Roman"/>
          <w:sz w:val="24"/>
          <w:szCs w:val="24"/>
        </w:rPr>
        <w:t>acetone-</w:t>
      </w:r>
      <w:r w:rsidRPr="007F3EDF">
        <w:rPr>
          <w:rFonts w:ascii="Times New Roman" w:hAnsi="Times New Roman" w:cs="Times New Roman"/>
          <w:i/>
          <w:iCs/>
          <w:sz w:val="24"/>
          <w:szCs w:val="24"/>
        </w:rPr>
        <w:t>d</w:t>
      </w:r>
      <w:r w:rsidRPr="007F3EDF">
        <w:rPr>
          <w:rFonts w:ascii="Times New Roman" w:hAnsi="Times New Roman" w:cs="Times New Roman"/>
          <w:i/>
          <w:iCs/>
          <w:sz w:val="24"/>
          <w:szCs w:val="24"/>
          <w:vertAlign w:val="subscript"/>
        </w:rPr>
        <w:t>6</w:t>
      </w:r>
      <w:r w:rsidRPr="007F3EDF">
        <w:rPr>
          <w:rFonts w:ascii="Times New Roman" w:hAnsi="Times New Roman" w:cs="Times New Roman"/>
          <w:sz w:val="24"/>
          <w:szCs w:val="24"/>
          <w:lang w:val="en-US"/>
        </w:rPr>
        <w:t>): 12.74 (</w:t>
      </w:r>
      <w:r w:rsidRPr="007F3EDF">
        <w:rPr>
          <w:rFonts w:ascii="Times New Roman" w:hAnsi="Times New Roman" w:cs="Times New Roman"/>
          <w:i/>
          <w:iCs/>
          <w:sz w:val="24"/>
          <w:szCs w:val="24"/>
          <w:lang w:val="en-US"/>
        </w:rPr>
        <w:t>s</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7F3EDF">
        <w:rPr>
          <w:rFonts w:ascii="Times New Roman" w:hAnsi="Times New Roman" w:cs="Times New Roman"/>
          <w:sz w:val="24"/>
          <w:szCs w:val="24"/>
          <w:lang w:val="en-US"/>
        </w:rPr>
        <w:t>OH),</w:t>
      </w:r>
      <w:r w:rsidRPr="00850005">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9.15 (</w:t>
      </w:r>
      <w:r w:rsidRPr="007F3EDF">
        <w:rPr>
          <w:rFonts w:ascii="Times New Roman" w:hAnsi="Times New Roman" w:cs="Times New Roman"/>
          <w:i/>
          <w:iCs/>
          <w:sz w:val="24"/>
          <w:szCs w:val="24"/>
          <w:lang w:val="en-US"/>
        </w:rPr>
        <w:t>s</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7-</w:t>
      </w:r>
      <w:r w:rsidRPr="007F3EDF">
        <w:rPr>
          <w:rFonts w:ascii="Times New Roman" w:hAnsi="Times New Roman" w:cs="Times New Roman"/>
          <w:sz w:val="24"/>
          <w:szCs w:val="24"/>
          <w:lang w:val="en-US"/>
        </w:rPr>
        <w:t>OH), 7.71 (1H</w:t>
      </w:r>
      <w:r>
        <w:rPr>
          <w:rFonts w:ascii="Times New Roman" w:hAnsi="Times New Roman" w:cs="Times New Roman"/>
          <w:sz w:val="24"/>
          <w:szCs w:val="24"/>
          <w:lang w:val="en-US"/>
        </w:rPr>
        <w:t xml:space="preserve">, </w:t>
      </w:r>
      <w:r w:rsidRPr="007F3EDF">
        <w:rPr>
          <w:rFonts w:ascii="Times New Roman" w:hAnsi="Times New Roman" w:cs="Times New Roman"/>
          <w:i/>
          <w:iCs/>
          <w:sz w:val="24"/>
          <w:szCs w:val="24"/>
          <w:lang w:val="en-US"/>
        </w:rPr>
        <w:t>t</w:t>
      </w:r>
      <w:r w:rsidRPr="007F3EDF">
        <w:rPr>
          <w:rFonts w:ascii="Times New Roman" w:hAnsi="Times New Roman" w:cs="Times New Roman"/>
          <w:sz w:val="24"/>
          <w:szCs w:val="24"/>
          <w:lang w:val="en-US"/>
        </w:rPr>
        <w:t xml:space="preserve">, </w:t>
      </w:r>
      <w:r w:rsidRPr="00F5047A">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 </w:t>
      </w:r>
      <w:r w:rsidRPr="007F3EDF">
        <w:rPr>
          <w:rFonts w:ascii="Times New Roman" w:hAnsi="Times New Roman" w:cs="Times New Roman"/>
          <w:sz w:val="24"/>
          <w:szCs w:val="24"/>
          <w:lang w:val="en-US"/>
        </w:rPr>
        <w:t>8.3</w:t>
      </w:r>
      <w:r>
        <w:rPr>
          <w:rFonts w:ascii="Times New Roman" w:hAnsi="Times New Roman" w:cs="Times New Roman"/>
          <w:sz w:val="24"/>
          <w:szCs w:val="24"/>
          <w:lang w:val="en-US"/>
        </w:rPr>
        <w:t xml:space="preserve"> Hz</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7F3EDF">
        <w:rPr>
          <w:rFonts w:ascii="Times New Roman" w:hAnsi="Times New Roman" w:cs="Times New Roman"/>
          <w:sz w:val="24"/>
          <w:szCs w:val="24"/>
          <w:lang w:val="en-US"/>
        </w:rPr>
        <w:t>-3),</w:t>
      </w:r>
      <w:r w:rsidRPr="00850005">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7.62 (1H</w:t>
      </w:r>
      <w:r>
        <w:rPr>
          <w:rFonts w:ascii="Times New Roman" w:hAnsi="Times New Roman" w:cs="Times New Roman"/>
          <w:sz w:val="24"/>
          <w:szCs w:val="24"/>
          <w:lang w:val="en-US"/>
        </w:rPr>
        <w:t xml:space="preserve">, </w:t>
      </w:r>
      <w:r w:rsidRPr="007F3EDF">
        <w:rPr>
          <w:rFonts w:ascii="Times New Roman" w:hAnsi="Times New Roman" w:cs="Times New Roman"/>
          <w:i/>
          <w:iCs/>
          <w:sz w:val="24"/>
          <w:szCs w:val="24"/>
          <w:lang w:val="en-US"/>
        </w:rPr>
        <w:t>d</w:t>
      </w:r>
      <w:r w:rsidRPr="007F3EDF">
        <w:rPr>
          <w:rFonts w:ascii="Times New Roman" w:hAnsi="Times New Roman" w:cs="Times New Roman"/>
          <w:sz w:val="24"/>
          <w:szCs w:val="24"/>
          <w:lang w:val="en-US"/>
        </w:rPr>
        <w:t xml:space="preserve">, </w:t>
      </w:r>
      <w:r w:rsidRPr="00850005">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 </w:t>
      </w:r>
      <w:r w:rsidRPr="007F3EDF">
        <w:rPr>
          <w:rFonts w:ascii="Times New Roman" w:hAnsi="Times New Roman" w:cs="Times New Roman"/>
          <w:sz w:val="24"/>
          <w:szCs w:val="24"/>
          <w:lang w:val="en-US"/>
        </w:rPr>
        <w:t>3.0</w:t>
      </w:r>
      <w:r>
        <w:rPr>
          <w:rFonts w:ascii="Times New Roman" w:hAnsi="Times New Roman" w:cs="Times New Roman"/>
          <w:sz w:val="24"/>
          <w:szCs w:val="24"/>
          <w:lang w:val="en-US"/>
        </w:rPr>
        <w:t xml:space="preserve"> Hz</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7F3EDF">
        <w:rPr>
          <w:rFonts w:ascii="Times New Roman" w:hAnsi="Times New Roman" w:cs="Times New Roman"/>
          <w:sz w:val="24"/>
          <w:szCs w:val="24"/>
          <w:lang w:val="en-US"/>
        </w:rPr>
        <w:t>-8)</w:t>
      </w:r>
      <w:r>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7.54 (1H</w:t>
      </w:r>
      <w:r>
        <w:rPr>
          <w:rFonts w:ascii="Times New Roman" w:hAnsi="Times New Roman" w:cs="Times New Roman"/>
          <w:sz w:val="24"/>
          <w:szCs w:val="24"/>
          <w:lang w:val="en-US"/>
        </w:rPr>
        <w:t xml:space="preserve">, </w:t>
      </w:r>
      <w:r w:rsidRPr="007F3EDF">
        <w:rPr>
          <w:rFonts w:ascii="Times New Roman" w:hAnsi="Times New Roman" w:cs="Times New Roman"/>
          <w:i/>
          <w:iCs/>
          <w:sz w:val="24"/>
          <w:szCs w:val="24"/>
          <w:lang w:val="en-US"/>
        </w:rPr>
        <w:t>d</w:t>
      </w:r>
      <w:r w:rsidRPr="007F3EDF">
        <w:rPr>
          <w:rFonts w:ascii="Times New Roman" w:hAnsi="Times New Roman" w:cs="Times New Roman"/>
          <w:sz w:val="24"/>
          <w:szCs w:val="24"/>
          <w:lang w:val="en-US"/>
        </w:rPr>
        <w:t xml:space="preserve">, </w:t>
      </w:r>
      <w:r w:rsidRPr="00F5047A">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 </w:t>
      </w:r>
      <w:r w:rsidRPr="007F3EDF">
        <w:rPr>
          <w:rFonts w:ascii="Times New Roman" w:hAnsi="Times New Roman" w:cs="Times New Roman"/>
          <w:sz w:val="24"/>
          <w:szCs w:val="24"/>
          <w:lang w:val="en-US"/>
        </w:rPr>
        <w:t>9.0</w:t>
      </w:r>
      <w:r>
        <w:rPr>
          <w:rFonts w:ascii="Times New Roman" w:hAnsi="Times New Roman" w:cs="Times New Roman"/>
          <w:sz w:val="24"/>
          <w:szCs w:val="24"/>
          <w:lang w:val="en-US"/>
        </w:rPr>
        <w:t xml:space="preserve"> Hz</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7F3EDF">
        <w:rPr>
          <w:rFonts w:ascii="Times New Roman" w:hAnsi="Times New Roman" w:cs="Times New Roman"/>
          <w:sz w:val="24"/>
          <w:szCs w:val="24"/>
          <w:lang w:val="en-US"/>
        </w:rPr>
        <w:t>-5), 7.45 (1H</w:t>
      </w:r>
      <w:r>
        <w:rPr>
          <w:rFonts w:ascii="Times New Roman" w:hAnsi="Times New Roman" w:cs="Times New Roman"/>
          <w:sz w:val="24"/>
          <w:szCs w:val="24"/>
          <w:lang w:val="en-US"/>
        </w:rPr>
        <w:t xml:space="preserve">, </w:t>
      </w:r>
      <w:r w:rsidRPr="007F3EDF">
        <w:rPr>
          <w:rFonts w:ascii="Times New Roman" w:hAnsi="Times New Roman" w:cs="Times New Roman"/>
          <w:i/>
          <w:iCs/>
          <w:sz w:val="24"/>
          <w:szCs w:val="24"/>
          <w:lang w:val="en-US"/>
        </w:rPr>
        <w:t>dd</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F5047A">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 </w:t>
      </w:r>
      <w:r w:rsidRPr="007F3EDF">
        <w:rPr>
          <w:rFonts w:ascii="Times New Roman" w:hAnsi="Times New Roman" w:cs="Times New Roman"/>
          <w:sz w:val="24"/>
          <w:szCs w:val="24"/>
          <w:lang w:val="en-US"/>
        </w:rPr>
        <w:t>3.0</w:t>
      </w:r>
      <w:r>
        <w:rPr>
          <w:rFonts w:ascii="Times New Roman" w:hAnsi="Times New Roman" w:cs="Times New Roman"/>
          <w:sz w:val="24"/>
          <w:szCs w:val="24"/>
          <w:lang w:val="en-US"/>
        </w:rPr>
        <w:t xml:space="preserve"> Hz</w:t>
      </w:r>
      <w:r w:rsidRPr="007F3EDF">
        <w:rPr>
          <w:rFonts w:ascii="Times New Roman" w:hAnsi="Times New Roman" w:cs="Times New Roman"/>
          <w:sz w:val="24"/>
          <w:szCs w:val="24"/>
          <w:lang w:val="en-US"/>
        </w:rPr>
        <w:t>, 9.2</w:t>
      </w:r>
      <w:r>
        <w:rPr>
          <w:rFonts w:ascii="Times New Roman" w:hAnsi="Times New Roman" w:cs="Times New Roman"/>
          <w:sz w:val="24"/>
          <w:szCs w:val="24"/>
          <w:lang w:val="en-US"/>
        </w:rPr>
        <w:t xml:space="preserve"> Hz</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7F3EDF">
        <w:rPr>
          <w:rFonts w:ascii="Times New Roman" w:hAnsi="Times New Roman" w:cs="Times New Roman"/>
          <w:sz w:val="24"/>
          <w:szCs w:val="24"/>
          <w:lang w:val="en-US"/>
        </w:rPr>
        <w:t>-6),</w:t>
      </w:r>
      <w:r w:rsidRPr="00850005">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7.02 (1H</w:t>
      </w:r>
      <w:r>
        <w:rPr>
          <w:rFonts w:ascii="Times New Roman" w:hAnsi="Times New Roman" w:cs="Times New Roman"/>
          <w:sz w:val="24"/>
          <w:szCs w:val="24"/>
          <w:lang w:val="en-US"/>
        </w:rPr>
        <w:t xml:space="preserve">, </w:t>
      </w:r>
      <w:r w:rsidRPr="007F3EDF">
        <w:rPr>
          <w:rFonts w:ascii="Times New Roman" w:hAnsi="Times New Roman" w:cs="Times New Roman"/>
          <w:i/>
          <w:iCs/>
          <w:sz w:val="24"/>
          <w:szCs w:val="24"/>
          <w:lang w:val="en-US"/>
        </w:rPr>
        <w:t>dd</w:t>
      </w:r>
      <w:r w:rsidRPr="007F3EDF">
        <w:rPr>
          <w:rFonts w:ascii="Times New Roman" w:hAnsi="Times New Roman" w:cs="Times New Roman"/>
          <w:sz w:val="24"/>
          <w:szCs w:val="24"/>
          <w:lang w:val="en-US"/>
        </w:rPr>
        <w:t xml:space="preserve">, </w:t>
      </w:r>
      <w:r w:rsidRPr="00F5047A">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 1.0 Hz</w:t>
      </w:r>
      <w:r w:rsidRPr="007F3EDF">
        <w:rPr>
          <w:rFonts w:ascii="Times New Roman" w:hAnsi="Times New Roman" w:cs="Times New Roman"/>
          <w:sz w:val="24"/>
          <w:szCs w:val="24"/>
          <w:lang w:val="en-US"/>
        </w:rPr>
        <w:t>, 8.5</w:t>
      </w:r>
      <w:r>
        <w:rPr>
          <w:rFonts w:ascii="Times New Roman" w:hAnsi="Times New Roman" w:cs="Times New Roman"/>
          <w:sz w:val="24"/>
          <w:szCs w:val="24"/>
          <w:lang w:val="en-US"/>
        </w:rPr>
        <w:t xml:space="preserve"> Hz</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7F3EDF">
        <w:rPr>
          <w:rFonts w:ascii="Times New Roman" w:hAnsi="Times New Roman" w:cs="Times New Roman"/>
          <w:sz w:val="24"/>
          <w:szCs w:val="24"/>
          <w:lang w:val="en-US"/>
        </w:rPr>
        <w:t>-4),</w:t>
      </w:r>
      <w:r w:rsidRPr="00850005">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6.78 (1H</w:t>
      </w:r>
      <w:r>
        <w:rPr>
          <w:rFonts w:ascii="Times New Roman" w:hAnsi="Times New Roman" w:cs="Times New Roman"/>
          <w:sz w:val="24"/>
          <w:szCs w:val="24"/>
          <w:lang w:val="en-US"/>
        </w:rPr>
        <w:t xml:space="preserve">, </w:t>
      </w:r>
      <w:r w:rsidRPr="007F3EDF">
        <w:rPr>
          <w:rFonts w:ascii="Times New Roman" w:hAnsi="Times New Roman" w:cs="Times New Roman"/>
          <w:i/>
          <w:iCs/>
          <w:sz w:val="24"/>
          <w:szCs w:val="24"/>
          <w:lang w:val="en-US"/>
        </w:rPr>
        <w:t>dd</w:t>
      </w:r>
      <w:r w:rsidRPr="007F3EDF">
        <w:rPr>
          <w:rFonts w:ascii="Times New Roman" w:hAnsi="Times New Roman" w:cs="Times New Roman"/>
          <w:sz w:val="24"/>
          <w:szCs w:val="24"/>
          <w:lang w:val="en-US"/>
        </w:rPr>
        <w:t xml:space="preserve">, </w:t>
      </w:r>
      <w:r w:rsidRPr="00F5047A">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 1.0 Hz</w:t>
      </w:r>
      <w:r w:rsidRPr="007F3EDF">
        <w:rPr>
          <w:rFonts w:ascii="Times New Roman" w:hAnsi="Times New Roman" w:cs="Times New Roman"/>
          <w:sz w:val="24"/>
          <w:szCs w:val="24"/>
          <w:lang w:val="en-US"/>
        </w:rPr>
        <w:t>, 8.5</w:t>
      </w:r>
      <w:r>
        <w:rPr>
          <w:rFonts w:ascii="Times New Roman" w:hAnsi="Times New Roman" w:cs="Times New Roman"/>
          <w:sz w:val="24"/>
          <w:szCs w:val="24"/>
          <w:lang w:val="en-US"/>
        </w:rPr>
        <w:t xml:space="preserve"> Hz</w:t>
      </w:r>
      <w:r w:rsidRPr="007F3EDF">
        <w:rPr>
          <w:rFonts w:ascii="Times New Roman" w:hAnsi="Times New Roman" w:cs="Times New Roman"/>
          <w:sz w:val="24"/>
          <w:szCs w:val="24"/>
          <w:lang w:val="en-US"/>
        </w:rPr>
        <w:t xml:space="preserve">, </w:t>
      </w:r>
      <w:r>
        <w:rPr>
          <w:rFonts w:ascii="Times New Roman" w:hAnsi="Times New Roman" w:cs="Times New Roman"/>
          <w:sz w:val="24"/>
          <w:szCs w:val="24"/>
          <w:lang w:val="en-US"/>
        </w:rPr>
        <w:t>H</w:t>
      </w:r>
      <w:r w:rsidRPr="007F3EDF">
        <w:rPr>
          <w:rFonts w:ascii="Times New Roman" w:hAnsi="Times New Roman" w:cs="Times New Roman"/>
          <w:sz w:val="24"/>
          <w:szCs w:val="24"/>
          <w:lang w:val="en-US"/>
        </w:rPr>
        <w:t>-2)</w:t>
      </w:r>
      <w:r>
        <w:rPr>
          <w:rFonts w:ascii="Times New Roman" w:hAnsi="Times New Roman" w:cs="Times New Roman"/>
          <w:sz w:val="24"/>
          <w:szCs w:val="24"/>
          <w:lang w:val="en-US"/>
        </w:rPr>
        <w:t xml:space="preserve">. </w:t>
      </w:r>
      <w:r w:rsidRPr="007F3EDF">
        <w:rPr>
          <w:rFonts w:ascii="Times New Roman" w:hAnsi="Times New Roman" w:cs="Times New Roman"/>
          <w:sz w:val="24"/>
          <w:szCs w:val="24"/>
          <w:vertAlign w:val="superscript"/>
          <w:lang w:val="en-US"/>
        </w:rPr>
        <w:t>13</w:t>
      </w:r>
      <w:r w:rsidRPr="007F3EDF">
        <w:rPr>
          <w:rFonts w:ascii="Times New Roman" w:hAnsi="Times New Roman" w:cs="Times New Roman"/>
          <w:sz w:val="24"/>
          <w:szCs w:val="24"/>
          <w:lang w:val="en-US"/>
        </w:rPr>
        <w:t xml:space="preserve">C NMR (100 MHz, </w:t>
      </w:r>
      <w:r w:rsidRPr="007F3EDF">
        <w:rPr>
          <w:rFonts w:ascii="Times New Roman" w:hAnsi="Times New Roman" w:cs="Times New Roman"/>
          <w:sz w:val="24"/>
          <w:szCs w:val="24"/>
        </w:rPr>
        <w:t>acetone-</w:t>
      </w:r>
      <w:r w:rsidRPr="007F3EDF">
        <w:rPr>
          <w:rFonts w:ascii="Times New Roman" w:hAnsi="Times New Roman" w:cs="Times New Roman"/>
          <w:i/>
          <w:iCs/>
          <w:sz w:val="24"/>
          <w:szCs w:val="24"/>
        </w:rPr>
        <w:t>d</w:t>
      </w:r>
      <w:r w:rsidRPr="007F3EDF">
        <w:rPr>
          <w:rFonts w:ascii="Times New Roman" w:hAnsi="Times New Roman" w:cs="Times New Roman"/>
          <w:i/>
          <w:iCs/>
          <w:sz w:val="24"/>
          <w:szCs w:val="24"/>
          <w:vertAlign w:val="subscript"/>
        </w:rPr>
        <w:t>6</w:t>
      </w:r>
      <w:r w:rsidRPr="007F3EDF">
        <w:rPr>
          <w:rFonts w:ascii="Times New Roman" w:hAnsi="Times New Roman" w:cs="Times New Roman"/>
          <w:sz w:val="24"/>
          <w:szCs w:val="24"/>
          <w:lang w:val="en-US"/>
        </w:rPr>
        <w:t>): 182.1 (C-9)</w:t>
      </w:r>
      <w:r>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161.9 (C-1), 156.5 (C-4a),</w:t>
      </w:r>
      <w:r w:rsidRPr="00E70FA9">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154.2 (C-7), 150.2 (C-5a),</w:t>
      </w:r>
      <w:r w:rsidRPr="00E70FA9">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137.0 (C-3),</w:t>
      </w:r>
      <w:r w:rsidRPr="00E70FA9">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125.3 (C-6), 121.0 (C-8a), 119.4 (C-5),</w:t>
      </w:r>
      <w:r>
        <w:rPr>
          <w:rFonts w:ascii="Times New Roman" w:hAnsi="Times New Roman" w:cs="Times New Roman"/>
          <w:sz w:val="24"/>
          <w:szCs w:val="24"/>
          <w:lang w:val="en-US"/>
        </w:rPr>
        <w:t xml:space="preserve"> </w:t>
      </w:r>
      <w:r w:rsidRPr="007F3EDF">
        <w:rPr>
          <w:rFonts w:ascii="Times New Roman" w:hAnsi="Times New Roman" w:cs="Times New Roman"/>
          <w:sz w:val="24"/>
          <w:szCs w:val="24"/>
          <w:lang w:val="en-US"/>
        </w:rPr>
        <w:t>109.7 (C-8), 108.3 (C-2), 108.3 (C-9a), 106.9 (C-4)</w:t>
      </w:r>
      <w:r>
        <w:rPr>
          <w:rFonts w:ascii="Times New Roman" w:hAnsi="Times New Roman" w:cs="Times New Roman"/>
          <w:sz w:val="24"/>
          <w:szCs w:val="24"/>
          <w:lang w:val="en-US"/>
        </w:rPr>
        <w:t>. T</w:t>
      </w:r>
      <w:r w:rsidRPr="007F3EDF">
        <w:rPr>
          <w:rFonts w:ascii="Times New Roman" w:hAnsi="Times New Roman" w:cs="Times New Roman"/>
          <w:sz w:val="24"/>
          <w:szCs w:val="24"/>
          <w:lang w:val="en-US"/>
        </w:rPr>
        <w:t xml:space="preserve">he  </w:t>
      </w:r>
      <w:r w:rsidRPr="007F3EDF">
        <w:rPr>
          <w:rFonts w:ascii="Times New Roman" w:hAnsi="Times New Roman" w:cs="Times New Roman"/>
          <w:sz w:val="24"/>
          <w:szCs w:val="24"/>
          <w:vertAlign w:val="superscript"/>
          <w:lang w:val="en-US"/>
        </w:rPr>
        <w:t>1</w:t>
      </w:r>
      <w:r w:rsidRPr="007F3EDF">
        <w:rPr>
          <w:rFonts w:ascii="Times New Roman" w:hAnsi="Times New Roman" w:cs="Times New Roman"/>
          <w:sz w:val="24"/>
          <w:szCs w:val="24"/>
          <w:lang w:val="en-US"/>
        </w:rPr>
        <w:t xml:space="preserve">H and </w:t>
      </w:r>
      <w:r w:rsidRPr="007F3EDF">
        <w:rPr>
          <w:rFonts w:ascii="Times New Roman" w:hAnsi="Times New Roman" w:cs="Times New Roman"/>
          <w:sz w:val="24"/>
          <w:szCs w:val="24"/>
          <w:vertAlign w:val="superscript"/>
          <w:lang w:val="en-US"/>
        </w:rPr>
        <w:t>13</w:t>
      </w:r>
      <w:r w:rsidRPr="007F3EDF">
        <w:rPr>
          <w:rFonts w:ascii="Times New Roman" w:hAnsi="Times New Roman" w:cs="Times New Roman"/>
          <w:sz w:val="24"/>
          <w:szCs w:val="24"/>
          <w:lang w:val="en-US"/>
        </w:rPr>
        <w:t xml:space="preserve">C NMR spectral data are similar with literature </w:t>
      </w:r>
      <w:sdt>
        <w:sdtPr>
          <w:rPr>
            <w:rFonts w:ascii="Times New Roman" w:hAnsi="Times New Roman" w:cs="Times New Roman"/>
            <w:color w:val="000000"/>
            <w:sz w:val="24"/>
            <w:szCs w:val="24"/>
            <w:lang w:val="en-US"/>
          </w:rPr>
          <w:tag w:val="MENDELEY_CITATION_v3_eyJjaXRhdGlvbklEIjoiTUVOREVMRVlfQ0lUQVRJT05fNmMwNzQ4NzktNTBkYS00NGY3LTlhYzgtMGY5NGZmZDMzNWVkIiwicHJvcGVydGllcyI6eyJub3RlSW5kZXgiOjB9LCJpc0VkaXRlZCI6ZmFsc2UsIm1hbnVhbE92ZXJyaWRlIjp7ImlzTWFudWFsbHlPdmVycmlkZGVuIjpmYWxzZSwiY2l0ZXByb2NUZXh0IjoiKExpbSBldCBhbC4gMjAxOSkiLCJtYW51YWxPdmVycmlkZVRleHQiOiIifSwiY2l0YXRpb25JdGVtcyI6W3siaWQiOiI1Y2RmNWZiMC1mZjAyLTMxYTctYjk5ZC0yNTE5YTNlNzBmMWMiLCJpdGVtRGF0YSI6eyJ0eXBlIjoiYXJ0aWNsZS1qb3VybmFsIiwiaWQiOiI1Y2RmNWZiMC1mZjAyLTMxYTctYjk5ZC0yNTE5YTNlNzBmMWMiLCJ0aXRsZSI6IkN5dG90b3hpYyBhY3Rpdml0eSBvZiBwaHl0b2NoZW1pY2FscyBmcm9tIHRoZSBzdGVtIGJhcmsgb2YgQ2Fsb3BoeWxsdW0gY2FzdGFuZXVtIiwiYXV0aG9yIjpbeyJmYW1pbHkiOiJMaW0iLCJnaXZlbiI6IkNoYW4gS2lhbmciLCJwYXJzZS1uYW1lcyI6ZmFsc2UsImRyb3BwaW5nLXBhcnRpY2xlIjoiIiwibm9uLWRyb3BwaW5nLXBhcnRpY2xlIjoiIn0seyJmYW1pbHkiOiJHYW4iLCJnaXZlbiI6IlNodSBZaW5nIiwicGFyc2UtbmFtZXMiOmZhbHNlLCJkcm9wcGluZy1wYXJ0aWNsZSI6IiIsIm5vbi1kcm9wcGluZy1wYXJ0aWNsZSI6IiJ9LHsiZmFtaWx5IjoiSm9uZyIsImdpdmVuIjoiVml2aWVuIFlpIE1pYW4iLCJwYXJzZS1uYW1lcyI6ZmFsc2UsImRyb3BwaW5nLXBhcnRpY2xlIjoiIiwibm9uLWRyb3BwaW5nLXBhcnRpY2xlIjoiIn0seyJmYW1pbHkiOiJMZW9uZyIsImdpdmVuIjoiQ2hlZSBPbm4iLCJwYXJzZS1uYW1lcyI6ZmFsc2UsImRyb3BwaW5nLXBhcnRpY2xlIjoiIiwibm9uLWRyb3BwaW5nLXBhcnRpY2xlIjoiIn0seyJmYW1pbHkiOiJNYWkiLCJnaXZlbiI6IkNodW4gV2FpIiwicGFyc2UtbmFtZXMiOmZhbHNlLCJkcm9wcGluZy1wYXJ0aWNsZSI6IiIsIm5vbi1kcm9wcGluZy1wYXJ0aWNsZSI6IiJ9LHsiZmFtaWx5IjoiQ2hlZSIsImdpdmVuIjoiQ2hpbiBGZWkiLCJwYXJzZS1uYW1lcyI6ZmFsc2UsImRyb3BwaW5nLXBhcnRpY2xlIjoiIiwibm9uLWRyb3BwaW5nLXBhcnRpY2xlIjoiIn1dLCJjb250YWluZXItdGl0bGUiOiJQYWtpc3RhbiBKb3VybmFsIG9mIFBoYXJtYWNldXRpY2FsIFNjaWVuY2VzIiwiY29udGFpbmVyLXRpdGxlLXNob3J0IjoiUGFrIEogUGhhcm0gU2NpIiwiSVNTTiI6IjEwMTE2MDFYIiwiUE1JRCI6IjMxODEzODg2IiwiaXNzdWVkIjp7ImRhdGUtcGFydHMiOltbMjAxOV1dfSwicGFnZSI6IjIxODMtMjE4NyIsImFic3RyYWN0IjoiUGh5dG9jaGVtaWNhbCBpbnZlc3RpZ2F0aW9uIG9uIHRoZSBkaWNobG9yb21ldGhhbmUgc3RlbSBiYXJrIGV4dHJhY3Qgb2YgQ2Fsb3BoeWxsdW0gY2FzdGFuZXVtIHJlc3VsdGVkIGluIHRoZSBpc29sYXRpb24gb2YgZml2ZSBjb21wb3VuZHMsIG5hbWVseSBpc29ibGFuY29pYyBhY2lkICgxKSwgYmxhbmNvaWMgYWNpZCAoMiksIGV1eGFudGhvbmUgKDMpLCBmcmllZGVsaW4gKDQpIGFuZCBmcmllZGVsaW5vbCAoNSkuIEFsbCB0aGVzZSBjb21wb3VuZHMgd2VyZSBpc29sYXRlZCBmb3IgdGhlIGZpcnN0IHRpbWUgZnJvbSB0aGlzIHBsYW50LiBUaGVpciBjaGVtaWNhbCBzdHJ1Y3R1cmVzIHdlcmUgZWx1Y2lkYXRlZCBiYXNlZCBvbiB0aGUgc3BlY3Ryb3Njb3BpYyBhbmFseXNlcy4gVGhlIGN5dG90b3hpY2l0eSBvZiBjb21wb3VuZHMgMS01IHdhcyBhc3Nlc3NlZCBvbiBhIHBhbmVsIG9mIGNhbmNlciBjZWxsIGxpbmVzIGluY2x1ZGluZyBib25lIChTYW9zLTIsIG1nNjMpLCBjb2xvcmVjdGFsIChIVDI5LCBDYWNvLTIsIEhDQzI5OTgsIFNXNDgsIEhDVDExNiwgS00xMiksIGxpdmVyIChIZXBHMiksIGx1bmcgKEgxMjk5LCBDYWx1LTMpLCBhbmQgYnJhaW4gKEM2KSwgdXNpbmcgNS1mbHVvcm91cmFjaWwgYXMgcG9zaXRpdmUgY29udHJvbC4gUHJvbm91bmNlZCBhbnRpcHJvbGlmZXJhdGl2ZSBhY3Rpdml0aWVzIHdlcmUgb2JzZXJ2ZWQgZm9yIGNvbXBvdW5kIDEgd2hpY2ggZXhoaWJpdGVkIGEgY29tcGFyYWJsZSBhY3Rpdml0eSB3aXRoIHRoZSBwb3NpdGl2ZSBjb250cm9sLCBhZ2FpbnN0IGJyYWluIChDNikgYW5kIGNvbG9yZWN0YWwgKFNXNDgsIEtNMTIsIEhDVDExNikgY2FuY2VyIGNlbGwgbGluZXMgc2hvd2luZyBJQzUwIHZhbHVlcyBpbiB0aGUgcmFuZ2Ugb2YgMTQgdG8gNjXCtU0uIE1lYW53aGlsZSwgY29tcG91bmQgNSBkaXNwbGF5ZWQgYSBncmVhdGVyIGN5dG90b3hpYyBlZmZlY3Qgc2hvd2luZyBhdCBsZWFzdCAyLWZvbGQgbW9yZSBzdHJvbmdseSB0aGFuIHRoZSBwb3NpdGl2ZSBjb250cm9sLCBhZ2FpbnN0IEM2IGJyYWluIGNhbmNlciBjZWxscy4gVGhlIGFzc2F5IGZpbmRpbmdzIGhhdmUgdW52ZWlsZWQgdGhlIHRoZXJhcGV1dGljIHZhbHVlIG9mIHBoeXRvY2hlbWljYWxzIGZyb20gQ2Fsb3BoeWxsdW0gY2FzdGFuZXVtIGFzIGFudGktY2FuY2VyIGFnZW50cy4iLCJpc3N1ZSI6IjUiLCJ2b2x1bWUiOiIzMiJ9LCJpc1RlbXBvcmFyeSI6ZmFsc2V9XX0="/>
          <w:id w:val="-645512135"/>
          <w:placeholder>
            <w:docPart w:val="CEE7A649D38A4B89BB76FF1834E04FA3"/>
          </w:placeholder>
        </w:sdtPr>
        <w:sdtContent>
          <w:r w:rsidRPr="00CA1D8C">
            <w:rPr>
              <w:rFonts w:ascii="Times New Roman" w:hAnsi="Times New Roman" w:cs="Times New Roman"/>
              <w:color w:val="000000"/>
              <w:sz w:val="24"/>
              <w:szCs w:val="24"/>
              <w:lang w:val="en-US"/>
            </w:rPr>
            <w:t>(Lim et al. 2019)</w:t>
          </w:r>
        </w:sdtContent>
      </w:sdt>
      <w:r w:rsidRPr="007F3EDF">
        <w:rPr>
          <w:rFonts w:ascii="Times New Roman" w:hAnsi="Times New Roman" w:cs="Times New Roman"/>
          <w:color w:val="000000"/>
          <w:sz w:val="24"/>
          <w:szCs w:val="24"/>
          <w:lang w:val="en-US"/>
        </w:rPr>
        <w:t>.</w:t>
      </w:r>
    </w:p>
    <w:p w14:paraId="13AAA8D7" w14:textId="77777777" w:rsidR="003C4E9A" w:rsidRPr="003C4E9A" w:rsidRDefault="003C4E9A" w:rsidP="003C4E9A">
      <w:pPr>
        <w:spacing w:line="276" w:lineRule="auto"/>
        <w:jc w:val="both"/>
        <w:rPr>
          <w:rFonts w:asciiTheme="majorBidi" w:hAnsiTheme="majorBidi" w:cstheme="majorBidi"/>
          <w:i/>
          <w:iCs/>
          <w:sz w:val="24"/>
          <w:szCs w:val="24"/>
          <w:lang w:val="en-US"/>
        </w:rPr>
      </w:pPr>
      <w:r w:rsidRPr="003C4E9A">
        <w:rPr>
          <w:rFonts w:asciiTheme="majorBidi" w:hAnsiTheme="majorBidi" w:cstheme="majorBidi"/>
          <w:i/>
          <w:iCs/>
          <w:sz w:val="24"/>
          <w:szCs w:val="24"/>
          <w:lang w:val="en-US"/>
        </w:rPr>
        <w:t xml:space="preserve">3.4.6 </w:t>
      </w:r>
      <w:proofErr w:type="spellStart"/>
      <w:r w:rsidRPr="003C4E9A">
        <w:rPr>
          <w:rFonts w:asciiTheme="majorBidi" w:hAnsiTheme="majorBidi" w:cstheme="majorBidi"/>
          <w:i/>
          <w:iCs/>
          <w:sz w:val="24"/>
          <w:szCs w:val="24"/>
          <w:lang w:val="en-US"/>
        </w:rPr>
        <w:t>Gentisin</w:t>
      </w:r>
      <w:proofErr w:type="spellEnd"/>
      <w:r w:rsidRPr="003C4E9A">
        <w:rPr>
          <w:rFonts w:asciiTheme="majorBidi" w:hAnsiTheme="majorBidi" w:cstheme="majorBidi"/>
          <w:i/>
          <w:iCs/>
          <w:sz w:val="24"/>
          <w:szCs w:val="24"/>
          <w:lang w:val="en-US"/>
        </w:rPr>
        <w:t xml:space="preserve"> (6)</w:t>
      </w:r>
    </w:p>
    <w:p w14:paraId="246806C3" w14:textId="6FE08712" w:rsidR="003C4E9A" w:rsidRDefault="003C4E9A" w:rsidP="003C4E9A">
      <w:pPr>
        <w:spacing w:line="276" w:lineRule="auto"/>
        <w:jc w:val="both"/>
        <w:rPr>
          <w:rFonts w:asciiTheme="majorBidi" w:hAnsiTheme="majorBidi" w:cstheme="majorBidi"/>
          <w:color w:val="000000"/>
          <w:sz w:val="24"/>
          <w:szCs w:val="24"/>
          <w:lang w:val="en-US"/>
        </w:rPr>
      </w:pPr>
      <w:r>
        <w:rPr>
          <w:rFonts w:asciiTheme="majorBidi" w:hAnsiTheme="majorBidi" w:cstheme="majorBidi"/>
          <w:sz w:val="24"/>
          <w:szCs w:val="24"/>
          <w:lang w:val="en-US"/>
        </w:rPr>
        <w:t xml:space="preserve">Yellow crystal.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H NMR (400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12.94 (</w:t>
      </w:r>
      <w:r w:rsidRPr="00FD1641">
        <w:rPr>
          <w:rFonts w:asciiTheme="majorBidi" w:hAnsiTheme="majorBidi" w:cstheme="majorBidi"/>
          <w:i/>
          <w:iCs/>
          <w:sz w:val="24"/>
          <w:szCs w:val="24"/>
          <w:lang w:val="en-US"/>
        </w:rPr>
        <w:t>s</w:t>
      </w:r>
      <w:r w:rsidRPr="00FD1641">
        <w:rPr>
          <w:rFonts w:asciiTheme="majorBidi" w:hAnsiTheme="majorBidi" w:cstheme="majorBidi"/>
          <w:sz w:val="24"/>
          <w:szCs w:val="24"/>
          <w:lang w:val="en-US"/>
        </w:rPr>
        <w:t xml:space="preserve">, </w:t>
      </w:r>
      <w:r>
        <w:rPr>
          <w:rFonts w:asciiTheme="majorBidi" w:hAnsiTheme="majorBidi" w:cstheme="majorBidi"/>
          <w:sz w:val="24"/>
          <w:szCs w:val="24"/>
          <w:lang w:val="en-US"/>
        </w:rPr>
        <w:t>1-</w:t>
      </w:r>
      <w:r w:rsidRPr="00FD1641">
        <w:rPr>
          <w:rFonts w:asciiTheme="majorBidi" w:hAnsiTheme="majorBidi" w:cstheme="majorBidi"/>
          <w:sz w:val="24"/>
          <w:szCs w:val="24"/>
          <w:lang w:val="en-US"/>
        </w:rPr>
        <w:t>OH)</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9.08 (</w:t>
      </w:r>
      <w:r w:rsidRPr="00FD1641">
        <w:rPr>
          <w:rFonts w:asciiTheme="majorBidi" w:hAnsiTheme="majorBidi" w:cstheme="majorBidi"/>
          <w:i/>
          <w:iCs/>
          <w:sz w:val="24"/>
          <w:szCs w:val="24"/>
          <w:lang w:val="en-US"/>
        </w:rPr>
        <w:t>s</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7-</w:t>
      </w:r>
      <w:r w:rsidRPr="00FD1641">
        <w:rPr>
          <w:rFonts w:asciiTheme="majorBidi" w:hAnsiTheme="majorBidi" w:cstheme="majorBidi"/>
          <w:sz w:val="24"/>
          <w:szCs w:val="24"/>
          <w:lang w:val="en-US"/>
        </w:rPr>
        <w:t>OH)</w:t>
      </w:r>
      <w:r>
        <w:rPr>
          <w:rFonts w:asciiTheme="majorBidi" w:hAnsiTheme="majorBidi" w:cstheme="majorBidi"/>
          <w:sz w:val="24"/>
          <w:szCs w:val="24"/>
          <w:lang w:val="en-US"/>
        </w:rPr>
        <w:t>,</w:t>
      </w:r>
      <w:r w:rsidRPr="00A57638">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7.58 (1H</w:t>
      </w:r>
      <w:r>
        <w:rPr>
          <w:rFonts w:asciiTheme="majorBidi" w:hAnsiTheme="majorBidi" w:cstheme="majorBidi"/>
          <w:sz w:val="24"/>
          <w:szCs w:val="24"/>
          <w:lang w:val="en-US"/>
        </w:rPr>
        <w:t xml:space="preserve">, </w:t>
      </w:r>
      <w:r w:rsidRPr="00FD1641">
        <w:rPr>
          <w:rFonts w:asciiTheme="majorBidi" w:hAnsiTheme="majorBidi" w:cstheme="majorBidi"/>
          <w:i/>
          <w:iCs/>
          <w:sz w:val="24"/>
          <w:szCs w:val="24"/>
          <w:lang w:val="en-US"/>
        </w:rPr>
        <w:t>d</w:t>
      </w:r>
      <w:r w:rsidRPr="00FD1641">
        <w:rPr>
          <w:rFonts w:asciiTheme="majorBidi" w:hAnsiTheme="majorBidi" w:cstheme="majorBidi"/>
          <w:sz w:val="24"/>
          <w:szCs w:val="24"/>
          <w:lang w:val="en-US"/>
        </w:rPr>
        <w:t xml:space="preserve">, </w:t>
      </w:r>
      <w:r w:rsidRPr="00930C3C">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FD1641">
        <w:rPr>
          <w:rFonts w:asciiTheme="majorBidi" w:hAnsiTheme="majorBidi" w:cstheme="majorBidi"/>
          <w:sz w:val="24"/>
          <w:szCs w:val="24"/>
          <w:lang w:val="en-US"/>
        </w:rPr>
        <w:t>3.0</w:t>
      </w:r>
      <w:r>
        <w:rPr>
          <w:rFonts w:asciiTheme="majorBidi" w:hAnsiTheme="majorBidi" w:cstheme="majorBidi"/>
          <w:sz w:val="24"/>
          <w:szCs w:val="24"/>
          <w:lang w:val="en-US"/>
        </w:rPr>
        <w:t xml:space="preserve"> Hz</w:t>
      </w:r>
      <w:r w:rsidRPr="00FD1641">
        <w:rPr>
          <w:rFonts w:asciiTheme="majorBidi" w:hAnsiTheme="majorBidi" w:cstheme="majorBidi"/>
          <w:sz w:val="24"/>
          <w:szCs w:val="24"/>
          <w:lang w:val="en-US"/>
        </w:rPr>
        <w:t xml:space="preserve">, </w:t>
      </w:r>
      <w:r>
        <w:rPr>
          <w:rFonts w:asciiTheme="majorBidi" w:hAnsiTheme="majorBidi" w:cstheme="majorBidi"/>
          <w:sz w:val="24"/>
          <w:szCs w:val="24"/>
          <w:lang w:val="en-US"/>
        </w:rPr>
        <w:t>H-8</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7.46 (1H</w:t>
      </w:r>
      <w:r>
        <w:rPr>
          <w:rFonts w:asciiTheme="majorBidi" w:hAnsiTheme="majorBidi" w:cstheme="majorBidi"/>
          <w:sz w:val="24"/>
          <w:szCs w:val="24"/>
          <w:lang w:val="en-US"/>
        </w:rPr>
        <w:t xml:space="preserve">, </w:t>
      </w:r>
      <w:r w:rsidRPr="00FD1641">
        <w:rPr>
          <w:rFonts w:asciiTheme="majorBidi" w:hAnsiTheme="majorBidi" w:cstheme="majorBidi"/>
          <w:i/>
          <w:iCs/>
          <w:sz w:val="24"/>
          <w:szCs w:val="24"/>
          <w:lang w:val="en-US"/>
        </w:rPr>
        <w:t>d</w:t>
      </w:r>
      <w:r w:rsidRPr="00FD1641">
        <w:rPr>
          <w:rFonts w:asciiTheme="majorBidi" w:hAnsiTheme="majorBidi" w:cstheme="majorBidi"/>
          <w:sz w:val="24"/>
          <w:szCs w:val="24"/>
          <w:lang w:val="en-US"/>
        </w:rPr>
        <w:t xml:space="preserve">, </w:t>
      </w:r>
      <w:r w:rsidRPr="00BC6BB2">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FD1641">
        <w:rPr>
          <w:rFonts w:asciiTheme="majorBidi" w:hAnsiTheme="majorBidi" w:cstheme="majorBidi"/>
          <w:sz w:val="24"/>
          <w:szCs w:val="24"/>
          <w:lang w:val="en-US"/>
        </w:rPr>
        <w:t>9.0</w:t>
      </w:r>
      <w:r>
        <w:rPr>
          <w:rFonts w:asciiTheme="majorBidi" w:hAnsiTheme="majorBidi" w:cstheme="majorBidi"/>
          <w:sz w:val="24"/>
          <w:szCs w:val="24"/>
          <w:lang w:val="en-US"/>
        </w:rPr>
        <w:t xml:space="preserve"> Hz</w:t>
      </w:r>
      <w:r w:rsidRPr="00FD1641">
        <w:rPr>
          <w:rFonts w:asciiTheme="majorBidi" w:hAnsiTheme="majorBidi" w:cstheme="majorBidi"/>
          <w:sz w:val="24"/>
          <w:szCs w:val="24"/>
          <w:lang w:val="en-US"/>
        </w:rPr>
        <w:t xml:space="preserve">, </w:t>
      </w:r>
      <w:r>
        <w:rPr>
          <w:rFonts w:asciiTheme="majorBidi" w:hAnsiTheme="majorBidi" w:cstheme="majorBidi"/>
          <w:sz w:val="24"/>
          <w:szCs w:val="24"/>
          <w:lang w:val="en-US"/>
        </w:rPr>
        <w:t>H-5</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7.37 (1H</w:t>
      </w:r>
      <w:r>
        <w:rPr>
          <w:rFonts w:asciiTheme="majorBidi" w:hAnsiTheme="majorBidi" w:cstheme="majorBidi"/>
          <w:sz w:val="24"/>
          <w:szCs w:val="24"/>
          <w:lang w:val="en-US"/>
        </w:rPr>
        <w:t xml:space="preserve">, </w:t>
      </w:r>
      <w:r w:rsidRPr="00FD1641">
        <w:rPr>
          <w:rFonts w:asciiTheme="majorBidi" w:hAnsiTheme="majorBidi" w:cstheme="majorBidi"/>
          <w:i/>
          <w:iCs/>
          <w:sz w:val="24"/>
          <w:szCs w:val="24"/>
          <w:lang w:val="en-US"/>
        </w:rPr>
        <w:t>dd</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BC6BB2">
        <w:rPr>
          <w:rFonts w:asciiTheme="majorBidi" w:hAnsiTheme="majorBidi" w:cstheme="majorBidi"/>
          <w:i/>
          <w:iCs/>
          <w:sz w:val="24"/>
          <w:szCs w:val="24"/>
          <w:lang w:val="en-US"/>
        </w:rPr>
        <w:t>J</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 xml:space="preserve"> 3.0</w:t>
      </w:r>
      <w:r>
        <w:rPr>
          <w:rFonts w:asciiTheme="majorBidi" w:hAnsiTheme="majorBidi" w:cstheme="majorBidi"/>
          <w:sz w:val="24"/>
          <w:szCs w:val="24"/>
          <w:lang w:val="en-US"/>
        </w:rPr>
        <w:t xml:space="preserve"> Hz</w:t>
      </w:r>
      <w:r w:rsidRPr="00FD1641">
        <w:rPr>
          <w:rFonts w:asciiTheme="majorBidi" w:hAnsiTheme="majorBidi" w:cstheme="majorBidi"/>
          <w:sz w:val="24"/>
          <w:szCs w:val="24"/>
          <w:lang w:val="en-US"/>
        </w:rPr>
        <w:t>, 9.0</w:t>
      </w:r>
      <w:r>
        <w:rPr>
          <w:rFonts w:asciiTheme="majorBidi" w:hAnsiTheme="majorBidi" w:cstheme="majorBidi"/>
          <w:sz w:val="24"/>
          <w:szCs w:val="24"/>
          <w:lang w:val="en-US"/>
        </w:rPr>
        <w:t xml:space="preserve"> Hz</w:t>
      </w:r>
      <w:r w:rsidRPr="00FD1641">
        <w:rPr>
          <w:rFonts w:asciiTheme="majorBidi" w:hAnsiTheme="majorBidi" w:cstheme="majorBidi"/>
          <w:sz w:val="24"/>
          <w:szCs w:val="24"/>
          <w:lang w:val="en-US"/>
        </w:rPr>
        <w:t xml:space="preserve">, </w:t>
      </w:r>
      <w:r>
        <w:rPr>
          <w:rFonts w:asciiTheme="majorBidi" w:hAnsiTheme="majorBidi" w:cstheme="majorBidi"/>
          <w:sz w:val="24"/>
          <w:szCs w:val="24"/>
          <w:lang w:val="en-US"/>
        </w:rPr>
        <w:t>H-6</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6.53 (1H</w:t>
      </w:r>
      <w:r>
        <w:rPr>
          <w:rFonts w:asciiTheme="majorBidi" w:hAnsiTheme="majorBidi" w:cstheme="majorBidi"/>
          <w:sz w:val="24"/>
          <w:szCs w:val="24"/>
          <w:lang w:val="en-US"/>
        </w:rPr>
        <w:t>,</w:t>
      </w:r>
      <w:r w:rsidRPr="00FD1641">
        <w:rPr>
          <w:rFonts w:asciiTheme="majorBidi" w:hAnsiTheme="majorBidi" w:cstheme="majorBidi"/>
          <w:i/>
          <w:iCs/>
          <w:sz w:val="24"/>
          <w:szCs w:val="24"/>
          <w:lang w:val="en-US"/>
        </w:rPr>
        <w:t xml:space="preserve"> d</w:t>
      </w:r>
      <w:r w:rsidRPr="00FD1641">
        <w:rPr>
          <w:rFonts w:asciiTheme="majorBidi" w:hAnsiTheme="majorBidi" w:cstheme="majorBidi"/>
          <w:sz w:val="24"/>
          <w:szCs w:val="24"/>
          <w:lang w:val="en-US"/>
        </w:rPr>
        <w:t xml:space="preserve">, </w:t>
      </w:r>
      <w:r w:rsidRPr="00930C3C">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FD1641">
        <w:rPr>
          <w:rFonts w:asciiTheme="majorBidi" w:hAnsiTheme="majorBidi" w:cstheme="majorBidi"/>
          <w:sz w:val="24"/>
          <w:szCs w:val="24"/>
          <w:lang w:val="en-US"/>
        </w:rPr>
        <w:t>2.2</w:t>
      </w:r>
      <w:r>
        <w:rPr>
          <w:rFonts w:asciiTheme="majorBidi" w:hAnsiTheme="majorBidi" w:cstheme="majorBidi"/>
          <w:sz w:val="24"/>
          <w:szCs w:val="24"/>
          <w:lang w:val="en-US"/>
        </w:rPr>
        <w:t xml:space="preserve"> Hz</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H-4</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6.33 (1H</w:t>
      </w:r>
      <w:r>
        <w:rPr>
          <w:rFonts w:asciiTheme="majorBidi" w:hAnsiTheme="majorBidi" w:cstheme="majorBidi"/>
          <w:sz w:val="24"/>
          <w:szCs w:val="24"/>
          <w:lang w:val="en-US"/>
        </w:rPr>
        <w:t>,</w:t>
      </w:r>
      <w:r w:rsidRPr="00FD1641">
        <w:rPr>
          <w:rFonts w:asciiTheme="majorBidi" w:hAnsiTheme="majorBidi" w:cstheme="majorBidi"/>
          <w:i/>
          <w:iCs/>
          <w:sz w:val="24"/>
          <w:szCs w:val="24"/>
          <w:lang w:val="en-US"/>
        </w:rPr>
        <w:t xml:space="preserve"> d</w:t>
      </w:r>
      <w:r w:rsidRPr="00FD1641">
        <w:rPr>
          <w:rFonts w:asciiTheme="majorBidi" w:hAnsiTheme="majorBidi" w:cstheme="majorBidi"/>
          <w:sz w:val="24"/>
          <w:szCs w:val="24"/>
          <w:lang w:val="en-US"/>
        </w:rPr>
        <w:t xml:space="preserve">, </w:t>
      </w:r>
      <w:r w:rsidRPr="00930C3C">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FD1641">
        <w:rPr>
          <w:rFonts w:asciiTheme="majorBidi" w:hAnsiTheme="majorBidi" w:cstheme="majorBidi"/>
          <w:sz w:val="24"/>
          <w:szCs w:val="24"/>
          <w:lang w:val="en-US"/>
        </w:rPr>
        <w:t>2.3</w:t>
      </w:r>
      <w:r>
        <w:rPr>
          <w:rFonts w:asciiTheme="majorBidi" w:hAnsiTheme="majorBidi" w:cstheme="majorBidi"/>
          <w:sz w:val="24"/>
          <w:szCs w:val="24"/>
          <w:lang w:val="en-US"/>
        </w:rPr>
        <w:t xml:space="preserve"> Hz</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H-2</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3.95 (</w:t>
      </w:r>
      <w:r w:rsidRPr="00FD1641">
        <w:rPr>
          <w:rFonts w:asciiTheme="majorBidi" w:hAnsiTheme="majorBidi" w:cstheme="majorBidi"/>
          <w:i/>
          <w:iCs/>
          <w:sz w:val="24"/>
          <w:szCs w:val="24"/>
          <w:lang w:val="en-US"/>
        </w:rPr>
        <w:t>s</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3a-</w:t>
      </w:r>
      <w:r w:rsidRPr="00FD1641">
        <w:rPr>
          <w:rFonts w:asciiTheme="majorBidi" w:hAnsiTheme="majorBidi" w:cstheme="majorBidi"/>
          <w:sz w:val="24"/>
          <w:szCs w:val="24"/>
          <w:lang w:val="en-US"/>
        </w:rPr>
        <w:t>OCH</w:t>
      </w:r>
      <w:r w:rsidRPr="00FD1641">
        <w:rPr>
          <w:rFonts w:asciiTheme="majorBidi" w:hAnsiTheme="majorBidi" w:cstheme="majorBidi"/>
          <w:sz w:val="24"/>
          <w:szCs w:val="24"/>
          <w:vertAlign w:val="subscript"/>
          <w:lang w:val="en-US"/>
        </w:rPr>
        <w:t>3</w:t>
      </w:r>
      <w:r w:rsidRPr="00FD1641">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C NMR (100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w:t>
      </w:r>
      <w:r w:rsidRPr="00444CF5">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181.5</w:t>
      </w:r>
      <w:r>
        <w:rPr>
          <w:rFonts w:asciiTheme="majorBidi" w:hAnsiTheme="majorBidi" w:cstheme="majorBidi"/>
          <w:sz w:val="24"/>
          <w:szCs w:val="24"/>
          <w:lang w:val="en-US"/>
        </w:rPr>
        <w:t xml:space="preserve"> (C-9), </w:t>
      </w:r>
      <w:r w:rsidRPr="00FD1641">
        <w:rPr>
          <w:rFonts w:asciiTheme="majorBidi" w:hAnsiTheme="majorBidi" w:cstheme="majorBidi"/>
          <w:sz w:val="24"/>
          <w:szCs w:val="24"/>
          <w:lang w:val="en-US"/>
        </w:rPr>
        <w:t>167.9</w:t>
      </w:r>
      <w:r>
        <w:rPr>
          <w:rFonts w:asciiTheme="majorBidi" w:hAnsiTheme="majorBidi" w:cstheme="majorBidi"/>
          <w:sz w:val="24"/>
          <w:szCs w:val="24"/>
          <w:lang w:val="en-US"/>
        </w:rPr>
        <w:t xml:space="preserve"> (C-3), </w:t>
      </w:r>
      <w:r w:rsidRPr="00FD1641">
        <w:rPr>
          <w:rFonts w:asciiTheme="majorBidi" w:hAnsiTheme="majorBidi" w:cstheme="majorBidi"/>
          <w:sz w:val="24"/>
          <w:szCs w:val="24"/>
          <w:lang w:val="en-US"/>
        </w:rPr>
        <w:t>164.3</w:t>
      </w:r>
      <w:r>
        <w:rPr>
          <w:rFonts w:asciiTheme="majorBidi" w:hAnsiTheme="majorBidi" w:cstheme="majorBidi"/>
          <w:sz w:val="24"/>
          <w:szCs w:val="24"/>
          <w:lang w:val="en-US"/>
        </w:rPr>
        <w:t xml:space="preserve"> (C-1), </w:t>
      </w:r>
      <w:r w:rsidRPr="00FD1641">
        <w:rPr>
          <w:rFonts w:asciiTheme="majorBidi" w:hAnsiTheme="majorBidi" w:cstheme="majorBidi"/>
          <w:sz w:val="24"/>
          <w:szCs w:val="24"/>
          <w:lang w:val="en-US"/>
        </w:rPr>
        <w:t>158.9</w:t>
      </w:r>
      <w:r>
        <w:rPr>
          <w:rFonts w:asciiTheme="majorBidi" w:hAnsiTheme="majorBidi" w:cstheme="majorBidi"/>
          <w:sz w:val="24"/>
          <w:szCs w:val="24"/>
          <w:lang w:val="en-US"/>
        </w:rPr>
        <w:t xml:space="preserve"> (C-4a), </w:t>
      </w:r>
      <w:r w:rsidRPr="00FD1641">
        <w:rPr>
          <w:rFonts w:asciiTheme="majorBidi" w:hAnsiTheme="majorBidi" w:cstheme="majorBidi"/>
          <w:sz w:val="24"/>
          <w:szCs w:val="24"/>
          <w:lang w:val="en-US"/>
        </w:rPr>
        <w:t>155.0</w:t>
      </w:r>
      <w:r>
        <w:rPr>
          <w:rFonts w:asciiTheme="majorBidi" w:hAnsiTheme="majorBidi" w:cstheme="majorBidi"/>
          <w:sz w:val="24"/>
          <w:szCs w:val="24"/>
          <w:lang w:val="en-US"/>
        </w:rPr>
        <w:t xml:space="preserve"> (C-7), </w:t>
      </w:r>
      <w:r w:rsidRPr="00FD1641">
        <w:rPr>
          <w:rFonts w:asciiTheme="majorBidi" w:hAnsiTheme="majorBidi" w:cstheme="majorBidi"/>
          <w:sz w:val="24"/>
          <w:szCs w:val="24"/>
          <w:lang w:val="en-US"/>
        </w:rPr>
        <w:t>150.9</w:t>
      </w:r>
      <w:r>
        <w:rPr>
          <w:rFonts w:asciiTheme="majorBidi" w:hAnsiTheme="majorBidi" w:cstheme="majorBidi"/>
          <w:sz w:val="24"/>
          <w:szCs w:val="24"/>
          <w:lang w:val="en-US"/>
        </w:rPr>
        <w:t xml:space="preserve"> (C-5a), </w:t>
      </w:r>
      <w:r w:rsidRPr="00FD1641">
        <w:rPr>
          <w:rFonts w:asciiTheme="majorBidi" w:hAnsiTheme="majorBidi" w:cstheme="majorBidi"/>
          <w:sz w:val="24"/>
          <w:szCs w:val="24"/>
          <w:lang w:val="en-US"/>
        </w:rPr>
        <w:t>125.4</w:t>
      </w:r>
      <w:r>
        <w:rPr>
          <w:rFonts w:asciiTheme="majorBidi" w:hAnsiTheme="majorBidi" w:cstheme="majorBidi"/>
          <w:sz w:val="24"/>
          <w:szCs w:val="24"/>
          <w:lang w:val="en-US"/>
        </w:rPr>
        <w:t xml:space="preserve"> (C-6), </w:t>
      </w:r>
      <w:r w:rsidRPr="00B67492">
        <w:rPr>
          <w:rFonts w:asciiTheme="majorBidi" w:hAnsiTheme="majorBidi" w:cstheme="majorBidi"/>
          <w:sz w:val="24"/>
          <w:szCs w:val="24"/>
          <w:lang w:val="en-US"/>
        </w:rPr>
        <w:t>121.9</w:t>
      </w:r>
      <w:r>
        <w:rPr>
          <w:rFonts w:asciiTheme="majorBidi" w:hAnsiTheme="majorBidi" w:cstheme="majorBidi"/>
          <w:sz w:val="24"/>
          <w:szCs w:val="24"/>
          <w:lang w:val="en-US"/>
        </w:rPr>
        <w:t xml:space="preserve"> (C-8a), </w:t>
      </w:r>
      <w:r w:rsidRPr="00FD1641">
        <w:rPr>
          <w:rFonts w:asciiTheme="majorBidi" w:hAnsiTheme="majorBidi" w:cstheme="majorBidi"/>
          <w:sz w:val="24"/>
          <w:szCs w:val="24"/>
          <w:lang w:val="en-US"/>
        </w:rPr>
        <w:t>119.9</w:t>
      </w:r>
      <w:r>
        <w:rPr>
          <w:rFonts w:asciiTheme="majorBidi" w:hAnsiTheme="majorBidi" w:cstheme="majorBidi"/>
          <w:sz w:val="24"/>
          <w:szCs w:val="24"/>
          <w:lang w:val="en-US"/>
        </w:rPr>
        <w:t xml:space="preserve"> (C-5), </w:t>
      </w:r>
      <w:r w:rsidRPr="00FD1641">
        <w:rPr>
          <w:rFonts w:asciiTheme="majorBidi" w:hAnsiTheme="majorBidi" w:cstheme="majorBidi"/>
          <w:sz w:val="24"/>
          <w:szCs w:val="24"/>
          <w:lang w:val="en-US"/>
        </w:rPr>
        <w:t>109.3</w:t>
      </w:r>
      <w:r>
        <w:rPr>
          <w:rFonts w:asciiTheme="majorBidi" w:hAnsiTheme="majorBidi" w:cstheme="majorBidi"/>
          <w:sz w:val="24"/>
          <w:szCs w:val="24"/>
          <w:lang w:val="en-US"/>
        </w:rPr>
        <w:t xml:space="preserve"> (C-8), </w:t>
      </w:r>
      <w:r w:rsidRPr="00444CF5">
        <w:rPr>
          <w:rFonts w:asciiTheme="majorBidi" w:hAnsiTheme="majorBidi" w:cstheme="majorBidi"/>
          <w:sz w:val="24"/>
          <w:szCs w:val="24"/>
          <w:lang w:val="en-US"/>
        </w:rPr>
        <w:t>104.1</w:t>
      </w:r>
      <w:r>
        <w:rPr>
          <w:rFonts w:asciiTheme="majorBidi" w:hAnsiTheme="majorBidi" w:cstheme="majorBidi"/>
          <w:sz w:val="24"/>
          <w:szCs w:val="24"/>
          <w:lang w:val="en-US"/>
        </w:rPr>
        <w:t xml:space="preserve"> (C-9a),</w:t>
      </w:r>
      <w:r w:rsidRPr="00BF1449">
        <w:rPr>
          <w:rFonts w:asciiTheme="majorBidi" w:hAnsiTheme="majorBidi" w:cstheme="majorBidi"/>
          <w:sz w:val="24"/>
          <w:szCs w:val="24"/>
          <w:lang w:val="en-US"/>
        </w:rPr>
        <w:t xml:space="preserve"> </w:t>
      </w:r>
      <w:r w:rsidRPr="00FD1641">
        <w:rPr>
          <w:rFonts w:asciiTheme="majorBidi" w:hAnsiTheme="majorBidi" w:cstheme="majorBidi"/>
          <w:sz w:val="24"/>
          <w:szCs w:val="24"/>
          <w:lang w:val="en-US"/>
        </w:rPr>
        <w:t>97.7</w:t>
      </w:r>
      <w:r>
        <w:rPr>
          <w:rFonts w:asciiTheme="majorBidi" w:hAnsiTheme="majorBidi" w:cstheme="majorBidi"/>
          <w:sz w:val="24"/>
          <w:szCs w:val="24"/>
          <w:lang w:val="en-US"/>
        </w:rPr>
        <w:t xml:space="preserve"> (C-2), </w:t>
      </w:r>
      <w:r w:rsidRPr="00FD1641">
        <w:rPr>
          <w:rFonts w:asciiTheme="majorBidi" w:hAnsiTheme="majorBidi" w:cstheme="majorBidi"/>
          <w:sz w:val="24"/>
          <w:szCs w:val="24"/>
          <w:lang w:val="en-US"/>
        </w:rPr>
        <w:t>93.1</w:t>
      </w:r>
      <w:r>
        <w:rPr>
          <w:rFonts w:asciiTheme="majorBidi" w:hAnsiTheme="majorBidi" w:cstheme="majorBidi"/>
          <w:sz w:val="24"/>
          <w:szCs w:val="24"/>
          <w:lang w:val="en-US"/>
        </w:rPr>
        <w:t xml:space="preserve"> (C-4), </w:t>
      </w:r>
      <w:r w:rsidRPr="00FD1641">
        <w:rPr>
          <w:rFonts w:asciiTheme="majorBidi" w:hAnsiTheme="majorBidi" w:cstheme="majorBidi"/>
          <w:sz w:val="24"/>
          <w:szCs w:val="24"/>
          <w:lang w:val="en-US"/>
        </w:rPr>
        <w:t>56.5</w:t>
      </w:r>
      <w:r>
        <w:rPr>
          <w:rFonts w:asciiTheme="majorBidi" w:hAnsiTheme="majorBidi" w:cstheme="majorBidi"/>
          <w:sz w:val="24"/>
          <w:szCs w:val="24"/>
          <w:lang w:val="en-US"/>
        </w:rPr>
        <w:t xml:space="preserve"> (C-3a). The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 xml:space="preserve">H and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 xml:space="preserve">C NMR spectral data are similar with literature </w:t>
      </w:r>
      <w:sdt>
        <w:sdtPr>
          <w:rPr>
            <w:rFonts w:asciiTheme="majorBidi" w:hAnsiTheme="majorBidi" w:cstheme="majorBidi"/>
            <w:color w:val="000000"/>
            <w:sz w:val="24"/>
            <w:szCs w:val="24"/>
            <w:lang w:val="en-US"/>
          </w:rPr>
          <w:tag w:val="MENDELEY_CITATION_v3_eyJjaXRhdGlvbklEIjoiTUVOREVMRVlfQ0lUQVRJT05fYTZmN2JkNzctMWU1MS00ZjgyLWIyYWMtMzE2ZmQ0N2UwYmIwIiwicHJvcGVydGllcyI6eyJub3RlSW5kZXgiOjB9LCJpc0VkaXRlZCI6ZmFsc2UsIm1hbnVhbE92ZXJyaWRlIjp7ImlzTWFudWFsbHlPdmVycmlkZGVuIjpmYWxzZSwiY2l0ZXByb2NUZXh0IjoiKFpoZW5nIGV0IGFsLiAyMDE0KSIsIm1hbnVhbE92ZXJyaWRlVGV4dCI6IiJ9LCJjaXRhdGlvbkl0ZW1zIjpbeyJpZCI6IjQwY2ZkZWNmLTBkZWUtMzNkMC1hMTAzLTZhMzVhMjg2ZWYxYiIsIml0ZW1EYXRhIjp7InR5cGUiOiJhcnRpY2xlLWpvdXJuYWwiLCJpZCI6IjQwY2ZkZWNmLTBkZWUtMzNkMC1hMTAzLTZhMzVhMjg2ZWYxYiIsInRpdGxlIjoiWGFudGhvbmVzIGZyb20gU3dlcnRpYSBtdXNzb3RpaSBhcyBtdWx0aXRhcmdldC1kaXJlY3RlZCBhbnRpZGlhYmV0aWMgYWdlbnRzIiwiYXV0aG9yIjpbeyJmYW1pbHkiOiJaaGVuZyIsImdpdmVuIjoiSHVhbiBIdWFuIiwicGFyc2UtbmFtZXMiOmZhbHNlLCJkcm9wcGluZy1wYXJ0aWNsZSI6IiIsIm5vbi1kcm9wcGluZy1wYXJ0aWNsZSI6IiJ9LHsiZmFtaWx5IjoiTHVvIiwiZ2l2ZW4iOiJDdWkgVGluZyIsInBhcnNlLW5hbWVzIjpmYWxzZSwiZHJvcHBpbmctcGFydGljbGUiOiIiLCJub24tZHJvcHBpbmctcGFydGljbGUiOiIifSx7ImZhbWlseSI6IkNoZW4iLCJnaXZlbiI6IkhlcnUiLCJwYXJzZS1uYW1lcyI6ZmFsc2UsImRyb3BwaW5nLXBhcnRpY2xlIjoiIiwibm9uLWRyb3BwaW5nLXBhcnRpY2xlIjoiIn0seyJmYW1pbHkiOiJMaW4iLCJnaXZlbiI6Ikp1YW4gTmEiLCJwYXJzZS1uYW1lcyI6ZmFsc2UsImRyb3BwaW5nLXBhcnRpY2xlIjoiIiwibm9uLWRyb3BwaW5nLXBhcnRpY2xlIjoiIn0seyJmYW1pbHkiOiJZZSIsImdpdmVuIjoiQ2h1biBMaW5nIiwicGFyc2UtbmFtZXMiOmZhbHNlLCJkcm9wcGluZy1wYXJ0aWNsZSI6IiIsIm5vbi1kcm9wcGluZy1wYXJ0aWNsZSI6IiJ9LHsiZmFtaWx5IjoiTWFvIiwiZ2l2ZW4iOiJTaHVhbmcgU2h1YW5nIiwicGFyc2UtbmFtZXMiOmZhbHNlLCJkcm9wcGluZy1wYXJ0aWNsZSI6IiIsIm5vbi1kcm9wcGluZy1wYXJ0aWNsZSI6IiJ9LHsiZmFtaWx5IjoiTGkiLCJnaXZlbiI6Ill1IExpbiIsInBhcnNlLW5hbWVzIjpmYWxzZSwiZHJvcHBpbmctcGFydGljbGUiOiIiLCJub24tZHJvcHBpbmctcGFydGljbGUiOiIifV0sImNvbnRhaW5lci10aXRsZSI6IkNoZW1NZWRDaGVtIiwiY29udGFpbmVyLXRpdGxlLXNob3J0IjoiQ2hlbU1lZENoZW0iLCJET0kiOiIxMC4xMDAyL2NtZGMuMjAxMzAwNTA3IiwiSVNTTiI6IjE4NjA3MTg3IiwiUE1JRCI6IjI0NDgyMzU2IiwiaXNzdWVkIjp7ImRhdGUtcGFydHMiOltbMjAxNF1dfSwicGFnZSI6IjEzNzQtMTM3NyIsImFic3RyYWN0IjoiT3hpZGF0aXZlIHN0cmVzcyBoYXMgYmVlbiBzdWdnZXN0ZWQgdG8gcGxheSBhIGNhdXNhdGl2ZSByb2xlIGluIHRoZSBkZXZlbG9wbWVudCBvZiBvYmVzaXR5LWluZHVjZWQgaW5zdWxpbiByZXNpc3RhbmNlIGFuZCB0eXBlIDIgZGlhYmV0ZXMuIEdpdmVuIHRoZSBhbnRpb3hpZGFudCBwb3RlbmN5IG9mIHByZXZpb3VzbHkgcmVwb3J0ZWQgeGFudGhvbmVzIGlzb2xhdGVkIGZyb20gU3dlcnRpYSBtdXNzb3RpaS4gVGhlc2UgbmF0dXJhbCBwcm9kdWN0cyB3ZXJlIGZ1cnRoZXIgZXZhbHVhdGVkIGFnYWluc3Qgb3RoZXIgdGFyZ2V0cyBpbiBkaWFiZXRlcywgYWxkb3NlIHJlZHVjdGFzZSBhbmQgzrEtZ2x1Y29zaWRhc2UsIGluIG9yZGVyIHRvIGlkZW50aWZ5IG5vdmVsIG11bHRpdGFyZ2V0LWRpcmVjdGVkIGFudGlkaWFiZXRpYyBhZ2VudHMuIEFtb25nIHRoZSAxNCB4YW50aG9uZXMgc2NyZWVuZWQsIDEsMyw3LDgtdGV0cmFoeWRyb3h5eGFudGhvbmUgKDYpLCAxLDMsNSw4LXRldHJhaHlkcm94eXhhbnRob25lICg3KSwgYW5kIDIsMyw2LDgtdGV0cmFoeWRyb3h5eGFudGhvbmUtN0MtKM6yLUQtZ2x1Y29zaWRlKSAoMTIpIHdlcmUgY29uZmlybWVkIGFzIGdvb2QgYW50aW94aWRhbnRzIGFuZCDOsS1nbHVjb3NpZGFzZSBpbmhpYml0b3JzLiBYYW50aG9uZSA3IHdhcyBhbHNvIGNvbmZpcm1lZCBhcyBhIHBvdGVudCBpbmhpYml0b3Igb2YgYWxkb3NlIHJlZHVjdGFzZSAoQUxSMikuIFhhbnRob25lIDcgd2FzIHRoZSBtb3N0IGFjdGl2ZSDOsS1nbHVjb3NpZGFzZSBhbmQgQUxSMiBpbmhpYml0b3IsIHdpdGggSUM1MCB2YWx1ZXMgb2YgNS4ywrEwLjMgzrxNIGFuZCA4OC42wrExLjYgbk0sIHJlc3BlY3RpdmVseSwgd2hpbGUgY29tcG91bmQgMTIgd2FzIHNob3duIHRvIGJlIHRoZSBtb3N0IGFjdGl2ZSBhbnRpb3hpZGFudC4gR2l2ZW4gdGhlIG92ZXJhbGwgcHJvZmlsZSwgeGFudGhvbmUgNyBpcyBjb25zaWRlcmVkIHRvIGJlIHRoZSBtb3N0IHByb21pc2luZyBtdWx0aXRhcmdldCBhbnRpZGlhYmV0aWMgYWdlbnQsIGFuZCBtYXkgaGF2ZSBwb3RlbnRpYWwgZm9yIHRoZSB0cmVhdG1lbnQgb2YgYm90aCBkaWFiZXRlcyBhbmQgZGlhYmV0aWMgY29tcGxpY2F0aW9ucy4gTmF0dXJl4oCycyBtZWRpY2luZSBjYWJpbmV0OiBYYW50aG9uZXMgaXNvbGF0ZWQgZnJvbSBTd2VydGlhIG11c3NvdGlpIHdlcmUgZXZhbHVhdGVkIGFzIG11bHRpdGFyZ2V0IGFudGlkaWFiZXRpYyBhZ2VudHMuIDEsMyw1LDgtVGV0cmFoeWRyb3h5bHhhbnRob25lIHdhcyBpZGVudGlmaWVkIGFzIGEgZ29vZCBhbnRpb3hpZGFudCwgYW5kIGFsc28gZXhoaWJpdGVkIHBvdGVudCBpbmhpYml0aW9uIG9mIM6xLWdsdWNvc2lkYXNlIGFuZCBhbGRvc2UgcmVkdWN0YXNlLCBwcm92ZW4gdGFyZ2V0cyBpbiB0aGUgdHJlYXRtZW50IG9mIGRpYWJldGVzLiDCqSAyMDE0IFdJTEVZLVZDSCBWZXJsYWcgR21iSCAmIENvLiBLR2FBLCBXZWluaGVpbS4iLCJpc3N1ZSI6IjciLCJ2b2x1bWUiOiI5In0sImlzVGVtcG9yYXJ5IjpmYWxzZX1dfQ=="/>
          <w:id w:val="-1851941538"/>
          <w:placeholder>
            <w:docPart w:val="CBCB3C98EB1F423C84C54D81498EC568"/>
          </w:placeholder>
        </w:sdtPr>
        <w:sdtContent>
          <w:r w:rsidRPr="00CA1D8C">
            <w:rPr>
              <w:rFonts w:asciiTheme="majorBidi" w:hAnsiTheme="majorBidi" w:cstheme="majorBidi"/>
              <w:color w:val="000000"/>
              <w:sz w:val="24"/>
              <w:szCs w:val="24"/>
              <w:lang w:val="en-US"/>
            </w:rPr>
            <w:t>(Zheng et al. 2014)</w:t>
          </w:r>
        </w:sdtContent>
      </w:sdt>
      <w:r>
        <w:rPr>
          <w:rFonts w:asciiTheme="majorBidi" w:hAnsiTheme="majorBidi" w:cstheme="majorBidi"/>
          <w:color w:val="000000"/>
          <w:sz w:val="24"/>
          <w:szCs w:val="24"/>
          <w:lang w:val="en-US"/>
        </w:rPr>
        <w:t>.</w:t>
      </w:r>
    </w:p>
    <w:p w14:paraId="3CB53735" w14:textId="77777777" w:rsidR="003C4E9A" w:rsidRPr="003C4E9A" w:rsidRDefault="003C4E9A" w:rsidP="003C4E9A">
      <w:pPr>
        <w:spacing w:line="276" w:lineRule="auto"/>
        <w:jc w:val="both"/>
        <w:rPr>
          <w:rFonts w:asciiTheme="majorBidi" w:hAnsiTheme="majorBidi" w:cstheme="majorBidi"/>
          <w:i/>
          <w:iCs/>
          <w:sz w:val="24"/>
          <w:szCs w:val="24"/>
          <w:lang w:val="en-US"/>
        </w:rPr>
      </w:pPr>
      <w:r w:rsidRPr="003C4E9A">
        <w:rPr>
          <w:rFonts w:asciiTheme="majorBidi" w:hAnsiTheme="majorBidi" w:cstheme="majorBidi"/>
          <w:i/>
          <w:iCs/>
          <w:sz w:val="24"/>
          <w:szCs w:val="24"/>
          <w:lang w:val="en-US"/>
        </w:rPr>
        <w:t>3.4.7 2-Hydroxyxanthone (7)</w:t>
      </w:r>
    </w:p>
    <w:p w14:paraId="45D826C1" w14:textId="20AA34B8" w:rsidR="003C4E9A" w:rsidRPr="001461FE" w:rsidRDefault="003C4E9A" w:rsidP="003C4E9A">
      <w:pPr>
        <w:spacing w:line="276"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Yellow crystal.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H NMR (400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 xml:space="preserve">): </w:t>
      </w:r>
      <w:r w:rsidRPr="000D5C50">
        <w:rPr>
          <w:rFonts w:asciiTheme="majorBidi" w:hAnsiTheme="majorBidi" w:cstheme="majorBidi"/>
          <w:sz w:val="24"/>
          <w:szCs w:val="24"/>
          <w:lang w:val="en-US"/>
        </w:rPr>
        <w:t>9.00 (</w:t>
      </w:r>
      <w:r w:rsidRPr="000D5C50">
        <w:rPr>
          <w:rFonts w:asciiTheme="majorBidi" w:hAnsiTheme="majorBidi" w:cstheme="majorBidi"/>
          <w:i/>
          <w:iCs/>
          <w:sz w:val="24"/>
          <w:szCs w:val="24"/>
          <w:lang w:val="en-US"/>
        </w:rPr>
        <w:t>s</w:t>
      </w:r>
      <w:r w:rsidRPr="000D5C50">
        <w:rPr>
          <w:rFonts w:asciiTheme="majorBidi" w:hAnsiTheme="majorBidi" w:cstheme="majorBidi"/>
          <w:sz w:val="24"/>
          <w:szCs w:val="24"/>
          <w:lang w:val="en-US"/>
        </w:rPr>
        <w:t xml:space="preserve">, </w:t>
      </w:r>
      <w:r>
        <w:rPr>
          <w:rFonts w:asciiTheme="majorBidi" w:hAnsiTheme="majorBidi" w:cstheme="majorBidi"/>
          <w:sz w:val="24"/>
          <w:szCs w:val="24"/>
          <w:lang w:val="en-US"/>
        </w:rPr>
        <w:t>2</w:t>
      </w:r>
      <w:r w:rsidRPr="000D5C50">
        <w:rPr>
          <w:rFonts w:asciiTheme="majorBidi" w:hAnsiTheme="majorBidi" w:cstheme="majorBidi"/>
          <w:sz w:val="24"/>
          <w:szCs w:val="24"/>
          <w:lang w:val="en-US"/>
        </w:rPr>
        <w:t>-OH)</w:t>
      </w:r>
      <w:r>
        <w:rPr>
          <w:rFonts w:asciiTheme="majorBidi" w:hAnsiTheme="majorBidi" w:cstheme="majorBidi"/>
          <w:sz w:val="24"/>
          <w:szCs w:val="24"/>
          <w:lang w:val="en-US"/>
        </w:rPr>
        <w:t xml:space="preserve">, </w:t>
      </w:r>
      <w:r w:rsidRPr="005C60BA">
        <w:rPr>
          <w:rFonts w:asciiTheme="majorBidi" w:hAnsiTheme="majorBidi" w:cstheme="majorBidi"/>
          <w:sz w:val="24"/>
          <w:szCs w:val="24"/>
          <w:lang w:val="en-US"/>
        </w:rPr>
        <w:t>8.25 (1H</w:t>
      </w:r>
      <w:r>
        <w:rPr>
          <w:rFonts w:asciiTheme="majorBidi" w:hAnsiTheme="majorBidi" w:cstheme="majorBidi"/>
          <w:sz w:val="24"/>
          <w:szCs w:val="24"/>
          <w:lang w:val="en-US"/>
        </w:rPr>
        <w:t xml:space="preserve">, </w:t>
      </w:r>
      <w:r w:rsidRPr="005C60BA">
        <w:rPr>
          <w:rFonts w:asciiTheme="majorBidi" w:hAnsiTheme="majorBidi" w:cstheme="majorBidi"/>
          <w:i/>
          <w:iCs/>
          <w:sz w:val="24"/>
          <w:szCs w:val="24"/>
          <w:lang w:val="en-US"/>
        </w:rPr>
        <w:t>dd</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3D4F2C">
        <w:rPr>
          <w:rFonts w:asciiTheme="majorBidi" w:hAnsiTheme="majorBidi" w:cstheme="majorBidi"/>
          <w:i/>
          <w:iCs/>
          <w:sz w:val="24"/>
          <w:szCs w:val="24"/>
          <w:lang w:val="en-US"/>
        </w:rPr>
        <w:t>J</w:t>
      </w:r>
      <w:r>
        <w:rPr>
          <w:rFonts w:asciiTheme="majorBidi" w:hAnsiTheme="majorBidi" w:cstheme="majorBidi"/>
          <w:sz w:val="24"/>
          <w:szCs w:val="24"/>
          <w:lang w:val="en-US"/>
        </w:rPr>
        <w:t xml:space="preserve"> =</w:t>
      </w:r>
      <w:r w:rsidRPr="005C60BA">
        <w:rPr>
          <w:rFonts w:asciiTheme="majorBidi" w:hAnsiTheme="majorBidi" w:cstheme="majorBidi"/>
          <w:sz w:val="24"/>
          <w:szCs w:val="24"/>
          <w:lang w:val="en-US"/>
        </w:rPr>
        <w:t xml:space="preserve"> 1.4</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 8.0</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H-8</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5C60BA">
        <w:rPr>
          <w:rFonts w:asciiTheme="majorBidi" w:hAnsiTheme="majorBidi" w:cstheme="majorBidi"/>
          <w:sz w:val="24"/>
          <w:szCs w:val="24"/>
          <w:lang w:val="en-US"/>
        </w:rPr>
        <w:t>7.84 (1H</w:t>
      </w:r>
      <w:r>
        <w:rPr>
          <w:rFonts w:asciiTheme="majorBidi" w:hAnsiTheme="majorBidi" w:cstheme="majorBidi"/>
          <w:sz w:val="24"/>
          <w:szCs w:val="24"/>
          <w:lang w:val="en-US"/>
        </w:rPr>
        <w:t xml:space="preserve">, </w:t>
      </w:r>
      <w:r w:rsidRPr="005C60BA">
        <w:rPr>
          <w:rFonts w:asciiTheme="majorBidi" w:hAnsiTheme="majorBidi" w:cstheme="majorBidi"/>
          <w:i/>
          <w:iCs/>
          <w:sz w:val="24"/>
          <w:szCs w:val="24"/>
          <w:lang w:val="en-US"/>
        </w:rPr>
        <w:t>td</w:t>
      </w:r>
      <w:r w:rsidRPr="005C60BA">
        <w:rPr>
          <w:rFonts w:asciiTheme="majorBidi" w:hAnsiTheme="majorBidi" w:cstheme="majorBidi"/>
          <w:sz w:val="24"/>
          <w:szCs w:val="24"/>
          <w:lang w:val="en-US"/>
        </w:rPr>
        <w:t xml:space="preserve">, </w:t>
      </w:r>
      <w:r w:rsidRPr="003D4F2C">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5C60BA">
        <w:rPr>
          <w:rFonts w:asciiTheme="majorBidi" w:hAnsiTheme="majorBidi" w:cstheme="majorBidi"/>
          <w:sz w:val="24"/>
          <w:szCs w:val="24"/>
          <w:lang w:val="en-US"/>
        </w:rPr>
        <w:t>1.7</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 8.5</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H-6</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402899">
        <w:rPr>
          <w:rFonts w:asciiTheme="majorBidi" w:hAnsiTheme="majorBidi" w:cstheme="majorBidi"/>
          <w:sz w:val="24"/>
          <w:szCs w:val="24"/>
          <w:lang w:val="en-US"/>
        </w:rPr>
        <w:t>7.64 (1H</w:t>
      </w:r>
      <w:r>
        <w:rPr>
          <w:rFonts w:asciiTheme="majorBidi" w:hAnsiTheme="majorBidi" w:cstheme="majorBidi"/>
          <w:sz w:val="24"/>
          <w:szCs w:val="24"/>
          <w:lang w:val="en-US"/>
        </w:rPr>
        <w:t xml:space="preserve">, </w:t>
      </w:r>
      <w:r w:rsidRPr="00402899">
        <w:rPr>
          <w:rFonts w:asciiTheme="majorBidi" w:hAnsiTheme="majorBidi" w:cstheme="majorBidi"/>
          <w:i/>
          <w:iCs/>
          <w:sz w:val="24"/>
          <w:szCs w:val="24"/>
          <w:lang w:val="en-US"/>
        </w:rPr>
        <w:t>d</w:t>
      </w:r>
      <w:r w:rsidRPr="00402899">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402899">
        <w:rPr>
          <w:rFonts w:asciiTheme="majorBidi" w:hAnsiTheme="majorBidi" w:cstheme="majorBidi"/>
          <w:i/>
          <w:iCs/>
          <w:sz w:val="24"/>
          <w:szCs w:val="24"/>
          <w:lang w:val="en-US"/>
        </w:rPr>
        <w:t>J</w:t>
      </w:r>
      <w:r>
        <w:rPr>
          <w:rFonts w:asciiTheme="majorBidi" w:hAnsiTheme="majorBidi" w:cstheme="majorBidi"/>
          <w:sz w:val="24"/>
          <w:szCs w:val="24"/>
          <w:lang w:val="en-US"/>
        </w:rPr>
        <w:t xml:space="preserve"> =</w:t>
      </w:r>
      <w:r w:rsidRPr="00402899">
        <w:rPr>
          <w:rFonts w:asciiTheme="majorBidi" w:hAnsiTheme="majorBidi" w:cstheme="majorBidi"/>
          <w:sz w:val="24"/>
          <w:szCs w:val="24"/>
          <w:lang w:val="en-US"/>
        </w:rPr>
        <w:t xml:space="preserve"> 3.0</w:t>
      </w:r>
      <w:r>
        <w:rPr>
          <w:rFonts w:asciiTheme="majorBidi" w:hAnsiTheme="majorBidi" w:cstheme="majorBidi"/>
          <w:sz w:val="24"/>
          <w:szCs w:val="24"/>
          <w:lang w:val="en-US"/>
        </w:rPr>
        <w:t xml:space="preserve"> Hz</w:t>
      </w:r>
      <w:r w:rsidRPr="00402899">
        <w:rPr>
          <w:rFonts w:asciiTheme="majorBidi" w:hAnsiTheme="majorBidi" w:cstheme="majorBidi"/>
          <w:sz w:val="24"/>
          <w:szCs w:val="24"/>
          <w:lang w:val="en-US"/>
        </w:rPr>
        <w:t xml:space="preserve">, </w:t>
      </w:r>
      <w:r>
        <w:rPr>
          <w:rFonts w:asciiTheme="majorBidi" w:hAnsiTheme="majorBidi" w:cstheme="majorBidi"/>
          <w:sz w:val="24"/>
          <w:szCs w:val="24"/>
          <w:lang w:val="en-US"/>
        </w:rPr>
        <w:t>H-1</w:t>
      </w:r>
      <w:r w:rsidRPr="00402899">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5C60BA">
        <w:rPr>
          <w:rFonts w:asciiTheme="majorBidi" w:hAnsiTheme="majorBidi" w:cstheme="majorBidi"/>
          <w:sz w:val="24"/>
          <w:szCs w:val="24"/>
          <w:lang w:val="en-US"/>
        </w:rPr>
        <w:t>7.58 (1H</w:t>
      </w:r>
      <w:r>
        <w:rPr>
          <w:rFonts w:asciiTheme="majorBidi" w:hAnsiTheme="majorBidi" w:cstheme="majorBidi"/>
          <w:sz w:val="24"/>
          <w:szCs w:val="24"/>
          <w:lang w:val="en-US"/>
        </w:rPr>
        <w:t xml:space="preserve">, </w:t>
      </w:r>
      <w:r w:rsidRPr="005C60BA">
        <w:rPr>
          <w:rFonts w:asciiTheme="majorBidi" w:hAnsiTheme="majorBidi" w:cstheme="majorBidi"/>
          <w:i/>
          <w:iCs/>
          <w:sz w:val="24"/>
          <w:szCs w:val="24"/>
          <w:lang w:val="en-US"/>
        </w:rPr>
        <w:t>d</w:t>
      </w:r>
      <w:r w:rsidRPr="005C60BA">
        <w:rPr>
          <w:rFonts w:asciiTheme="majorBidi" w:hAnsiTheme="majorBidi" w:cstheme="majorBidi"/>
          <w:sz w:val="24"/>
          <w:szCs w:val="24"/>
          <w:lang w:val="en-US"/>
        </w:rPr>
        <w:t xml:space="preserve">, </w:t>
      </w:r>
      <w:r w:rsidRPr="00242953">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5C60BA">
        <w:rPr>
          <w:rFonts w:asciiTheme="majorBidi" w:hAnsiTheme="majorBidi" w:cstheme="majorBidi"/>
          <w:sz w:val="24"/>
          <w:szCs w:val="24"/>
          <w:lang w:val="en-US"/>
        </w:rPr>
        <w:t>8.5</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H-5</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5C60BA">
        <w:rPr>
          <w:rFonts w:asciiTheme="majorBidi" w:hAnsiTheme="majorBidi" w:cstheme="majorBidi"/>
          <w:sz w:val="24"/>
          <w:szCs w:val="24"/>
          <w:lang w:val="en-US"/>
        </w:rPr>
        <w:t>7.52 (1H</w:t>
      </w:r>
      <w:r>
        <w:rPr>
          <w:rFonts w:asciiTheme="majorBidi" w:hAnsiTheme="majorBidi" w:cstheme="majorBidi"/>
          <w:sz w:val="24"/>
          <w:szCs w:val="24"/>
          <w:lang w:val="en-US"/>
        </w:rPr>
        <w:t>,</w:t>
      </w:r>
      <w:r w:rsidRPr="005C60BA">
        <w:rPr>
          <w:rFonts w:asciiTheme="majorBidi" w:hAnsiTheme="majorBidi" w:cstheme="majorBidi"/>
          <w:i/>
          <w:iCs/>
          <w:sz w:val="24"/>
          <w:szCs w:val="24"/>
          <w:lang w:val="en-US"/>
        </w:rPr>
        <w:t xml:space="preserve"> d</w:t>
      </w:r>
      <w:r w:rsidRPr="005C60BA">
        <w:rPr>
          <w:rFonts w:asciiTheme="majorBidi" w:hAnsiTheme="majorBidi" w:cstheme="majorBidi"/>
          <w:sz w:val="24"/>
          <w:szCs w:val="24"/>
          <w:lang w:val="en-US"/>
        </w:rPr>
        <w:t xml:space="preserve">, </w:t>
      </w:r>
      <w:r w:rsidRPr="00B6358D">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5C60BA">
        <w:rPr>
          <w:rFonts w:asciiTheme="majorBidi" w:hAnsiTheme="majorBidi" w:cstheme="majorBidi"/>
          <w:sz w:val="24"/>
          <w:szCs w:val="24"/>
          <w:lang w:val="en-US"/>
        </w:rPr>
        <w:t>9.0</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H-4</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5C60BA">
        <w:rPr>
          <w:rFonts w:asciiTheme="majorBidi" w:hAnsiTheme="majorBidi" w:cstheme="majorBidi"/>
          <w:sz w:val="24"/>
          <w:szCs w:val="24"/>
          <w:lang w:val="en-US"/>
        </w:rPr>
        <w:t>7.45 (1H</w:t>
      </w:r>
      <w:r>
        <w:rPr>
          <w:rFonts w:asciiTheme="majorBidi" w:hAnsiTheme="majorBidi" w:cstheme="majorBidi"/>
          <w:sz w:val="24"/>
          <w:szCs w:val="24"/>
          <w:lang w:val="en-US"/>
        </w:rPr>
        <w:t xml:space="preserve">, </w:t>
      </w:r>
      <w:r w:rsidRPr="005C60BA">
        <w:rPr>
          <w:rFonts w:asciiTheme="majorBidi" w:hAnsiTheme="majorBidi" w:cstheme="majorBidi"/>
          <w:i/>
          <w:iCs/>
          <w:sz w:val="24"/>
          <w:szCs w:val="24"/>
          <w:lang w:val="en-US"/>
        </w:rPr>
        <w:t>td</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3D4F2C">
        <w:rPr>
          <w:rFonts w:asciiTheme="majorBidi" w:hAnsiTheme="majorBidi" w:cstheme="majorBidi"/>
          <w:i/>
          <w:iCs/>
          <w:sz w:val="24"/>
          <w:szCs w:val="24"/>
          <w:lang w:val="en-US"/>
        </w:rPr>
        <w:t>J</w:t>
      </w:r>
      <w:r>
        <w:rPr>
          <w:rFonts w:asciiTheme="majorBidi" w:hAnsiTheme="majorBidi" w:cstheme="majorBidi"/>
          <w:sz w:val="24"/>
          <w:szCs w:val="24"/>
          <w:lang w:val="en-US"/>
        </w:rPr>
        <w:t xml:space="preserve"> =</w:t>
      </w:r>
      <w:r w:rsidRPr="005C60BA">
        <w:rPr>
          <w:rFonts w:asciiTheme="majorBidi" w:hAnsiTheme="majorBidi" w:cstheme="majorBidi"/>
          <w:sz w:val="24"/>
          <w:szCs w:val="24"/>
          <w:lang w:val="en-US"/>
        </w:rPr>
        <w:t xml:space="preserve"> 1.0</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 8.0</w:t>
      </w:r>
      <w:r>
        <w:rPr>
          <w:rFonts w:asciiTheme="majorBidi" w:hAnsiTheme="majorBidi" w:cstheme="majorBidi"/>
          <w:sz w:val="24"/>
          <w:szCs w:val="24"/>
          <w:lang w:val="en-US"/>
        </w:rPr>
        <w:t xml:space="preserve"> Hz</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H-7</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0D5C50">
        <w:rPr>
          <w:rFonts w:asciiTheme="majorBidi" w:hAnsiTheme="majorBidi" w:cstheme="majorBidi"/>
          <w:sz w:val="24"/>
          <w:szCs w:val="24"/>
          <w:lang w:val="en-US"/>
        </w:rPr>
        <w:t>7.38 (1H</w:t>
      </w:r>
      <w:r>
        <w:rPr>
          <w:rFonts w:asciiTheme="majorBidi" w:hAnsiTheme="majorBidi" w:cstheme="majorBidi"/>
          <w:sz w:val="24"/>
          <w:szCs w:val="24"/>
          <w:lang w:val="en-US"/>
        </w:rPr>
        <w:t xml:space="preserve">, </w:t>
      </w:r>
      <w:r w:rsidRPr="000D5C50">
        <w:rPr>
          <w:rFonts w:asciiTheme="majorBidi" w:hAnsiTheme="majorBidi" w:cstheme="majorBidi"/>
          <w:i/>
          <w:iCs/>
          <w:sz w:val="24"/>
          <w:szCs w:val="24"/>
          <w:lang w:val="en-US"/>
        </w:rPr>
        <w:t>dd</w:t>
      </w:r>
      <w:r w:rsidRPr="000D5C50">
        <w:rPr>
          <w:rFonts w:asciiTheme="majorBidi" w:hAnsiTheme="majorBidi" w:cstheme="majorBidi"/>
          <w:sz w:val="24"/>
          <w:szCs w:val="24"/>
          <w:lang w:val="en-US"/>
        </w:rPr>
        <w:t xml:space="preserve">, </w:t>
      </w:r>
      <w:r w:rsidRPr="004B7358">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0D5C50">
        <w:rPr>
          <w:rFonts w:asciiTheme="majorBidi" w:hAnsiTheme="majorBidi" w:cstheme="majorBidi"/>
          <w:sz w:val="24"/>
          <w:szCs w:val="24"/>
          <w:lang w:val="en-US"/>
        </w:rPr>
        <w:t>3.0</w:t>
      </w:r>
      <w:r>
        <w:rPr>
          <w:rFonts w:asciiTheme="majorBidi" w:hAnsiTheme="majorBidi" w:cstheme="majorBidi"/>
          <w:sz w:val="24"/>
          <w:szCs w:val="24"/>
          <w:lang w:val="en-US"/>
        </w:rPr>
        <w:t xml:space="preserve"> Hz</w:t>
      </w:r>
      <w:r w:rsidRPr="000D5C50">
        <w:rPr>
          <w:rFonts w:asciiTheme="majorBidi" w:hAnsiTheme="majorBidi" w:cstheme="majorBidi"/>
          <w:sz w:val="24"/>
          <w:szCs w:val="24"/>
          <w:lang w:val="en-US"/>
        </w:rPr>
        <w:t>, 9.0</w:t>
      </w:r>
      <w:r>
        <w:rPr>
          <w:rFonts w:asciiTheme="majorBidi" w:hAnsiTheme="majorBidi" w:cstheme="majorBidi"/>
          <w:sz w:val="24"/>
          <w:szCs w:val="24"/>
          <w:lang w:val="en-US"/>
        </w:rPr>
        <w:t xml:space="preserve"> Hz</w:t>
      </w:r>
      <w:r w:rsidRPr="000D5C50">
        <w:rPr>
          <w:rFonts w:asciiTheme="majorBidi" w:hAnsiTheme="majorBidi" w:cstheme="majorBidi"/>
          <w:sz w:val="24"/>
          <w:szCs w:val="24"/>
          <w:lang w:val="en-US"/>
        </w:rPr>
        <w:t xml:space="preserve">, </w:t>
      </w:r>
      <w:r>
        <w:rPr>
          <w:rFonts w:asciiTheme="majorBidi" w:hAnsiTheme="majorBidi" w:cstheme="majorBidi"/>
          <w:sz w:val="24"/>
          <w:szCs w:val="24"/>
          <w:lang w:val="en-US"/>
        </w:rPr>
        <w:t>H-3</w:t>
      </w:r>
      <w:r w:rsidRPr="000D5C50">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C NMR (100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w:t>
      </w:r>
      <w:r w:rsidRPr="00B94238">
        <w:rPr>
          <w:rFonts w:asciiTheme="majorBidi" w:hAnsiTheme="majorBidi" w:cstheme="majorBidi"/>
          <w:sz w:val="24"/>
          <w:szCs w:val="24"/>
          <w:lang w:val="en-US"/>
        </w:rPr>
        <w:t xml:space="preserve"> </w:t>
      </w:r>
      <w:r w:rsidRPr="00400E78">
        <w:rPr>
          <w:rFonts w:asciiTheme="majorBidi" w:hAnsiTheme="majorBidi" w:cstheme="majorBidi"/>
          <w:sz w:val="24"/>
          <w:szCs w:val="24"/>
          <w:lang w:val="en-US"/>
        </w:rPr>
        <w:t>176.9</w:t>
      </w:r>
      <w:r>
        <w:rPr>
          <w:rFonts w:asciiTheme="majorBidi" w:hAnsiTheme="majorBidi" w:cstheme="majorBidi"/>
          <w:sz w:val="24"/>
          <w:szCs w:val="24"/>
          <w:lang w:val="en-US"/>
        </w:rPr>
        <w:t xml:space="preserve"> (C-9), </w:t>
      </w:r>
      <w:r w:rsidRPr="00400E78">
        <w:rPr>
          <w:rFonts w:asciiTheme="majorBidi" w:hAnsiTheme="majorBidi" w:cstheme="majorBidi"/>
          <w:sz w:val="24"/>
          <w:szCs w:val="24"/>
          <w:lang w:val="en-US"/>
        </w:rPr>
        <w:t>157.1</w:t>
      </w:r>
      <w:r>
        <w:rPr>
          <w:rFonts w:asciiTheme="majorBidi" w:hAnsiTheme="majorBidi" w:cstheme="majorBidi"/>
          <w:sz w:val="24"/>
          <w:szCs w:val="24"/>
          <w:lang w:val="en-US"/>
        </w:rPr>
        <w:t xml:space="preserve"> (C-5a), </w:t>
      </w:r>
      <w:r w:rsidRPr="00400E78">
        <w:rPr>
          <w:rFonts w:asciiTheme="majorBidi" w:hAnsiTheme="majorBidi" w:cstheme="majorBidi"/>
          <w:sz w:val="24"/>
          <w:szCs w:val="24"/>
          <w:lang w:val="en-US"/>
        </w:rPr>
        <w:t>154.9</w:t>
      </w:r>
      <w:r>
        <w:rPr>
          <w:rFonts w:asciiTheme="majorBidi" w:hAnsiTheme="majorBidi" w:cstheme="majorBidi"/>
          <w:sz w:val="24"/>
          <w:szCs w:val="24"/>
          <w:lang w:val="en-US"/>
        </w:rPr>
        <w:t xml:space="preserve"> (C-2), </w:t>
      </w:r>
      <w:r w:rsidRPr="00400E78">
        <w:rPr>
          <w:rFonts w:asciiTheme="majorBidi" w:hAnsiTheme="majorBidi" w:cstheme="majorBidi"/>
          <w:sz w:val="24"/>
          <w:szCs w:val="24"/>
          <w:lang w:val="en-US"/>
        </w:rPr>
        <w:t>150.9</w:t>
      </w:r>
      <w:r>
        <w:rPr>
          <w:rFonts w:asciiTheme="majorBidi" w:hAnsiTheme="majorBidi" w:cstheme="majorBidi"/>
          <w:sz w:val="24"/>
          <w:szCs w:val="24"/>
          <w:lang w:val="en-US"/>
        </w:rPr>
        <w:t xml:space="preserve"> (C-4a), </w:t>
      </w:r>
      <w:r w:rsidRPr="00400E78">
        <w:rPr>
          <w:rFonts w:asciiTheme="majorBidi" w:hAnsiTheme="majorBidi" w:cstheme="majorBidi"/>
          <w:sz w:val="24"/>
          <w:szCs w:val="24"/>
          <w:lang w:val="en-US"/>
        </w:rPr>
        <w:t>135.7</w:t>
      </w:r>
      <w:r>
        <w:rPr>
          <w:rFonts w:asciiTheme="majorBidi" w:hAnsiTheme="majorBidi" w:cstheme="majorBidi"/>
          <w:sz w:val="24"/>
          <w:szCs w:val="24"/>
          <w:lang w:val="en-US"/>
        </w:rPr>
        <w:t xml:space="preserve"> (C-6), </w:t>
      </w:r>
      <w:r w:rsidRPr="00400E78">
        <w:rPr>
          <w:rFonts w:asciiTheme="majorBidi" w:hAnsiTheme="majorBidi" w:cstheme="majorBidi"/>
          <w:sz w:val="24"/>
          <w:szCs w:val="24"/>
          <w:lang w:val="en-US"/>
        </w:rPr>
        <w:t>127.0</w:t>
      </w:r>
      <w:r>
        <w:rPr>
          <w:rFonts w:asciiTheme="majorBidi" w:hAnsiTheme="majorBidi" w:cstheme="majorBidi"/>
          <w:sz w:val="24"/>
          <w:szCs w:val="24"/>
          <w:lang w:val="en-US"/>
        </w:rPr>
        <w:t xml:space="preserve"> (C-8), </w:t>
      </w:r>
      <w:r w:rsidRPr="00400E78">
        <w:rPr>
          <w:rFonts w:asciiTheme="majorBidi" w:hAnsiTheme="majorBidi" w:cstheme="majorBidi"/>
          <w:sz w:val="24"/>
          <w:szCs w:val="24"/>
          <w:lang w:val="en-US"/>
        </w:rPr>
        <w:t>125.1</w:t>
      </w:r>
      <w:r>
        <w:rPr>
          <w:rFonts w:asciiTheme="majorBidi" w:hAnsiTheme="majorBidi" w:cstheme="majorBidi"/>
          <w:sz w:val="24"/>
          <w:szCs w:val="24"/>
          <w:lang w:val="en-US"/>
        </w:rPr>
        <w:t xml:space="preserve"> (C-3), </w:t>
      </w:r>
      <w:r w:rsidRPr="00400E78">
        <w:rPr>
          <w:rFonts w:asciiTheme="majorBidi" w:hAnsiTheme="majorBidi" w:cstheme="majorBidi"/>
          <w:sz w:val="24"/>
          <w:szCs w:val="24"/>
          <w:lang w:val="en-US"/>
        </w:rPr>
        <w:t>124.6</w:t>
      </w:r>
      <w:r>
        <w:rPr>
          <w:rFonts w:asciiTheme="majorBidi" w:hAnsiTheme="majorBidi" w:cstheme="majorBidi"/>
          <w:sz w:val="24"/>
          <w:szCs w:val="24"/>
          <w:lang w:val="en-US"/>
        </w:rPr>
        <w:t xml:space="preserve"> (C-7), </w:t>
      </w:r>
      <w:r w:rsidRPr="00400E78">
        <w:rPr>
          <w:rFonts w:asciiTheme="majorBidi" w:hAnsiTheme="majorBidi" w:cstheme="majorBidi"/>
          <w:sz w:val="24"/>
          <w:szCs w:val="24"/>
          <w:lang w:val="en-US"/>
        </w:rPr>
        <w:t>123.2</w:t>
      </w:r>
      <w:r>
        <w:rPr>
          <w:rFonts w:asciiTheme="majorBidi" w:hAnsiTheme="majorBidi" w:cstheme="majorBidi"/>
          <w:sz w:val="24"/>
          <w:szCs w:val="24"/>
          <w:lang w:val="en-US"/>
        </w:rPr>
        <w:t xml:space="preserve"> (C-9a), </w:t>
      </w:r>
      <w:r w:rsidRPr="00400E78">
        <w:rPr>
          <w:rFonts w:asciiTheme="majorBidi" w:hAnsiTheme="majorBidi" w:cstheme="majorBidi"/>
          <w:sz w:val="24"/>
          <w:szCs w:val="24"/>
          <w:lang w:val="en-US"/>
        </w:rPr>
        <w:t>122.0</w:t>
      </w:r>
      <w:r>
        <w:rPr>
          <w:rFonts w:asciiTheme="majorBidi" w:hAnsiTheme="majorBidi" w:cstheme="majorBidi"/>
          <w:sz w:val="24"/>
          <w:szCs w:val="24"/>
          <w:lang w:val="en-US"/>
        </w:rPr>
        <w:t xml:space="preserve"> (C-8a), </w:t>
      </w:r>
      <w:r w:rsidRPr="00400E78">
        <w:rPr>
          <w:rFonts w:asciiTheme="majorBidi" w:hAnsiTheme="majorBidi" w:cstheme="majorBidi"/>
          <w:sz w:val="24"/>
          <w:szCs w:val="24"/>
          <w:lang w:val="en-US"/>
        </w:rPr>
        <w:t>120.3</w:t>
      </w:r>
      <w:r>
        <w:rPr>
          <w:rFonts w:asciiTheme="majorBidi" w:hAnsiTheme="majorBidi" w:cstheme="majorBidi"/>
          <w:sz w:val="24"/>
          <w:szCs w:val="24"/>
          <w:lang w:val="en-US"/>
        </w:rPr>
        <w:t xml:space="preserve">C-4), </w:t>
      </w:r>
      <w:r w:rsidRPr="00400E78">
        <w:rPr>
          <w:rFonts w:asciiTheme="majorBidi" w:hAnsiTheme="majorBidi" w:cstheme="majorBidi"/>
          <w:sz w:val="24"/>
          <w:szCs w:val="24"/>
          <w:lang w:val="en-US"/>
        </w:rPr>
        <w:t>118.9</w:t>
      </w:r>
      <w:r>
        <w:rPr>
          <w:rFonts w:asciiTheme="majorBidi" w:hAnsiTheme="majorBidi" w:cstheme="majorBidi"/>
          <w:sz w:val="24"/>
          <w:szCs w:val="24"/>
          <w:lang w:val="en-US"/>
        </w:rPr>
        <w:t xml:space="preserve"> (C-5), </w:t>
      </w:r>
      <w:r w:rsidRPr="00400E78">
        <w:rPr>
          <w:rFonts w:asciiTheme="majorBidi" w:hAnsiTheme="majorBidi" w:cstheme="majorBidi"/>
          <w:sz w:val="24"/>
          <w:szCs w:val="24"/>
          <w:lang w:val="en-US"/>
        </w:rPr>
        <w:t>109.9</w:t>
      </w:r>
      <w:r>
        <w:rPr>
          <w:rFonts w:asciiTheme="majorBidi" w:hAnsiTheme="majorBidi" w:cstheme="majorBidi"/>
          <w:sz w:val="24"/>
          <w:szCs w:val="24"/>
          <w:lang w:val="en-US"/>
        </w:rPr>
        <w:t xml:space="preserve"> (C-1). The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 xml:space="preserve">H and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 xml:space="preserve">C NMR spectral data are </w:t>
      </w:r>
      <w:r w:rsidRPr="001461FE">
        <w:rPr>
          <w:rFonts w:asciiTheme="majorBidi" w:hAnsiTheme="majorBidi" w:cstheme="majorBidi"/>
          <w:sz w:val="24"/>
          <w:szCs w:val="24"/>
          <w:lang w:val="en-US"/>
        </w:rPr>
        <w:t xml:space="preserve">similar with literature </w:t>
      </w:r>
      <w:sdt>
        <w:sdtPr>
          <w:rPr>
            <w:rFonts w:asciiTheme="majorBidi" w:hAnsiTheme="majorBidi" w:cstheme="majorBidi"/>
            <w:sz w:val="24"/>
            <w:szCs w:val="24"/>
            <w:lang w:val="en-US"/>
          </w:rPr>
          <w:tag w:val="MENDELEY_CITATION_v3_eyJjaXRhdGlvbklEIjoiTUVOREVMRVlfQ0lUQVRJT05fMmJlMDlhOTQtNGUwNS00NDUwLThkZGUtMDVmNmI0OTIwYzdmIiwicHJvcGVydGllcyI6eyJub3RlSW5kZXgiOjB9LCJpc0VkaXRlZCI6ZmFsc2UsIm1hbnVhbE92ZXJyaWRlIjp7ImlzTWFudWFsbHlPdmVycmlkZGVuIjpmYWxzZSwiY2l0ZXByb2NUZXh0IjoiKEFtYW5hdGllIGV0IGFsLiAyMDE3KSIsIm1hbnVhbE92ZXJyaWRlVGV4dCI6IiJ9LCJjaXRhdGlvbkl0ZW1zIjpbeyJpZCI6ImVkNjkzYjg3LTU1Y2QtMzUzZi04MzE4LThjMTdkYTk1ZTJmNyIsIml0ZW1EYXRhIjp7InR5cGUiOiJhcnRpY2xlLWpvdXJuYWwiLCJpZCI6ImVkNjkzYjg3LTU1Y2QtMzUzZi04MzE4LThjMTdkYTk1ZTJmNyIsInRpdGxlIjoiU3ludGhlc2lzIG9mIDItaGlkcm94eXhhbnRob25lIGZyb20geGFudGhvbmUgYXMgYSBiYXNpYyBtYXRlcmlhbCBmb3IgbmV3IGFudGltYWxhcmlhbCBkcnVncyIsImF1dGhvciI6W3siZmFtaWx5IjoiQW1hbmF0aWUiLCJnaXZlbiI6IkFtYW5hdGllIiwicGFyc2UtbmFtZXMiOmZhbHNlLCJkcm9wcGluZy1wYXJ0aWNsZSI6IiIsIm5vbi1kcm9wcGluZy1wYXJ0aWNsZSI6IiJ9LHsiZmFtaWx5IjoiSnVtaW5hIiwiZ2l2ZW4iOiJKdW1pbmEiLCJwYXJzZS1uYW1lcyI6ZmFsc2UsImRyb3BwaW5nLXBhcnRpY2xlIjoiIiwibm9uLWRyb3BwaW5nLXBhcnRpY2xlIjoiIn0seyJmYW1pbHkiOiJNdXN0b2ZhIiwiZ2l2ZW4iOiJNdXN0b2ZhIiwicGFyc2UtbmFtZXMiOmZhbHNlLCJkcm9wcGluZy1wYXJ0aWNsZSI6IiIsIm5vbi1kcm9wcGluZy1wYXJ0aWNsZSI6IiJ9LHsiZmFtaWx5IjoiSGFuYWZpIiwiZ2l2ZW4iOiJNLiIsInBhcnNlLW5hbWVzIjpmYWxzZSwiZHJvcHBpbmctcGFydGljbGUiOiIiLCJub24tZHJvcHBpbmctcGFydGljbGUiOiIifSx7ImZhbWlseSI6IkthZGlkYWUiLCJnaXZlbiI6IkxhIE9kZSIsInBhcnNlLW5hbWVzIjpmYWxzZSwiZHJvcHBpbmctcGFydGljbGUiOiIiLCJub24tZHJvcHBpbmctcGFydGljbGUiOiIifSx7ImZhbWlseSI6IlNhaGlkaW4iLCJnaXZlbiI6IkkuIiwicGFyc2UtbmFtZXMiOmZhbHNlLCJkcm9wcGluZy1wYXJ0aWNsZSI6IiIsIm5vbi1kcm9wcGluZy1wYXJ0aWNsZSI6IiJ9XSwiY29udGFpbmVyLXRpdGxlIjoiQXNpYW4gSm91cm5hbCBvZiBQaGFybWFjZXV0aWNhbCBhbmQgQ2xpbmljYWwgUmVzZWFyY2giLCJET0kiOiIxMC4yMjE1OS9hanBjci4yMDE3LnYxMGkxMi4xOTg1OCIsIklTU04iOiIyNDU1Mzg5MSIsImlzc3VlZCI6eyJkYXRlLXBhcnRzIjpbWzIwMTddXX0sInBhZ2UiOiIyNDItMjQ2IiwiYWJzdHJhY3QiOiJPYmplY3RpdmU6IFRoZSBwdXJwb3NlIG9mIHRoaXMgcmVzZWFyY2ggaXMgdG8gc3ludGhlc2l6ZSAyLWh5ZHJveHl4YW50aG9uZSBmcm9tIHhhbnRob25lIGFuZCB0byBldmFsdWF0ZSBpdHMgYW50aXBsYXNtb2RpYWwgYWN0aXZpdHkuIE1ldGhvZHM6IFRoZSBzeW50aGVzaXMgb2YgMi1oeWRyb3h5eGFudGhvbmUgZm9sbG93ZWQgdGhlIHNlcXVlbmNlIG9mIHRoZXNlIHN5bnRoZXRpYyBzdGFnZXMsIG5hbWVseTogMi1uaXRyb3hhbnRob25lLCAyLWFtaW5veGFudGhvbmUsIGFuZCAyLWh5ZHJveHl4YW50aG9uZS4gVGhlIHByb2R1Y3RzIHdlcmUgc2VwYXJhdGVkIGJ5IGNocm9tYXRvZ3JhcGh5IG1ldGhvZHMgaW5jbHVkaW5nIHRoaW4gbGF5ZXIgY2hyb21hdG9ncmFwaHkgYW5kIHZhY3V1bSBsaXF1aWQgY2hyb21hdG9ncmFwaHkuIENvbXBvdW5kIHN0cnVjdHVyZXMgb2YgdGhlIGlzb2xhdGVkIHByb2R1Y3RzIHdlcmUgZGV0ZXJtaW5lZCBiYXNlZCBvbiB0aGVpciBpbmZyYXJlZCBhbmQgbnVjbGVhciBtYWduZXRpYyByZXNvbmFuY2Ugc3BlY3RyYS4gVG8gc3VwcG9ydCB0aGVzZSBmaW5kaW5ncywgdGhlIHNwZWN0cmEgd2VyZSBhbHNvIG1hdGNoZWQgdG8gdGhlIGNvcnJlc3BvbmRpbmcgZGF0YSBmcm9tIGxpdGVyYXR1cmVzLiBUaGUgYmlvbG9naWNhbCBwcm9wZXJ0aWVzIG9mIHRoZSBzeW50aGV0aWMgY29tcG91bmQgd2VyZSBldmFsdWF0ZWQgdG93YXJkIFBsYXNtb2RpdW0gZmFsY2lwYXJ1bSAzRDcuIFJlc3VsdHM6IDItbml0cm94YW50aG9uZSB3YXMgb2J0YWluZWQgYXMgYSBicm93bmlzaC15ZWxsb3cgY3J5c3RhbCBpbiA2OS4wMCUgeWllbGQgd2l0aCBNYWRoeWEgUHJhZGVzaCBvZiAxODHCsEMuIFJlZHVjdGlvbiBvZiAyLW5pdHJveGFudGhvbmUgdXNpbmcgU25DbDIuMkgyTy9oeWRyb2dlbiBjaGxvcmlkZSBwcm9kdWNlZCAyLWFtaW5veGFudGhvbmUgYXMgYSBwYWxlLXllbGxvdyBzb2xpZCBpbiA2MC42MCUgeWllbGQuIEZpbmFsbHksIHRoZSBkZXNpcmVkIDItaHlkcm94eXhhbnRob25lIHdhcyBhY2hpZXZlZCBieSBpbml0aWFsbHkgcmVhY3RpbmcgMi1hbWlub3hhbnRob25lIHdpdGggc29kaXVtIG5pdHJpZGUgdG8gcHJvZHVjZSBkaWF6b25pdW0gc2FsdC4gVGhlbiwgaHlkcm9seXNpcyBvZiB0aGUgc2FsdCB5aWVsZGVkIDItaHlkcm94eXhhbnRob25lIGFzIGEgd2hpdGUgc29saWQgaW4gNjkuODElIHlpZWxkLiBTeW50aGVzaXMgb2YgMi1oeWRyb3h5eGFudGhvbmUgZnJvbSB4YW50aG9uZSBoYWQgYW4gb3ZlcmFsbCB5aWVsZCBvZjM4LjM1JS4gSW4gdml0cm8gYW50aXBsYXNtb2RpYWwgYXNzYXkgYWdhaW5zdCBQLiBmYWxjaXBhcnVtIDNENyBzaG93ZWQgdGhhdCB0aGUgaGFsZiBtYXhpbWFsIGluaGliaXRvcnkgY29uY2VudHJhdGlvbiB2YWx1ZSB3YXMgMC40NCDCtWcvbUwuIENvbmNsdXNpb25zOiBBbiBhbnRpbWFsYXJpYWwgY29tcG91bmQgKDItaHlkcm94eXhhbnRob25lKSB3YXMgc3VjY2Vzc2Z1bGx5IHN5bnRoZXNpemVkIGZyb20geGFudGhvbmUgaW4gdGhyZWUgc3RlcHMgb2Ygc3ludGhldGljIHJlYWN0aW9ucywgaS5lLiwgdGhlIGZvcm1hdGlvbiBvZiAyLW5pdHJveGFudGhvbmUsIDItYW1pbm94YW50aG9uZSwgYW5kIDItaHlkcm94eXhhbnRob25lLiIsInB1Ymxpc2hlciI6Iklubm92YXJlIEFjYWRlbWljcyBTY2llbmNlcyBQdnQuIEx0ZCIsImlzc3VlIjoiMTIiLCJ2b2x1bWUiOiIxMCIsImNvbnRhaW5lci10aXRsZS1zaG9ydCI6IiJ9LCJpc1RlbXBvcmFyeSI6ZmFsc2V9XX0="/>
          <w:id w:val="2068215092"/>
          <w:placeholder>
            <w:docPart w:val="EA56F6ACE6014952A3486CA31BA609F2"/>
          </w:placeholder>
        </w:sdtPr>
        <w:sdtContent>
          <w:r w:rsidRPr="001461FE">
            <w:rPr>
              <w:rFonts w:asciiTheme="majorBidi" w:hAnsiTheme="majorBidi" w:cstheme="majorBidi"/>
              <w:sz w:val="24"/>
              <w:szCs w:val="24"/>
              <w:lang w:val="en-US"/>
            </w:rPr>
            <w:t>(</w:t>
          </w:r>
          <w:proofErr w:type="spellStart"/>
          <w:r w:rsidRPr="001461FE">
            <w:rPr>
              <w:rFonts w:asciiTheme="majorBidi" w:hAnsiTheme="majorBidi" w:cstheme="majorBidi"/>
              <w:sz w:val="24"/>
              <w:szCs w:val="24"/>
              <w:lang w:val="en-US"/>
            </w:rPr>
            <w:t>Amanatie</w:t>
          </w:r>
          <w:proofErr w:type="spellEnd"/>
          <w:r w:rsidRPr="001461FE">
            <w:rPr>
              <w:rFonts w:asciiTheme="majorBidi" w:hAnsiTheme="majorBidi" w:cstheme="majorBidi"/>
              <w:sz w:val="24"/>
              <w:szCs w:val="24"/>
              <w:lang w:val="en-US"/>
            </w:rPr>
            <w:t xml:space="preserve"> et al. 2017)</w:t>
          </w:r>
        </w:sdtContent>
      </w:sdt>
      <w:r w:rsidRPr="001461FE">
        <w:rPr>
          <w:rFonts w:asciiTheme="majorBidi" w:hAnsiTheme="majorBidi" w:cstheme="majorBidi"/>
          <w:sz w:val="24"/>
          <w:szCs w:val="24"/>
          <w:lang w:val="en-US"/>
        </w:rPr>
        <w:t>.</w:t>
      </w:r>
    </w:p>
    <w:p w14:paraId="3BB95905" w14:textId="77777777" w:rsidR="00573409" w:rsidRDefault="00573409">
      <w:pPr>
        <w:rPr>
          <w:rFonts w:asciiTheme="majorBidi" w:hAnsiTheme="majorBidi" w:cstheme="majorBidi"/>
          <w:i/>
          <w:iCs/>
          <w:sz w:val="24"/>
          <w:szCs w:val="24"/>
          <w:lang w:val="en-US"/>
        </w:rPr>
      </w:pPr>
      <w:r>
        <w:rPr>
          <w:rFonts w:asciiTheme="majorBidi" w:hAnsiTheme="majorBidi" w:cstheme="majorBidi"/>
          <w:i/>
          <w:iCs/>
          <w:sz w:val="24"/>
          <w:szCs w:val="24"/>
          <w:lang w:val="en-US"/>
        </w:rPr>
        <w:br w:type="page"/>
      </w:r>
    </w:p>
    <w:p w14:paraId="105391A2" w14:textId="78143EC7" w:rsidR="003C4E9A" w:rsidRPr="001461FE" w:rsidRDefault="003C4E9A" w:rsidP="003C4E9A">
      <w:pPr>
        <w:spacing w:line="276" w:lineRule="auto"/>
        <w:jc w:val="both"/>
        <w:rPr>
          <w:rFonts w:asciiTheme="majorBidi" w:hAnsiTheme="majorBidi" w:cstheme="majorBidi"/>
          <w:i/>
          <w:iCs/>
          <w:sz w:val="24"/>
          <w:szCs w:val="24"/>
          <w:lang w:val="en-US"/>
        </w:rPr>
      </w:pPr>
      <w:r w:rsidRPr="001461FE">
        <w:rPr>
          <w:rFonts w:asciiTheme="majorBidi" w:hAnsiTheme="majorBidi" w:cstheme="majorBidi"/>
          <w:i/>
          <w:iCs/>
          <w:sz w:val="24"/>
          <w:szCs w:val="24"/>
          <w:lang w:val="en-US"/>
        </w:rPr>
        <w:lastRenderedPageBreak/>
        <w:t xml:space="preserve">3.4.8 </w:t>
      </w:r>
      <w:proofErr w:type="spellStart"/>
      <w:r w:rsidR="00E9560A" w:rsidRPr="001461FE">
        <w:rPr>
          <w:rFonts w:asciiTheme="majorBidi" w:hAnsiTheme="majorBidi" w:cstheme="majorBidi"/>
          <w:i/>
          <w:iCs/>
          <w:sz w:val="24"/>
          <w:szCs w:val="24"/>
          <w:lang w:val="en-US"/>
        </w:rPr>
        <w:t>Canumolactone</w:t>
      </w:r>
      <w:proofErr w:type="spellEnd"/>
      <w:r w:rsidRPr="001461FE">
        <w:rPr>
          <w:rFonts w:asciiTheme="majorBidi" w:hAnsiTheme="majorBidi" w:cstheme="majorBidi"/>
          <w:i/>
          <w:iCs/>
          <w:sz w:val="24"/>
          <w:szCs w:val="24"/>
          <w:lang w:val="en-US"/>
        </w:rPr>
        <w:t xml:space="preserve"> (8)</w:t>
      </w:r>
    </w:p>
    <w:p w14:paraId="57EE42DE" w14:textId="491171D4" w:rsidR="0061049A" w:rsidRDefault="0061049A" w:rsidP="0061049A">
      <w:pPr>
        <w:rPr>
          <w:rFonts w:asciiTheme="majorBidi" w:hAnsiTheme="majorBidi" w:cstheme="majorBidi"/>
          <w:sz w:val="24"/>
          <w:szCs w:val="24"/>
          <w:lang w:val="en-US"/>
        </w:rPr>
      </w:pPr>
      <w:r>
        <w:rPr>
          <w:rFonts w:asciiTheme="majorBidi" w:hAnsiTheme="majorBidi" w:cstheme="majorBidi"/>
          <w:sz w:val="24"/>
          <w:szCs w:val="24"/>
          <w:lang w:val="en-US"/>
        </w:rPr>
        <w:t xml:space="preserve">Yellowish orange gum.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H NMR (400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 7.75</w:t>
      </w:r>
      <w:r w:rsidRPr="005C60BA">
        <w:rPr>
          <w:rFonts w:asciiTheme="majorBidi" w:hAnsiTheme="majorBidi" w:cstheme="majorBidi"/>
          <w:sz w:val="24"/>
          <w:szCs w:val="24"/>
          <w:lang w:val="en-US"/>
        </w:rPr>
        <w:t xml:space="preserve"> (1H</w:t>
      </w:r>
      <w:r>
        <w:rPr>
          <w:rFonts w:asciiTheme="majorBidi" w:hAnsiTheme="majorBidi" w:cstheme="majorBidi"/>
          <w:sz w:val="24"/>
          <w:szCs w:val="24"/>
          <w:lang w:val="en-US"/>
        </w:rPr>
        <w:t>,</w:t>
      </w:r>
      <w:r w:rsidRPr="005C60BA">
        <w:rPr>
          <w:rFonts w:asciiTheme="majorBidi" w:hAnsiTheme="majorBidi" w:cstheme="majorBidi"/>
          <w:i/>
          <w:iCs/>
          <w:sz w:val="24"/>
          <w:szCs w:val="24"/>
          <w:lang w:val="en-US"/>
        </w:rPr>
        <w:t xml:space="preserve"> dd</w:t>
      </w:r>
      <w:r w:rsidRPr="005C60BA">
        <w:rPr>
          <w:rFonts w:asciiTheme="majorBidi" w:hAnsiTheme="majorBidi" w:cstheme="majorBidi"/>
          <w:sz w:val="24"/>
          <w:szCs w:val="24"/>
          <w:lang w:val="en-US"/>
        </w:rPr>
        <w:t xml:space="preserve">, </w:t>
      </w:r>
      <w:r w:rsidRPr="00242953">
        <w:rPr>
          <w:rFonts w:asciiTheme="majorBidi" w:hAnsiTheme="majorBidi" w:cstheme="majorBidi"/>
          <w:i/>
          <w:iCs/>
          <w:sz w:val="24"/>
          <w:szCs w:val="24"/>
          <w:lang w:val="en-US"/>
        </w:rPr>
        <w:t>J</w:t>
      </w:r>
      <w:r>
        <w:rPr>
          <w:rFonts w:asciiTheme="majorBidi" w:hAnsiTheme="majorBidi" w:cstheme="majorBidi"/>
          <w:sz w:val="24"/>
          <w:szCs w:val="24"/>
          <w:lang w:val="en-US"/>
        </w:rPr>
        <w:t xml:space="preserve"> = 3.3 Hz</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5.8 Hz</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H-3</w:t>
      </w:r>
      <w:r w:rsidRPr="005C60BA">
        <w:rPr>
          <w:rFonts w:asciiTheme="majorBidi" w:hAnsiTheme="majorBidi" w:cstheme="majorBidi"/>
          <w:sz w:val="24"/>
          <w:szCs w:val="24"/>
          <w:lang w:val="en-US"/>
        </w:rPr>
        <w:t>)</w:t>
      </w:r>
      <w:r>
        <w:rPr>
          <w:rFonts w:asciiTheme="majorBidi" w:hAnsiTheme="majorBidi" w:cstheme="majorBidi"/>
          <w:sz w:val="24"/>
          <w:szCs w:val="24"/>
          <w:lang w:val="en-US"/>
        </w:rPr>
        <w:t>, 7.65</w:t>
      </w:r>
      <w:r w:rsidRPr="005C60BA">
        <w:rPr>
          <w:rFonts w:asciiTheme="majorBidi" w:hAnsiTheme="majorBidi" w:cstheme="majorBidi"/>
          <w:sz w:val="24"/>
          <w:szCs w:val="24"/>
          <w:lang w:val="en-US"/>
        </w:rPr>
        <w:t xml:space="preserve"> (1H</w:t>
      </w:r>
      <w:r>
        <w:rPr>
          <w:rFonts w:asciiTheme="majorBidi" w:hAnsiTheme="majorBidi" w:cstheme="majorBidi"/>
          <w:sz w:val="24"/>
          <w:szCs w:val="24"/>
          <w:lang w:val="en-US"/>
        </w:rPr>
        <w:t>,</w:t>
      </w:r>
      <w:r w:rsidRPr="005C60BA">
        <w:rPr>
          <w:rFonts w:asciiTheme="majorBidi" w:hAnsiTheme="majorBidi" w:cstheme="majorBidi"/>
          <w:i/>
          <w:iCs/>
          <w:sz w:val="24"/>
          <w:szCs w:val="24"/>
          <w:lang w:val="en-US"/>
        </w:rPr>
        <w:t xml:space="preserve"> dd</w:t>
      </w:r>
      <w:r w:rsidRPr="005C60BA">
        <w:rPr>
          <w:rFonts w:asciiTheme="majorBidi" w:hAnsiTheme="majorBidi" w:cstheme="majorBidi"/>
          <w:sz w:val="24"/>
          <w:szCs w:val="24"/>
          <w:lang w:val="en-US"/>
        </w:rPr>
        <w:t xml:space="preserve">, </w:t>
      </w:r>
      <w:r>
        <w:rPr>
          <w:rFonts w:asciiTheme="majorBidi" w:hAnsiTheme="majorBidi" w:cstheme="majorBidi"/>
          <w:i/>
          <w:iCs/>
          <w:sz w:val="24"/>
          <w:szCs w:val="24"/>
          <w:lang w:val="en-US"/>
        </w:rPr>
        <w:t xml:space="preserve">J </w:t>
      </w:r>
      <w:r>
        <w:rPr>
          <w:rFonts w:asciiTheme="majorBidi" w:hAnsiTheme="majorBidi" w:cstheme="majorBidi"/>
          <w:sz w:val="24"/>
          <w:szCs w:val="24"/>
          <w:lang w:val="en-US"/>
        </w:rPr>
        <w:t>= 3.3 Hz</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5.8 Hz</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H-4</w:t>
      </w:r>
      <w:r w:rsidRPr="005C60BA">
        <w:rPr>
          <w:rFonts w:asciiTheme="majorBidi" w:hAnsiTheme="majorBidi" w:cstheme="majorBidi"/>
          <w:sz w:val="24"/>
          <w:szCs w:val="24"/>
          <w:lang w:val="en-US"/>
        </w:rPr>
        <w:t>)</w:t>
      </w:r>
      <w:r>
        <w:rPr>
          <w:rFonts w:asciiTheme="majorBidi" w:hAnsiTheme="majorBidi" w:cstheme="majorBidi"/>
          <w:sz w:val="24"/>
          <w:szCs w:val="24"/>
          <w:lang w:val="en-US"/>
        </w:rPr>
        <w:t>, 4.21</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2</w:t>
      </w:r>
      <w:r w:rsidRPr="005C60BA">
        <w:rPr>
          <w:rFonts w:asciiTheme="majorBidi" w:hAnsiTheme="majorBidi" w:cstheme="majorBidi"/>
          <w:sz w:val="24"/>
          <w:szCs w:val="24"/>
          <w:lang w:val="en-US"/>
        </w:rPr>
        <w:t>H</w:t>
      </w:r>
      <w:r>
        <w:rPr>
          <w:rFonts w:asciiTheme="majorBidi" w:hAnsiTheme="majorBidi" w:cstheme="majorBidi"/>
          <w:sz w:val="24"/>
          <w:szCs w:val="24"/>
          <w:lang w:val="en-US"/>
        </w:rPr>
        <w:t>,</w:t>
      </w:r>
      <w:r>
        <w:rPr>
          <w:rFonts w:asciiTheme="majorBidi" w:hAnsiTheme="majorBidi" w:cstheme="majorBidi"/>
          <w:i/>
          <w:iCs/>
          <w:sz w:val="24"/>
          <w:szCs w:val="24"/>
          <w:lang w:val="en-US"/>
        </w:rPr>
        <w:t xml:space="preserve"> m</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H-6</w:t>
      </w:r>
      <w:r w:rsidRPr="005C60BA">
        <w:rPr>
          <w:rFonts w:asciiTheme="majorBidi" w:hAnsiTheme="majorBidi" w:cstheme="majorBidi"/>
          <w:sz w:val="24"/>
          <w:szCs w:val="24"/>
          <w:lang w:val="en-US"/>
        </w:rPr>
        <w:t>)</w:t>
      </w:r>
      <w:r>
        <w:rPr>
          <w:rFonts w:asciiTheme="majorBidi" w:hAnsiTheme="majorBidi" w:cstheme="majorBidi"/>
          <w:sz w:val="24"/>
          <w:szCs w:val="24"/>
          <w:lang w:val="en-US"/>
        </w:rPr>
        <w:t>, 1.70</w:t>
      </w:r>
      <w:r w:rsidRPr="005C60BA">
        <w:rPr>
          <w:rFonts w:asciiTheme="majorBidi" w:hAnsiTheme="majorBidi" w:cstheme="majorBidi"/>
          <w:sz w:val="24"/>
          <w:szCs w:val="24"/>
          <w:lang w:val="en-US"/>
        </w:rPr>
        <w:t xml:space="preserve"> (</w:t>
      </w:r>
      <w:r>
        <w:rPr>
          <w:rFonts w:asciiTheme="majorBidi" w:hAnsiTheme="majorBidi" w:cstheme="majorBidi"/>
          <w:sz w:val="24"/>
          <w:szCs w:val="24"/>
          <w:lang w:val="en-US"/>
        </w:rPr>
        <w:t>1</w:t>
      </w:r>
      <w:r w:rsidRPr="005C60BA">
        <w:rPr>
          <w:rFonts w:asciiTheme="majorBidi" w:hAnsiTheme="majorBidi" w:cstheme="majorBidi"/>
          <w:sz w:val="24"/>
          <w:szCs w:val="24"/>
          <w:lang w:val="en-US"/>
        </w:rPr>
        <w:t>H</w:t>
      </w:r>
      <w:r>
        <w:rPr>
          <w:rFonts w:asciiTheme="majorBidi" w:hAnsiTheme="majorBidi" w:cstheme="majorBidi"/>
          <w:sz w:val="24"/>
          <w:szCs w:val="24"/>
          <w:lang w:val="en-US"/>
        </w:rPr>
        <w:t>,</w:t>
      </w:r>
      <w:r>
        <w:rPr>
          <w:rFonts w:asciiTheme="majorBidi" w:hAnsiTheme="majorBidi" w:cstheme="majorBidi"/>
          <w:i/>
          <w:iCs/>
          <w:sz w:val="24"/>
          <w:szCs w:val="24"/>
          <w:lang w:val="en-US"/>
        </w:rPr>
        <w:t xml:space="preserve"> m</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H-5</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1.44 </w:t>
      </w:r>
      <w:r w:rsidRPr="005C60BA">
        <w:rPr>
          <w:rFonts w:asciiTheme="majorBidi" w:hAnsiTheme="majorBidi" w:cstheme="majorBidi"/>
          <w:sz w:val="24"/>
          <w:szCs w:val="24"/>
          <w:lang w:val="en-US"/>
        </w:rPr>
        <w:t>(</w:t>
      </w:r>
      <w:r>
        <w:rPr>
          <w:rFonts w:asciiTheme="majorBidi" w:hAnsiTheme="majorBidi" w:cstheme="majorBidi"/>
          <w:sz w:val="24"/>
          <w:szCs w:val="24"/>
          <w:lang w:val="en-US"/>
        </w:rPr>
        <w:t>2</w:t>
      </w:r>
      <w:r w:rsidRPr="005C60BA">
        <w:rPr>
          <w:rFonts w:asciiTheme="majorBidi" w:hAnsiTheme="majorBidi" w:cstheme="majorBidi"/>
          <w:sz w:val="24"/>
          <w:szCs w:val="24"/>
          <w:lang w:val="en-US"/>
        </w:rPr>
        <w:t>H</w:t>
      </w:r>
      <w:r>
        <w:rPr>
          <w:rFonts w:asciiTheme="majorBidi" w:hAnsiTheme="majorBidi" w:cstheme="majorBidi"/>
          <w:sz w:val="24"/>
          <w:szCs w:val="24"/>
          <w:lang w:val="en-US"/>
        </w:rPr>
        <w:t>,</w:t>
      </w:r>
      <w:r>
        <w:rPr>
          <w:rFonts w:asciiTheme="majorBidi" w:hAnsiTheme="majorBidi" w:cstheme="majorBidi"/>
          <w:i/>
          <w:iCs/>
          <w:sz w:val="24"/>
          <w:szCs w:val="24"/>
          <w:lang w:val="en-US"/>
        </w:rPr>
        <w:t xml:space="preserve"> m</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H-3′</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1.39 </w:t>
      </w:r>
      <w:r w:rsidRPr="005C60BA">
        <w:rPr>
          <w:rFonts w:asciiTheme="majorBidi" w:hAnsiTheme="majorBidi" w:cstheme="majorBidi"/>
          <w:sz w:val="24"/>
          <w:szCs w:val="24"/>
          <w:lang w:val="en-US"/>
        </w:rPr>
        <w:t>(</w:t>
      </w:r>
      <w:r>
        <w:rPr>
          <w:rFonts w:asciiTheme="majorBidi" w:hAnsiTheme="majorBidi" w:cstheme="majorBidi"/>
          <w:sz w:val="24"/>
          <w:szCs w:val="24"/>
          <w:lang w:val="en-US"/>
        </w:rPr>
        <w:t>2</w:t>
      </w:r>
      <w:r w:rsidRPr="005C60BA">
        <w:rPr>
          <w:rFonts w:asciiTheme="majorBidi" w:hAnsiTheme="majorBidi" w:cstheme="majorBidi"/>
          <w:sz w:val="24"/>
          <w:szCs w:val="24"/>
          <w:lang w:val="en-US"/>
        </w:rPr>
        <w:t>H</w:t>
      </w:r>
      <w:r>
        <w:rPr>
          <w:rFonts w:asciiTheme="majorBidi" w:hAnsiTheme="majorBidi" w:cstheme="majorBidi"/>
          <w:sz w:val="24"/>
          <w:szCs w:val="24"/>
          <w:lang w:val="en-US"/>
        </w:rPr>
        <w:t>,</w:t>
      </w:r>
      <w:r>
        <w:rPr>
          <w:rFonts w:asciiTheme="majorBidi" w:hAnsiTheme="majorBidi" w:cstheme="majorBidi"/>
          <w:i/>
          <w:iCs/>
          <w:sz w:val="24"/>
          <w:szCs w:val="24"/>
          <w:lang w:val="en-US"/>
        </w:rPr>
        <w:t xml:space="preserve"> m</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H-2′</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1.35 </w:t>
      </w:r>
      <w:r w:rsidRPr="005C60BA">
        <w:rPr>
          <w:rFonts w:asciiTheme="majorBidi" w:hAnsiTheme="majorBidi" w:cstheme="majorBidi"/>
          <w:sz w:val="24"/>
          <w:szCs w:val="24"/>
          <w:lang w:val="en-US"/>
        </w:rPr>
        <w:t>(</w:t>
      </w:r>
      <w:r>
        <w:rPr>
          <w:rFonts w:asciiTheme="majorBidi" w:hAnsiTheme="majorBidi" w:cstheme="majorBidi"/>
          <w:sz w:val="24"/>
          <w:szCs w:val="24"/>
          <w:lang w:val="en-US"/>
        </w:rPr>
        <w:t>2</w:t>
      </w:r>
      <w:r w:rsidRPr="005C60BA">
        <w:rPr>
          <w:rFonts w:asciiTheme="majorBidi" w:hAnsiTheme="majorBidi" w:cstheme="majorBidi"/>
          <w:sz w:val="24"/>
          <w:szCs w:val="24"/>
          <w:lang w:val="en-US"/>
        </w:rPr>
        <w:t>H</w:t>
      </w:r>
      <w:r>
        <w:rPr>
          <w:rFonts w:asciiTheme="majorBidi" w:hAnsiTheme="majorBidi" w:cstheme="majorBidi"/>
          <w:sz w:val="24"/>
          <w:szCs w:val="24"/>
          <w:lang w:val="en-US"/>
        </w:rPr>
        <w:t>,</w:t>
      </w:r>
      <w:r>
        <w:rPr>
          <w:rFonts w:asciiTheme="majorBidi" w:hAnsiTheme="majorBidi" w:cstheme="majorBidi"/>
          <w:i/>
          <w:iCs/>
          <w:sz w:val="24"/>
          <w:szCs w:val="24"/>
          <w:lang w:val="en-US"/>
        </w:rPr>
        <w:t xml:space="preserve"> m</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H-5′</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1.33 </w:t>
      </w:r>
      <w:r w:rsidRPr="005C60BA">
        <w:rPr>
          <w:rFonts w:asciiTheme="majorBidi" w:hAnsiTheme="majorBidi" w:cstheme="majorBidi"/>
          <w:sz w:val="24"/>
          <w:szCs w:val="24"/>
          <w:lang w:val="en-US"/>
        </w:rPr>
        <w:t>(</w:t>
      </w:r>
      <w:r>
        <w:rPr>
          <w:rFonts w:asciiTheme="majorBidi" w:hAnsiTheme="majorBidi" w:cstheme="majorBidi"/>
          <w:sz w:val="24"/>
          <w:szCs w:val="24"/>
          <w:lang w:val="en-US"/>
        </w:rPr>
        <w:t>2</w:t>
      </w:r>
      <w:r w:rsidRPr="005C60BA">
        <w:rPr>
          <w:rFonts w:asciiTheme="majorBidi" w:hAnsiTheme="majorBidi" w:cstheme="majorBidi"/>
          <w:sz w:val="24"/>
          <w:szCs w:val="24"/>
          <w:lang w:val="en-US"/>
        </w:rPr>
        <w:t>H</w:t>
      </w:r>
      <w:r>
        <w:rPr>
          <w:rFonts w:asciiTheme="majorBidi" w:hAnsiTheme="majorBidi" w:cstheme="majorBidi"/>
          <w:sz w:val="24"/>
          <w:szCs w:val="24"/>
          <w:lang w:val="en-US"/>
        </w:rPr>
        <w:t>,</w:t>
      </w:r>
      <w:r>
        <w:rPr>
          <w:rFonts w:asciiTheme="majorBidi" w:hAnsiTheme="majorBidi" w:cstheme="majorBidi"/>
          <w:i/>
          <w:iCs/>
          <w:sz w:val="24"/>
          <w:szCs w:val="24"/>
          <w:lang w:val="en-US"/>
        </w:rPr>
        <w:t xml:space="preserve"> m</w:t>
      </w:r>
      <w:r w:rsidRPr="005C60BA">
        <w:rPr>
          <w:rFonts w:asciiTheme="majorBidi" w:hAnsiTheme="majorBidi" w:cstheme="majorBidi"/>
          <w:sz w:val="24"/>
          <w:szCs w:val="24"/>
          <w:lang w:val="en-US"/>
        </w:rPr>
        <w:t>,</w:t>
      </w:r>
      <w:r>
        <w:rPr>
          <w:rFonts w:asciiTheme="majorBidi" w:hAnsiTheme="majorBidi" w:cstheme="majorBidi"/>
          <w:sz w:val="24"/>
          <w:szCs w:val="24"/>
          <w:lang w:val="en-US"/>
        </w:rPr>
        <w:t xml:space="preserve"> H-6′</w:t>
      </w:r>
      <w:r w:rsidRPr="005C60BA">
        <w:rPr>
          <w:rFonts w:asciiTheme="majorBidi" w:hAnsiTheme="majorBidi" w:cstheme="majorBidi"/>
          <w:sz w:val="24"/>
          <w:szCs w:val="24"/>
          <w:lang w:val="en-US"/>
        </w:rPr>
        <w:t>)</w:t>
      </w:r>
      <w:r>
        <w:rPr>
          <w:rFonts w:asciiTheme="majorBidi" w:hAnsiTheme="majorBidi" w:cstheme="majorBidi"/>
          <w:sz w:val="24"/>
          <w:szCs w:val="24"/>
          <w:lang w:val="en-US"/>
        </w:rPr>
        <w:t>, 0.94 (3H,</w:t>
      </w:r>
      <w:r w:rsidRPr="00CC2B81">
        <w:rPr>
          <w:rFonts w:asciiTheme="majorBidi" w:hAnsiTheme="majorBidi" w:cstheme="majorBidi"/>
          <w:i/>
          <w:iCs/>
          <w:sz w:val="24"/>
          <w:szCs w:val="24"/>
          <w:lang w:val="en-US"/>
        </w:rPr>
        <w:t xml:space="preserve"> t</w:t>
      </w:r>
      <w:r>
        <w:rPr>
          <w:rFonts w:asciiTheme="majorBidi" w:hAnsiTheme="majorBidi" w:cstheme="majorBidi"/>
          <w:sz w:val="24"/>
          <w:szCs w:val="24"/>
          <w:lang w:val="en-US"/>
        </w:rPr>
        <w:t>, H-4′), 0.91 (3H,</w:t>
      </w:r>
      <w:r w:rsidRPr="00CC2B81">
        <w:rPr>
          <w:rFonts w:asciiTheme="majorBidi" w:hAnsiTheme="majorBidi" w:cstheme="majorBidi"/>
          <w:i/>
          <w:iCs/>
          <w:sz w:val="24"/>
          <w:szCs w:val="24"/>
          <w:lang w:val="en-US"/>
        </w:rPr>
        <w:t xml:space="preserve"> t</w:t>
      </w:r>
      <w:r>
        <w:rPr>
          <w:rFonts w:asciiTheme="majorBidi" w:hAnsiTheme="majorBidi" w:cstheme="majorBidi"/>
          <w:sz w:val="24"/>
          <w:szCs w:val="24"/>
          <w:lang w:val="en-US"/>
        </w:rPr>
        <w:t xml:space="preserve">, H-7′).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C NMR (100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w:t>
      </w:r>
      <w:r w:rsidRPr="00B94238">
        <w:rPr>
          <w:rFonts w:asciiTheme="majorBidi" w:hAnsiTheme="majorBidi" w:cstheme="majorBidi"/>
          <w:sz w:val="24"/>
          <w:szCs w:val="24"/>
          <w:lang w:val="en-US"/>
        </w:rPr>
        <w:t xml:space="preserve"> </w:t>
      </w:r>
      <w:r>
        <w:rPr>
          <w:rFonts w:asciiTheme="majorBidi" w:hAnsiTheme="majorBidi" w:cstheme="majorBidi"/>
          <w:sz w:val="24"/>
          <w:szCs w:val="24"/>
          <w:lang w:val="en-US"/>
        </w:rPr>
        <w:t>168.0 (C-2), 133.5 (C-1′), 132.0 (C-4), 129.6 (C-3),  68.4 (C-6), 39.7 (C-5), 31.2 (C-2′), 29.7 (C-5′), 24.5 (C-3′), 23.6 (C-6′), 14.3 (C-7′), 11.3 (C-4′).</w:t>
      </w:r>
    </w:p>
    <w:p w14:paraId="22FC8E3B" w14:textId="5EEB2DF0" w:rsidR="003C4E9A" w:rsidRPr="003C4E9A" w:rsidRDefault="001461FE" w:rsidP="00AF4B24">
      <w:pPr>
        <w:rPr>
          <w:rFonts w:asciiTheme="majorBidi" w:hAnsiTheme="majorBidi" w:cstheme="majorBidi"/>
          <w:i/>
          <w:iCs/>
          <w:sz w:val="24"/>
          <w:szCs w:val="24"/>
          <w:lang w:val="en-US"/>
        </w:rPr>
      </w:pPr>
      <w:r>
        <w:rPr>
          <w:rFonts w:asciiTheme="majorBidi" w:hAnsiTheme="majorBidi" w:cstheme="majorBidi"/>
          <w:sz w:val="24"/>
          <w:szCs w:val="24"/>
          <w:lang w:val="en-US"/>
        </w:rPr>
        <w:t xml:space="preserve"> </w:t>
      </w:r>
      <w:r w:rsidR="003C4E9A" w:rsidRPr="003C4E9A">
        <w:rPr>
          <w:rFonts w:asciiTheme="majorBidi" w:hAnsiTheme="majorBidi" w:cstheme="majorBidi"/>
          <w:i/>
          <w:iCs/>
          <w:sz w:val="24"/>
          <w:szCs w:val="24"/>
          <w:lang w:val="en-US"/>
        </w:rPr>
        <w:t>3.4.9 α-</w:t>
      </w:r>
      <w:proofErr w:type="spellStart"/>
      <w:r w:rsidR="003C4E9A" w:rsidRPr="003C4E9A">
        <w:rPr>
          <w:rFonts w:asciiTheme="majorBidi" w:hAnsiTheme="majorBidi" w:cstheme="majorBidi"/>
          <w:i/>
          <w:iCs/>
          <w:sz w:val="24"/>
          <w:szCs w:val="24"/>
          <w:lang w:val="en-US"/>
        </w:rPr>
        <w:t>Mangostin</w:t>
      </w:r>
      <w:proofErr w:type="spellEnd"/>
      <w:r w:rsidR="003C4E9A" w:rsidRPr="003C4E9A">
        <w:rPr>
          <w:rFonts w:asciiTheme="majorBidi" w:hAnsiTheme="majorBidi" w:cstheme="majorBidi"/>
          <w:i/>
          <w:iCs/>
          <w:sz w:val="24"/>
          <w:szCs w:val="24"/>
          <w:lang w:val="en-US"/>
        </w:rPr>
        <w:t xml:space="preserve"> (9)</w:t>
      </w:r>
    </w:p>
    <w:p w14:paraId="7106AD52" w14:textId="52019D4E" w:rsidR="003C4E9A" w:rsidRDefault="003C4E9A" w:rsidP="003C4E9A">
      <w:pPr>
        <w:spacing w:line="276"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Yellow crystal.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H NMR (400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13.8</w:t>
      </w:r>
      <w:r>
        <w:rPr>
          <w:rFonts w:asciiTheme="majorBidi" w:hAnsiTheme="majorBidi" w:cstheme="majorBidi"/>
          <w:sz w:val="24"/>
          <w:szCs w:val="24"/>
          <w:lang w:val="en-US"/>
        </w:rPr>
        <w:t>0</w:t>
      </w:r>
      <w:r w:rsidRPr="00704C05">
        <w:rPr>
          <w:rFonts w:asciiTheme="majorBidi" w:hAnsiTheme="majorBidi" w:cstheme="majorBidi"/>
          <w:sz w:val="24"/>
          <w:szCs w:val="24"/>
          <w:lang w:val="en-US"/>
        </w:rPr>
        <w:t xml:space="preserve"> (</w:t>
      </w:r>
      <w:r w:rsidRPr="00704C05">
        <w:rPr>
          <w:rFonts w:asciiTheme="majorBidi" w:hAnsiTheme="majorBidi" w:cstheme="majorBidi"/>
          <w:i/>
          <w:iCs/>
          <w:sz w:val="24"/>
          <w:szCs w:val="24"/>
          <w:lang w:val="en-US"/>
        </w:rPr>
        <w:t>s</w:t>
      </w:r>
      <w:r w:rsidRPr="00704C05">
        <w:rPr>
          <w:rFonts w:asciiTheme="majorBidi" w:hAnsiTheme="majorBidi" w:cstheme="majorBidi"/>
          <w:sz w:val="24"/>
          <w:szCs w:val="24"/>
          <w:lang w:val="en-US"/>
        </w:rPr>
        <w:t xml:space="preserve">, </w:t>
      </w:r>
      <w:r>
        <w:rPr>
          <w:rFonts w:asciiTheme="majorBidi" w:hAnsiTheme="majorBidi" w:cstheme="majorBidi"/>
          <w:sz w:val="24"/>
          <w:szCs w:val="24"/>
          <w:lang w:val="en-US"/>
        </w:rPr>
        <w:t>1</w:t>
      </w:r>
      <w:r w:rsidRPr="00704C05">
        <w:rPr>
          <w:rFonts w:asciiTheme="majorBidi" w:hAnsiTheme="majorBidi" w:cstheme="majorBidi"/>
          <w:sz w:val="24"/>
          <w:szCs w:val="24"/>
          <w:lang w:val="en-US"/>
        </w:rPr>
        <w:t>-OH)</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6.83 (1H</w:t>
      </w:r>
      <w:r>
        <w:rPr>
          <w:rFonts w:asciiTheme="majorBidi" w:hAnsiTheme="majorBidi" w:cstheme="majorBidi"/>
          <w:sz w:val="24"/>
          <w:szCs w:val="24"/>
          <w:lang w:val="en-US"/>
        </w:rPr>
        <w:t>,</w:t>
      </w:r>
      <w:r w:rsidRPr="00704C05">
        <w:rPr>
          <w:rFonts w:asciiTheme="majorBidi" w:hAnsiTheme="majorBidi" w:cstheme="majorBidi"/>
          <w:i/>
          <w:iCs/>
          <w:sz w:val="24"/>
          <w:szCs w:val="24"/>
          <w:lang w:val="en-US"/>
        </w:rPr>
        <w:t xml:space="preserve"> s</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H-5</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FA66B7">
        <w:rPr>
          <w:rFonts w:asciiTheme="majorBidi" w:hAnsiTheme="majorBidi" w:cstheme="majorBidi"/>
          <w:sz w:val="24"/>
          <w:szCs w:val="24"/>
          <w:lang w:val="en-US"/>
        </w:rPr>
        <w:t>6.40 (1H</w:t>
      </w:r>
      <w:r>
        <w:rPr>
          <w:rFonts w:asciiTheme="majorBidi" w:hAnsiTheme="majorBidi" w:cstheme="majorBidi"/>
          <w:sz w:val="24"/>
          <w:szCs w:val="24"/>
          <w:lang w:val="en-US"/>
        </w:rPr>
        <w:t>,</w:t>
      </w:r>
      <w:r w:rsidRPr="00FA66B7">
        <w:rPr>
          <w:rFonts w:asciiTheme="majorBidi" w:hAnsiTheme="majorBidi" w:cstheme="majorBidi"/>
          <w:i/>
          <w:iCs/>
          <w:sz w:val="24"/>
          <w:szCs w:val="24"/>
          <w:lang w:val="en-US"/>
        </w:rPr>
        <w:t xml:space="preserve"> s</w:t>
      </w:r>
      <w:r w:rsidRPr="00FA66B7">
        <w:rPr>
          <w:rFonts w:asciiTheme="majorBidi" w:hAnsiTheme="majorBidi" w:cstheme="majorBidi"/>
          <w:sz w:val="24"/>
          <w:szCs w:val="24"/>
          <w:lang w:val="en-US"/>
        </w:rPr>
        <w:t>,</w:t>
      </w:r>
      <w:r>
        <w:rPr>
          <w:rFonts w:asciiTheme="majorBidi" w:hAnsiTheme="majorBidi" w:cstheme="majorBidi"/>
          <w:sz w:val="24"/>
          <w:szCs w:val="24"/>
          <w:lang w:val="en-US"/>
        </w:rPr>
        <w:t xml:space="preserve"> H-4</w:t>
      </w:r>
      <w:r w:rsidRPr="00FA66B7">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5.28 (1H</w:t>
      </w:r>
      <w:r>
        <w:rPr>
          <w:rFonts w:asciiTheme="majorBidi" w:hAnsiTheme="majorBidi" w:cstheme="majorBidi"/>
          <w:sz w:val="24"/>
          <w:szCs w:val="24"/>
          <w:lang w:val="en-US"/>
        </w:rPr>
        <w:t>,</w:t>
      </w:r>
      <w:r w:rsidRPr="00704C05">
        <w:rPr>
          <w:rFonts w:asciiTheme="majorBidi" w:hAnsiTheme="majorBidi" w:cstheme="majorBidi"/>
          <w:i/>
          <w:iCs/>
          <w:sz w:val="24"/>
          <w:szCs w:val="24"/>
          <w:lang w:val="en-US"/>
        </w:rPr>
        <w:t xml:space="preserve"> t</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38209E">
        <w:rPr>
          <w:rFonts w:asciiTheme="majorBidi" w:hAnsiTheme="majorBidi" w:cstheme="majorBidi"/>
          <w:i/>
          <w:iCs/>
          <w:sz w:val="24"/>
          <w:szCs w:val="24"/>
          <w:lang w:val="en-US"/>
        </w:rPr>
        <w:t>J</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 xml:space="preserve"> 7.0</w:t>
      </w:r>
      <w:r>
        <w:rPr>
          <w:rFonts w:asciiTheme="majorBidi" w:hAnsiTheme="majorBidi" w:cstheme="majorBidi"/>
          <w:sz w:val="24"/>
          <w:szCs w:val="24"/>
          <w:lang w:val="en-US"/>
        </w:rPr>
        <w:t xml:space="preserve"> Hz</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w:t>
      </w:r>
      <w:r w:rsidRPr="00704C05">
        <w:rPr>
          <w:rFonts w:asciiTheme="majorBidi" w:hAnsiTheme="majorBidi" w:cstheme="majorBidi"/>
          <w:sz w:val="24"/>
          <w:szCs w:val="24"/>
          <w:lang w:val="en-US"/>
        </w:rPr>
        <w:t>2′)</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5.28 (1H</w:t>
      </w:r>
      <w:r>
        <w:rPr>
          <w:rFonts w:asciiTheme="majorBidi" w:hAnsiTheme="majorBidi" w:cstheme="majorBidi"/>
          <w:sz w:val="24"/>
          <w:szCs w:val="24"/>
          <w:lang w:val="en-US"/>
        </w:rPr>
        <w:t>,</w:t>
      </w:r>
      <w:r w:rsidRPr="00704C05">
        <w:rPr>
          <w:rFonts w:asciiTheme="majorBidi" w:hAnsiTheme="majorBidi" w:cstheme="majorBidi"/>
          <w:i/>
          <w:iCs/>
          <w:sz w:val="24"/>
          <w:szCs w:val="24"/>
          <w:lang w:val="en-US"/>
        </w:rPr>
        <w:t xml:space="preserve"> t</w:t>
      </w:r>
      <w:r w:rsidRPr="00704C05">
        <w:rPr>
          <w:rFonts w:asciiTheme="majorBidi" w:hAnsiTheme="majorBidi" w:cstheme="majorBidi"/>
          <w:sz w:val="24"/>
          <w:szCs w:val="24"/>
          <w:lang w:val="en-US"/>
        </w:rPr>
        <w:t xml:space="preserve">, </w:t>
      </w:r>
      <w:r w:rsidRPr="008B4EEB">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704C05">
        <w:rPr>
          <w:rFonts w:asciiTheme="majorBidi" w:hAnsiTheme="majorBidi" w:cstheme="majorBidi"/>
          <w:sz w:val="24"/>
          <w:szCs w:val="24"/>
          <w:lang w:val="en-US"/>
        </w:rPr>
        <w:t>6.5</w:t>
      </w:r>
      <w:r>
        <w:rPr>
          <w:rFonts w:asciiTheme="majorBidi" w:hAnsiTheme="majorBidi" w:cstheme="majorBidi"/>
          <w:sz w:val="24"/>
          <w:szCs w:val="24"/>
          <w:lang w:val="en-US"/>
        </w:rPr>
        <w:t xml:space="preserve"> Hz</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w:t>
      </w:r>
      <w:r w:rsidRPr="00704C05">
        <w:rPr>
          <w:rFonts w:asciiTheme="majorBidi" w:hAnsiTheme="majorBidi" w:cstheme="majorBidi"/>
          <w:sz w:val="24"/>
          <w:szCs w:val="24"/>
          <w:lang w:val="en-US"/>
        </w:rPr>
        <w:t>2″)</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4.13 (</w:t>
      </w:r>
      <w:r>
        <w:rPr>
          <w:rFonts w:asciiTheme="majorBidi" w:hAnsiTheme="majorBidi" w:cstheme="majorBidi"/>
          <w:sz w:val="24"/>
          <w:szCs w:val="24"/>
          <w:lang w:val="en-US"/>
        </w:rPr>
        <w:t>2</w:t>
      </w:r>
      <w:r w:rsidRPr="00704C05">
        <w:rPr>
          <w:rFonts w:asciiTheme="majorBidi" w:hAnsiTheme="majorBidi" w:cstheme="majorBidi"/>
          <w:sz w:val="24"/>
          <w:szCs w:val="24"/>
          <w:lang w:val="en-US"/>
        </w:rPr>
        <w:t>H</w:t>
      </w:r>
      <w:r>
        <w:rPr>
          <w:rFonts w:asciiTheme="majorBidi" w:hAnsiTheme="majorBidi" w:cstheme="majorBidi"/>
          <w:sz w:val="24"/>
          <w:szCs w:val="24"/>
          <w:lang w:val="en-US"/>
        </w:rPr>
        <w:t>,</w:t>
      </w:r>
      <w:r w:rsidRPr="00704C05">
        <w:rPr>
          <w:rFonts w:asciiTheme="majorBidi" w:hAnsiTheme="majorBidi" w:cstheme="majorBidi"/>
          <w:i/>
          <w:iCs/>
          <w:sz w:val="24"/>
          <w:szCs w:val="24"/>
          <w:lang w:val="en-US"/>
        </w:rPr>
        <w:t xml:space="preserve"> d</w:t>
      </w:r>
      <w:r w:rsidRPr="00704C05">
        <w:rPr>
          <w:rFonts w:asciiTheme="majorBidi" w:hAnsiTheme="majorBidi" w:cstheme="majorBidi"/>
          <w:sz w:val="24"/>
          <w:szCs w:val="24"/>
          <w:lang w:val="en-US"/>
        </w:rPr>
        <w:t xml:space="preserve">, </w:t>
      </w:r>
      <w:r w:rsidRPr="008B4EEB">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704C05">
        <w:rPr>
          <w:rFonts w:asciiTheme="majorBidi" w:hAnsiTheme="majorBidi" w:cstheme="majorBidi"/>
          <w:sz w:val="24"/>
          <w:szCs w:val="24"/>
          <w:lang w:val="en-US"/>
        </w:rPr>
        <w:t>6.5</w:t>
      </w:r>
      <w:r>
        <w:rPr>
          <w:rFonts w:asciiTheme="majorBidi" w:hAnsiTheme="majorBidi" w:cstheme="majorBidi"/>
          <w:sz w:val="24"/>
          <w:szCs w:val="24"/>
          <w:lang w:val="en-US"/>
        </w:rPr>
        <w:t xml:space="preserve"> Hz</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w:t>
      </w:r>
      <w:r w:rsidRPr="00704C05">
        <w:rPr>
          <w:rFonts w:asciiTheme="majorBidi" w:hAnsiTheme="majorBidi" w:cstheme="majorBidi"/>
          <w:sz w:val="24"/>
          <w:szCs w:val="24"/>
          <w:lang w:val="en-US"/>
        </w:rPr>
        <w:t>1″)</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3.80 (</w:t>
      </w:r>
      <w:r w:rsidRPr="00704C05">
        <w:rPr>
          <w:rFonts w:asciiTheme="majorBidi" w:hAnsiTheme="majorBidi" w:cstheme="majorBidi"/>
          <w:i/>
          <w:iCs/>
          <w:sz w:val="24"/>
          <w:szCs w:val="24"/>
          <w:lang w:val="en-US"/>
        </w:rPr>
        <w:t>s</w:t>
      </w:r>
      <w:r w:rsidRPr="00704C05">
        <w:rPr>
          <w:rFonts w:asciiTheme="majorBidi" w:hAnsiTheme="majorBidi" w:cstheme="majorBidi"/>
          <w:sz w:val="24"/>
          <w:szCs w:val="24"/>
          <w:lang w:val="en-US"/>
        </w:rPr>
        <w:t xml:space="preserve">, </w:t>
      </w:r>
      <w:r>
        <w:rPr>
          <w:rFonts w:asciiTheme="majorBidi" w:hAnsiTheme="majorBidi" w:cstheme="majorBidi"/>
          <w:sz w:val="24"/>
          <w:szCs w:val="24"/>
          <w:lang w:val="en-US"/>
        </w:rPr>
        <w:t>7a</w:t>
      </w:r>
      <w:r w:rsidRPr="00704C05">
        <w:rPr>
          <w:rFonts w:asciiTheme="majorBidi" w:hAnsiTheme="majorBidi" w:cstheme="majorBidi"/>
          <w:sz w:val="24"/>
          <w:szCs w:val="24"/>
          <w:lang w:val="en-US"/>
        </w:rPr>
        <w:t>-OCH</w:t>
      </w:r>
      <w:r w:rsidRPr="00704C05">
        <w:rPr>
          <w:rFonts w:asciiTheme="majorBidi" w:hAnsiTheme="majorBidi" w:cstheme="majorBidi"/>
          <w:sz w:val="24"/>
          <w:szCs w:val="24"/>
          <w:vertAlign w:val="subscript"/>
          <w:lang w:val="en-US"/>
        </w:rPr>
        <w:t>3</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3.35 (</w:t>
      </w:r>
      <w:r>
        <w:rPr>
          <w:rFonts w:asciiTheme="majorBidi" w:hAnsiTheme="majorBidi" w:cstheme="majorBidi"/>
          <w:sz w:val="24"/>
          <w:szCs w:val="24"/>
          <w:lang w:val="en-US"/>
        </w:rPr>
        <w:t>2</w:t>
      </w:r>
      <w:r w:rsidRPr="00704C05">
        <w:rPr>
          <w:rFonts w:asciiTheme="majorBidi" w:hAnsiTheme="majorBidi" w:cstheme="majorBidi"/>
          <w:sz w:val="24"/>
          <w:szCs w:val="24"/>
          <w:lang w:val="en-US"/>
        </w:rPr>
        <w:t>H</w:t>
      </w:r>
      <w:r>
        <w:rPr>
          <w:rFonts w:asciiTheme="majorBidi" w:hAnsiTheme="majorBidi" w:cstheme="majorBidi"/>
          <w:sz w:val="24"/>
          <w:szCs w:val="24"/>
          <w:lang w:val="en-US"/>
        </w:rPr>
        <w:t xml:space="preserve">, </w:t>
      </w:r>
      <w:r w:rsidRPr="00704C05">
        <w:rPr>
          <w:rFonts w:asciiTheme="majorBidi" w:hAnsiTheme="majorBidi" w:cstheme="majorBidi"/>
          <w:i/>
          <w:iCs/>
          <w:sz w:val="24"/>
          <w:szCs w:val="24"/>
          <w:lang w:val="en-US"/>
        </w:rPr>
        <w:t>d</w:t>
      </w:r>
      <w:r w:rsidRPr="00704C05">
        <w:rPr>
          <w:rFonts w:asciiTheme="majorBidi" w:hAnsiTheme="majorBidi" w:cstheme="majorBidi"/>
          <w:sz w:val="24"/>
          <w:szCs w:val="24"/>
          <w:lang w:val="en-US"/>
        </w:rPr>
        <w:t xml:space="preserve">, </w:t>
      </w:r>
      <w:r w:rsidRPr="0038209E">
        <w:rPr>
          <w:rFonts w:asciiTheme="majorBidi" w:hAnsiTheme="majorBidi" w:cstheme="majorBidi"/>
          <w:i/>
          <w:iCs/>
          <w:sz w:val="24"/>
          <w:szCs w:val="24"/>
          <w:lang w:val="en-US"/>
        </w:rPr>
        <w:t>J</w:t>
      </w:r>
      <w:r>
        <w:rPr>
          <w:rFonts w:asciiTheme="majorBidi" w:hAnsiTheme="majorBidi" w:cstheme="majorBidi"/>
          <w:sz w:val="24"/>
          <w:szCs w:val="24"/>
          <w:lang w:val="en-US"/>
        </w:rPr>
        <w:t xml:space="preserve"> = </w:t>
      </w:r>
      <w:r w:rsidRPr="00704C05">
        <w:rPr>
          <w:rFonts w:asciiTheme="majorBidi" w:hAnsiTheme="majorBidi" w:cstheme="majorBidi"/>
          <w:sz w:val="24"/>
          <w:szCs w:val="24"/>
          <w:lang w:val="en-US"/>
        </w:rPr>
        <w:t>7.2</w:t>
      </w:r>
      <w:r>
        <w:rPr>
          <w:rFonts w:asciiTheme="majorBidi" w:hAnsiTheme="majorBidi" w:cstheme="majorBidi"/>
          <w:sz w:val="24"/>
          <w:szCs w:val="24"/>
          <w:lang w:val="en-US"/>
        </w:rPr>
        <w:t xml:space="preserve"> Hz</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w:t>
      </w:r>
      <w:r w:rsidRPr="00704C05">
        <w:rPr>
          <w:rFonts w:asciiTheme="majorBidi" w:hAnsiTheme="majorBidi" w:cstheme="majorBidi"/>
          <w:sz w:val="24"/>
          <w:szCs w:val="24"/>
          <w:lang w:val="en-US"/>
        </w:rPr>
        <w:t>1′)</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1.83 (3H</w:t>
      </w:r>
      <w:r>
        <w:rPr>
          <w:rFonts w:asciiTheme="majorBidi" w:hAnsiTheme="majorBidi" w:cstheme="majorBidi"/>
          <w:sz w:val="24"/>
          <w:szCs w:val="24"/>
          <w:lang w:val="en-US"/>
        </w:rPr>
        <w:t>,</w:t>
      </w:r>
      <w:r w:rsidRPr="00704C05">
        <w:rPr>
          <w:rFonts w:asciiTheme="majorBidi" w:hAnsiTheme="majorBidi" w:cstheme="majorBidi"/>
          <w:i/>
          <w:iCs/>
          <w:sz w:val="24"/>
          <w:szCs w:val="24"/>
          <w:lang w:val="en-US"/>
        </w:rPr>
        <w:t xml:space="preserve"> s</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w:t>
      </w:r>
      <w:r w:rsidRPr="00704C05">
        <w:rPr>
          <w:rFonts w:asciiTheme="majorBidi" w:hAnsiTheme="majorBidi" w:cstheme="majorBidi"/>
          <w:sz w:val="24"/>
          <w:szCs w:val="24"/>
          <w:lang w:val="en-US"/>
        </w:rPr>
        <w:t>4</w:t>
      </w:r>
      <w:r w:rsidRPr="00DF5855">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1.79 (3H</w:t>
      </w:r>
      <w:r>
        <w:rPr>
          <w:rFonts w:asciiTheme="majorBidi" w:hAnsiTheme="majorBidi" w:cstheme="majorBidi"/>
          <w:sz w:val="24"/>
          <w:szCs w:val="24"/>
          <w:lang w:val="en-US"/>
        </w:rPr>
        <w:t>,</w:t>
      </w:r>
      <w:r w:rsidRPr="00704C05">
        <w:rPr>
          <w:rFonts w:asciiTheme="majorBidi" w:hAnsiTheme="majorBidi" w:cstheme="majorBidi"/>
          <w:i/>
          <w:iCs/>
          <w:sz w:val="24"/>
          <w:szCs w:val="24"/>
          <w:lang w:val="en-US"/>
        </w:rPr>
        <w:t xml:space="preserve"> s</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w:t>
      </w:r>
      <w:r w:rsidRPr="00704C05">
        <w:rPr>
          <w:rFonts w:asciiTheme="majorBidi" w:hAnsiTheme="majorBidi" w:cstheme="majorBidi"/>
          <w:sz w:val="24"/>
          <w:szCs w:val="24"/>
          <w:lang w:val="en-US"/>
        </w:rPr>
        <w:t>4′)</w:t>
      </w:r>
      <w:r>
        <w:rPr>
          <w:rFonts w:asciiTheme="majorBidi" w:hAnsiTheme="majorBidi" w:cstheme="majorBidi"/>
          <w:sz w:val="24"/>
          <w:szCs w:val="24"/>
          <w:lang w:val="en-US"/>
        </w:rPr>
        <w:t xml:space="preserve">, </w:t>
      </w:r>
      <w:r w:rsidRPr="00704C05">
        <w:rPr>
          <w:rFonts w:asciiTheme="majorBidi" w:hAnsiTheme="majorBidi" w:cstheme="majorBidi"/>
          <w:sz w:val="24"/>
          <w:szCs w:val="24"/>
          <w:lang w:val="en-US"/>
        </w:rPr>
        <w:t>1.65 (3H</w:t>
      </w:r>
      <w:r>
        <w:rPr>
          <w:rFonts w:asciiTheme="majorBidi" w:hAnsiTheme="majorBidi" w:cstheme="majorBidi"/>
          <w:sz w:val="24"/>
          <w:szCs w:val="24"/>
          <w:lang w:val="en-US"/>
        </w:rPr>
        <w:t>,</w:t>
      </w:r>
      <w:r w:rsidRPr="00704C05">
        <w:rPr>
          <w:rFonts w:asciiTheme="majorBidi" w:hAnsiTheme="majorBidi" w:cstheme="majorBidi"/>
          <w:i/>
          <w:iCs/>
          <w:sz w:val="24"/>
          <w:szCs w:val="24"/>
          <w:lang w:val="en-US"/>
        </w:rPr>
        <w:t xml:space="preserve"> s</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H-</w:t>
      </w:r>
      <w:r w:rsidRPr="00704C05">
        <w:rPr>
          <w:rFonts w:asciiTheme="majorBidi" w:hAnsiTheme="majorBidi" w:cstheme="majorBidi"/>
          <w:sz w:val="24"/>
          <w:szCs w:val="24"/>
          <w:lang w:val="en-US"/>
        </w:rPr>
        <w:t>5′)</w:t>
      </w:r>
      <w:r>
        <w:rPr>
          <w:rFonts w:asciiTheme="majorBidi" w:hAnsiTheme="majorBidi" w:cstheme="majorBidi"/>
          <w:sz w:val="24"/>
          <w:szCs w:val="24"/>
          <w:lang w:val="en-US"/>
        </w:rPr>
        <w:t xml:space="preserve">, </w:t>
      </w:r>
      <w:r w:rsidRPr="00DF5855">
        <w:rPr>
          <w:rFonts w:asciiTheme="majorBidi" w:hAnsiTheme="majorBidi" w:cstheme="majorBidi"/>
          <w:sz w:val="24"/>
          <w:szCs w:val="24"/>
          <w:lang w:val="en-US"/>
        </w:rPr>
        <w:t>1.65 (3H</w:t>
      </w:r>
      <w:r>
        <w:rPr>
          <w:rFonts w:asciiTheme="majorBidi" w:hAnsiTheme="majorBidi" w:cstheme="majorBidi"/>
          <w:sz w:val="24"/>
          <w:szCs w:val="24"/>
          <w:lang w:val="en-US"/>
        </w:rPr>
        <w:t>,</w:t>
      </w:r>
      <w:r w:rsidRPr="00DF5855">
        <w:rPr>
          <w:rFonts w:asciiTheme="majorBidi" w:hAnsiTheme="majorBidi" w:cstheme="majorBidi"/>
          <w:i/>
          <w:iCs/>
          <w:sz w:val="24"/>
          <w:szCs w:val="24"/>
          <w:lang w:val="en-US"/>
        </w:rPr>
        <w:t xml:space="preserve"> s</w:t>
      </w:r>
      <w:r w:rsidRPr="00DF5855">
        <w:rPr>
          <w:rFonts w:asciiTheme="majorBidi" w:hAnsiTheme="majorBidi" w:cstheme="majorBidi"/>
          <w:sz w:val="24"/>
          <w:szCs w:val="24"/>
          <w:lang w:val="en-US"/>
        </w:rPr>
        <w:t>,</w:t>
      </w:r>
      <w:r>
        <w:rPr>
          <w:rFonts w:asciiTheme="majorBidi" w:hAnsiTheme="majorBidi" w:cstheme="majorBidi"/>
          <w:sz w:val="24"/>
          <w:szCs w:val="24"/>
          <w:lang w:val="en-US"/>
        </w:rPr>
        <w:t xml:space="preserve"> H-5</w:t>
      </w:r>
      <w:r w:rsidRPr="00DF585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C NMR (100 MHz, acetone-</w:t>
      </w:r>
      <w:r w:rsidRPr="00452D99">
        <w:rPr>
          <w:rFonts w:asciiTheme="majorBidi" w:hAnsiTheme="majorBidi" w:cstheme="majorBidi"/>
          <w:i/>
          <w:iCs/>
          <w:sz w:val="24"/>
          <w:szCs w:val="24"/>
          <w:lang w:val="en-US"/>
        </w:rPr>
        <w:t>d</w:t>
      </w:r>
      <w:r w:rsidRPr="00452D99">
        <w:rPr>
          <w:rFonts w:asciiTheme="majorBidi" w:hAnsiTheme="majorBidi" w:cstheme="majorBidi"/>
          <w:i/>
          <w:iCs/>
          <w:sz w:val="24"/>
          <w:szCs w:val="24"/>
          <w:vertAlign w:val="subscript"/>
          <w:lang w:val="en-US"/>
        </w:rPr>
        <w:t>6</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182.9</w:t>
      </w:r>
      <w:r>
        <w:rPr>
          <w:rFonts w:asciiTheme="majorBidi" w:hAnsiTheme="majorBidi" w:cstheme="majorBidi"/>
          <w:sz w:val="24"/>
          <w:szCs w:val="24"/>
          <w:lang w:val="en-US"/>
        </w:rPr>
        <w:t xml:space="preserve"> (C-9), </w:t>
      </w:r>
      <w:r w:rsidRPr="00655A01">
        <w:rPr>
          <w:rFonts w:asciiTheme="majorBidi" w:hAnsiTheme="majorBidi" w:cstheme="majorBidi"/>
          <w:sz w:val="24"/>
          <w:szCs w:val="24"/>
          <w:lang w:val="en-US"/>
        </w:rPr>
        <w:t>163.0</w:t>
      </w:r>
      <w:r>
        <w:rPr>
          <w:rFonts w:asciiTheme="majorBidi" w:hAnsiTheme="majorBidi" w:cstheme="majorBidi"/>
          <w:sz w:val="24"/>
          <w:szCs w:val="24"/>
          <w:lang w:val="en-US"/>
        </w:rPr>
        <w:t xml:space="preserve"> (C-3), </w:t>
      </w:r>
      <w:r w:rsidRPr="00655A01">
        <w:rPr>
          <w:rFonts w:asciiTheme="majorBidi" w:hAnsiTheme="majorBidi" w:cstheme="majorBidi"/>
          <w:sz w:val="24"/>
          <w:szCs w:val="24"/>
          <w:lang w:val="en-US"/>
        </w:rPr>
        <w:t>161.7</w:t>
      </w:r>
      <w:r>
        <w:rPr>
          <w:rFonts w:asciiTheme="majorBidi" w:hAnsiTheme="majorBidi" w:cstheme="majorBidi"/>
          <w:sz w:val="24"/>
          <w:szCs w:val="24"/>
          <w:lang w:val="en-US"/>
        </w:rPr>
        <w:t xml:space="preserve"> (C-1),</w:t>
      </w:r>
      <w:r w:rsidRPr="007C0FD9">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157.5</w:t>
      </w:r>
      <w:r>
        <w:rPr>
          <w:rFonts w:asciiTheme="majorBidi" w:hAnsiTheme="majorBidi" w:cstheme="majorBidi"/>
          <w:sz w:val="24"/>
          <w:szCs w:val="24"/>
          <w:lang w:val="en-US"/>
        </w:rPr>
        <w:t xml:space="preserve"> (C-6), </w:t>
      </w:r>
      <w:r w:rsidRPr="00655A01">
        <w:rPr>
          <w:rFonts w:asciiTheme="majorBidi" w:hAnsiTheme="majorBidi" w:cstheme="majorBidi"/>
          <w:sz w:val="24"/>
          <w:szCs w:val="24"/>
          <w:lang w:val="en-US"/>
        </w:rPr>
        <w:t>156.3</w:t>
      </w:r>
      <w:r>
        <w:rPr>
          <w:rFonts w:asciiTheme="majorBidi" w:hAnsiTheme="majorBidi" w:cstheme="majorBidi"/>
          <w:sz w:val="24"/>
          <w:szCs w:val="24"/>
          <w:lang w:val="en-US"/>
        </w:rPr>
        <w:t xml:space="preserve"> (C-5a), </w:t>
      </w:r>
      <w:r w:rsidRPr="00655A01">
        <w:rPr>
          <w:rFonts w:asciiTheme="majorBidi" w:hAnsiTheme="majorBidi" w:cstheme="majorBidi"/>
          <w:sz w:val="24"/>
          <w:szCs w:val="24"/>
          <w:lang w:val="en-US"/>
        </w:rPr>
        <w:t>155.7</w:t>
      </w:r>
      <w:r>
        <w:rPr>
          <w:rFonts w:asciiTheme="majorBidi" w:hAnsiTheme="majorBidi" w:cstheme="majorBidi"/>
          <w:sz w:val="24"/>
          <w:szCs w:val="24"/>
          <w:lang w:val="en-US"/>
        </w:rPr>
        <w:t xml:space="preserve"> (C-4a), </w:t>
      </w:r>
      <w:r w:rsidRPr="00655A01">
        <w:rPr>
          <w:rFonts w:asciiTheme="majorBidi" w:hAnsiTheme="majorBidi" w:cstheme="majorBidi"/>
          <w:sz w:val="24"/>
          <w:szCs w:val="24"/>
          <w:lang w:val="en-US"/>
        </w:rPr>
        <w:t>144.5</w:t>
      </w:r>
      <w:r>
        <w:rPr>
          <w:rFonts w:asciiTheme="majorBidi" w:hAnsiTheme="majorBidi" w:cstheme="majorBidi"/>
          <w:sz w:val="24"/>
          <w:szCs w:val="24"/>
          <w:lang w:val="en-US"/>
        </w:rPr>
        <w:t xml:space="preserve"> (C-7), </w:t>
      </w:r>
      <w:r w:rsidRPr="00655A01">
        <w:rPr>
          <w:rFonts w:asciiTheme="majorBidi" w:hAnsiTheme="majorBidi" w:cstheme="majorBidi"/>
          <w:sz w:val="24"/>
          <w:szCs w:val="24"/>
          <w:lang w:val="en-US"/>
        </w:rPr>
        <w:t>138.1</w:t>
      </w:r>
      <w:r>
        <w:rPr>
          <w:rFonts w:asciiTheme="majorBidi" w:hAnsiTheme="majorBidi" w:cstheme="majorBidi"/>
          <w:sz w:val="24"/>
          <w:szCs w:val="24"/>
          <w:lang w:val="en-US"/>
        </w:rPr>
        <w:t xml:space="preserve"> (C-8), </w:t>
      </w:r>
      <w:r w:rsidRPr="00655A01">
        <w:rPr>
          <w:rFonts w:asciiTheme="majorBidi" w:hAnsiTheme="majorBidi" w:cstheme="majorBidi"/>
          <w:sz w:val="24"/>
          <w:szCs w:val="24"/>
          <w:lang w:val="en-US"/>
        </w:rPr>
        <w:t>131.4</w:t>
      </w:r>
      <w:r>
        <w:rPr>
          <w:rFonts w:asciiTheme="majorBidi" w:hAnsiTheme="majorBidi" w:cstheme="majorBidi"/>
          <w:sz w:val="24"/>
          <w:szCs w:val="24"/>
          <w:lang w:val="en-US"/>
        </w:rPr>
        <w:t xml:space="preserve"> (C-3</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131.4</w:t>
      </w:r>
      <w:r>
        <w:rPr>
          <w:rFonts w:asciiTheme="majorBidi" w:hAnsiTheme="majorBidi" w:cstheme="majorBidi"/>
          <w:sz w:val="24"/>
          <w:szCs w:val="24"/>
          <w:lang w:val="en-US"/>
        </w:rPr>
        <w:t xml:space="preserve"> (C-3</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124.8</w:t>
      </w:r>
      <w:r>
        <w:rPr>
          <w:rFonts w:asciiTheme="majorBidi" w:hAnsiTheme="majorBidi" w:cstheme="majorBidi"/>
          <w:sz w:val="24"/>
          <w:szCs w:val="24"/>
          <w:lang w:val="en-US"/>
        </w:rPr>
        <w:t xml:space="preserve"> (C-2</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123.5</w:t>
      </w:r>
      <w:r>
        <w:rPr>
          <w:rFonts w:asciiTheme="majorBidi" w:hAnsiTheme="majorBidi" w:cstheme="majorBidi"/>
          <w:sz w:val="24"/>
          <w:szCs w:val="24"/>
          <w:lang w:val="en-US"/>
        </w:rPr>
        <w:t xml:space="preserve"> (C-2</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111.9</w:t>
      </w:r>
      <w:r>
        <w:rPr>
          <w:rFonts w:asciiTheme="majorBidi" w:hAnsiTheme="majorBidi" w:cstheme="majorBidi"/>
          <w:sz w:val="24"/>
          <w:szCs w:val="24"/>
          <w:lang w:val="en-US"/>
        </w:rPr>
        <w:t xml:space="preserve"> (C-8a), </w:t>
      </w:r>
      <w:r w:rsidRPr="00655A01">
        <w:rPr>
          <w:rFonts w:asciiTheme="majorBidi" w:hAnsiTheme="majorBidi" w:cstheme="majorBidi"/>
          <w:sz w:val="24"/>
          <w:szCs w:val="24"/>
          <w:lang w:val="en-US"/>
        </w:rPr>
        <w:t>111.1</w:t>
      </w:r>
      <w:r>
        <w:rPr>
          <w:rFonts w:asciiTheme="majorBidi" w:hAnsiTheme="majorBidi" w:cstheme="majorBidi"/>
          <w:sz w:val="24"/>
          <w:szCs w:val="24"/>
          <w:lang w:val="en-US"/>
        </w:rPr>
        <w:t xml:space="preserve"> (C-2),</w:t>
      </w:r>
      <w:r w:rsidRPr="007C0FD9">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103.6</w:t>
      </w:r>
      <w:r>
        <w:rPr>
          <w:rFonts w:asciiTheme="majorBidi" w:hAnsiTheme="majorBidi" w:cstheme="majorBidi"/>
          <w:sz w:val="24"/>
          <w:szCs w:val="24"/>
          <w:lang w:val="en-US"/>
        </w:rPr>
        <w:t xml:space="preserve"> (C-9a), </w:t>
      </w:r>
      <w:r w:rsidRPr="00655A01">
        <w:rPr>
          <w:rFonts w:asciiTheme="majorBidi" w:hAnsiTheme="majorBidi" w:cstheme="majorBidi"/>
          <w:sz w:val="24"/>
          <w:szCs w:val="24"/>
          <w:lang w:val="en-US"/>
        </w:rPr>
        <w:t>102.7</w:t>
      </w:r>
      <w:r>
        <w:rPr>
          <w:rFonts w:asciiTheme="majorBidi" w:hAnsiTheme="majorBidi" w:cstheme="majorBidi"/>
          <w:sz w:val="24"/>
          <w:szCs w:val="24"/>
          <w:lang w:val="en-US"/>
        </w:rPr>
        <w:t xml:space="preserve"> (C-5), </w:t>
      </w:r>
      <w:r w:rsidRPr="00655A01">
        <w:rPr>
          <w:rFonts w:asciiTheme="majorBidi" w:hAnsiTheme="majorBidi" w:cstheme="majorBidi"/>
          <w:sz w:val="24"/>
          <w:szCs w:val="24"/>
          <w:lang w:val="en-US"/>
        </w:rPr>
        <w:t>93.2</w:t>
      </w:r>
      <w:r>
        <w:rPr>
          <w:rFonts w:asciiTheme="majorBidi" w:hAnsiTheme="majorBidi" w:cstheme="majorBidi"/>
          <w:sz w:val="24"/>
          <w:szCs w:val="24"/>
          <w:lang w:val="en-US"/>
        </w:rPr>
        <w:t xml:space="preserve"> (C-4),</w:t>
      </w:r>
      <w:r w:rsidRPr="007C0FD9">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61.3</w:t>
      </w:r>
      <w:r>
        <w:rPr>
          <w:rFonts w:asciiTheme="majorBidi" w:hAnsiTheme="majorBidi" w:cstheme="majorBidi"/>
          <w:sz w:val="24"/>
          <w:szCs w:val="24"/>
          <w:lang w:val="en-US"/>
        </w:rPr>
        <w:t xml:space="preserve"> (C-7a),</w:t>
      </w:r>
      <w:r w:rsidRPr="007C0FD9">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27.9</w:t>
      </w:r>
      <w:r>
        <w:rPr>
          <w:rFonts w:asciiTheme="majorBidi" w:hAnsiTheme="majorBidi" w:cstheme="majorBidi"/>
          <w:sz w:val="24"/>
          <w:szCs w:val="24"/>
          <w:lang w:val="en-US"/>
        </w:rPr>
        <w:t xml:space="preserve"> (C-1</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25.9</w:t>
      </w:r>
      <w:r>
        <w:rPr>
          <w:rFonts w:asciiTheme="majorBidi" w:hAnsiTheme="majorBidi" w:cstheme="majorBidi"/>
          <w:sz w:val="24"/>
          <w:szCs w:val="24"/>
          <w:lang w:val="en-US"/>
        </w:rPr>
        <w:t xml:space="preserve"> (C-5</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25.9</w:t>
      </w:r>
      <w:r>
        <w:rPr>
          <w:rFonts w:asciiTheme="majorBidi" w:hAnsiTheme="majorBidi" w:cstheme="majorBidi"/>
          <w:sz w:val="24"/>
          <w:szCs w:val="24"/>
          <w:lang w:val="en-US"/>
        </w:rPr>
        <w:t xml:space="preserve"> (C-5</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21.9</w:t>
      </w:r>
      <w:r>
        <w:rPr>
          <w:rFonts w:asciiTheme="majorBidi" w:hAnsiTheme="majorBidi" w:cstheme="majorBidi"/>
          <w:sz w:val="24"/>
          <w:szCs w:val="24"/>
          <w:lang w:val="en-US"/>
        </w:rPr>
        <w:t xml:space="preserve"> (C-1</w:t>
      </w:r>
      <w:r w:rsidRPr="00704C05">
        <w:rPr>
          <w:rFonts w:asciiTheme="majorBidi" w:hAnsiTheme="majorBidi" w:cstheme="majorBidi"/>
          <w:sz w:val="24"/>
          <w:szCs w:val="24"/>
          <w:lang w:val="en-US"/>
        </w:rPr>
        <w:t>′</w:t>
      </w:r>
      <w:r>
        <w:rPr>
          <w:rFonts w:asciiTheme="majorBidi" w:hAnsiTheme="majorBidi" w:cstheme="majorBidi"/>
          <w:sz w:val="24"/>
          <w:szCs w:val="24"/>
          <w:lang w:val="en-US"/>
        </w:rPr>
        <w:t>),</w:t>
      </w:r>
      <w:r w:rsidRPr="00655A01">
        <w:rPr>
          <w:rFonts w:asciiTheme="majorBidi" w:hAnsiTheme="majorBidi" w:cstheme="majorBidi"/>
          <w:sz w:val="24"/>
          <w:szCs w:val="24"/>
          <w:lang w:val="en-US"/>
        </w:rPr>
        <w:t>18.3</w:t>
      </w:r>
      <w:r>
        <w:rPr>
          <w:rFonts w:asciiTheme="majorBidi" w:hAnsiTheme="majorBidi" w:cstheme="majorBidi"/>
          <w:sz w:val="24"/>
          <w:szCs w:val="24"/>
          <w:lang w:val="en-US"/>
        </w:rPr>
        <w:t xml:space="preserve"> (C-4</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Pr="00655A01">
        <w:rPr>
          <w:rFonts w:asciiTheme="majorBidi" w:hAnsiTheme="majorBidi" w:cstheme="majorBidi"/>
          <w:sz w:val="24"/>
          <w:szCs w:val="24"/>
          <w:lang w:val="en-US"/>
        </w:rPr>
        <w:t>17.9</w:t>
      </w:r>
      <w:r>
        <w:rPr>
          <w:rFonts w:asciiTheme="majorBidi" w:hAnsiTheme="majorBidi" w:cstheme="majorBidi"/>
          <w:sz w:val="24"/>
          <w:szCs w:val="24"/>
          <w:lang w:val="en-US"/>
        </w:rPr>
        <w:t xml:space="preserve"> (C-4</w:t>
      </w:r>
      <w:r w:rsidRPr="00704C05">
        <w:rPr>
          <w:rFonts w:asciiTheme="majorBidi" w:hAnsiTheme="majorBidi" w:cstheme="majorBidi"/>
          <w:sz w:val="24"/>
          <w:szCs w:val="24"/>
          <w:lang w:val="en-US"/>
        </w:rPr>
        <w:t>′</w:t>
      </w:r>
      <w:r>
        <w:rPr>
          <w:rFonts w:asciiTheme="majorBidi" w:hAnsiTheme="majorBidi" w:cstheme="majorBidi"/>
          <w:sz w:val="24"/>
          <w:szCs w:val="24"/>
          <w:lang w:val="en-US"/>
        </w:rPr>
        <w:t xml:space="preserve">). The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lang w:val="en-US"/>
        </w:rPr>
        <w:t xml:space="preserve">H and </w:t>
      </w:r>
      <w:r w:rsidRPr="00AF750A">
        <w:rPr>
          <w:rFonts w:asciiTheme="majorBidi" w:hAnsiTheme="majorBidi" w:cstheme="majorBidi"/>
          <w:sz w:val="24"/>
          <w:szCs w:val="24"/>
          <w:vertAlign w:val="superscript"/>
          <w:lang w:val="en-US"/>
        </w:rPr>
        <w:t>1</w:t>
      </w:r>
      <w:r>
        <w:rPr>
          <w:rFonts w:asciiTheme="majorBidi" w:hAnsiTheme="majorBidi" w:cstheme="majorBidi"/>
          <w:sz w:val="24"/>
          <w:szCs w:val="24"/>
          <w:vertAlign w:val="superscript"/>
          <w:lang w:val="en-US"/>
        </w:rPr>
        <w:t>3</w:t>
      </w:r>
      <w:r>
        <w:rPr>
          <w:rFonts w:asciiTheme="majorBidi" w:hAnsiTheme="majorBidi" w:cstheme="majorBidi"/>
          <w:sz w:val="24"/>
          <w:szCs w:val="24"/>
          <w:lang w:val="en-US"/>
        </w:rPr>
        <w:t xml:space="preserve">C NMR spectral data are similar with literature </w:t>
      </w:r>
      <w:sdt>
        <w:sdtPr>
          <w:rPr>
            <w:rFonts w:asciiTheme="majorBidi" w:hAnsiTheme="majorBidi" w:cstheme="majorBidi"/>
            <w:color w:val="000000"/>
            <w:sz w:val="24"/>
            <w:szCs w:val="24"/>
            <w:lang w:val="en-US"/>
          </w:rPr>
          <w:tag w:val="MENDELEY_CITATION_v3_eyJjaXRhdGlvbklEIjoiTUVOREVMRVlfQ0lUQVRJT05fMTc5NWUxMzktMTk3YS00YjI1LTg3YWMtNzkxZDUyM2ZlMmE0IiwicHJvcGVydGllcyI6eyJub3RlSW5kZXgiOjB9LCJpc0VkaXRlZCI6ZmFsc2UsIm1hbnVhbE92ZXJyaWRlIjp7ImlzTWFudWFsbHlPdmVycmlkZGVuIjpmYWxzZSwiY2l0ZXByb2NUZXh0IjoiKE1vcmVsbGkgZXQgYWwuIDIwMTU7IEFiYXRlIGV0IGFsLiAyMDIyKSIsIm1hbnVhbE92ZXJyaWRlVGV4dCI6IiJ9LCJjaXRhdGlvbkl0ZW1zIjpbeyJpZCI6IjhiMDIwMTZmLWUzNTktM2U4NS1hMGRjLTUyNTkzMDZmOGRlYSIsIml0ZW1EYXRhIjp7InR5cGUiOiJhcnRpY2xlLWpvdXJuYWwiLCJpZCI6IjhiMDIwMTZmLWUzNTktM2U4NS1hMGRjLTUyNTkzMDZmOGRlYSIsInRpdGxlIjoiTWFuZ29zdGFuaW4sIGEgWGFudGhvbmUgRGVyaXZlZCBmcm9tIEdhcmNpbmlhIG1hbmdvc3RhbmEgRnJ1aXQsIEV4ZXJ0cyBQcm90ZWN0aXZlIGFuZCBSZXBhcmF0aXZlIEVmZmVjdHMgb24gT3hpZGF0aXZlIERhbWFnZSBpbiBIdW1hbiBLZXJhdGlub2N5dGVzIiwiYXV0aG9yIjpbeyJmYW1pbHkiOiJBYmF0ZSIsImdpdmVuIjoiTWFyaW8iLCJwYXJzZS1uYW1lcyI6ZmFsc2UsImRyb3BwaW5nLXBhcnRpY2xlIjoiIiwibm9uLWRyb3BwaW5nLXBhcnRpY2xlIjoiIn0seyJmYW1pbHkiOiJQYWdhbm8iLCJnaXZlbiI6IkNyaXN0aW5hIiwicGFyc2UtbmFtZXMiOmZhbHNlLCJkcm9wcGluZy1wYXJ0aWNsZSI6IiIsIm5vbi1kcm9wcGluZy1wYXJ0aWNsZSI6IiJ9LHsiZmFtaWx5IjoiTWFzdWxsbyIsImdpdmVuIjoiTWlsZW5hIiwicGFyc2UtbmFtZXMiOmZhbHNlLCJkcm9wcGluZy1wYXJ0aWNsZSI6IiIsIm5vbi1kcm9wcGluZy1wYXJ0aWNsZSI6IiJ9LHsiZmFtaWx5IjoiQ2l0cm8iLCJnaXZlbiI6Ik1hcmlhbm5hIiwicGFyc2UtbmFtZXMiOmZhbHNlLCJkcm9wcGluZy1wYXJ0aWNsZSI6IiIsIm5vbi1kcm9wcGluZy1wYXJ0aWNsZSI6IiJ9LHsiZmFtaWx5IjoiUGlzYW50aSIsImdpdmVuIjoiU2ltb25hIiwicGFyc2UtbmFtZXMiOmZhbHNlLCJkcm9wcGluZy1wYXJ0aWNsZSI6IiIsIm5vbi1kcm9wcGluZy1wYXJ0aWNsZSI6IiJ9LHsiZmFtaWx5IjoiUGlhY2VudGUiLCJnaXZlbiI6IlNvbmlhIiwicGFyc2UtbmFtZXMiOmZhbHNlLCJkcm9wcGluZy1wYXJ0aWNsZSI6IiIsIm5vbi1kcm9wcGluZy1wYXJ0aWNsZSI6IiJ9LHsiZmFtaWx5IjoiQmlmdWxjbyIsImdpdmVuIjoiTWF1cml6aW8iLCJwYXJzZS1uYW1lcyI6ZmFsc2UsImRyb3BwaW5nLXBhcnRpY2xlIjoiIiwibm9uLWRyb3BwaW5nLXBhcnRpY2xlIjoiIn1dLCJjb250YWluZXItdGl0bGUiOiJQaGFybWFjZXV0aWNhbHMiLCJET0kiOiIxMC4zMzkwL3BoMTUwMTAwODQiLCJJU0JOIjoiMzkwODE3NDYwMCIsIklTU04iOiIxNDI0ODI0NyIsImlzc3VlZCI6eyJkYXRlLXBhcnRzIjpbWzIwMjJdXX0sImFic3RyYWN0IjoiVGhlIGZydWl0IG9mIEdhcmNpbmlhIG1hbmdvc3RhbmEgKG1hbmdvc3RlZW4pIGlzIGtub3duIGluIGFuY2llbnQgdHJhZGl0aW9uYWwgQXNpYW4gbWVkaWNpbmUgZm9yIGl0cyBhbnRpb3hpZGFudCwgYW50aS1pbmZsYW1tYXRvcnksIGltbXVub21vZHVsYXRvcnkgYW5kIGFudGljYW5jZXIgYWN0aXZpdGllcy4gVGhlc2UgZWZmZWN0cyBhcmUgbWFpbmx5IGR1ZSB0byB0aGUgYWN0aW9uIG9mIHBvbHlwaGVub2xzIGtub3duIGFzIHhhbnRob25lcywgd2hpY2ggYXJlIGNvbnRhaW5lZCBpbiB0aGUgcGVyaWNhcnAgb2YgdGhlIGZydWl0LiBJbiByZWNlbnQgeWVhcnMsIHRoZXJlIGhhcyBiZWVuIGEgZ3Jvd2luZyBpbnRlcmVzdCBmcm9tIHBoYXJtYWNldXRpY2FsIGNvbXBhbmllcyBpbiBmb3JtdWxhdGluZyBuZXcgdG9waWNhbHMgYmFzZWQgb24gbWFuZ29zdGVlbiBmdWxsIGV4dHJhY3RzIHRvIHByZXZlbnQgc2tpbiBhZ2luZy4gSG93ZXZlciwgdGhlIG1vbGVjdWxlcyByZXNwb25zaWJsZSBmb3IgdGhlc2UgZWZmZWN0cyBhbmQgdGhlIG1lY2hhbmlzbXMgaW52b2x2ZWQgaGF2ZSBub3QgYmVlbiBpbnZlc3RpZ2F0ZWQgc28gZmFyLiBIZXJlLCB0aGUgYXJpbHMgYW5kIHNoZWxscyBvZiBHYXJjaW5pYSBtYW5nb3N0YW5hIHdlcmUgZXh0cmFjdGVkIHdpdGggY2hsb3JvZm9ybSBhbmQgbWV0aGFub2wsIGFuZCB0aGUgZXh0cmFjdHMgd2VyZSBmdXJ0aGVyIHB1cmlmaWVkIHRvIHlpZWxkIDEyIHhhbnRob25lIGRlcml2YXRpdmVzLiBUaGVpciBlZmZlY3RzIHdlcmUgZXZhbHVhdGVkIHVzaW5nIGluIHZpdHJvIGN1bHR1cmVzIG9mIGh1bWFuIGVwaWRlcm1hbCBrZXJhdGlub2N5dGVzLiBBZnRlciBjb25maXJtaW5nIHRoZSBhYnNlbmNlIG9mIGN5dG90b3hpY2l0eSwgd2UgZXZhbHVhdGVkIHRoZSBhbnRpb3hpZGFudCBwb3RlbnRpYWwgb2YgdGhlc2UgY29tcG91bmRzLCBpZGVudGlmeWluZyBtYW5nb3N0YW5pbiBhcyBjYXBhYmxlIG9mIGJvdGggcHJvdGVjdGluZyBhbmQgcmVzdG9yaW5nIG94aWRhdGl2ZSBkYW1hZ2UgaW5kdWNlZCBieSBIMk8yIC4gV2Ugc2hvd2VkIGhvdyBtYW5nb3N0YW5pbiwgYnkgcmVkdWNpbmcgdGhlIGdlbmVyYXRpb24gb2YgaW50cmFjZWxsdWxhciByZWFjdGl2ZSBveHlnZW4gc3BlY2llcyAoUk9TKSwgcHJldmVudHMgdGhlIGFjdGl2YXRpb24gb2YgQUtUIChwcm90ZWluIGtpbmFzZSBCKSwgRVJLIChleHRyYWNlbGx1bGFyIHNpZ25hbC1yZWd1bGF0ZWQga2luYXNlKSwgcDUzLCBhbmQgb3RoZXIgY2VsbHVsYXIgcGF0aHdheXMgdW5kZXJseWluZyBjZWxsIGRhbWFnZSBhbmQgYXBvcHRvc2lzIGFjdGl2YXRpb24uIEluIGNvbmNsdXNpb24sIG91ciBzdHVkeSBpcyB0aGUgZmlyc3QgdG8gZGVtb25zdHJhdGUgdGhhdCBtYW5nb3N0YW5pbiBpcyBlZmZlY3RpdmUgaW4gcHJvdGVjdGluZyB0aGUgc2tpbiBmcm9tIHRoZSBhY3Rpb24gb2YgZnJlZSByYWRpY2FscywgdGh1cyBwcmV2ZW50aW5nIHNraW4gYWdpbmcsIGNvbmZpcm1pbmcgYSBwb3RlbnRpYWwgdG93YXJkIGl0cyBkZXZlbG9wbWVudCBpbiB0aGUgbnV0cmFjZXV0aWNhbCBhbmQgY29zbWVjZXV0aWNhbCBmaWVsZHMuIiwiaXNzdWUiOiIxIiwidm9sdW1lIjoiMTUiLCJjb250YWluZXItdGl0bGUtc2hvcnQiOiIifSwiaXNUZW1wb3JhcnkiOmZhbHNlfSx7ImlkIjoiZGM2YjIzYTktZWM1MS0zZjk3LTg2ZjAtNzJlNjQxNThkMjM1IiwiaXRlbURhdGEiOnsidHlwZSI6ImFydGljbGUtam91cm5hbCIsImlkIjoiZGM2YjIzYTktZWM1MS0zZjk3LTg2ZjAtNzJlNjQxNThkMjM1IiwidGl0bGUiOiJDaGVtaXN0cnkgb2YgzrEtbWFuZ29zdGluLiBTdHVkaWVzIG9uIHRoZSBzZW1pc3ludGhlc2lzIG9mIG1pbm9yIHhhbnRob25lcyBmcm9tIEdhcmNpbmlhIG1hbmdvc3RhbmEiLCJhdXRob3IiOlt7ImZhbWlseSI6Ik1vcmVsbGkiLCJnaXZlbiI6IkNhcmxvIEYuIiwicGFyc2UtbmFtZXMiOmZhbHNlLCJkcm9wcGluZy1wYXJ0aWNsZSI6IiIsIm5vbi1kcm9wcGluZy1wYXJ0aWNsZSI6IiJ9LHsiZmFtaWx5IjoiQmlhZ2lvdHRpIiwiZ2l2ZW4iOiJNYXJjbyIsInBhcnNlLW5hbWVzIjpmYWxzZSwiZHJvcHBpbmctcGFydGljbGUiOiIiLCJub24tZHJvcHBpbmctcGFydGljbGUiOiIifSx7ImZhbWlseSI6IlBhcHBhbGFyZG8iLCJnaXZlbiI6IlZhbGVyaWEgTS4iLCJwYXJzZS1uYW1lcyI6ZmFsc2UsImRyb3BwaW5nLXBhcnRpY2xlIjoiIiwibm9uLWRyb3BwaW5nLXBhcnRpY2xlIjoiIn0seyJmYW1pbHkiOiJSYWJ1ZmZldHRpIiwiZ2l2ZW4iOiJNYXJjbyIsInBhcnNlLW5hbWVzIjpmYWxzZSwiZHJvcHBpbmctcGFydGljbGUiOiIiLCJub24tZHJvcHBpbmctcGFydGljbGUiOiIifSx7ImZhbWlseSI6IlNwZXJhbnphIiwiZ2l2ZW4iOiJHaW92YW5uYSIsInBhcnNlLW5hbWVzIjpmYWxzZSwiZHJvcHBpbmctcGFydGljbGUiOiIiLCJub24tZHJvcHBpbmctcGFydGljbGUiOiIifV0sImNvbnRhaW5lci10aXRsZSI6Ik5hdHVyYWwgUHJvZHVjdCBSZXNlYXJjaCIsImNvbnRhaW5lci10aXRsZS1zaG9ydCI6Ik5hdCBQcm9kIFJlcyIsIkRPSSI6IjEwLjEwODAvMTQ3ODY0MTkuMjAxNC45ODY3MjkiLCJJU1NOIjoiMTQ3ODY0MjciLCJQTUlEIjoiMjU0ODIzNzAiLCJpc3N1ZWQiOnsiZGF0ZS1wYXJ0cyI6W1syMDE1XV19LCJwYWdlIjoiNzUwLTc1NSIsImFic3RyYWN0IjoizrEtTWFuZ29zdGluIGlzIHRoZSBtYWpvciBwcmVueWxhdGVkIHhhbnRob25lIGZyb20gR2FyY2luaWEgbWFuZ29zdGFuYSBhbmQgaXQgaGFzIGJlZW4gdXNlZCBhbHNvIGluIHJlY2VudCB0aW1lcyBhcyBzdGFydGluZyBtYXRlcmlhbCBmb3IgdGhlIHNlbWlzeW50aGV0aWMgcHJlcGFyYXRpb24gb2YgdmFyaW91cyBiaW9sb2dpY2FsbHkgYWN0aXZlIGRlcml2YXRpdmVzLiBJdHMgc3RydWN0dXJlIGlzIGNoYXJhY3RlcmlzZWQgYnkgdGhlIHByZXNlbmNlIG9mIGZldyBmdW5jdGlvbmFsIGdyb3VwcyBhbWVuYWJsZSB0byBjaGVtaWNhbCBtYW5pcHVsYXRpb25zLCBidXQgcHJlc2VudCBpbiB0aGUgbW9sZWN1bGUgaW4gbXVsdGlwbGUgaW5zdGFuY2VzICh0aHJlZSBwaGVub2xpYyBoeWRyb3h5bCBncm91cHMsIHR3byBwcmVueWwgY2hhaW5zIGFuZCB0d28gdW5zdWJzdGl0dXRlZCBhcm9tYXRpYyBjYXJib25zKS4gVGhpcyBzdHVkeSByZXByZXNlbnRzIGEgZmlyc3QgYXBwcm9hY2ggdG8gdGhlIHN5c3RlbWF0aWMgaW52ZXN0aWdhdGlvbiBvZiB0aGUgcmVhY3Rpdml0eSBvZiDOsS1tYW5nb3N0aW4gYW5kIGRlc2NyaWJlcyB0aGUgc2VtaXN5bnRoZXNpcyBvZiBzb21lIG1pbm9yIHhhbnRob25lcyBpc29sYXRlZCBmcm9tIEcuIG1hbmdvc3RhbmEuIiwiaXNzdWUiOiI4Iiwidm9sdW1lIjoiMjkifSwiaXNUZW1wb3JhcnkiOmZhbHNlfV19"/>
          <w:id w:val="1957596216"/>
          <w:placeholder>
            <w:docPart w:val="D63E853ACAA24AC6882EC4A9F70697B8"/>
          </w:placeholder>
        </w:sdtPr>
        <w:sdtContent>
          <w:r w:rsidRPr="00CA1D8C">
            <w:rPr>
              <w:rFonts w:asciiTheme="majorBidi" w:hAnsiTheme="majorBidi" w:cstheme="majorBidi"/>
              <w:color w:val="000000"/>
              <w:sz w:val="24"/>
              <w:szCs w:val="24"/>
              <w:lang w:val="en-US"/>
            </w:rPr>
            <w:t>(Morelli et al. 2015; Abate et al. 2022)</w:t>
          </w:r>
        </w:sdtContent>
      </w:sdt>
      <w:r>
        <w:rPr>
          <w:rFonts w:asciiTheme="majorBidi" w:hAnsiTheme="majorBidi" w:cstheme="majorBidi"/>
          <w:color w:val="000000"/>
          <w:sz w:val="24"/>
          <w:szCs w:val="24"/>
          <w:lang w:val="en-US"/>
        </w:rPr>
        <w:t>.</w:t>
      </w:r>
    </w:p>
    <w:p w14:paraId="2F60403B" w14:textId="77777777" w:rsidR="000D5212" w:rsidRDefault="000D5212" w:rsidP="000D5212">
      <w:pPr>
        <w:rPr>
          <w:rFonts w:ascii="Times New Roman" w:hAnsi="Times New Roman" w:cs="Times New Roman"/>
          <w:i/>
          <w:iCs/>
          <w:sz w:val="24"/>
          <w:szCs w:val="24"/>
        </w:rPr>
      </w:pPr>
      <w:r w:rsidRPr="00877683">
        <w:rPr>
          <w:rFonts w:ascii="Times New Roman" w:hAnsi="Times New Roman" w:cs="Times New Roman"/>
          <w:i/>
          <w:iCs/>
          <w:sz w:val="24"/>
          <w:szCs w:val="24"/>
        </w:rPr>
        <w:t xml:space="preserve">3.6 Preparation of </w:t>
      </w:r>
      <w:r>
        <w:rPr>
          <w:rFonts w:ascii="Times New Roman" w:hAnsi="Times New Roman" w:cs="Times New Roman"/>
          <w:i/>
          <w:iCs/>
          <w:sz w:val="24"/>
          <w:szCs w:val="24"/>
        </w:rPr>
        <w:t xml:space="preserve">stock </w:t>
      </w:r>
      <w:r w:rsidRPr="00877683">
        <w:rPr>
          <w:rFonts w:ascii="Times New Roman" w:hAnsi="Times New Roman" w:cs="Times New Roman"/>
          <w:i/>
          <w:iCs/>
          <w:sz w:val="24"/>
          <w:szCs w:val="24"/>
        </w:rPr>
        <w:t>solution</w:t>
      </w:r>
    </w:p>
    <w:p w14:paraId="1A8CE12A" w14:textId="77777777" w:rsidR="000D5212" w:rsidRPr="00A3327A" w:rsidRDefault="000D5212" w:rsidP="008A124A">
      <w:pPr>
        <w:ind w:firstLine="567"/>
        <w:jc w:val="both"/>
        <w:rPr>
          <w:rFonts w:ascii="Times New Roman" w:hAnsi="Times New Roman" w:cs="Times New Roman"/>
          <w:sz w:val="24"/>
          <w:szCs w:val="24"/>
        </w:rPr>
      </w:pPr>
      <w:r w:rsidRPr="000A7A89">
        <w:rPr>
          <w:rFonts w:ascii="Times New Roman" w:hAnsi="Times New Roman" w:cs="Times New Roman"/>
          <w:sz w:val="24"/>
          <w:szCs w:val="24"/>
        </w:rPr>
        <w:t xml:space="preserve">The standard stock solution of the </w:t>
      </w:r>
      <w:r w:rsidRPr="006F0E82">
        <w:rPr>
          <w:rFonts w:ascii="Times New Roman" w:hAnsi="Times New Roman" w:cs="Times New Roman"/>
          <w:i/>
          <w:iCs/>
          <w:sz w:val="24"/>
          <w:szCs w:val="24"/>
        </w:rPr>
        <w:t xml:space="preserve">C. </w:t>
      </w:r>
      <w:proofErr w:type="spellStart"/>
      <w:r w:rsidRPr="006F0E82">
        <w:rPr>
          <w:rFonts w:ascii="Times New Roman" w:hAnsi="Times New Roman" w:cs="Times New Roman"/>
          <w:i/>
          <w:iCs/>
          <w:sz w:val="24"/>
          <w:szCs w:val="24"/>
        </w:rPr>
        <w:t>canum</w:t>
      </w:r>
      <w:proofErr w:type="spellEnd"/>
      <w:r>
        <w:rPr>
          <w:rFonts w:ascii="Times New Roman" w:hAnsi="Times New Roman" w:cs="Times New Roman"/>
          <w:sz w:val="24"/>
          <w:szCs w:val="24"/>
        </w:rPr>
        <w:t xml:space="preserve"> </w:t>
      </w:r>
      <w:r w:rsidRPr="000A7A89">
        <w:rPr>
          <w:rFonts w:ascii="Times New Roman" w:hAnsi="Times New Roman" w:cs="Times New Roman"/>
          <w:sz w:val="24"/>
          <w:szCs w:val="24"/>
        </w:rPr>
        <w:t xml:space="preserve">extracts was prepared by accurately weighing 10 mg of the extract, which was then dissolved in 10 mL of methanol to afford a concentration of </w:t>
      </w:r>
      <w:r>
        <w:rPr>
          <w:rFonts w:ascii="Times New Roman" w:hAnsi="Times New Roman" w:cs="Times New Roman"/>
          <w:sz w:val="24"/>
          <w:szCs w:val="24"/>
        </w:rPr>
        <w:t xml:space="preserve">1000 </w:t>
      </w:r>
      <w:proofErr w:type="spellStart"/>
      <w:r w:rsidRPr="00160A8F">
        <w:rPr>
          <w:rFonts w:ascii="Times New Roman" w:hAnsi="Times New Roman" w:cs="Times New Roman"/>
          <w:sz w:val="24"/>
          <w:szCs w:val="24"/>
        </w:rPr>
        <w:t>μ</w:t>
      </w:r>
      <w:r w:rsidRPr="000A7A89">
        <w:rPr>
          <w:rFonts w:ascii="Times New Roman" w:hAnsi="Times New Roman" w:cs="Times New Roman"/>
          <w:sz w:val="24"/>
          <w:szCs w:val="24"/>
        </w:rPr>
        <w:t>g</w:t>
      </w:r>
      <w:proofErr w:type="spellEnd"/>
      <w:r w:rsidRPr="000A7A89">
        <w:rPr>
          <w:rFonts w:ascii="Times New Roman" w:hAnsi="Times New Roman" w:cs="Times New Roman"/>
          <w:sz w:val="24"/>
          <w:szCs w:val="24"/>
        </w:rPr>
        <w:t>/</w:t>
      </w:r>
      <w:proofErr w:type="spellStart"/>
      <w:r w:rsidRPr="000A7A89">
        <w:rPr>
          <w:rFonts w:ascii="Times New Roman" w:hAnsi="Times New Roman" w:cs="Times New Roman"/>
          <w:sz w:val="24"/>
          <w:szCs w:val="24"/>
        </w:rPr>
        <w:t>mL.</w:t>
      </w:r>
      <w:proofErr w:type="spellEnd"/>
      <w:r w:rsidRPr="000A7A89">
        <w:rPr>
          <w:rFonts w:ascii="Times New Roman" w:hAnsi="Times New Roman" w:cs="Times New Roman"/>
          <w:sz w:val="24"/>
          <w:szCs w:val="24"/>
        </w:rPr>
        <w:t xml:space="preserve"> A similar procedure was followed with gallic acid </w:t>
      </w:r>
      <w:r w:rsidRPr="00855DFD">
        <w:rPr>
          <w:rFonts w:ascii="Times New Roman" w:hAnsi="Times New Roman" w:cs="Times New Roman"/>
          <w:sz w:val="24"/>
          <w:szCs w:val="24"/>
        </w:rPr>
        <w:t xml:space="preserve">and quercetin to yield solutions with a concentration </w:t>
      </w:r>
      <w:r w:rsidRPr="000A7A89">
        <w:rPr>
          <w:rFonts w:ascii="Times New Roman" w:hAnsi="Times New Roman" w:cs="Times New Roman"/>
          <w:sz w:val="24"/>
          <w:szCs w:val="24"/>
        </w:rPr>
        <w:t xml:space="preserve">of </w:t>
      </w:r>
      <w:r>
        <w:rPr>
          <w:rFonts w:ascii="Times New Roman" w:hAnsi="Times New Roman" w:cs="Times New Roman"/>
          <w:sz w:val="24"/>
          <w:szCs w:val="24"/>
        </w:rPr>
        <w:t xml:space="preserve">1000 </w:t>
      </w:r>
      <w:proofErr w:type="spellStart"/>
      <w:r w:rsidRPr="00160A8F">
        <w:rPr>
          <w:rFonts w:ascii="Times New Roman" w:hAnsi="Times New Roman" w:cs="Times New Roman"/>
          <w:sz w:val="24"/>
          <w:szCs w:val="24"/>
        </w:rPr>
        <w:t>μ</w:t>
      </w:r>
      <w:r w:rsidRPr="000A7A89">
        <w:rPr>
          <w:rFonts w:ascii="Times New Roman" w:hAnsi="Times New Roman" w:cs="Times New Roman"/>
          <w:sz w:val="24"/>
          <w:szCs w:val="24"/>
        </w:rPr>
        <w:t>g</w:t>
      </w:r>
      <w:proofErr w:type="spellEnd"/>
      <w:r w:rsidRPr="000A7A89">
        <w:rPr>
          <w:rFonts w:ascii="Times New Roman" w:hAnsi="Times New Roman" w:cs="Times New Roman"/>
          <w:sz w:val="24"/>
          <w:szCs w:val="24"/>
        </w:rPr>
        <w:t>/</w:t>
      </w:r>
      <w:proofErr w:type="spellStart"/>
      <w:r w:rsidRPr="000A7A89">
        <w:rPr>
          <w:rFonts w:ascii="Times New Roman" w:hAnsi="Times New Roman" w:cs="Times New Roman"/>
          <w:sz w:val="24"/>
          <w:szCs w:val="24"/>
        </w:rPr>
        <w:t>mL.</w:t>
      </w:r>
      <w:proofErr w:type="spellEnd"/>
    </w:p>
    <w:p w14:paraId="29A6D7E9" w14:textId="77777777" w:rsidR="000D5212" w:rsidRPr="003B24A5" w:rsidRDefault="000D5212" w:rsidP="000D5212">
      <w:pPr>
        <w:rPr>
          <w:rFonts w:ascii="Times New Roman" w:hAnsi="Times New Roman" w:cs="Times New Roman"/>
          <w:i/>
          <w:iCs/>
          <w:sz w:val="24"/>
          <w:szCs w:val="24"/>
        </w:rPr>
      </w:pPr>
      <w:r w:rsidRPr="003B24A5">
        <w:rPr>
          <w:rFonts w:ascii="Times New Roman" w:hAnsi="Times New Roman" w:cs="Times New Roman"/>
          <w:i/>
          <w:iCs/>
          <w:sz w:val="24"/>
          <w:szCs w:val="24"/>
        </w:rPr>
        <w:t>3.</w:t>
      </w:r>
      <w:r>
        <w:rPr>
          <w:rFonts w:ascii="Times New Roman" w:hAnsi="Times New Roman" w:cs="Times New Roman"/>
          <w:i/>
          <w:iCs/>
          <w:sz w:val="24"/>
          <w:szCs w:val="24"/>
        </w:rPr>
        <w:t>7</w:t>
      </w:r>
      <w:r w:rsidRPr="003B24A5">
        <w:rPr>
          <w:rFonts w:ascii="Times New Roman" w:hAnsi="Times New Roman" w:cs="Times New Roman"/>
          <w:i/>
          <w:iCs/>
          <w:sz w:val="24"/>
          <w:szCs w:val="24"/>
        </w:rPr>
        <w:t xml:space="preserve"> </w:t>
      </w:r>
      <w:r>
        <w:rPr>
          <w:rFonts w:ascii="Times New Roman" w:hAnsi="Times New Roman" w:cs="Times New Roman"/>
          <w:i/>
          <w:iCs/>
          <w:sz w:val="24"/>
          <w:szCs w:val="24"/>
        </w:rPr>
        <w:t>Antioxidant assay</w:t>
      </w:r>
    </w:p>
    <w:p w14:paraId="6250E2DB" w14:textId="47BFEE5C" w:rsidR="008A124A" w:rsidRDefault="000D5212" w:rsidP="008A124A">
      <w:pPr>
        <w:ind w:firstLine="567"/>
        <w:jc w:val="both"/>
        <w:rPr>
          <w:rFonts w:ascii="Times New Roman" w:hAnsi="Times New Roman" w:cs="Times New Roman"/>
          <w:sz w:val="24"/>
          <w:szCs w:val="24"/>
        </w:rPr>
      </w:pPr>
      <w:bookmarkStart w:id="3" w:name="_Hlk163488255"/>
      <w:r w:rsidRPr="008A04BB">
        <w:rPr>
          <w:rFonts w:ascii="Times New Roman" w:hAnsi="Times New Roman" w:cs="Times New Roman"/>
          <w:sz w:val="24"/>
          <w:szCs w:val="24"/>
        </w:rPr>
        <w:t xml:space="preserve">The </w:t>
      </w:r>
      <w:r>
        <w:rPr>
          <w:rFonts w:ascii="Times New Roman" w:hAnsi="Times New Roman" w:cs="Times New Roman"/>
          <w:sz w:val="24"/>
          <w:szCs w:val="24"/>
        </w:rPr>
        <w:t>antioxidant activity of the extracts was determined using the</w:t>
      </w:r>
      <w:r w:rsidRPr="001447E6">
        <w:rPr>
          <w:rFonts w:ascii="Times New Roman" w:hAnsi="Times New Roman" w:cs="Times New Roman"/>
          <w:sz w:val="24"/>
          <w:szCs w:val="24"/>
        </w:rPr>
        <w:t xml:space="preserve"> 2,2-diphenyl-1-picrylhydrazyl (DPPH) </w:t>
      </w:r>
      <w:bookmarkStart w:id="4" w:name="_Hlk158238300"/>
      <w:r w:rsidRPr="001447E6">
        <w:rPr>
          <w:rFonts w:ascii="Times New Roman" w:hAnsi="Times New Roman" w:cs="Times New Roman"/>
          <w:sz w:val="24"/>
          <w:szCs w:val="24"/>
        </w:rPr>
        <w:t>radical scavenging assay</w:t>
      </w:r>
      <w:bookmarkStart w:id="5" w:name="_Hlk163488141"/>
      <w:r w:rsidRPr="001447E6">
        <w:rPr>
          <w:rFonts w:ascii="Times New Roman" w:hAnsi="Times New Roman" w:cs="Times New Roman"/>
          <w:sz w:val="24"/>
          <w:szCs w:val="24"/>
        </w:rPr>
        <w:t xml:space="preserve"> </w:t>
      </w:r>
      <w:bookmarkEnd w:id="4"/>
      <w:sdt>
        <w:sdtPr>
          <w:rPr>
            <w:rFonts w:ascii="Times New Roman" w:hAnsi="Times New Roman" w:cs="Times New Roman"/>
            <w:color w:val="000000"/>
            <w:sz w:val="24"/>
            <w:szCs w:val="24"/>
          </w:rPr>
          <w:tag w:val="MENDELEY_CITATION_v3_eyJjaXRhdGlvbklEIjoiTUVOREVMRVlfQ0lUQVRJT05fMTg0MmUxZDAtNWM0NC00ODc1LWI3ZjktMjlkZTgyMDljZTJmIiwicHJvcGVydGllcyI6eyJub3RlSW5kZXgiOjB9LCJpc0VkaXRlZCI6ZmFsc2UsIm1hbnVhbE92ZXJyaWRlIjp7ImlzTWFudWFsbHlPdmVycmlkZGVuIjpmYWxzZSwiY2l0ZXByb2NUZXh0IjoiKFRyaW5oIGV0IGFsLiAyMDE0KSIsIm1hbnVhbE92ZXJyaWRlVGV4dCI6IiJ9LCJjaXRhdGlvbkl0ZW1zIjpbeyJpZCI6IjJkNDE0MmJmLTFiMGItM2Q1MS05ZTQyLTg0MDk5ZjdmYTVhNSIsIml0ZW1EYXRhIjp7InR5cGUiOiJhcnRpY2xlLWpvdXJuYWwiLCJpZCI6IjJkNDE0MmJmLTFiMGItM2Q1MS05ZTQyLTg0MDk5ZjdmYTVhNSIsInRpdGxlIjoiSXNvcHJlbnlsYXRlZCB4YW50aG9uZSBhbmQgYmVuem9waGVub25lIGNvbnN0aXR1ZW50cyBvZiB0aGUgcGVyaWNhcnAgb2YgZ2FyY2luaWEgcGxhbmNob25paSIsImF1dGhvciI6W3siZmFtaWx5IjoiVHJpbmgiLCJnaXZlbiI6IkR1b25nIEhvYW5nIiwicGFyc2UtbmFtZXMiOmZhbHNlLCJkcm9wcGluZy1wYXJ0aWNsZSI6IiIsIm5vbi1kcm9wcGluZy1wYXJ0aWNsZSI6IiJ9LHsiZmFtaWx5IjoiSGEiLCJnaXZlbiI6Ikx5IERpZXUiLCJwYXJzZS1uYW1lcyI6ZmFsc2UsImRyb3BwaW5nLXBhcnRpY2xlIjoiIiwibm9uLWRyb3BwaW5nLXBhcnRpY2xlIjoiIn0seyJmYW1pbHkiOiJUcmFuIiwiZ2l2ZW4iOiJQaHVvbmcgVGh1IiwicGFyc2UtbmFtZXMiOmZhbHNlLCJkcm9wcGluZy1wYXJ0aWNsZSI6IiIsIm5vbi1kcm9wcGluZy1wYXJ0aWNsZSI6IiJ9LHsiZmFtaWx5IjoiTmd1eWVuIiwiZ2l2ZW4iOiJMaWVuIEhvYSBEaWV1IiwicGFyc2UtbmFtZXMiOmZhbHNlLCJkcm9wcGluZy1wYXJ0aWNsZSI6IiIsIm5vbi1kcm9wcGluZy1wYXJ0aWNsZSI6IiJ9XSwiY29udGFpbmVyLXRpdGxlIjoiTmF0dXJhbCBQcm9kdWN0IENvbW11bmljYXRpb25zIiwiY29udGFpbmVyLXRpdGxlLXNob3J0IjoiTmF0IFByb2QgQ29tbXVuIiwiRE9JIjoiMTAuMTE3Ny8xOTM0NTc4WDE0MDA5MDEyMTkiLCJJU1NOIjoiMTU1NTk0NzUiLCJpc3N1ZWQiOnsiZGF0ZS1wYXJ0cyI6W1syMDE0XV19LCJwYWdlIjoiMTczNy0xNzQwIiwiYWJzdHJhY3QiOiJDb3B5cmlnaHQgwqkgMjAxNCBOYXR1cmFsIFByb2R1Y3QgQ29tbXVuY2lhdGlvbnMgSW5jLkEgbmV3IHhhbnRob25lLCBwbGFuY2hveGFudGhvbmUgKDEpLCB0b2dldGhlciB3aXRoIHNpeCBrbm93biBjb21wb3VuZHMsIGdhcmNpbmlhbm9uZSBBICgyKSwgY293YW5pbiAoMyksIHJ1YnJheGFudGhvbmUgKDQpLCDOsi1tYW5nb3N0aW4gKDUpLCBkdWxjaXN4YW50aG9uZSBCICg2KSwgYW5kIGd1dHRpZmVyb25lIFEgKDcpLCB3ZXJlIGlzb2xhdGVkIGZyb20gYW4gbi1oZXhhbmUgZXh0cmFjdCBvZiB0aGUgcGVyaWNhcCBvZiBHYXJjaW5pYSBwbGFuY2hvbmlpLiBUaGVpciBzdHJ1Y3R1cmVzIHdlcmUgZWx1Y2lkYXRlZCB1c2luZyBzcGVjdHJvc2NvcGljIG1ldGhvZHMuIEFudGlveGlkYW50IGFjdGl2aXR5IG9mIHRoZSBpc29sYXRlZCBjb21wb3VuZHMgd2FzIHRlc3RlZCB1c2luZyB0aGUgRFBQSCBmcmVlIHJhZGljYWwgc2NhdmVuZ2luZyBhc3NheS4iLCJpc3N1ZSI6IjEyIiwidm9sdW1lIjoiOSJ9LCJpc1RlbXBvcmFyeSI6ZmFsc2V9XX0="/>
          <w:id w:val="-231088628"/>
          <w:placeholder>
            <w:docPart w:val="BCE76EC2DED14EB7BA818A6A45D23EC1"/>
          </w:placeholder>
        </w:sdtPr>
        <w:sdtContent>
          <w:r w:rsidR="00CA1D8C" w:rsidRPr="00CA1D8C">
            <w:rPr>
              <w:rFonts w:ascii="Times New Roman" w:hAnsi="Times New Roman" w:cs="Times New Roman"/>
              <w:color w:val="000000"/>
              <w:sz w:val="24"/>
              <w:szCs w:val="24"/>
            </w:rPr>
            <w:t>(Trinh et al. 2014)</w:t>
          </w:r>
        </w:sdtContent>
      </w:sdt>
      <w:r>
        <w:rPr>
          <w:rFonts w:ascii="Times New Roman" w:hAnsi="Times New Roman" w:cs="Times New Roman"/>
          <w:color w:val="000000"/>
          <w:sz w:val="24"/>
          <w:szCs w:val="24"/>
        </w:rPr>
        <w:t>,</w:t>
      </w:r>
      <w:r w:rsidRPr="001447E6">
        <w:rPr>
          <w:rFonts w:ascii="Times New Roman" w:hAnsi="Times New Roman" w:cs="Times New Roman"/>
          <w:color w:val="000000"/>
          <w:sz w:val="24"/>
          <w:szCs w:val="24"/>
        </w:rPr>
        <w:t xml:space="preserve"> </w:t>
      </w:r>
      <w:bookmarkEnd w:id="3"/>
      <w:bookmarkEnd w:id="5"/>
      <w:r w:rsidRPr="001447E6">
        <w:rPr>
          <w:rFonts w:ascii="Times New Roman" w:hAnsi="Times New Roman" w:cs="Times New Roman"/>
          <w:sz w:val="24"/>
          <w:szCs w:val="24"/>
        </w:rPr>
        <w:t>with adjustments made according to the number of extracts.</w:t>
      </w:r>
      <w:r>
        <w:rPr>
          <w:rFonts w:ascii="Times New Roman" w:hAnsi="Times New Roman" w:cs="Times New Roman"/>
          <w:sz w:val="24"/>
          <w:szCs w:val="24"/>
        </w:rPr>
        <w:t xml:space="preserve"> </w:t>
      </w:r>
      <w:r w:rsidRPr="00F24BC9">
        <w:rPr>
          <w:rFonts w:ascii="Times New Roman" w:hAnsi="Times New Roman" w:cs="Times New Roman"/>
          <w:sz w:val="24"/>
          <w:szCs w:val="24"/>
        </w:rPr>
        <w:t>The experiment was conducted in triplicate.</w:t>
      </w:r>
      <w:r>
        <w:rPr>
          <w:rFonts w:ascii="Times New Roman" w:hAnsi="Times New Roman" w:cs="Times New Roman"/>
          <w:sz w:val="24"/>
          <w:szCs w:val="24"/>
        </w:rPr>
        <w:t xml:space="preserve"> From the stock solution, 0.2 mL of the extract was diluted in 4.8 mL of methanol to achieve a concentration of 40 </w:t>
      </w:r>
      <w:proofErr w:type="spellStart"/>
      <w:r w:rsidRPr="00160A8F">
        <w:rPr>
          <w:rFonts w:ascii="Times New Roman" w:hAnsi="Times New Roman" w:cs="Times New Roman"/>
          <w:sz w:val="24"/>
          <w:szCs w:val="24"/>
        </w:rPr>
        <w:t>μ</w:t>
      </w:r>
      <w:r w:rsidRPr="000A7A89">
        <w:rPr>
          <w:rFonts w:ascii="Times New Roman" w:hAnsi="Times New Roman" w:cs="Times New Roman"/>
          <w:sz w:val="24"/>
          <w:szCs w:val="24"/>
        </w:rPr>
        <w:t>g</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mL.</w:t>
      </w:r>
      <w:proofErr w:type="spellEnd"/>
      <w:r>
        <w:rPr>
          <w:rFonts w:ascii="Times New Roman" w:hAnsi="Times New Roman" w:cs="Times New Roman"/>
          <w:sz w:val="24"/>
          <w:szCs w:val="24"/>
        </w:rPr>
        <w:t xml:space="preserve"> A quantity of 19.7 mg of DPPH was dissolve in 1L of methanol to prepare a concentration of 0.05 </w:t>
      </w:r>
      <w:proofErr w:type="spellStart"/>
      <w:r>
        <w:rPr>
          <w:rFonts w:ascii="Times New Roman" w:hAnsi="Times New Roman" w:cs="Times New Roman"/>
          <w:sz w:val="24"/>
          <w:szCs w:val="24"/>
        </w:rPr>
        <w:t>mM.</w:t>
      </w:r>
      <w:proofErr w:type="spellEnd"/>
    </w:p>
    <w:p w14:paraId="46C6E5E7" w14:textId="77777777" w:rsidR="008A124A" w:rsidRDefault="000D5212" w:rsidP="008A124A">
      <w:pPr>
        <w:ind w:firstLine="567"/>
        <w:jc w:val="both"/>
        <w:rPr>
          <w:rFonts w:ascii="Times New Roman" w:hAnsi="Times New Roman" w:cs="Times New Roman"/>
          <w:sz w:val="24"/>
          <w:szCs w:val="24"/>
        </w:rPr>
      </w:pPr>
      <w:r>
        <w:rPr>
          <w:rFonts w:ascii="Times New Roman" w:hAnsi="Times New Roman" w:cs="Times New Roman"/>
          <w:sz w:val="24"/>
          <w:szCs w:val="24"/>
        </w:rPr>
        <w:t>One mL of methanolic extracts or standard</w:t>
      </w:r>
      <w:r w:rsidRPr="00F92AA8">
        <w:rPr>
          <w:rFonts w:ascii="Times New Roman" w:hAnsi="Times New Roman" w:cs="Times New Roman"/>
          <w:sz w:val="24"/>
          <w:szCs w:val="24"/>
        </w:rPr>
        <w:t xml:space="preserve"> was added to </w:t>
      </w:r>
      <w:r>
        <w:rPr>
          <w:rFonts w:ascii="Times New Roman" w:hAnsi="Times New Roman" w:cs="Times New Roman"/>
          <w:sz w:val="24"/>
          <w:szCs w:val="24"/>
        </w:rPr>
        <w:t>3</w:t>
      </w:r>
      <w:r w:rsidRPr="00F92AA8">
        <w:rPr>
          <w:rFonts w:ascii="Times New Roman" w:hAnsi="Times New Roman" w:cs="Times New Roman"/>
          <w:sz w:val="24"/>
          <w:szCs w:val="24"/>
        </w:rPr>
        <w:t xml:space="preserve"> mL of methanolic </w:t>
      </w:r>
      <w:r>
        <w:rPr>
          <w:rFonts w:ascii="Times New Roman" w:hAnsi="Times New Roman" w:cs="Times New Roman"/>
          <w:sz w:val="24"/>
          <w:szCs w:val="24"/>
        </w:rPr>
        <w:t>DPPH</w:t>
      </w:r>
      <w:r w:rsidRPr="00F92AA8">
        <w:rPr>
          <w:rFonts w:ascii="Times New Roman" w:hAnsi="Times New Roman" w:cs="Times New Roman"/>
          <w:sz w:val="24"/>
          <w:szCs w:val="24"/>
        </w:rPr>
        <w:t xml:space="preserve">, </w:t>
      </w:r>
      <w:r>
        <w:rPr>
          <w:rFonts w:ascii="Times New Roman" w:hAnsi="Times New Roman" w:cs="Times New Roman"/>
          <w:sz w:val="24"/>
          <w:szCs w:val="24"/>
        </w:rPr>
        <w:t>which was then vigorously shaken</w:t>
      </w:r>
      <w:r w:rsidRPr="00F92AA8">
        <w:rPr>
          <w:rFonts w:ascii="Times New Roman" w:hAnsi="Times New Roman" w:cs="Times New Roman"/>
          <w:sz w:val="24"/>
          <w:szCs w:val="24"/>
        </w:rPr>
        <w:t>.</w:t>
      </w:r>
      <w:r>
        <w:rPr>
          <w:rFonts w:ascii="Times New Roman" w:hAnsi="Times New Roman" w:cs="Times New Roman"/>
          <w:sz w:val="24"/>
          <w:szCs w:val="24"/>
        </w:rPr>
        <w:t xml:space="preserve"> </w:t>
      </w:r>
      <w:r w:rsidRPr="00F92AA8">
        <w:rPr>
          <w:rFonts w:ascii="Times New Roman" w:hAnsi="Times New Roman" w:cs="Times New Roman"/>
          <w:sz w:val="24"/>
          <w:szCs w:val="24"/>
        </w:rPr>
        <w:t xml:space="preserve">A blank was prepared by </w:t>
      </w:r>
      <w:r>
        <w:rPr>
          <w:rFonts w:ascii="Times New Roman" w:hAnsi="Times New Roman" w:cs="Times New Roman"/>
          <w:sz w:val="24"/>
          <w:szCs w:val="24"/>
        </w:rPr>
        <w:t>utilizing 4 mL of 100%</w:t>
      </w:r>
      <w:r w:rsidRPr="00F92AA8">
        <w:rPr>
          <w:rFonts w:ascii="Times New Roman" w:hAnsi="Times New Roman" w:cs="Times New Roman"/>
          <w:sz w:val="24"/>
          <w:szCs w:val="24"/>
        </w:rPr>
        <w:t xml:space="preserve"> methanol</w:t>
      </w:r>
      <w:r>
        <w:rPr>
          <w:rFonts w:ascii="Times New Roman" w:hAnsi="Times New Roman" w:cs="Times New Roman"/>
          <w:sz w:val="24"/>
          <w:szCs w:val="24"/>
        </w:rPr>
        <w:t xml:space="preserve">. A control was prepared by mixing 1 mL of methanol to 3 ml of methanolic DPPH, which was promptly measured upon preparation. The absorbance was measured at 517 nm after an hour incubation at room temperature (25 ℃). The radical scavenging activity of DPPH was calculated using the following formula: </w:t>
      </w:r>
    </w:p>
    <w:p w14:paraId="4D239283" w14:textId="49791FD4" w:rsidR="000D5212" w:rsidRPr="00005CA6" w:rsidRDefault="000D5212" w:rsidP="008A124A">
      <w:pPr>
        <w:ind w:firstLine="567"/>
        <w:jc w:val="both"/>
        <w:rPr>
          <w:rFonts w:ascii="Times New Roman" w:eastAsiaTheme="minorEastAsia" w:hAnsi="Times New Roman" w:cs="Times New Roman"/>
          <w:sz w:val="24"/>
          <w:szCs w:val="24"/>
        </w:rPr>
      </w:pPr>
      <w:r>
        <w:rPr>
          <w:rFonts w:ascii="Times New Roman" w:hAnsi="Times New Roman" w:cs="Times New Roman"/>
          <w:sz w:val="24"/>
          <w:szCs w:val="24"/>
        </w:rPr>
        <w:t>DPPH radical scavenging activity (%) =</w:t>
      </w:r>
      <w:r w:rsidRPr="007069BA">
        <w:rPr>
          <w:rFonts w:ascii="Times New Roman" w:hAnsi="Times New Roman" w:cs="Times New Roman"/>
          <w:sz w:val="24"/>
          <w:szCs w:val="24"/>
        </w:rPr>
        <w:t xml:space="preserve"> </w:t>
      </w:r>
      <m:oMath>
        <m:f>
          <m:fPr>
            <m:ctrlPr>
              <w:rPr>
                <w:rFonts w:ascii="Cambria Math" w:hAnsi="Cambria Math" w:cs="Times New Roman"/>
                <w:sz w:val="24"/>
                <w:szCs w:val="24"/>
              </w:rPr>
            </m:ctrlPr>
          </m:fPr>
          <m:num>
            <m:r>
              <m:rPr>
                <m:sty m:val="p"/>
              </m:rPr>
              <w:rPr>
                <w:rFonts w:ascii="Cambria Math" w:hAnsi="Cambria Math" w:cs="Times New Roman"/>
                <w:sz w:val="24"/>
                <w:szCs w:val="24"/>
              </w:rPr>
              <m:t>Absorbance of control – Absorbance of sample</m:t>
            </m:r>
          </m:num>
          <m:den>
            <m:r>
              <m:rPr>
                <m:sty m:val="p"/>
              </m:rPr>
              <w:rPr>
                <w:rFonts w:ascii="Cambria Math" w:hAnsi="Cambria Math" w:cs="Times New Roman"/>
                <w:sz w:val="24"/>
                <w:szCs w:val="24"/>
              </w:rPr>
              <m:t>Absorbance of control</m:t>
            </m:r>
          </m:den>
        </m:f>
        <m:r>
          <w:rPr>
            <w:rFonts w:ascii="Cambria Math" w:eastAsiaTheme="minorEastAsia" w:hAnsi="Cambria Math" w:cs="Times New Roman"/>
            <w:sz w:val="24"/>
            <w:szCs w:val="24"/>
          </w:rPr>
          <m:t xml:space="preserve"> ×100</m:t>
        </m:r>
      </m:oMath>
    </w:p>
    <w:p w14:paraId="4AC76AE2" w14:textId="77777777" w:rsidR="005B0A19" w:rsidRDefault="005B0A19">
      <w:pPr>
        <w:rPr>
          <w:rFonts w:ascii="Times New Roman" w:hAnsi="Times New Roman" w:cs="Times New Roman"/>
          <w:i/>
          <w:iCs/>
          <w:sz w:val="24"/>
          <w:szCs w:val="24"/>
        </w:rPr>
      </w:pPr>
      <w:r>
        <w:rPr>
          <w:rFonts w:ascii="Times New Roman" w:hAnsi="Times New Roman" w:cs="Times New Roman"/>
          <w:i/>
          <w:iCs/>
          <w:sz w:val="24"/>
          <w:szCs w:val="24"/>
        </w:rPr>
        <w:br w:type="page"/>
      </w:r>
    </w:p>
    <w:p w14:paraId="68B89563" w14:textId="23BAA7E3" w:rsidR="000D5212" w:rsidRPr="00A3327A" w:rsidRDefault="000D5212" w:rsidP="000D5212">
      <w:pPr>
        <w:rPr>
          <w:rFonts w:ascii="Times New Roman" w:hAnsi="Times New Roman" w:cs="Times New Roman"/>
          <w:i/>
          <w:iCs/>
          <w:sz w:val="24"/>
          <w:szCs w:val="24"/>
        </w:rPr>
      </w:pPr>
      <w:r w:rsidRPr="00A3327A">
        <w:rPr>
          <w:rFonts w:ascii="Times New Roman" w:hAnsi="Times New Roman" w:cs="Times New Roman"/>
          <w:i/>
          <w:iCs/>
          <w:sz w:val="24"/>
          <w:szCs w:val="24"/>
        </w:rPr>
        <w:lastRenderedPageBreak/>
        <w:t>3.</w:t>
      </w:r>
      <w:r>
        <w:rPr>
          <w:rFonts w:ascii="Times New Roman" w:hAnsi="Times New Roman" w:cs="Times New Roman"/>
          <w:i/>
          <w:iCs/>
          <w:sz w:val="24"/>
          <w:szCs w:val="24"/>
        </w:rPr>
        <w:t>8</w:t>
      </w:r>
      <w:r w:rsidRPr="00A3327A">
        <w:rPr>
          <w:rFonts w:ascii="Times New Roman" w:hAnsi="Times New Roman" w:cs="Times New Roman"/>
          <w:i/>
          <w:iCs/>
          <w:sz w:val="24"/>
          <w:szCs w:val="24"/>
        </w:rPr>
        <w:t xml:space="preserve"> Total phenolic content</w:t>
      </w:r>
    </w:p>
    <w:p w14:paraId="78801047" w14:textId="705AD002" w:rsidR="008A124A" w:rsidRDefault="000D5212" w:rsidP="008A124A">
      <w:pPr>
        <w:ind w:firstLine="567"/>
        <w:jc w:val="both"/>
        <w:rPr>
          <w:rFonts w:ascii="Times New Roman" w:hAnsi="Times New Roman" w:cs="Times New Roman"/>
          <w:sz w:val="24"/>
          <w:szCs w:val="24"/>
        </w:rPr>
      </w:pPr>
      <w:bookmarkStart w:id="6" w:name="_Hlk163488278"/>
      <w:r w:rsidRPr="00A3327A">
        <w:rPr>
          <w:rFonts w:ascii="Times New Roman" w:hAnsi="Times New Roman" w:cs="Times New Roman"/>
          <w:sz w:val="24"/>
          <w:szCs w:val="24"/>
        </w:rPr>
        <w:t xml:space="preserve">The total phenolic content </w:t>
      </w:r>
      <w:r>
        <w:rPr>
          <w:rFonts w:ascii="Times New Roman" w:hAnsi="Times New Roman" w:cs="Times New Roman"/>
          <w:sz w:val="24"/>
          <w:szCs w:val="24"/>
        </w:rPr>
        <w:t>of the extracts was</w:t>
      </w:r>
      <w:r w:rsidRPr="00A3327A">
        <w:rPr>
          <w:rFonts w:ascii="Times New Roman" w:hAnsi="Times New Roman" w:cs="Times New Roman"/>
          <w:sz w:val="24"/>
          <w:szCs w:val="24"/>
        </w:rPr>
        <w:t xml:space="preserve"> determined using the Folin-</w:t>
      </w:r>
      <w:proofErr w:type="spellStart"/>
      <w:r w:rsidRPr="00A3327A">
        <w:rPr>
          <w:rFonts w:ascii="Times New Roman" w:hAnsi="Times New Roman" w:cs="Times New Roman"/>
          <w:sz w:val="24"/>
          <w:szCs w:val="24"/>
        </w:rPr>
        <w:t>Ciocalteu</w:t>
      </w:r>
      <w:proofErr w:type="spellEnd"/>
      <w:r>
        <w:rPr>
          <w:rFonts w:ascii="Times New Roman" w:hAnsi="Times New Roman" w:cs="Times New Roman"/>
          <w:sz w:val="24"/>
          <w:szCs w:val="24"/>
        </w:rPr>
        <w:t xml:space="preserve"> (FC)</w:t>
      </w:r>
      <w:r w:rsidRPr="00A3327A">
        <w:rPr>
          <w:rFonts w:ascii="Times New Roman" w:hAnsi="Times New Roman" w:cs="Times New Roman"/>
          <w:sz w:val="24"/>
          <w:szCs w:val="24"/>
        </w:rPr>
        <w:t xml:space="preserve"> method</w:t>
      </w:r>
      <w:r>
        <w:rPr>
          <w:rFonts w:ascii="Times New Roman" w:hAnsi="Times New Roman" w:cs="Times New Roman"/>
          <w:sz w:val="24"/>
          <w:szCs w:val="24"/>
        </w:rPr>
        <w:t xml:space="preserve"> </w:t>
      </w:r>
      <w:bookmarkStart w:id="7" w:name="_Hlk163488179"/>
      <w:sdt>
        <w:sdtPr>
          <w:rPr>
            <w:rFonts w:ascii="Times New Roman" w:hAnsi="Times New Roman" w:cs="Times New Roman"/>
            <w:color w:val="000000"/>
            <w:sz w:val="24"/>
            <w:szCs w:val="24"/>
          </w:rPr>
          <w:tag w:val="MENDELEY_CITATION_v3_eyJjaXRhdGlvbklEIjoiTUVOREVMRVlfQ0lUQVRJT05fZmI5NzUxYTMtOTBlNi00OTk3LWFmZTQtOWZiOTJhMjQyZTJlIiwicHJvcGVydGllcyI6eyJub3RlSW5kZXgiOjB9LCJpc0VkaXRlZCI6ZmFsc2UsIm1hbnVhbE92ZXJyaWRlIjp7ImlzTWFudWFsbHlPdmVycmlkZGVuIjpmYWxzZSwiY2l0ZXByb2NUZXh0IjoiKE5hdmVzIGV0IGFsLiAyMDE5KSIsIm1hbnVhbE92ZXJyaWRlVGV4dCI6IiJ9LCJjaXRhdGlvbkl0ZW1zIjpbeyJpZCI6IjdjOTk0ZTA4LTVkZGEtMzYzZC05NjNiLWE1ZTJlM2RhNWNhMCIsIml0ZW1EYXRhIjp7InR5cGUiOiJhcnRpY2xlLWpvdXJuYWwiLCJpZCI6IjdjOTk0ZTA4LTVkZGEtMzYzZC05NjNiLWE1ZTJlM2RhNWNhMCIsInRpdGxlIjoiQW50aW1pY3JvYmlhbCBhbmQgYW50aW94aWRhbnQgYWN0aXZpdHkgb2YgR2FyY2luaWEgYnJhc2lsaWVuc2lzIGV4dHJhY3RzIiwiYXV0aG9yIjpbeyJmYW1pbHkiOiJOYXZlcyIsImdpdmVuIjoiVi4gTS5MLiIsInBhcnNlLW5hbWVzIjpmYWxzZSwiZHJvcHBpbmctcGFydGljbGUiOiIiLCJub24tZHJvcHBpbmctcGFydGljbGUiOiIifSx7ImZhbWlseSI6IlNhbnRvcyIsImdpdmVuIjoiTS4gSC4iLCJwYXJzZS1uYW1lcyI6ZmFsc2UsImRyb3BwaW5nLXBhcnRpY2xlIjoiIiwibm9uLWRyb3BwaW5nLXBhcnRpY2xlIjoiZG9zIn0seyJmYW1pbHkiOiJSaWJlaXJvIiwiZ2l2ZW4iOiJJLiBTLiIsInBhcnNlLW5hbWVzIjpmYWxzZSwiZHJvcHBpbmctcGFydGljbGUiOiIiLCJub24tZHJvcHBpbmctcGFydGljbGUiOiIifSx7ImZhbWlseSI6IlNpbHZhIiwiZ2l2ZW4iOiJDLiBBLiIsInBhcnNlLW5hbWVzIjpmYWxzZSwiZHJvcHBpbmctcGFydGljbGUiOiIiLCJub24tZHJvcHBpbmctcGFydGljbGUiOiJkYSJ9LHsiZmFtaWx5IjoiU2lsdmEiLCJnaXZlbiI6Ik4uIEMuIiwicGFyc2UtbmFtZXMiOmZhbHNlLCJkcm9wcGluZy1wYXJ0aWNsZSI6IiIsIm5vbi1kcm9wcGluZy1wYXJ0aWNsZSI6IiJ9LHsiZmFtaWx5IjoiU2lsdmEiLCJnaXZlbiI6Ik0uIEEuIiwicGFyc2UtbmFtZXMiOmZhbHNlLCJkcm9wcGluZy1wYXJ0aWNsZSI6IiIsIm5vbi1kcm9wcGluZy1wYXJ0aWNsZSI6ImRhIn0seyJmYW1pbHkiOiJTaWx2YSIsImdpdmVuIjoiRy4gQS4iLCJwYXJzZS1uYW1lcyI6ZmFsc2UsImRyb3BwaW5nLXBhcnRpY2xlIjoiIiwibm9uLWRyb3BwaW5nLXBhcnRpY2xlIjoiZGEifSx7ImZhbWlseSI6IkRpYXMiLCJnaXZlbiI6IkEuIEwuVC4iLCJwYXJzZS1uYW1lcyI6ZmFsc2UsImRyb3BwaW5nLXBhcnRpY2xlIjoiIiwibm9uLWRyb3BwaW5nLXBhcnRpY2xlIjoiIn0seyJmYW1pbHkiOiJJb250YSIsImdpdmVuIjoiTS4iLCJwYXJzZS1uYW1lcyI6ZmFsc2UsImRyb3BwaW5nLXBhcnRpY2xlIjoiIiwibm9uLWRyb3BwaW5nLXBhcnRpY2xlIjoiIn0seyJmYW1pbHkiOiJEaWFzIiwiZ2l2ZW4iOiJELiBGLiIsInBhcnNlLW5hbWVzIjpmYWxzZSwiZHJvcHBpbmctcGFydGljbGUiOiIiLCJub24tZHJvcHBpbmctcGFydGljbGUiOiIifV0sImNvbnRhaW5lci10aXRsZSI6IlNvdXRoIEFmcmljYW4gSm91cm5hbCBvZiBCb3RhbnkiLCJET0kiOiIxMC4xMDE2L2ouc2FqYi4yMDE5LjA1LjAyMSIsIklTU04iOiIwMjU0NjI5OSIsIlVSTCI6Imh0dHBzOi8vZG9pLm9yZy8xMC4xMDE2L2ouc2FqYi4yMDE5LjA1LjAyMSIsImlzc3VlZCI6eyJkYXRlLXBhcnRzIjpbWzIwMTldXX0sInBhZ2UiOiIyNDQtMjUwIiwiYWJzdHJhY3QiOiJUaGUgYWltIG9mIHRoaXMgc3R1ZHkgd2FzIHRvIGNoZW1pY2FsbHkgY2hhcmFjdGVyaXplIGFuZCBldmFsdWF0ZSB0aGUgYmlvbG9naWNhbCBhY3Rpdml0aWVzIG9mIGV0aGFub2xpYyBhbmQgYXF1ZW91cyBleHRyYWN0cyBmcm9tIGl0cyBsZWFmLCBiYXJrIGFuZCBzZWVkIG9mIEdhcmNpbmlhIGJyYXNpbGllbnNpcy4gVGhlIHRvdGFsIGNvbnRlbnQgb2YgcGhlbm9saWMgY29tcG91bmRzIGFuZCBmbGF2b25vaWRzIHByZXNlbnQgaW4gdGhlIGV4dHJhY3RzIHdhcyBxdWFudGlmaWVkLCBhbmQgYmlvbG9naWNhbCBzY3JlZW5pbmdzIHdlcmUgcGVyZm9ybWVkIHRvIHZlcmlmeSBhbnRpb3hpZGFudCBhbmQgYW50aW1pY3JvYmlhbCBhY3Rpdml0aWVzIG9mIHRoZSBzdHVkaWVkIGV4dHJhY3RzLiBUaGUgZXh0cmFjdCB3aXRoIHRoZSBoaWdoZXN0IGNvbnRlbnQgb2YgcGhlbm9saWMgY29tcG91bmRzIHdhcyB0aGUgbGVhZiBhcXVlb3VzIGV4dHJhY3QgKExBRSksIHByZXNlbnRpbmcgMzQzLjk4IMKxIDQuOCBtZyBHQS9nLiBUaGUgbW9zdCByZWxldmFudCBmbGF2b25vaWQgY29udGVudHMgd2VyZSBvYnNlcnZlZCBpbiB0aGUgc2VlZCBldGhhbm9saWMgZXh0cmFjdCBhbmQgaW4gdGhlIGxlYWYgYXF1ZW91cyBleHRyYWN0LCBwcmVzZW50aW5nLCByZXNwZWN0aXZlbHksIDQ3LjEwIMKxIDAuMiBhbmQgNDUuNjIgwrEgMC43IG1nIHF1ZXJjZXRpbi9nIG9mIGV4dHJhY3QuIFRoZSBpbXBvcnRhbnQgYW50aW94aWRhbnQgYWN0aXZpdHkgd2FzIG9ic2VydmVkIGluIHRoZSBzZWVkIGV0aGFub2xpYyBleHRyYWN0LCB3aXRoIDg2LjU3JSBvZiBEUFBIIGZyZWUgcmFkaWNhbCBzY2F2ZW5naW5nLiBPbiB0aGUgb3RoZXIgaGFuZCwgdGhlIExBRSBkaXNwbGF5ZWQgYSBncmVhdCBhbnRpbWljcm9iaWFsIGFjdGl2aXR5IChJQzUwIG9mIDEgzrxnL21MIGFnYWluc3QgUy4gYXVyZXVzKS4gQW5hbHlzaXMgYnkgaGlnaCBwZXJmb3JtYW5jZSBsaXF1aWQgY2hyb21hdG9ncmFwaHkgd2FzIGNhcnJpZWQgb3V0IHVzaW5nIHRoZSBMQUUgYW5kIHRoZSBwcmVzZW5jZSBvZiBmdWt1Z2VudGluLTfigJ0tTy3Osi1ELWdseWNvc2lkZSAoZnVrdWdpc2lkZSlhbmQgZnVrdWdldGluIHdhcyBkZXRlY3RlZC4gVGhlIGN5dG90b3hpYyBlZmZlY3Qgb2YgTEFFIHdhcyBldmFsdWF0ZWQgYW5kIHNob3dlZCBubyBjeXRvdG94aWMgYWN0aXZpdHkgaW4gbm9ybWFsIGNlbGxzLiBDb25zaWRlcmluZyB0aGlzLCB0aGUgcmVzdWx0cyBzaG93IHRoYXQgdGhlIGZ1a3VnaXNpZGUgcHJlc2VudCBpbiBMQUUgZGlzcGxheSBhbiBpbXBvcnRhbnQgYW50aWJhY3RlcmlhbCBhbmQgYW50aWZ1bmdhbCBhY3Rpdml0eSwgc28gdGhpcyBoYXMgZ3JlYXQgcG90ZW50aWFsIGFzIGFudGltaWNyb2JpYWwgYWdlbnQuIiwicHVibGlzaGVyIjoiU291dGggQWZyaWNhbiBBc3NvY2lhdGlvbiBvZiBCb3RhbmlzdHMiLCJ2b2x1bWUiOiIxMjQiLCJjb250YWluZXItdGl0bGUtc2hvcnQiOiIifSwiaXNUZW1wb3JhcnkiOmZhbHNlfV19"/>
          <w:id w:val="660966766"/>
          <w:placeholder>
            <w:docPart w:val="DCA193A1A3DA4E36A9ED656AC4CF7061"/>
          </w:placeholder>
        </w:sdtPr>
        <w:sdtContent>
          <w:r w:rsidR="00CA1D8C" w:rsidRPr="00CA1D8C">
            <w:rPr>
              <w:rFonts w:ascii="Times New Roman" w:hAnsi="Times New Roman" w:cs="Times New Roman"/>
              <w:color w:val="000000"/>
              <w:sz w:val="24"/>
              <w:szCs w:val="24"/>
            </w:rPr>
            <w:t>(Naves et al. 2019)</w:t>
          </w:r>
        </w:sdtContent>
      </w:sdt>
      <w:r>
        <w:rPr>
          <w:rFonts w:ascii="Times New Roman" w:hAnsi="Times New Roman" w:cs="Times New Roman"/>
          <w:color w:val="000000"/>
          <w:sz w:val="24"/>
          <w:szCs w:val="24"/>
        </w:rPr>
        <w:t xml:space="preserve">, </w:t>
      </w:r>
      <w:bookmarkEnd w:id="6"/>
      <w:bookmarkEnd w:id="7"/>
      <w:r w:rsidRPr="00E605B1">
        <w:rPr>
          <w:rFonts w:ascii="Times New Roman" w:hAnsi="Times New Roman" w:cs="Times New Roman"/>
          <w:color w:val="000000"/>
          <w:sz w:val="24"/>
          <w:szCs w:val="24"/>
        </w:rPr>
        <w:t>with adjustments made according to</w:t>
      </w:r>
      <w:r>
        <w:rPr>
          <w:rFonts w:ascii="Times New Roman" w:hAnsi="Times New Roman" w:cs="Times New Roman"/>
          <w:sz w:val="24"/>
          <w:szCs w:val="24"/>
        </w:rPr>
        <w:t xml:space="preserve"> the number of extracts. The experiment was conducted in triplicate. From the stock solution, 0.3 mL of the extract was diluted in 2.7 mL of methanol to achieve a concentration of 100 </w:t>
      </w:r>
      <w:proofErr w:type="spellStart"/>
      <w:r w:rsidRPr="00160A8F">
        <w:rPr>
          <w:rFonts w:ascii="Times New Roman" w:hAnsi="Times New Roman" w:cs="Times New Roman"/>
          <w:sz w:val="24"/>
          <w:szCs w:val="24"/>
        </w:rPr>
        <w:t>μ</w:t>
      </w:r>
      <w:r w:rsidRPr="000A7A89">
        <w:rPr>
          <w:rFonts w:ascii="Times New Roman" w:hAnsi="Times New Roman" w:cs="Times New Roman"/>
          <w:sz w:val="24"/>
          <w:szCs w:val="24"/>
        </w:rPr>
        <w:t>g</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mL.</w:t>
      </w:r>
      <w:proofErr w:type="spellEnd"/>
      <w:r>
        <w:rPr>
          <w:rFonts w:ascii="Times New Roman" w:hAnsi="Times New Roman" w:cs="Times New Roman"/>
          <w:sz w:val="24"/>
          <w:szCs w:val="24"/>
        </w:rPr>
        <w:t xml:space="preserve"> For the standard, six concentrations of gallic acid (10 - 100 </w:t>
      </w:r>
      <w:proofErr w:type="spellStart"/>
      <w:r w:rsidRPr="00160A8F">
        <w:rPr>
          <w:rFonts w:ascii="Times New Roman" w:hAnsi="Times New Roman" w:cs="Times New Roman"/>
          <w:sz w:val="24"/>
          <w:szCs w:val="24"/>
        </w:rPr>
        <w:t>μ</w:t>
      </w:r>
      <w:r w:rsidRPr="000A7A89">
        <w:rPr>
          <w:rFonts w:ascii="Times New Roman" w:hAnsi="Times New Roman" w:cs="Times New Roman"/>
          <w:sz w:val="24"/>
          <w:szCs w:val="24"/>
        </w:rPr>
        <w:t>g</w:t>
      </w:r>
      <w:proofErr w:type="spellEnd"/>
      <w:r>
        <w:rPr>
          <w:rFonts w:ascii="Times New Roman" w:hAnsi="Times New Roman" w:cs="Times New Roman"/>
          <w:sz w:val="24"/>
          <w:szCs w:val="24"/>
        </w:rPr>
        <w:t>/mL) were prepared using the serial dilution method. A 10% (v/v) solution of FC reagent was prepared by diluting 6 mL of reagent in 54 mL of distilled water for this experiment. Two grams of Na</w:t>
      </w:r>
      <w:r w:rsidRPr="00A007B6">
        <w:rPr>
          <w:rFonts w:ascii="Times New Roman" w:hAnsi="Times New Roman" w:cs="Times New Roman"/>
          <w:sz w:val="24"/>
          <w:szCs w:val="24"/>
          <w:vertAlign w:val="subscript"/>
        </w:rPr>
        <w:t>2</w:t>
      </w:r>
      <w:r>
        <w:rPr>
          <w:rFonts w:ascii="Times New Roman" w:hAnsi="Times New Roman" w:cs="Times New Roman"/>
          <w:sz w:val="24"/>
          <w:szCs w:val="24"/>
        </w:rPr>
        <w:t>CO</w:t>
      </w:r>
      <w:r w:rsidRPr="00A007B6">
        <w:rPr>
          <w:rFonts w:ascii="Times New Roman" w:hAnsi="Times New Roman" w:cs="Times New Roman"/>
          <w:sz w:val="24"/>
          <w:szCs w:val="24"/>
          <w:vertAlign w:val="subscript"/>
        </w:rPr>
        <w:t>3</w:t>
      </w:r>
      <w:r>
        <w:rPr>
          <w:rFonts w:ascii="Times New Roman" w:hAnsi="Times New Roman" w:cs="Times New Roman"/>
          <w:sz w:val="24"/>
          <w:szCs w:val="24"/>
        </w:rPr>
        <w:t xml:space="preserve"> were dissolve in 50 mL of distilled water to prepare 4% (w/v) concentration.</w:t>
      </w:r>
    </w:p>
    <w:p w14:paraId="3CDFA0F4" w14:textId="750268EC" w:rsidR="000D5212" w:rsidRPr="000105CB" w:rsidRDefault="000D5212" w:rsidP="008A124A">
      <w:pPr>
        <w:ind w:firstLine="567"/>
        <w:jc w:val="both"/>
        <w:rPr>
          <w:rFonts w:ascii="Times New Roman" w:hAnsi="Times New Roman" w:cs="Times New Roman"/>
          <w:sz w:val="24"/>
          <w:szCs w:val="24"/>
        </w:rPr>
      </w:pPr>
      <w:r w:rsidRPr="00F92AA8">
        <w:rPr>
          <w:rFonts w:ascii="Times New Roman" w:hAnsi="Times New Roman" w:cs="Times New Roman"/>
          <w:sz w:val="24"/>
          <w:szCs w:val="24"/>
        </w:rPr>
        <w:t>A volume of 2.5 mL of FC solution was added to 0.5 mL of methanolic extracts</w:t>
      </w:r>
      <w:r>
        <w:rPr>
          <w:rFonts w:ascii="Times New Roman" w:hAnsi="Times New Roman" w:cs="Times New Roman"/>
          <w:sz w:val="24"/>
          <w:szCs w:val="24"/>
        </w:rPr>
        <w:t xml:space="preserve"> or standards</w:t>
      </w:r>
      <w:r w:rsidRPr="00F92AA8">
        <w:rPr>
          <w:rFonts w:ascii="Times New Roman" w:hAnsi="Times New Roman" w:cs="Times New Roman"/>
          <w:sz w:val="24"/>
          <w:szCs w:val="24"/>
        </w:rPr>
        <w:t xml:space="preserve">, followed by the addition of 2 mL of </w:t>
      </w:r>
      <w:r>
        <w:rPr>
          <w:rFonts w:ascii="Times New Roman" w:hAnsi="Times New Roman" w:cs="Times New Roman"/>
          <w:sz w:val="24"/>
          <w:szCs w:val="24"/>
        </w:rPr>
        <w:t>Na</w:t>
      </w:r>
      <w:r w:rsidRPr="00A007B6">
        <w:rPr>
          <w:rFonts w:ascii="Times New Roman" w:hAnsi="Times New Roman" w:cs="Times New Roman"/>
          <w:sz w:val="24"/>
          <w:szCs w:val="24"/>
          <w:vertAlign w:val="subscript"/>
        </w:rPr>
        <w:t>2</w:t>
      </w:r>
      <w:r>
        <w:rPr>
          <w:rFonts w:ascii="Times New Roman" w:hAnsi="Times New Roman" w:cs="Times New Roman"/>
          <w:sz w:val="24"/>
          <w:szCs w:val="24"/>
        </w:rPr>
        <w:t>CO</w:t>
      </w:r>
      <w:r w:rsidRPr="00A007B6">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Pr="00F92AA8">
        <w:rPr>
          <w:rFonts w:ascii="Times New Roman" w:hAnsi="Times New Roman" w:cs="Times New Roman"/>
          <w:sz w:val="24"/>
          <w:szCs w:val="24"/>
        </w:rPr>
        <w:t>solution after one minute.</w:t>
      </w:r>
      <w:r>
        <w:rPr>
          <w:rFonts w:ascii="Times New Roman" w:hAnsi="Times New Roman" w:cs="Times New Roman"/>
          <w:sz w:val="24"/>
          <w:szCs w:val="24"/>
        </w:rPr>
        <w:t xml:space="preserve"> </w:t>
      </w:r>
      <w:r w:rsidRPr="00F92AA8">
        <w:rPr>
          <w:rFonts w:ascii="Times New Roman" w:hAnsi="Times New Roman" w:cs="Times New Roman"/>
          <w:sz w:val="24"/>
          <w:szCs w:val="24"/>
        </w:rPr>
        <w:t xml:space="preserve">A blank was prepared by </w:t>
      </w:r>
      <w:r>
        <w:rPr>
          <w:rFonts w:ascii="Times New Roman" w:hAnsi="Times New Roman" w:cs="Times New Roman"/>
          <w:sz w:val="24"/>
          <w:szCs w:val="24"/>
        </w:rPr>
        <w:t>mixing</w:t>
      </w:r>
      <w:r w:rsidRPr="00F92AA8">
        <w:rPr>
          <w:rFonts w:ascii="Times New Roman" w:hAnsi="Times New Roman" w:cs="Times New Roman"/>
          <w:sz w:val="24"/>
          <w:szCs w:val="24"/>
        </w:rPr>
        <w:t xml:space="preserve"> 0.5 mL of methanol with 2.5 mL of FC solution and 2 mL of </w:t>
      </w:r>
      <w:r>
        <w:rPr>
          <w:rFonts w:ascii="Times New Roman" w:hAnsi="Times New Roman" w:cs="Times New Roman"/>
          <w:sz w:val="24"/>
          <w:szCs w:val="24"/>
        </w:rPr>
        <w:t>Na</w:t>
      </w:r>
      <w:r w:rsidRPr="00A007B6">
        <w:rPr>
          <w:rFonts w:ascii="Times New Roman" w:hAnsi="Times New Roman" w:cs="Times New Roman"/>
          <w:sz w:val="24"/>
          <w:szCs w:val="24"/>
          <w:vertAlign w:val="subscript"/>
        </w:rPr>
        <w:t>2</w:t>
      </w:r>
      <w:r>
        <w:rPr>
          <w:rFonts w:ascii="Times New Roman" w:hAnsi="Times New Roman" w:cs="Times New Roman"/>
          <w:sz w:val="24"/>
          <w:szCs w:val="24"/>
        </w:rPr>
        <w:t>CO</w:t>
      </w:r>
      <w:r w:rsidRPr="00A007B6">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Pr="00F92AA8">
        <w:rPr>
          <w:rFonts w:ascii="Times New Roman" w:hAnsi="Times New Roman" w:cs="Times New Roman"/>
          <w:sz w:val="24"/>
          <w:szCs w:val="24"/>
        </w:rPr>
        <w:t>solution</w:t>
      </w:r>
      <w:r>
        <w:rPr>
          <w:rFonts w:ascii="Times New Roman" w:hAnsi="Times New Roman" w:cs="Times New Roman"/>
          <w:sz w:val="24"/>
          <w:szCs w:val="24"/>
        </w:rPr>
        <w:t xml:space="preserve">. The absorbance was measured at 750 nm after a 2-hour incubation at room temperature (25 ℃) and compared with gallic acid equivalents (mg GAE/ g extract). </w:t>
      </w:r>
    </w:p>
    <w:p w14:paraId="6A2E81F0" w14:textId="77777777" w:rsidR="000D5212" w:rsidRPr="003B24A5" w:rsidRDefault="000D5212" w:rsidP="000D5212">
      <w:pPr>
        <w:rPr>
          <w:rFonts w:ascii="Times New Roman" w:hAnsi="Times New Roman" w:cs="Times New Roman"/>
          <w:i/>
          <w:iCs/>
          <w:sz w:val="24"/>
          <w:szCs w:val="24"/>
        </w:rPr>
      </w:pPr>
      <w:r w:rsidRPr="003B24A5">
        <w:rPr>
          <w:rFonts w:ascii="Times New Roman" w:hAnsi="Times New Roman" w:cs="Times New Roman"/>
          <w:i/>
          <w:iCs/>
          <w:sz w:val="24"/>
          <w:szCs w:val="24"/>
        </w:rPr>
        <w:t>3.</w:t>
      </w:r>
      <w:r>
        <w:rPr>
          <w:rFonts w:ascii="Times New Roman" w:hAnsi="Times New Roman" w:cs="Times New Roman"/>
          <w:i/>
          <w:iCs/>
          <w:sz w:val="24"/>
          <w:szCs w:val="24"/>
        </w:rPr>
        <w:t>9</w:t>
      </w:r>
      <w:r w:rsidRPr="003B24A5">
        <w:rPr>
          <w:rFonts w:ascii="Times New Roman" w:hAnsi="Times New Roman" w:cs="Times New Roman"/>
          <w:i/>
          <w:iCs/>
          <w:sz w:val="24"/>
          <w:szCs w:val="24"/>
        </w:rPr>
        <w:t xml:space="preserve"> </w:t>
      </w:r>
      <w:r>
        <w:rPr>
          <w:rFonts w:ascii="Times New Roman" w:hAnsi="Times New Roman" w:cs="Times New Roman"/>
          <w:i/>
          <w:iCs/>
          <w:sz w:val="24"/>
          <w:szCs w:val="24"/>
        </w:rPr>
        <w:t>Total flavonoid content</w:t>
      </w:r>
    </w:p>
    <w:p w14:paraId="028850FE" w14:textId="5A6F2630" w:rsidR="008A124A" w:rsidRDefault="000D5212" w:rsidP="008A124A">
      <w:pPr>
        <w:ind w:firstLine="567"/>
        <w:jc w:val="both"/>
        <w:rPr>
          <w:rFonts w:ascii="Times New Roman" w:hAnsi="Times New Roman" w:cs="Times New Roman"/>
          <w:sz w:val="24"/>
          <w:szCs w:val="24"/>
        </w:rPr>
      </w:pPr>
      <w:bookmarkStart w:id="8" w:name="_Hlk163488299"/>
      <w:r w:rsidRPr="00236BFB">
        <w:rPr>
          <w:rFonts w:ascii="Times New Roman" w:hAnsi="Times New Roman" w:cs="Times New Roman"/>
          <w:sz w:val="24"/>
          <w:szCs w:val="24"/>
        </w:rPr>
        <w:t xml:space="preserve">The </w:t>
      </w:r>
      <w:r>
        <w:rPr>
          <w:rFonts w:ascii="Times New Roman" w:hAnsi="Times New Roman" w:cs="Times New Roman"/>
          <w:sz w:val="24"/>
          <w:szCs w:val="24"/>
        </w:rPr>
        <w:t>total flavonoid content of the extracts was</w:t>
      </w:r>
      <w:r w:rsidRPr="00A3327A">
        <w:rPr>
          <w:rFonts w:ascii="Times New Roman" w:hAnsi="Times New Roman" w:cs="Times New Roman"/>
          <w:sz w:val="24"/>
          <w:szCs w:val="24"/>
        </w:rPr>
        <w:t xml:space="preserve"> </w:t>
      </w:r>
      <w:r>
        <w:rPr>
          <w:rFonts w:ascii="Times New Roman" w:hAnsi="Times New Roman" w:cs="Times New Roman"/>
          <w:sz w:val="24"/>
          <w:szCs w:val="24"/>
        </w:rPr>
        <w:t xml:space="preserve">determined using the aluminium chloride calorimetric </w:t>
      </w:r>
      <w:bookmarkStart w:id="9" w:name="_Hlk163488221"/>
      <w:r>
        <w:rPr>
          <w:rFonts w:ascii="Times New Roman" w:hAnsi="Times New Roman" w:cs="Times New Roman"/>
          <w:sz w:val="24"/>
          <w:szCs w:val="24"/>
        </w:rPr>
        <w:t xml:space="preserve">method </w:t>
      </w:r>
      <w:sdt>
        <w:sdtPr>
          <w:rPr>
            <w:rFonts w:ascii="Times New Roman" w:hAnsi="Times New Roman" w:cs="Times New Roman"/>
            <w:color w:val="000000"/>
            <w:sz w:val="24"/>
            <w:szCs w:val="24"/>
          </w:rPr>
          <w:tag w:val="MENDELEY_CITATION_v3_eyJjaXRhdGlvbklEIjoiTUVOREVMRVlfQ0lUQVRJT05fMDU2NWFjY2YtOWY4YS00MzkzLTkyMTMtMGJiOTQ1Yjc3MzBjIiwicHJvcGVydGllcyI6eyJub3RlSW5kZXgiOjB9LCJpc0VkaXRlZCI6ZmFsc2UsIm1hbnVhbE92ZXJyaWRlIjp7ImlzTWFudWFsbHlPdmVycmlkZGVuIjpmYWxzZSwiY2l0ZXByb2NUZXh0IjoiKFNha2FpIGV0IGFsLiAyMDIyKSIsIm1hbnVhbE92ZXJyaWRlVGV4dCI6IiJ9LCJjaXRhdGlvbkl0ZW1zIjpbeyJpZCI6ImEwYzI3OTFhLWQyYjUtMzg4Yi04MTM5LWIwYTMzMGFiYmE5ZCIsIml0ZW1EYXRhIjp7InR5cGUiOiJhcnRpY2xlLWpvdXJuYWwiLCJpZCI6ImEwYzI3OTFhLWQyYjUtMzg4Yi04MTM5LWIwYTMzMGFiYmE5ZCIsInRpdGxlIjoiUGh5dG9jaGVtaWNhbHMgY29udGVudHMgYW5kIGFudGliYWN0ZXJpYWwgcHJvcGVydGllcyBvZiBkaWZmZXJlbnQgc29sdmVudCBleHRyYWN0cyBmcm9tIGJhcmtzIGFuZCBsZWF2ZXMgb2YgT3N0b2RlcyBwYXVjaWZsb3JhIE1lcnIiLCJhdXRob3IiOlt7ImZhbWlseSI6IlNha2FpIiwiZ2l2ZW4iOiJGZWRyaWNrIERpbmciLCJwYXJzZS1uYW1lcyI6ZmFsc2UsImRyb3BwaW5nLXBhcnRpY2xlIjoiIiwibm9uLWRyb3BwaW5nLXBhcnRpY2xlIjoiIn0seyJmYW1pbHkiOiJLaG9uZyIsImdpdmVuIjoiSGVuZyBZZW4iLCJwYXJzZS1uYW1lcyI6ZmFsc2UsImRyb3BwaW5nLXBhcnRpY2xlIjoiIiwibm9uLWRyb3BwaW5nLXBhcnRpY2xlIjoiIn0seyJmYW1pbHkiOiJOeW9rYXQiLCJnaXZlbiI6Ik55b3RpYSIsInBhcnNlLW5hbWVzIjpmYWxzZSwiZHJvcHBpbmctcGFydGljbGUiOiIiLCJub24tZHJvcHBpbmctcGFydGljbGUiOiIifV0sImNvbnRhaW5lci10aXRsZSI6Ik1lZGljaW5hbCBQbGFudHMiLCJET0kiOiIxMC41OTU4LzA5NzUtNjg5Mi4yMDIyLjAwMDM2LjMiLCJJU1NOIjoiMDk3NTY4OTIiLCJpc3N1ZWQiOnsiZGF0ZS1wYXJ0cyI6W1syMDIyXV19LCJwYWdlIjoiMzEyLTMyMiIsImFic3RyYWN0IjoiT3N0b2RlcyBwYXVjaWZsb3JhIE1lcnIgYmVsb25ncyB0byB0aGUgZmFtaWx5IG9mIEV1cGhvcmJpYWNlYWUsIGlzIGxvY2FsbHkga25vd24gYXMg4oCYYnVhaCBidWFudGlr4oCZIGFuZCDigJhidWFoIGJyb3Rp4oCZIGJ5IHRoZSBCaWRheXVoIGNvbW11bml0eSwgYW5kIOKAmGJ1YWggbWVyZW50aWvigJkgYnkgdGhlIEliYW4gY29tbXVuaXR5LiBQcmV2aW91cyBiaW9sb2dpY2FsIHN0dWRpZXMgb24gdGhlIGdlbnVzIE9zdG9kZXMgZGVtb25zdHJhdGVkIGl0cyBwb3RlbnRpYWwgdG8gaW5oaWJpdCBhbnRpYmFjdGVyaWFsLCBhbnRpdmlyYWwsIGFudGljYW5jZXIsIGFuZCBjeXRvdG94aWNpdHkuIFNldmVyYWwgYW50aS1jYW5jZXIgYWdlbnRzIGZvdW5kIGluIE8uIHBhbmljdWxhdGUgaGF2ZSBiZWVuIHJlcG9ydGVkLiBCZXNpZGVzLCBhIHBob3Jib2wgZXN0ZXIgaXNvbGF0ZWQgZnJvbSBPLiBrYXRoYXJpbmFlIGlzIHJlcG9ydGVkIHRvIGluaGliaXQgdGhlIHJlcGxpY2F0aW9uIG9mIHdpbGQtdHlwZSBISVYtMSBhbmQgSElWLTIuIEhvd2V2ZXIsIHRoZXJlIGlzIGxpbWl0ZWQgaW5mb3JtYXRpb24gb24gdGhpcyBwYXJ0aWN1bGFyIGdlbnVzLiBJbiBhZGRpdGlvbiwgdGhlcmUgaXMgYSBsYWNrIG9mIHN0dWRpZXMgZG9uZSBvbiBPLiBwYXVjaWZsb3JhLCBkZXNwaXRlIGJlaW5nIGFidW5kYW50IGxvY2FsbHkgaW4gU2FyYXdhay4gVGhpcyBzdHVkeSBpbnZlc3RpZ2F0ZXMgdGhlIHRvdGFsIHBoZW5vbGljcyBhbmQgZmxhdm9ub2lkIGNvbnRlbnRzLCBhbnRpb3hpZGFudCBhbmQgYW50aW1pY3JvYmlhbCBhY3Rpdml0aWVzIG9mIGRpZmZlcmVudCBzb2x2ZW50IGV4dHJhY3RzIG9mIE8uIHBhdWNpZmxvcmEgbGVhdmVzIGFuZCBiYXJrcyBiYXNlZCBvbiB0aGUgc3RhbmRhcmQgcHJvdG9jb2xzIHRvIHJldmVhbCB0aGVpciB0aGVyYXBldXRpYyBwb3RlbnRpYWxzLiBCYXJrcyBtZXRoYW5vbCBleHRyYWN0IHJlY29yZGVkIHRoZSBoaWdoZXN0IHBoZW5vbGljcyBhbmQgZmxhdm9ub2lkcyBjb250ZW50IG9mIDEzMi40OCBtZyBHQUUvZyBvZiBleHRyYWN0IGFuZCAwLjgzIG1nIFFFL2cgb2YgZXh0cmFjdCwgcmVzcGVjdGl2ZWx5LCBhbmQgc2NhdmVuZ2VkIHRoZSBtb3N0IDIsMi1kaXBoZW55bC1waWNyeWxoeWRyYXp5bCByYWRpY2Fscy4gQWxsIGV4dHJhY3RzIG9mIGRpZmZlcmVudCBzb2x2ZW50cywgaW5jbHVkaW5nIG1ldGhhbm9sLCBjaGxvcm9mb3JtLCBhbmQgaGV4YW5lLCBhbHNvIGRlbW9uc3RyYXRlZCByZXZlYWxlZCBhbiBhY3RpdmUgaW5oaWJpdG9yeSBlZmZlY3Qgb24gYWxsIHRoZSB0ZXN0ZWQgcGF0aG9nZW5zLCBuYW1lbHkgU3RhcGh5bG9jb2NjdXMgYXVyZXVzIGFuZCBTdHJlcHRvY29jY3VzIHB5b2dlbmVzIGFzIEdyYW0tcG9zaXRpdmUgYmFjdGVyaWEsIHdoaWxlIEVzY2hlcmljaGlhIGNvbGkgYW5kIFBzZXVkb21vbmFzIGFlcnVnaW5vc2EgYXMgR3JhbS1uZWdhdGl2ZSBiYWN0ZXJpYS4gVGhpcyBzdHVkeSBzdWdnZXN0ZWQgdGhhdCB0aGUgTy4gcGF1Y2lmbG9yYSBwb3NzZXNzZWQgYSBzdWJzdGFudGlhbCBhbW91bnQgb2YgcGhlbm9saWNzIGFuZCBmbGF2b25vaWQgY29udGVudHMsIGFudGlveGlkYW50LCBhbmQgYW50aW1pY3JvYmlhbCBwb3RlbnRpYWxzLiBIZW5jZSwgTy4gcGF1Y2lmbG9yYSBjb3VsZCBiZSBhIG5hdHVyYWwgYWx0ZXJuYXRpdmUgdG8gY29tbWVyY2lhbGx5IGF2YWlsYWJsZSBhbnRpb3hpZGFudCBhZ2VudHMgYW5kIGNoZW1pY2FsIHByZXNlcnZhdGl2ZXMgdXNlZCBpbiBmb29kIHByb2R1Y3RzIHRvIGJlIHV0aWxpemVkIHRvIHN1cHByZXNzIGZvb2QtYm9ybmUgaWxsbmVzc2VzIHN1Y2ggYXMgZGlhcnJoZWEuIiwiaXNzdWUiOiIyIiwidm9sdW1lIjoiMTQiLCJjb250YWluZXItdGl0bGUtc2hvcnQiOiIifSwiaXNUZW1wb3JhcnkiOmZhbHNlfV19"/>
          <w:id w:val="-1686501059"/>
          <w:placeholder>
            <w:docPart w:val="DCA193A1A3DA4E36A9ED656AC4CF7061"/>
          </w:placeholder>
        </w:sdtPr>
        <w:sdtContent>
          <w:r w:rsidR="00CA1D8C" w:rsidRPr="00CA1D8C">
            <w:rPr>
              <w:rFonts w:ascii="Times New Roman" w:hAnsi="Times New Roman" w:cs="Times New Roman"/>
              <w:color w:val="000000"/>
              <w:sz w:val="24"/>
              <w:szCs w:val="24"/>
            </w:rPr>
            <w:t>(Sakai et al. 2022)</w:t>
          </w:r>
        </w:sdtContent>
      </w:sdt>
      <w:r>
        <w:rPr>
          <w:rFonts w:ascii="Times New Roman" w:hAnsi="Times New Roman" w:cs="Times New Roman"/>
          <w:sz w:val="24"/>
          <w:szCs w:val="24"/>
        </w:rPr>
        <w:t>,</w:t>
      </w:r>
      <w:r w:rsidRPr="00236BFB">
        <w:t xml:space="preserve"> </w:t>
      </w:r>
      <w:bookmarkEnd w:id="8"/>
      <w:bookmarkEnd w:id="9"/>
      <w:r w:rsidRPr="00236BFB">
        <w:rPr>
          <w:rFonts w:ascii="Times New Roman" w:hAnsi="Times New Roman" w:cs="Times New Roman"/>
          <w:sz w:val="24"/>
          <w:szCs w:val="24"/>
        </w:rPr>
        <w:t>with adjustments made according to the number of extracts.</w:t>
      </w:r>
      <w:r>
        <w:rPr>
          <w:rFonts w:ascii="Times New Roman" w:hAnsi="Times New Roman" w:cs="Times New Roman"/>
          <w:sz w:val="24"/>
          <w:szCs w:val="24"/>
        </w:rPr>
        <w:t xml:space="preserve"> </w:t>
      </w:r>
      <w:r w:rsidRPr="00863C52">
        <w:rPr>
          <w:rFonts w:ascii="Times New Roman" w:hAnsi="Times New Roman" w:cs="Times New Roman"/>
          <w:sz w:val="24"/>
          <w:szCs w:val="24"/>
        </w:rPr>
        <w:t>The experiment was conducted in triplicate.</w:t>
      </w:r>
      <w:r>
        <w:rPr>
          <w:rFonts w:ascii="Times New Roman" w:hAnsi="Times New Roman" w:cs="Times New Roman"/>
          <w:sz w:val="24"/>
          <w:szCs w:val="24"/>
        </w:rPr>
        <w:t xml:space="preserve"> The methanolic extracts were directly utilized from the stock </w:t>
      </w:r>
      <w:r w:rsidRPr="00C713E5">
        <w:rPr>
          <w:rFonts w:ascii="Times New Roman" w:hAnsi="Times New Roman" w:cs="Times New Roman"/>
          <w:sz w:val="24"/>
          <w:szCs w:val="24"/>
        </w:rPr>
        <w:t xml:space="preserve">solution as prepared in section </w:t>
      </w:r>
      <w:r w:rsidRPr="00C713E5">
        <w:rPr>
          <w:rFonts w:ascii="Times New Roman" w:hAnsi="Times New Roman" w:cs="Times New Roman"/>
          <w:i/>
          <w:iCs/>
          <w:sz w:val="24"/>
          <w:szCs w:val="24"/>
        </w:rPr>
        <w:t>3.6</w:t>
      </w:r>
      <w:r w:rsidRPr="00C713E5">
        <w:rPr>
          <w:rFonts w:ascii="Times New Roman" w:hAnsi="Times New Roman" w:cs="Times New Roman"/>
          <w:sz w:val="24"/>
          <w:szCs w:val="24"/>
        </w:rPr>
        <w:t>. For the standard,</w:t>
      </w:r>
      <w:r w:rsidRPr="00C713E5">
        <w:t xml:space="preserve"> </w:t>
      </w:r>
      <w:r w:rsidRPr="00C713E5">
        <w:rPr>
          <w:rFonts w:ascii="Times New Roman" w:hAnsi="Times New Roman" w:cs="Times New Roman"/>
          <w:sz w:val="24"/>
          <w:szCs w:val="24"/>
        </w:rPr>
        <w:t xml:space="preserve">six concentrations of quercetin (10 - 100 </w:t>
      </w:r>
      <w:proofErr w:type="spellStart"/>
      <w:r w:rsidRPr="00C713E5">
        <w:rPr>
          <w:rFonts w:ascii="Times New Roman" w:hAnsi="Times New Roman" w:cs="Times New Roman"/>
          <w:sz w:val="24"/>
          <w:szCs w:val="24"/>
        </w:rPr>
        <w:t>μg</w:t>
      </w:r>
      <w:proofErr w:type="spellEnd"/>
      <w:r w:rsidRPr="00C713E5">
        <w:rPr>
          <w:rFonts w:ascii="Times New Roman" w:hAnsi="Times New Roman" w:cs="Times New Roman"/>
          <w:sz w:val="24"/>
          <w:szCs w:val="24"/>
        </w:rPr>
        <w:t>/mL) were prepared using the serial dilution method. A 2% (w/v) methanolic solution of AlCl</w:t>
      </w:r>
      <w:r w:rsidRPr="00C713E5">
        <w:rPr>
          <w:rFonts w:ascii="Times New Roman" w:hAnsi="Times New Roman" w:cs="Times New Roman"/>
          <w:sz w:val="24"/>
          <w:szCs w:val="24"/>
          <w:vertAlign w:val="subscript"/>
        </w:rPr>
        <w:t>3</w:t>
      </w:r>
      <w:r w:rsidRPr="00C713E5">
        <w:rPr>
          <w:rFonts w:ascii="Times New Roman" w:hAnsi="Times New Roman" w:cs="Times New Roman"/>
          <w:sz w:val="24"/>
          <w:szCs w:val="24"/>
        </w:rPr>
        <w:t>.6H</w:t>
      </w:r>
      <w:r w:rsidRPr="00C713E5">
        <w:rPr>
          <w:rFonts w:ascii="Times New Roman" w:hAnsi="Times New Roman" w:cs="Times New Roman"/>
          <w:sz w:val="24"/>
          <w:szCs w:val="24"/>
          <w:vertAlign w:val="subscript"/>
        </w:rPr>
        <w:t>2</w:t>
      </w:r>
      <w:r w:rsidRPr="00C713E5">
        <w:rPr>
          <w:rFonts w:ascii="Times New Roman" w:hAnsi="Times New Roman" w:cs="Times New Roman"/>
          <w:sz w:val="24"/>
          <w:szCs w:val="24"/>
        </w:rPr>
        <w:t>O was prepared by dissolving 1 g of AlCl</w:t>
      </w:r>
      <w:r w:rsidRPr="00C713E5">
        <w:rPr>
          <w:rFonts w:ascii="Times New Roman" w:hAnsi="Times New Roman" w:cs="Times New Roman"/>
          <w:sz w:val="24"/>
          <w:szCs w:val="24"/>
          <w:vertAlign w:val="subscript"/>
        </w:rPr>
        <w:t>3</w:t>
      </w:r>
      <w:r w:rsidRPr="00C713E5">
        <w:rPr>
          <w:rFonts w:ascii="Times New Roman" w:hAnsi="Times New Roman" w:cs="Times New Roman"/>
          <w:sz w:val="24"/>
          <w:szCs w:val="24"/>
        </w:rPr>
        <w:t>.6H</w:t>
      </w:r>
      <w:r w:rsidRPr="00C713E5">
        <w:rPr>
          <w:rFonts w:ascii="Times New Roman" w:hAnsi="Times New Roman" w:cs="Times New Roman"/>
          <w:sz w:val="24"/>
          <w:szCs w:val="24"/>
          <w:vertAlign w:val="subscript"/>
        </w:rPr>
        <w:t>2</w:t>
      </w:r>
      <w:r w:rsidRPr="00C713E5">
        <w:rPr>
          <w:rFonts w:ascii="Times New Roman" w:hAnsi="Times New Roman" w:cs="Times New Roman"/>
          <w:sz w:val="24"/>
          <w:szCs w:val="24"/>
        </w:rPr>
        <w:t>O in 50 mL of methanol for this experiment.</w:t>
      </w:r>
    </w:p>
    <w:p w14:paraId="2E05EEEA" w14:textId="6B38F127" w:rsidR="000D5212" w:rsidRPr="00236BFB" w:rsidRDefault="000D5212" w:rsidP="008A124A">
      <w:pPr>
        <w:ind w:firstLine="567"/>
        <w:jc w:val="both"/>
        <w:rPr>
          <w:rFonts w:ascii="Times New Roman" w:hAnsi="Times New Roman" w:cs="Times New Roman"/>
          <w:sz w:val="24"/>
          <w:szCs w:val="24"/>
        </w:rPr>
      </w:pPr>
      <w:r w:rsidRPr="00C713E5">
        <w:rPr>
          <w:rFonts w:ascii="Times New Roman" w:hAnsi="Times New Roman" w:cs="Times New Roman"/>
          <w:sz w:val="24"/>
          <w:szCs w:val="24"/>
        </w:rPr>
        <w:t>A volume of 2 mL of methanolic AlCl</w:t>
      </w:r>
      <w:r w:rsidRPr="00C713E5">
        <w:rPr>
          <w:rFonts w:ascii="Times New Roman" w:hAnsi="Times New Roman" w:cs="Times New Roman"/>
          <w:sz w:val="24"/>
          <w:szCs w:val="24"/>
          <w:vertAlign w:val="subscript"/>
        </w:rPr>
        <w:t>3</w:t>
      </w:r>
      <w:r w:rsidRPr="00C713E5">
        <w:rPr>
          <w:rFonts w:ascii="Times New Roman" w:hAnsi="Times New Roman" w:cs="Times New Roman"/>
          <w:sz w:val="24"/>
          <w:szCs w:val="24"/>
        </w:rPr>
        <w:t>.6H</w:t>
      </w:r>
      <w:r w:rsidRPr="00C713E5">
        <w:rPr>
          <w:rFonts w:ascii="Times New Roman" w:hAnsi="Times New Roman" w:cs="Times New Roman"/>
          <w:sz w:val="24"/>
          <w:szCs w:val="24"/>
          <w:vertAlign w:val="subscript"/>
        </w:rPr>
        <w:t>2</w:t>
      </w:r>
      <w:r w:rsidRPr="00C713E5">
        <w:rPr>
          <w:rFonts w:ascii="Times New Roman" w:hAnsi="Times New Roman" w:cs="Times New Roman"/>
          <w:sz w:val="24"/>
          <w:szCs w:val="24"/>
        </w:rPr>
        <w:t>O was added to 2 mL of methanolic extracts or standards. A blank was prepared by mixing 2 mL of methanol with 2 mL of methanolic AlCl</w:t>
      </w:r>
      <w:r w:rsidRPr="00C713E5">
        <w:rPr>
          <w:rFonts w:ascii="Times New Roman" w:hAnsi="Times New Roman" w:cs="Times New Roman"/>
          <w:sz w:val="24"/>
          <w:szCs w:val="24"/>
          <w:vertAlign w:val="subscript"/>
        </w:rPr>
        <w:t>3</w:t>
      </w:r>
      <w:r w:rsidRPr="00C713E5">
        <w:rPr>
          <w:rFonts w:ascii="Times New Roman" w:hAnsi="Times New Roman" w:cs="Times New Roman"/>
          <w:sz w:val="24"/>
          <w:szCs w:val="24"/>
        </w:rPr>
        <w:t>.6H</w:t>
      </w:r>
      <w:r w:rsidRPr="00C713E5">
        <w:rPr>
          <w:rFonts w:ascii="Times New Roman" w:hAnsi="Times New Roman" w:cs="Times New Roman"/>
          <w:sz w:val="24"/>
          <w:szCs w:val="24"/>
          <w:vertAlign w:val="subscript"/>
        </w:rPr>
        <w:t>2</w:t>
      </w:r>
      <w:r w:rsidRPr="00C713E5">
        <w:rPr>
          <w:rFonts w:ascii="Times New Roman" w:hAnsi="Times New Roman" w:cs="Times New Roman"/>
          <w:sz w:val="24"/>
          <w:szCs w:val="24"/>
        </w:rPr>
        <w:t>O. The absorbance was measured at 425 nm after an hour incubation at room temperature (25 ℃) and compared with quercetin equivalents (mg</w:t>
      </w:r>
      <w:r>
        <w:rPr>
          <w:rFonts w:ascii="Times New Roman" w:hAnsi="Times New Roman" w:cs="Times New Roman"/>
          <w:sz w:val="24"/>
          <w:szCs w:val="24"/>
        </w:rPr>
        <w:t xml:space="preserve"> QE/ g extract). </w:t>
      </w:r>
    </w:p>
    <w:p w14:paraId="34AB50E3" w14:textId="77777777" w:rsidR="000D5212" w:rsidRPr="003B24A5" w:rsidRDefault="000D5212" w:rsidP="000D5212">
      <w:pPr>
        <w:rPr>
          <w:rFonts w:ascii="Times New Roman" w:hAnsi="Times New Roman" w:cs="Times New Roman"/>
          <w:i/>
          <w:iCs/>
          <w:sz w:val="24"/>
          <w:szCs w:val="24"/>
        </w:rPr>
      </w:pPr>
      <w:r w:rsidRPr="003B24A5">
        <w:rPr>
          <w:rFonts w:ascii="Times New Roman" w:hAnsi="Times New Roman" w:cs="Times New Roman"/>
          <w:i/>
          <w:iCs/>
          <w:sz w:val="24"/>
          <w:szCs w:val="24"/>
        </w:rPr>
        <w:t>3.</w:t>
      </w:r>
      <w:r>
        <w:rPr>
          <w:rFonts w:ascii="Times New Roman" w:hAnsi="Times New Roman" w:cs="Times New Roman"/>
          <w:i/>
          <w:iCs/>
          <w:sz w:val="24"/>
          <w:szCs w:val="24"/>
        </w:rPr>
        <w:t>10</w:t>
      </w:r>
      <w:r w:rsidRPr="003B24A5">
        <w:rPr>
          <w:rFonts w:ascii="Times New Roman" w:hAnsi="Times New Roman" w:cs="Times New Roman"/>
          <w:i/>
          <w:iCs/>
          <w:sz w:val="24"/>
          <w:szCs w:val="24"/>
        </w:rPr>
        <w:t xml:space="preserve"> </w:t>
      </w:r>
      <w:r>
        <w:rPr>
          <w:rFonts w:ascii="Times New Roman" w:hAnsi="Times New Roman" w:cs="Times New Roman"/>
          <w:i/>
          <w:iCs/>
          <w:sz w:val="24"/>
          <w:szCs w:val="24"/>
        </w:rPr>
        <w:t>Statistical analysis</w:t>
      </w:r>
    </w:p>
    <w:p w14:paraId="2B4AF20D" w14:textId="77777777" w:rsidR="000D5212" w:rsidRDefault="000D5212" w:rsidP="008A124A">
      <w:pPr>
        <w:ind w:firstLine="567"/>
        <w:jc w:val="both"/>
        <w:rPr>
          <w:rFonts w:ascii="Times New Roman" w:hAnsi="Times New Roman" w:cs="Times New Roman"/>
          <w:sz w:val="24"/>
          <w:szCs w:val="24"/>
        </w:rPr>
      </w:pPr>
      <w:r w:rsidRPr="008A04BB">
        <w:rPr>
          <w:rFonts w:ascii="Times New Roman" w:hAnsi="Times New Roman" w:cs="Times New Roman"/>
          <w:sz w:val="24"/>
          <w:szCs w:val="24"/>
        </w:rPr>
        <w:t xml:space="preserve">The </w:t>
      </w:r>
      <w:r>
        <w:rPr>
          <w:rFonts w:ascii="Times New Roman" w:hAnsi="Times New Roman" w:cs="Times New Roman"/>
          <w:sz w:val="24"/>
          <w:szCs w:val="24"/>
        </w:rPr>
        <w:t>results obtained from the phytochemical analysis and radical scavenging activity were presented as mean</w:t>
      </w:r>
      <w:r w:rsidRPr="00893540">
        <w:rPr>
          <w:rFonts w:ascii="Times New Roman" w:hAnsi="Times New Roman" w:cs="Times New Roman"/>
          <w:sz w:val="24"/>
          <w:szCs w:val="24"/>
        </w:rPr>
        <w:t xml:space="preserve"> </w:t>
      </w:r>
      <w:r>
        <w:rPr>
          <w:rFonts w:ascii="Times New Roman" w:hAnsi="Times New Roman" w:cs="Times New Roman"/>
          <w:sz w:val="24"/>
          <w:szCs w:val="24"/>
        </w:rPr>
        <w:t>±</w:t>
      </w:r>
      <w:r w:rsidRPr="00893540">
        <w:rPr>
          <w:rFonts w:ascii="Times New Roman" w:hAnsi="Times New Roman" w:cs="Times New Roman"/>
          <w:sz w:val="24"/>
          <w:szCs w:val="24"/>
        </w:rPr>
        <w:t xml:space="preserve"> </w:t>
      </w:r>
      <w:r>
        <w:rPr>
          <w:rFonts w:ascii="Times New Roman" w:hAnsi="Times New Roman" w:cs="Times New Roman"/>
          <w:sz w:val="24"/>
          <w:szCs w:val="24"/>
        </w:rPr>
        <w:t xml:space="preserve">standard deviation of triplicate independent analyses using </w:t>
      </w:r>
      <w:r w:rsidRPr="005A26A6">
        <w:rPr>
          <w:rFonts w:ascii="Times New Roman" w:hAnsi="Times New Roman" w:cs="Times New Roman"/>
          <w:sz w:val="24"/>
          <w:szCs w:val="24"/>
        </w:rPr>
        <w:t>Microsoft Excel 365</w:t>
      </w:r>
      <w:r>
        <w:rPr>
          <w:rFonts w:ascii="Times New Roman" w:hAnsi="Times New Roman" w:cs="Times New Roman"/>
          <w:sz w:val="24"/>
          <w:szCs w:val="24"/>
        </w:rPr>
        <w:t>. Meanwhile</w:t>
      </w:r>
      <w:r w:rsidRPr="00C2324F">
        <w:rPr>
          <w:rFonts w:ascii="Times New Roman" w:hAnsi="Times New Roman" w:cs="Times New Roman"/>
          <w:sz w:val="24"/>
          <w:szCs w:val="24"/>
        </w:rPr>
        <w:t xml:space="preserve">, the relationship between phytochemical analysis and antioxidant activity was determined using Pearson correlation. </w:t>
      </w:r>
      <w:r>
        <w:rPr>
          <w:rFonts w:ascii="Times New Roman" w:hAnsi="Times New Roman" w:cs="Times New Roman"/>
          <w:sz w:val="24"/>
          <w:szCs w:val="24"/>
        </w:rPr>
        <w:t>The significance level was set at p &lt; 0.05.</w:t>
      </w:r>
    </w:p>
    <w:p w14:paraId="7534B18A" w14:textId="77777777" w:rsidR="000D5212" w:rsidRDefault="000D5212" w:rsidP="000D5212">
      <w:pPr>
        <w:jc w:val="both"/>
        <w:rPr>
          <w:rFonts w:ascii="Times New Roman" w:hAnsi="Times New Roman" w:cs="Times New Roman"/>
          <w:color w:val="FF0000"/>
          <w:sz w:val="24"/>
          <w:szCs w:val="24"/>
        </w:rPr>
        <w:sectPr w:rsidR="000D5212" w:rsidSect="00C64008">
          <w:pgSz w:w="11906" w:h="16838"/>
          <w:pgMar w:top="1440" w:right="1440" w:bottom="1440" w:left="1440" w:header="708" w:footer="708" w:gutter="0"/>
          <w:cols w:space="708"/>
          <w:docGrid w:linePitch="360"/>
        </w:sectPr>
      </w:pPr>
    </w:p>
    <w:p w14:paraId="018BECA7" w14:textId="77777777" w:rsidR="000D5212" w:rsidRPr="006C2757" w:rsidRDefault="000D5212" w:rsidP="000D5212">
      <w:pPr>
        <w:ind w:left="-567" w:right="-784"/>
        <w:jc w:val="center"/>
        <w:rPr>
          <w:rFonts w:ascii="Times New Roman" w:hAnsi="Times New Roman" w:cs="Times New Roman"/>
          <w:sz w:val="24"/>
          <w:szCs w:val="24"/>
        </w:rPr>
      </w:pPr>
      <w:r w:rsidRPr="006C2757">
        <w:rPr>
          <w:noProof/>
        </w:rPr>
        <w:lastRenderedPageBreak/>
        <w:drawing>
          <wp:inline distT="0" distB="0" distL="0" distR="0" wp14:anchorId="2A8F2EB3" wp14:editId="51FF61F7">
            <wp:extent cx="9712036" cy="3502402"/>
            <wp:effectExtent l="0" t="0" r="3810" b="3175"/>
            <wp:docPr id="148733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786504" cy="3529257"/>
                    </a:xfrm>
                    <a:prstGeom prst="rect">
                      <a:avLst/>
                    </a:prstGeom>
                    <a:noFill/>
                    <a:ln>
                      <a:noFill/>
                    </a:ln>
                  </pic:spPr>
                </pic:pic>
              </a:graphicData>
            </a:graphic>
          </wp:inline>
        </w:drawing>
      </w:r>
    </w:p>
    <w:p w14:paraId="70027D56" w14:textId="18D4363E" w:rsidR="000D5212" w:rsidRPr="001F4835" w:rsidRDefault="000D5212" w:rsidP="000D5212">
      <w:pPr>
        <w:jc w:val="center"/>
        <w:rPr>
          <w:rFonts w:ascii="Times New Roman" w:hAnsi="Times New Roman" w:cs="Times New Roman"/>
          <w:color w:val="FF0000"/>
          <w:sz w:val="24"/>
          <w:szCs w:val="24"/>
        </w:rPr>
      </w:pPr>
      <w:r w:rsidRPr="006C2757">
        <w:rPr>
          <w:rFonts w:ascii="Times New Roman" w:hAnsi="Times New Roman" w:cs="Times New Roman"/>
          <w:sz w:val="24"/>
          <w:szCs w:val="24"/>
        </w:rPr>
        <w:t xml:space="preserve">Figure </w:t>
      </w:r>
      <w:r w:rsidR="000712E9">
        <w:rPr>
          <w:rFonts w:ascii="Times New Roman" w:hAnsi="Times New Roman" w:cs="Times New Roman"/>
          <w:sz w:val="24"/>
          <w:szCs w:val="24"/>
        </w:rPr>
        <w:t>S1</w:t>
      </w:r>
      <w:r w:rsidR="00523694">
        <w:rPr>
          <w:rFonts w:ascii="Times New Roman" w:hAnsi="Times New Roman" w:cs="Times New Roman"/>
          <w:sz w:val="24"/>
          <w:szCs w:val="24"/>
        </w:rPr>
        <w:t>. The</w:t>
      </w:r>
      <w:r w:rsidR="00523694" w:rsidRPr="00523694">
        <w:rPr>
          <w:rFonts w:ascii="Times New Roman" w:hAnsi="Times New Roman" w:cs="Times New Roman"/>
          <w:sz w:val="24"/>
          <w:szCs w:val="24"/>
        </w:rPr>
        <w:t xml:space="preserve"> isolation work of the ethyl acetate extract of </w:t>
      </w:r>
      <w:r w:rsidR="00523694" w:rsidRPr="00523694">
        <w:rPr>
          <w:rFonts w:ascii="Times New Roman" w:hAnsi="Times New Roman" w:cs="Times New Roman"/>
          <w:i/>
          <w:iCs/>
          <w:sz w:val="24"/>
          <w:szCs w:val="24"/>
        </w:rPr>
        <w:t xml:space="preserve">C. </w:t>
      </w:r>
      <w:proofErr w:type="spellStart"/>
      <w:r w:rsidR="00523694" w:rsidRPr="00523694">
        <w:rPr>
          <w:rFonts w:ascii="Times New Roman" w:hAnsi="Times New Roman" w:cs="Times New Roman"/>
          <w:i/>
          <w:iCs/>
          <w:sz w:val="24"/>
          <w:szCs w:val="24"/>
        </w:rPr>
        <w:t>canum</w:t>
      </w:r>
      <w:proofErr w:type="spellEnd"/>
      <w:r w:rsidR="001F4835">
        <w:rPr>
          <w:rFonts w:ascii="Times New Roman" w:hAnsi="Times New Roman" w:cs="Times New Roman"/>
          <w:sz w:val="24"/>
          <w:szCs w:val="24"/>
        </w:rPr>
        <w:t>.</w:t>
      </w:r>
    </w:p>
    <w:p w14:paraId="150FEBFD" w14:textId="77777777" w:rsidR="000D5212" w:rsidRDefault="000D5212" w:rsidP="000D5212">
      <w:pPr>
        <w:jc w:val="both"/>
        <w:rPr>
          <w:rFonts w:ascii="Times New Roman" w:hAnsi="Times New Roman" w:cs="Times New Roman"/>
          <w:sz w:val="24"/>
          <w:szCs w:val="24"/>
        </w:rPr>
        <w:sectPr w:rsidR="000D5212" w:rsidSect="00C64008">
          <w:pgSz w:w="16838" w:h="11906" w:orient="landscape"/>
          <w:pgMar w:top="1440" w:right="1440" w:bottom="1440" w:left="1440" w:header="709" w:footer="709" w:gutter="0"/>
          <w:cols w:space="708"/>
          <w:docGrid w:linePitch="360"/>
        </w:sectPr>
      </w:pPr>
    </w:p>
    <w:p w14:paraId="7669637D" w14:textId="77777777" w:rsidR="009006F7" w:rsidRDefault="009006F7" w:rsidP="009006F7">
      <w:pPr>
        <w:spacing w:after="0"/>
        <w:jc w:val="center"/>
        <w:rPr>
          <w:rFonts w:ascii="Times New Roman" w:hAnsi="Times New Roman" w:cs="Times New Roman"/>
          <w:color w:val="FF0000"/>
          <w:sz w:val="24"/>
          <w:szCs w:val="24"/>
        </w:rPr>
      </w:pPr>
      <w:r>
        <w:rPr>
          <w:rFonts w:ascii="Times New Roman" w:hAnsi="Times New Roman" w:cs="Times New Roman"/>
          <w:noProof/>
          <w:color w:val="FF0000"/>
          <w:sz w:val="24"/>
          <w:szCs w:val="24"/>
        </w:rPr>
        <w:lastRenderedPageBreak/>
        <w:drawing>
          <wp:inline distT="0" distB="0" distL="0" distR="0" wp14:anchorId="4C74631D" wp14:editId="280B2A5A">
            <wp:extent cx="3600000" cy="2376132"/>
            <wp:effectExtent l="19050" t="19050" r="19685" b="24765"/>
            <wp:docPr id="17152554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0000" cy="2376132"/>
                    </a:xfrm>
                    <a:prstGeom prst="rect">
                      <a:avLst/>
                    </a:prstGeom>
                    <a:noFill/>
                    <a:ln w="3175">
                      <a:solidFill>
                        <a:schemeClr val="tx1"/>
                      </a:solidFill>
                    </a:ln>
                  </pic:spPr>
                </pic:pic>
              </a:graphicData>
            </a:graphic>
          </wp:inline>
        </w:drawing>
      </w:r>
    </w:p>
    <w:p w14:paraId="441A9FE1" w14:textId="77777777" w:rsidR="009006F7" w:rsidRDefault="009006F7" w:rsidP="009006F7">
      <w:pPr>
        <w:spacing w:after="0"/>
        <w:jc w:val="center"/>
        <w:rPr>
          <w:rFonts w:ascii="Times New Roman" w:hAnsi="Times New Roman" w:cs="Times New Roman"/>
          <w:sz w:val="24"/>
          <w:szCs w:val="24"/>
        </w:rPr>
      </w:pPr>
      <w:r w:rsidRPr="003206C8">
        <w:rPr>
          <w:rFonts w:ascii="Times New Roman" w:hAnsi="Times New Roman" w:cs="Times New Roman"/>
          <w:sz w:val="24"/>
          <w:szCs w:val="24"/>
        </w:rPr>
        <w:t xml:space="preserve">Figure </w:t>
      </w:r>
      <w:r>
        <w:rPr>
          <w:rFonts w:ascii="Times New Roman" w:hAnsi="Times New Roman" w:cs="Times New Roman"/>
          <w:sz w:val="24"/>
          <w:szCs w:val="24"/>
        </w:rPr>
        <w:t>S2</w:t>
      </w:r>
      <w:r w:rsidRPr="003206C8">
        <w:rPr>
          <w:rFonts w:ascii="Times New Roman" w:hAnsi="Times New Roman" w:cs="Times New Roman"/>
          <w:sz w:val="24"/>
          <w:szCs w:val="24"/>
        </w:rPr>
        <w:t>. Standard calibration curve of gallic acid</w:t>
      </w:r>
      <w:r>
        <w:rPr>
          <w:rFonts w:ascii="Times New Roman" w:hAnsi="Times New Roman" w:cs="Times New Roman"/>
          <w:sz w:val="24"/>
          <w:szCs w:val="24"/>
        </w:rPr>
        <w:t>.</w:t>
      </w:r>
    </w:p>
    <w:p w14:paraId="1EB02DC7" w14:textId="77777777" w:rsidR="009006F7" w:rsidRDefault="009006F7" w:rsidP="009006F7">
      <w:pPr>
        <w:spacing w:after="0"/>
        <w:jc w:val="center"/>
        <w:rPr>
          <w:rFonts w:ascii="Times New Roman" w:hAnsi="Times New Roman" w:cs="Times New Roman"/>
          <w:sz w:val="24"/>
          <w:szCs w:val="24"/>
        </w:rPr>
      </w:pPr>
    </w:p>
    <w:p w14:paraId="2DE66543" w14:textId="77777777" w:rsidR="009006F7" w:rsidRDefault="009006F7" w:rsidP="009006F7">
      <w:pPr>
        <w:spacing w:after="0"/>
        <w:jc w:val="center"/>
        <w:rPr>
          <w:rFonts w:ascii="Times New Roman" w:hAnsi="Times New Roman" w:cs="Times New Roman"/>
          <w:color w:val="FF0000"/>
          <w:sz w:val="24"/>
          <w:szCs w:val="24"/>
        </w:rPr>
      </w:pPr>
      <w:r>
        <w:rPr>
          <w:rFonts w:ascii="Times New Roman" w:hAnsi="Times New Roman" w:cs="Times New Roman"/>
          <w:noProof/>
          <w:color w:val="FF0000"/>
          <w:sz w:val="24"/>
          <w:szCs w:val="24"/>
        </w:rPr>
        <w:drawing>
          <wp:inline distT="0" distB="0" distL="0" distR="0" wp14:anchorId="55AFF783" wp14:editId="5AB73A2D">
            <wp:extent cx="3600000" cy="2400176"/>
            <wp:effectExtent l="19050" t="19050" r="19685" b="19685"/>
            <wp:docPr id="13444338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0000" cy="2400176"/>
                    </a:xfrm>
                    <a:prstGeom prst="rect">
                      <a:avLst/>
                    </a:prstGeom>
                    <a:noFill/>
                    <a:ln w="3175">
                      <a:solidFill>
                        <a:schemeClr val="tx1"/>
                      </a:solidFill>
                    </a:ln>
                  </pic:spPr>
                </pic:pic>
              </a:graphicData>
            </a:graphic>
          </wp:inline>
        </w:drawing>
      </w:r>
    </w:p>
    <w:p w14:paraId="7AC7951A" w14:textId="75AF3229" w:rsidR="009006F7" w:rsidRPr="003206C8" w:rsidRDefault="009006F7" w:rsidP="009006F7">
      <w:pPr>
        <w:spacing w:after="0"/>
        <w:jc w:val="center"/>
        <w:rPr>
          <w:rFonts w:ascii="Times New Roman" w:hAnsi="Times New Roman" w:cs="Times New Roman"/>
          <w:sz w:val="24"/>
          <w:szCs w:val="24"/>
        </w:rPr>
      </w:pPr>
      <w:r w:rsidRPr="003206C8">
        <w:rPr>
          <w:rFonts w:ascii="Times New Roman" w:hAnsi="Times New Roman" w:cs="Times New Roman"/>
          <w:sz w:val="24"/>
          <w:szCs w:val="24"/>
        </w:rPr>
        <w:t xml:space="preserve">Figure </w:t>
      </w:r>
      <w:r>
        <w:rPr>
          <w:rFonts w:ascii="Times New Roman" w:hAnsi="Times New Roman" w:cs="Times New Roman"/>
          <w:sz w:val="24"/>
          <w:szCs w:val="24"/>
        </w:rPr>
        <w:t>S3</w:t>
      </w:r>
      <w:r w:rsidRPr="003206C8">
        <w:rPr>
          <w:rFonts w:ascii="Times New Roman" w:hAnsi="Times New Roman" w:cs="Times New Roman"/>
          <w:sz w:val="24"/>
          <w:szCs w:val="24"/>
        </w:rPr>
        <w:t xml:space="preserve">. Standard calibration curve of </w:t>
      </w:r>
      <w:r>
        <w:rPr>
          <w:rFonts w:ascii="Times New Roman" w:hAnsi="Times New Roman" w:cs="Times New Roman"/>
          <w:sz w:val="24"/>
          <w:szCs w:val="24"/>
        </w:rPr>
        <w:t>quercetin.</w:t>
      </w:r>
    </w:p>
    <w:p w14:paraId="3B2C4F2E" w14:textId="77777777" w:rsidR="009006F7" w:rsidRPr="003206C8" w:rsidRDefault="009006F7" w:rsidP="009006F7">
      <w:pPr>
        <w:spacing w:after="0"/>
        <w:jc w:val="center"/>
        <w:rPr>
          <w:rFonts w:ascii="Times New Roman" w:hAnsi="Times New Roman" w:cs="Times New Roman"/>
          <w:sz w:val="24"/>
          <w:szCs w:val="24"/>
        </w:rPr>
      </w:pPr>
    </w:p>
    <w:p w14:paraId="05067422" w14:textId="77777777" w:rsidR="008A021A" w:rsidRDefault="008A021A" w:rsidP="00174C50">
      <w:pPr>
        <w:jc w:val="both"/>
        <w:rPr>
          <w:rFonts w:ascii="Times New Roman" w:hAnsi="Times New Roman" w:cs="Times New Roman"/>
          <w:noProof/>
          <w:sz w:val="24"/>
          <w:szCs w:val="24"/>
          <w:lang w:val="en-US"/>
        </w:rPr>
      </w:pPr>
    </w:p>
    <w:p w14:paraId="54E6006F" w14:textId="77777777" w:rsidR="00321329" w:rsidRDefault="00321329" w:rsidP="00114C0B">
      <w:pPr>
        <w:spacing w:after="0"/>
        <w:ind w:firstLine="720"/>
        <w:jc w:val="both"/>
        <w:rPr>
          <w:rFonts w:ascii="Times New Roman" w:hAnsi="Times New Roman" w:cs="Times New Roman"/>
          <w:sz w:val="24"/>
          <w:szCs w:val="24"/>
          <w:lang w:val="en-US"/>
        </w:rPr>
        <w:sectPr w:rsidR="00321329" w:rsidSect="00C64008">
          <w:pgSz w:w="11906" w:h="16838"/>
          <w:pgMar w:top="1440" w:right="1440" w:bottom="1440" w:left="1440" w:header="708" w:footer="708" w:gutter="0"/>
          <w:cols w:space="708"/>
          <w:docGrid w:linePitch="360"/>
        </w:sectPr>
      </w:pPr>
    </w:p>
    <w:p w14:paraId="4FB53BAA" w14:textId="54940965" w:rsidR="00321329" w:rsidRDefault="00321329" w:rsidP="00A157AA">
      <w:pPr>
        <w:spacing w:after="0"/>
        <w:jc w:val="center"/>
        <w:rPr>
          <w:rFonts w:ascii="Times New Roman" w:hAnsi="Times New Roman" w:cs="Times New Roman"/>
          <w:sz w:val="24"/>
          <w:szCs w:val="24"/>
          <w:lang w:val="en-US"/>
        </w:rPr>
      </w:pPr>
      <w:r>
        <w:rPr>
          <w:noProof/>
        </w:rPr>
        <w:lastRenderedPageBreak/>
        <w:drawing>
          <wp:inline distT="0" distB="0" distL="0" distR="0" wp14:anchorId="437089F2" wp14:editId="43DF52A9">
            <wp:extent cx="8863330" cy="3752850"/>
            <wp:effectExtent l="0" t="0" r="0" b="0"/>
            <wp:docPr id="18887000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8863330" cy="3752850"/>
                    </a:xfrm>
                    <a:prstGeom prst="rect">
                      <a:avLst/>
                    </a:prstGeom>
                    <a:noFill/>
                    <a:ln>
                      <a:noFill/>
                    </a:ln>
                  </pic:spPr>
                </pic:pic>
              </a:graphicData>
            </a:graphic>
          </wp:inline>
        </w:drawing>
      </w:r>
    </w:p>
    <w:p w14:paraId="3C5C78BC" w14:textId="25A16BD8" w:rsidR="00832B40" w:rsidRDefault="00321329" w:rsidP="00A157AA">
      <w:pPr>
        <w:spacing w:after="0"/>
        <w:ind w:firstLine="720"/>
        <w:jc w:val="center"/>
        <w:rPr>
          <w:rFonts w:ascii="Times New Roman" w:hAnsi="Times New Roman" w:cs="Times New Roman"/>
          <w:sz w:val="24"/>
          <w:szCs w:val="24"/>
        </w:rPr>
      </w:pPr>
      <w:r>
        <w:rPr>
          <w:rFonts w:ascii="Times New Roman" w:hAnsi="Times New Roman" w:cs="Times New Roman"/>
          <w:sz w:val="24"/>
          <w:szCs w:val="24"/>
          <w:lang w:val="en-US"/>
        </w:rPr>
        <w:t>Figure S4.</w:t>
      </w:r>
      <w:r w:rsidR="00832B40">
        <w:rPr>
          <w:rFonts w:ascii="Times New Roman" w:hAnsi="Times New Roman" w:cs="Times New Roman"/>
          <w:sz w:val="24"/>
          <w:szCs w:val="24"/>
          <w:lang w:val="en-US"/>
        </w:rPr>
        <w:t xml:space="preserve"> </w:t>
      </w:r>
      <w:r w:rsidR="00832B40" w:rsidRPr="002D1530">
        <w:rPr>
          <w:rFonts w:ascii="Times New Roman" w:hAnsi="Times New Roman" w:cs="Times New Roman"/>
          <w:sz w:val="24"/>
          <w:szCs w:val="24"/>
        </w:rPr>
        <w:t>1D (</w:t>
      </w:r>
      <w:r w:rsidR="00832B40" w:rsidRPr="002D1530">
        <w:rPr>
          <w:rFonts w:ascii="Times New Roman" w:hAnsi="Times New Roman" w:cs="Times New Roman"/>
          <w:sz w:val="24"/>
          <w:szCs w:val="24"/>
          <w:vertAlign w:val="superscript"/>
        </w:rPr>
        <w:t>1</w:t>
      </w:r>
      <w:r w:rsidR="00832B40" w:rsidRPr="002D1530">
        <w:rPr>
          <w:rFonts w:ascii="Times New Roman" w:hAnsi="Times New Roman" w:cs="Times New Roman"/>
          <w:sz w:val="24"/>
          <w:szCs w:val="24"/>
        </w:rPr>
        <w:t>H) NMR spectrum (400 MHz, acetone-</w:t>
      </w:r>
      <w:r w:rsidR="00832B40" w:rsidRPr="002D1530">
        <w:rPr>
          <w:rFonts w:ascii="Times New Roman" w:hAnsi="Times New Roman" w:cs="Times New Roman"/>
          <w:i/>
          <w:iCs/>
          <w:sz w:val="24"/>
          <w:szCs w:val="24"/>
        </w:rPr>
        <w:t>d</w:t>
      </w:r>
      <w:r w:rsidR="00832B40" w:rsidRPr="002D1530">
        <w:rPr>
          <w:rFonts w:ascii="Times New Roman" w:hAnsi="Times New Roman" w:cs="Times New Roman"/>
          <w:i/>
          <w:iCs/>
          <w:sz w:val="24"/>
          <w:szCs w:val="24"/>
          <w:vertAlign w:val="subscript"/>
        </w:rPr>
        <w:t>6</w:t>
      </w:r>
      <w:r w:rsidR="00832B40" w:rsidRPr="002D1530">
        <w:rPr>
          <w:rFonts w:ascii="Times New Roman" w:hAnsi="Times New Roman" w:cs="Times New Roman"/>
          <w:sz w:val="24"/>
          <w:szCs w:val="24"/>
        </w:rPr>
        <w:t xml:space="preserve">) of </w:t>
      </w:r>
      <w:proofErr w:type="spellStart"/>
      <w:r w:rsidR="00832B40">
        <w:rPr>
          <w:rFonts w:ascii="Times New Roman" w:hAnsi="Times New Roman" w:cs="Times New Roman"/>
          <w:sz w:val="24"/>
          <w:szCs w:val="24"/>
        </w:rPr>
        <w:t>canumolactone</w:t>
      </w:r>
      <w:proofErr w:type="spellEnd"/>
      <w:r w:rsidR="00832B40">
        <w:rPr>
          <w:rFonts w:ascii="Times New Roman" w:hAnsi="Times New Roman" w:cs="Times New Roman"/>
          <w:sz w:val="24"/>
          <w:szCs w:val="24"/>
        </w:rPr>
        <w:t xml:space="preserve"> </w:t>
      </w:r>
      <w:r w:rsidR="00832B40" w:rsidRPr="00832B40">
        <w:rPr>
          <w:rFonts w:ascii="Times New Roman" w:hAnsi="Times New Roman" w:cs="Times New Roman"/>
          <w:b/>
          <w:bCs/>
          <w:sz w:val="24"/>
          <w:szCs w:val="24"/>
        </w:rPr>
        <w:t>(8)</w:t>
      </w:r>
      <w:r w:rsidR="00832B40">
        <w:rPr>
          <w:rFonts w:ascii="Times New Roman" w:hAnsi="Times New Roman" w:cs="Times New Roman"/>
          <w:sz w:val="24"/>
          <w:szCs w:val="24"/>
        </w:rPr>
        <w:t>.</w:t>
      </w:r>
    </w:p>
    <w:p w14:paraId="46028717" w14:textId="77777777" w:rsidR="00B122DB" w:rsidRDefault="00B122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79223B7" w14:textId="333CFEAA" w:rsidR="00321329" w:rsidRDefault="00321329" w:rsidP="00A157AA">
      <w:pPr>
        <w:spacing w:after="0"/>
        <w:jc w:val="center"/>
        <w:rPr>
          <w:rFonts w:ascii="Times New Roman" w:hAnsi="Times New Roman" w:cs="Times New Roman"/>
          <w:sz w:val="24"/>
          <w:szCs w:val="24"/>
          <w:lang w:val="en-US"/>
        </w:rPr>
      </w:pPr>
      <w:r>
        <w:rPr>
          <w:noProof/>
        </w:rPr>
        <w:lastRenderedPageBreak/>
        <w:drawing>
          <wp:inline distT="0" distB="0" distL="0" distR="0" wp14:anchorId="0F175768" wp14:editId="77F317A7">
            <wp:extent cx="8863330" cy="3752850"/>
            <wp:effectExtent l="0" t="0" r="0" b="0"/>
            <wp:docPr id="11362213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8863330" cy="3752850"/>
                    </a:xfrm>
                    <a:prstGeom prst="rect">
                      <a:avLst/>
                    </a:prstGeom>
                    <a:noFill/>
                    <a:ln>
                      <a:noFill/>
                    </a:ln>
                  </pic:spPr>
                </pic:pic>
              </a:graphicData>
            </a:graphic>
          </wp:inline>
        </w:drawing>
      </w:r>
    </w:p>
    <w:p w14:paraId="463586ED" w14:textId="605FB6DD" w:rsidR="00832B40" w:rsidRDefault="00321329" w:rsidP="00832B40">
      <w:pPr>
        <w:spacing w:after="0"/>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t>Figure S5.</w:t>
      </w:r>
      <w:r w:rsidR="00832B40">
        <w:rPr>
          <w:rFonts w:ascii="Times New Roman" w:hAnsi="Times New Roman" w:cs="Times New Roman"/>
          <w:sz w:val="24"/>
          <w:szCs w:val="24"/>
          <w:lang w:val="en-US"/>
        </w:rPr>
        <w:t xml:space="preserve"> </w:t>
      </w:r>
      <w:r w:rsidR="00832B40" w:rsidRPr="002D1530">
        <w:rPr>
          <w:rFonts w:ascii="Times New Roman" w:hAnsi="Times New Roman" w:cs="Times New Roman"/>
          <w:sz w:val="24"/>
          <w:szCs w:val="24"/>
        </w:rPr>
        <w:t>1D (</w:t>
      </w:r>
      <w:r w:rsidR="00832B40" w:rsidRPr="002D1530">
        <w:rPr>
          <w:rFonts w:ascii="Times New Roman" w:hAnsi="Times New Roman" w:cs="Times New Roman"/>
          <w:sz w:val="24"/>
          <w:szCs w:val="24"/>
          <w:vertAlign w:val="superscript"/>
        </w:rPr>
        <w:t>1</w:t>
      </w:r>
      <w:r w:rsidR="00832B40">
        <w:rPr>
          <w:rFonts w:ascii="Times New Roman" w:hAnsi="Times New Roman" w:cs="Times New Roman"/>
          <w:sz w:val="24"/>
          <w:szCs w:val="24"/>
          <w:vertAlign w:val="superscript"/>
        </w:rPr>
        <w:t>3</w:t>
      </w:r>
      <w:r w:rsidR="00832B40">
        <w:rPr>
          <w:rFonts w:ascii="Times New Roman" w:hAnsi="Times New Roman" w:cs="Times New Roman"/>
          <w:sz w:val="24"/>
          <w:szCs w:val="24"/>
        </w:rPr>
        <w:t>C</w:t>
      </w:r>
      <w:r w:rsidR="00832B40" w:rsidRPr="002D1530">
        <w:rPr>
          <w:rFonts w:ascii="Times New Roman" w:hAnsi="Times New Roman" w:cs="Times New Roman"/>
          <w:sz w:val="24"/>
          <w:szCs w:val="24"/>
        </w:rPr>
        <w:t>) NMR spectrum (</w:t>
      </w:r>
      <w:r w:rsidR="00832B40">
        <w:rPr>
          <w:rFonts w:ascii="Times New Roman" w:hAnsi="Times New Roman" w:cs="Times New Roman"/>
          <w:sz w:val="24"/>
          <w:szCs w:val="24"/>
        </w:rPr>
        <w:t>1</w:t>
      </w:r>
      <w:r w:rsidR="00832B40" w:rsidRPr="002D1530">
        <w:rPr>
          <w:rFonts w:ascii="Times New Roman" w:hAnsi="Times New Roman" w:cs="Times New Roman"/>
          <w:sz w:val="24"/>
          <w:szCs w:val="24"/>
        </w:rPr>
        <w:t>00 MHz, acetone-</w:t>
      </w:r>
      <w:r w:rsidR="00832B40" w:rsidRPr="002D1530">
        <w:rPr>
          <w:rFonts w:ascii="Times New Roman" w:hAnsi="Times New Roman" w:cs="Times New Roman"/>
          <w:i/>
          <w:iCs/>
          <w:sz w:val="24"/>
          <w:szCs w:val="24"/>
        </w:rPr>
        <w:t>d</w:t>
      </w:r>
      <w:r w:rsidR="00832B40" w:rsidRPr="002D1530">
        <w:rPr>
          <w:rFonts w:ascii="Times New Roman" w:hAnsi="Times New Roman" w:cs="Times New Roman"/>
          <w:i/>
          <w:iCs/>
          <w:sz w:val="24"/>
          <w:szCs w:val="24"/>
          <w:vertAlign w:val="subscript"/>
        </w:rPr>
        <w:t>6</w:t>
      </w:r>
      <w:r w:rsidR="00832B40" w:rsidRPr="002D1530">
        <w:rPr>
          <w:rFonts w:ascii="Times New Roman" w:hAnsi="Times New Roman" w:cs="Times New Roman"/>
          <w:sz w:val="24"/>
          <w:szCs w:val="24"/>
        </w:rPr>
        <w:t xml:space="preserve">) of </w:t>
      </w:r>
      <w:proofErr w:type="spellStart"/>
      <w:r w:rsidR="00832B40">
        <w:rPr>
          <w:rFonts w:ascii="Times New Roman" w:hAnsi="Times New Roman" w:cs="Times New Roman"/>
          <w:sz w:val="24"/>
          <w:szCs w:val="24"/>
        </w:rPr>
        <w:t>canumolactone</w:t>
      </w:r>
      <w:proofErr w:type="spellEnd"/>
      <w:r w:rsidR="00832B40">
        <w:rPr>
          <w:rFonts w:ascii="Times New Roman" w:hAnsi="Times New Roman" w:cs="Times New Roman"/>
          <w:sz w:val="24"/>
          <w:szCs w:val="24"/>
        </w:rPr>
        <w:t xml:space="preserve"> </w:t>
      </w:r>
      <w:r w:rsidR="00832B40" w:rsidRPr="00832B40">
        <w:rPr>
          <w:rFonts w:ascii="Times New Roman" w:hAnsi="Times New Roman" w:cs="Times New Roman"/>
          <w:b/>
          <w:bCs/>
          <w:sz w:val="24"/>
          <w:szCs w:val="24"/>
        </w:rPr>
        <w:t>(8)</w:t>
      </w:r>
      <w:r w:rsidR="00832B40">
        <w:rPr>
          <w:rFonts w:ascii="Times New Roman" w:hAnsi="Times New Roman" w:cs="Times New Roman"/>
          <w:sz w:val="24"/>
          <w:szCs w:val="24"/>
        </w:rPr>
        <w:t>.</w:t>
      </w:r>
    </w:p>
    <w:p w14:paraId="5825DFA2" w14:textId="77777777" w:rsidR="00B122DB" w:rsidRDefault="00B122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2FE5A64" w14:textId="7DFC6E71" w:rsidR="00A157AA" w:rsidRDefault="00A157AA" w:rsidP="00A157AA">
      <w:pPr>
        <w:spacing w:after="0"/>
        <w:jc w:val="center"/>
        <w:rPr>
          <w:rFonts w:ascii="Times New Roman" w:hAnsi="Times New Roman" w:cs="Times New Roman"/>
          <w:sz w:val="24"/>
          <w:szCs w:val="24"/>
          <w:lang w:val="en-US"/>
        </w:rPr>
      </w:pPr>
      <w:r>
        <w:rPr>
          <w:noProof/>
        </w:rPr>
        <w:lastRenderedPageBreak/>
        <w:drawing>
          <wp:inline distT="0" distB="0" distL="0" distR="0" wp14:anchorId="586A1173" wp14:editId="5A011E45">
            <wp:extent cx="8863330" cy="3749040"/>
            <wp:effectExtent l="0" t="0" r="0" b="3810"/>
            <wp:docPr id="11792318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8863330" cy="3749040"/>
                    </a:xfrm>
                    <a:prstGeom prst="rect">
                      <a:avLst/>
                    </a:prstGeom>
                    <a:noFill/>
                    <a:ln>
                      <a:noFill/>
                    </a:ln>
                  </pic:spPr>
                </pic:pic>
              </a:graphicData>
            </a:graphic>
          </wp:inline>
        </w:drawing>
      </w:r>
    </w:p>
    <w:p w14:paraId="3139B8F0" w14:textId="7F690D64" w:rsidR="00832B40" w:rsidRDefault="00A157AA" w:rsidP="00A157AA">
      <w:pPr>
        <w:spacing w:after="0"/>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t>Figure S6.</w:t>
      </w:r>
      <w:r w:rsidR="00832B40">
        <w:rPr>
          <w:rFonts w:ascii="Times New Roman" w:hAnsi="Times New Roman" w:cs="Times New Roman"/>
          <w:sz w:val="24"/>
          <w:szCs w:val="24"/>
          <w:lang w:val="en-US"/>
        </w:rPr>
        <w:t xml:space="preserve"> </w:t>
      </w:r>
      <w:r w:rsidR="00832B40">
        <w:rPr>
          <w:rFonts w:ascii="Times New Roman" w:hAnsi="Times New Roman" w:cs="Times New Roman"/>
          <w:sz w:val="24"/>
          <w:szCs w:val="24"/>
        </w:rPr>
        <w:t>2</w:t>
      </w:r>
      <w:r w:rsidR="00832B40" w:rsidRPr="002D1530">
        <w:rPr>
          <w:rFonts w:ascii="Times New Roman" w:hAnsi="Times New Roman" w:cs="Times New Roman"/>
          <w:sz w:val="24"/>
          <w:szCs w:val="24"/>
        </w:rPr>
        <w:t>D (</w:t>
      </w:r>
      <w:r w:rsidR="00832B40" w:rsidRPr="00EC1313">
        <w:rPr>
          <w:rFonts w:ascii="Times New Roman" w:hAnsi="Times New Roman" w:cs="Times New Roman"/>
          <w:sz w:val="24"/>
          <w:szCs w:val="24"/>
        </w:rPr>
        <w:t>HSQC</w:t>
      </w:r>
      <w:r w:rsidR="00832B40" w:rsidRPr="002D1530">
        <w:rPr>
          <w:rFonts w:ascii="Times New Roman" w:hAnsi="Times New Roman" w:cs="Times New Roman"/>
          <w:sz w:val="24"/>
          <w:szCs w:val="24"/>
        </w:rPr>
        <w:t>) NMR spectrum (</w:t>
      </w:r>
      <w:r w:rsidR="00832B40">
        <w:rPr>
          <w:rFonts w:ascii="Times New Roman" w:hAnsi="Times New Roman" w:cs="Times New Roman"/>
          <w:sz w:val="24"/>
          <w:szCs w:val="24"/>
        </w:rPr>
        <w:t>4</w:t>
      </w:r>
      <w:r w:rsidR="00832B40" w:rsidRPr="002D1530">
        <w:rPr>
          <w:rFonts w:ascii="Times New Roman" w:hAnsi="Times New Roman" w:cs="Times New Roman"/>
          <w:sz w:val="24"/>
          <w:szCs w:val="24"/>
        </w:rPr>
        <w:t>00 MHz, acetone-</w:t>
      </w:r>
      <w:r w:rsidR="00832B40" w:rsidRPr="002D1530">
        <w:rPr>
          <w:rFonts w:ascii="Times New Roman" w:hAnsi="Times New Roman" w:cs="Times New Roman"/>
          <w:i/>
          <w:iCs/>
          <w:sz w:val="24"/>
          <w:szCs w:val="24"/>
        </w:rPr>
        <w:t>d</w:t>
      </w:r>
      <w:r w:rsidR="00832B40" w:rsidRPr="002D1530">
        <w:rPr>
          <w:rFonts w:ascii="Times New Roman" w:hAnsi="Times New Roman" w:cs="Times New Roman"/>
          <w:i/>
          <w:iCs/>
          <w:sz w:val="24"/>
          <w:szCs w:val="24"/>
          <w:vertAlign w:val="subscript"/>
        </w:rPr>
        <w:t>6</w:t>
      </w:r>
      <w:r w:rsidR="00832B40" w:rsidRPr="002D1530">
        <w:rPr>
          <w:rFonts w:ascii="Times New Roman" w:hAnsi="Times New Roman" w:cs="Times New Roman"/>
          <w:sz w:val="24"/>
          <w:szCs w:val="24"/>
        </w:rPr>
        <w:t xml:space="preserve">) of </w:t>
      </w:r>
      <w:proofErr w:type="spellStart"/>
      <w:r w:rsidR="00832B40">
        <w:rPr>
          <w:rFonts w:ascii="Times New Roman" w:hAnsi="Times New Roman" w:cs="Times New Roman"/>
          <w:sz w:val="24"/>
          <w:szCs w:val="24"/>
        </w:rPr>
        <w:t>canumolactone</w:t>
      </w:r>
      <w:proofErr w:type="spellEnd"/>
      <w:r w:rsidR="00832B40">
        <w:rPr>
          <w:rFonts w:ascii="Times New Roman" w:hAnsi="Times New Roman" w:cs="Times New Roman"/>
          <w:sz w:val="24"/>
          <w:szCs w:val="24"/>
        </w:rPr>
        <w:t xml:space="preserve"> </w:t>
      </w:r>
      <w:r w:rsidR="00832B40" w:rsidRPr="00832B40">
        <w:rPr>
          <w:rFonts w:ascii="Times New Roman" w:hAnsi="Times New Roman" w:cs="Times New Roman"/>
          <w:b/>
          <w:bCs/>
          <w:sz w:val="24"/>
          <w:szCs w:val="24"/>
        </w:rPr>
        <w:t>(8)</w:t>
      </w:r>
      <w:r w:rsidR="00832B40">
        <w:rPr>
          <w:rFonts w:ascii="Times New Roman" w:hAnsi="Times New Roman" w:cs="Times New Roman"/>
          <w:sz w:val="24"/>
          <w:szCs w:val="24"/>
        </w:rPr>
        <w:t>.</w:t>
      </w:r>
    </w:p>
    <w:p w14:paraId="0B600715" w14:textId="77777777" w:rsidR="00B122DB" w:rsidRDefault="00B122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F1F67F5" w14:textId="44BC6AF5" w:rsidR="00321329" w:rsidRDefault="00A157AA" w:rsidP="00A157AA">
      <w:pPr>
        <w:spacing w:after="0"/>
        <w:rPr>
          <w:rFonts w:ascii="Times New Roman" w:hAnsi="Times New Roman" w:cs="Times New Roman"/>
          <w:sz w:val="24"/>
          <w:szCs w:val="24"/>
          <w:lang w:val="en-US"/>
        </w:rPr>
      </w:pPr>
      <w:r>
        <w:rPr>
          <w:noProof/>
        </w:rPr>
        <w:lastRenderedPageBreak/>
        <w:drawing>
          <wp:inline distT="0" distB="0" distL="0" distR="0" wp14:anchorId="0E170519" wp14:editId="4605725C">
            <wp:extent cx="8863330" cy="3749040"/>
            <wp:effectExtent l="0" t="0" r="0" b="3810"/>
            <wp:docPr id="19640282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8863330" cy="3749040"/>
                    </a:xfrm>
                    <a:prstGeom prst="rect">
                      <a:avLst/>
                    </a:prstGeom>
                    <a:noFill/>
                    <a:ln>
                      <a:noFill/>
                    </a:ln>
                  </pic:spPr>
                </pic:pic>
              </a:graphicData>
            </a:graphic>
          </wp:inline>
        </w:drawing>
      </w:r>
    </w:p>
    <w:p w14:paraId="6ED72A18" w14:textId="4737616E" w:rsidR="00832B40" w:rsidRDefault="00A157AA" w:rsidP="00A157AA">
      <w:pPr>
        <w:spacing w:after="0"/>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t>Figure S7.</w:t>
      </w:r>
      <w:r w:rsidR="00832B40">
        <w:rPr>
          <w:rFonts w:ascii="Times New Roman" w:hAnsi="Times New Roman" w:cs="Times New Roman"/>
          <w:sz w:val="24"/>
          <w:szCs w:val="24"/>
          <w:lang w:val="en-US"/>
        </w:rPr>
        <w:t xml:space="preserve"> </w:t>
      </w:r>
      <w:r w:rsidR="00832B40">
        <w:rPr>
          <w:rFonts w:ascii="Times New Roman" w:hAnsi="Times New Roman" w:cs="Times New Roman"/>
          <w:sz w:val="24"/>
          <w:szCs w:val="24"/>
        </w:rPr>
        <w:t>2</w:t>
      </w:r>
      <w:r w:rsidR="00832B40" w:rsidRPr="002D1530">
        <w:rPr>
          <w:rFonts w:ascii="Times New Roman" w:hAnsi="Times New Roman" w:cs="Times New Roman"/>
          <w:sz w:val="24"/>
          <w:szCs w:val="24"/>
        </w:rPr>
        <w:t>D (</w:t>
      </w:r>
      <w:r w:rsidR="00832B40" w:rsidRPr="00EC1313">
        <w:rPr>
          <w:rFonts w:ascii="Times New Roman" w:hAnsi="Times New Roman" w:cs="Times New Roman"/>
          <w:sz w:val="24"/>
          <w:szCs w:val="24"/>
        </w:rPr>
        <w:t>H</w:t>
      </w:r>
      <w:r w:rsidR="00832B40">
        <w:rPr>
          <w:rFonts w:ascii="Times New Roman" w:hAnsi="Times New Roman" w:cs="Times New Roman"/>
          <w:sz w:val="24"/>
          <w:szCs w:val="24"/>
        </w:rPr>
        <w:t>MB</w:t>
      </w:r>
      <w:r w:rsidR="00832B40" w:rsidRPr="00EC1313">
        <w:rPr>
          <w:rFonts w:ascii="Times New Roman" w:hAnsi="Times New Roman" w:cs="Times New Roman"/>
          <w:sz w:val="24"/>
          <w:szCs w:val="24"/>
        </w:rPr>
        <w:t>C</w:t>
      </w:r>
      <w:r w:rsidR="00832B40" w:rsidRPr="002D1530">
        <w:rPr>
          <w:rFonts w:ascii="Times New Roman" w:hAnsi="Times New Roman" w:cs="Times New Roman"/>
          <w:sz w:val="24"/>
          <w:szCs w:val="24"/>
        </w:rPr>
        <w:t>) NMR spectrum (</w:t>
      </w:r>
      <w:r w:rsidR="00832B40">
        <w:rPr>
          <w:rFonts w:ascii="Times New Roman" w:hAnsi="Times New Roman" w:cs="Times New Roman"/>
          <w:sz w:val="24"/>
          <w:szCs w:val="24"/>
        </w:rPr>
        <w:t>4</w:t>
      </w:r>
      <w:r w:rsidR="00832B40" w:rsidRPr="002D1530">
        <w:rPr>
          <w:rFonts w:ascii="Times New Roman" w:hAnsi="Times New Roman" w:cs="Times New Roman"/>
          <w:sz w:val="24"/>
          <w:szCs w:val="24"/>
        </w:rPr>
        <w:t>00 MHz, acetone-</w:t>
      </w:r>
      <w:r w:rsidR="00832B40" w:rsidRPr="002D1530">
        <w:rPr>
          <w:rFonts w:ascii="Times New Roman" w:hAnsi="Times New Roman" w:cs="Times New Roman"/>
          <w:i/>
          <w:iCs/>
          <w:sz w:val="24"/>
          <w:szCs w:val="24"/>
        </w:rPr>
        <w:t>d</w:t>
      </w:r>
      <w:r w:rsidR="00832B40" w:rsidRPr="002D1530">
        <w:rPr>
          <w:rFonts w:ascii="Times New Roman" w:hAnsi="Times New Roman" w:cs="Times New Roman"/>
          <w:i/>
          <w:iCs/>
          <w:sz w:val="24"/>
          <w:szCs w:val="24"/>
          <w:vertAlign w:val="subscript"/>
        </w:rPr>
        <w:t>6</w:t>
      </w:r>
      <w:r w:rsidR="00832B40" w:rsidRPr="002D1530">
        <w:rPr>
          <w:rFonts w:ascii="Times New Roman" w:hAnsi="Times New Roman" w:cs="Times New Roman"/>
          <w:sz w:val="24"/>
          <w:szCs w:val="24"/>
        </w:rPr>
        <w:t xml:space="preserve">) of </w:t>
      </w:r>
      <w:proofErr w:type="spellStart"/>
      <w:r w:rsidR="00832B40">
        <w:rPr>
          <w:rFonts w:ascii="Times New Roman" w:hAnsi="Times New Roman" w:cs="Times New Roman"/>
          <w:sz w:val="24"/>
          <w:szCs w:val="24"/>
        </w:rPr>
        <w:t>canumolactone</w:t>
      </w:r>
      <w:proofErr w:type="spellEnd"/>
      <w:r w:rsidR="00832B40">
        <w:rPr>
          <w:rFonts w:ascii="Times New Roman" w:hAnsi="Times New Roman" w:cs="Times New Roman"/>
          <w:sz w:val="24"/>
          <w:szCs w:val="24"/>
        </w:rPr>
        <w:t xml:space="preserve"> </w:t>
      </w:r>
      <w:r w:rsidR="00832B40" w:rsidRPr="00832B40">
        <w:rPr>
          <w:rFonts w:ascii="Times New Roman" w:hAnsi="Times New Roman" w:cs="Times New Roman"/>
          <w:b/>
          <w:bCs/>
          <w:sz w:val="24"/>
          <w:szCs w:val="24"/>
        </w:rPr>
        <w:t>(8)</w:t>
      </w:r>
      <w:r w:rsidR="00832B40">
        <w:rPr>
          <w:rFonts w:ascii="Times New Roman" w:hAnsi="Times New Roman" w:cs="Times New Roman"/>
          <w:sz w:val="24"/>
          <w:szCs w:val="24"/>
        </w:rPr>
        <w:t>.</w:t>
      </w:r>
    </w:p>
    <w:p w14:paraId="22CD9AE8" w14:textId="77777777" w:rsidR="00B122DB" w:rsidRDefault="00B122D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4E52AA1" w14:textId="5CAE3900" w:rsidR="00A157AA" w:rsidRDefault="00A157AA" w:rsidP="00A157AA">
      <w:pPr>
        <w:spacing w:after="0"/>
        <w:rPr>
          <w:rFonts w:ascii="Times New Roman" w:hAnsi="Times New Roman" w:cs="Times New Roman"/>
          <w:sz w:val="24"/>
          <w:szCs w:val="24"/>
          <w:lang w:val="en-US"/>
        </w:rPr>
      </w:pPr>
      <w:r>
        <w:rPr>
          <w:noProof/>
        </w:rPr>
        <w:lastRenderedPageBreak/>
        <w:drawing>
          <wp:inline distT="0" distB="0" distL="0" distR="0" wp14:anchorId="18601BDE" wp14:editId="0E8601F3">
            <wp:extent cx="8863330" cy="3749040"/>
            <wp:effectExtent l="0" t="0" r="0" b="3810"/>
            <wp:docPr id="18005419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8863330" cy="3749040"/>
                    </a:xfrm>
                    <a:prstGeom prst="rect">
                      <a:avLst/>
                    </a:prstGeom>
                    <a:noFill/>
                    <a:ln>
                      <a:noFill/>
                    </a:ln>
                  </pic:spPr>
                </pic:pic>
              </a:graphicData>
            </a:graphic>
          </wp:inline>
        </w:drawing>
      </w:r>
    </w:p>
    <w:p w14:paraId="14201AE4" w14:textId="0464F89B" w:rsidR="00663772" w:rsidRDefault="00A157AA" w:rsidP="00A157AA">
      <w:pPr>
        <w:spacing w:after="0"/>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t>Figure S8.</w:t>
      </w:r>
      <w:r w:rsidR="00663772">
        <w:rPr>
          <w:rFonts w:ascii="Times New Roman" w:hAnsi="Times New Roman" w:cs="Times New Roman"/>
          <w:sz w:val="24"/>
          <w:szCs w:val="24"/>
          <w:lang w:val="en-US"/>
        </w:rPr>
        <w:t xml:space="preserve"> </w:t>
      </w:r>
      <w:r w:rsidR="00663772">
        <w:rPr>
          <w:rFonts w:ascii="Times New Roman" w:hAnsi="Times New Roman" w:cs="Times New Roman"/>
          <w:sz w:val="24"/>
          <w:szCs w:val="24"/>
        </w:rPr>
        <w:t>2</w:t>
      </w:r>
      <w:r w:rsidR="00663772" w:rsidRPr="002D1530">
        <w:rPr>
          <w:rFonts w:ascii="Times New Roman" w:hAnsi="Times New Roman" w:cs="Times New Roman"/>
          <w:sz w:val="24"/>
          <w:szCs w:val="24"/>
        </w:rPr>
        <w:t>D (COSY) NMR spectrum (400 MHz, acetone-</w:t>
      </w:r>
      <w:r w:rsidR="00663772" w:rsidRPr="002D1530">
        <w:rPr>
          <w:rFonts w:ascii="Times New Roman" w:hAnsi="Times New Roman" w:cs="Times New Roman"/>
          <w:i/>
          <w:iCs/>
          <w:sz w:val="24"/>
          <w:szCs w:val="24"/>
        </w:rPr>
        <w:t>d</w:t>
      </w:r>
      <w:r w:rsidR="00663772" w:rsidRPr="002D1530">
        <w:rPr>
          <w:rFonts w:ascii="Times New Roman" w:hAnsi="Times New Roman" w:cs="Times New Roman"/>
          <w:i/>
          <w:iCs/>
          <w:sz w:val="24"/>
          <w:szCs w:val="24"/>
          <w:vertAlign w:val="subscript"/>
        </w:rPr>
        <w:t>6</w:t>
      </w:r>
      <w:r w:rsidR="00663772" w:rsidRPr="002D1530">
        <w:rPr>
          <w:rFonts w:ascii="Times New Roman" w:hAnsi="Times New Roman" w:cs="Times New Roman"/>
          <w:sz w:val="24"/>
          <w:szCs w:val="24"/>
        </w:rPr>
        <w:t xml:space="preserve">) of </w:t>
      </w:r>
      <w:proofErr w:type="spellStart"/>
      <w:r w:rsidR="00663772">
        <w:rPr>
          <w:rFonts w:ascii="Times New Roman" w:hAnsi="Times New Roman" w:cs="Times New Roman"/>
          <w:sz w:val="24"/>
          <w:szCs w:val="24"/>
        </w:rPr>
        <w:t>canumolactone</w:t>
      </w:r>
      <w:proofErr w:type="spellEnd"/>
      <w:r w:rsidR="00663772">
        <w:rPr>
          <w:rFonts w:ascii="Times New Roman" w:hAnsi="Times New Roman" w:cs="Times New Roman"/>
          <w:sz w:val="24"/>
          <w:szCs w:val="24"/>
        </w:rPr>
        <w:t xml:space="preserve"> </w:t>
      </w:r>
      <w:r w:rsidR="00663772" w:rsidRPr="00832B40">
        <w:rPr>
          <w:rFonts w:ascii="Times New Roman" w:hAnsi="Times New Roman" w:cs="Times New Roman"/>
          <w:b/>
          <w:bCs/>
          <w:sz w:val="24"/>
          <w:szCs w:val="24"/>
        </w:rPr>
        <w:t>(8)</w:t>
      </w:r>
      <w:r w:rsidR="00663772">
        <w:rPr>
          <w:rFonts w:ascii="Times New Roman" w:hAnsi="Times New Roman" w:cs="Times New Roman"/>
          <w:sz w:val="24"/>
          <w:szCs w:val="24"/>
        </w:rPr>
        <w:t>.</w:t>
      </w:r>
    </w:p>
    <w:p w14:paraId="7300F62C" w14:textId="77777777" w:rsidR="00A157AA" w:rsidRPr="004E3FF6" w:rsidRDefault="00A157AA" w:rsidP="00321329">
      <w:pPr>
        <w:spacing w:after="0"/>
        <w:ind w:firstLine="720"/>
        <w:jc w:val="center"/>
        <w:rPr>
          <w:rFonts w:ascii="Times New Roman" w:hAnsi="Times New Roman" w:cs="Times New Roman"/>
          <w:sz w:val="24"/>
          <w:szCs w:val="24"/>
          <w:lang w:val="en-US"/>
        </w:rPr>
      </w:pPr>
    </w:p>
    <w:sectPr w:rsidR="00A157AA" w:rsidRPr="004E3FF6" w:rsidSect="00C64008">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F68"/>
    <w:rsid w:val="000427B0"/>
    <w:rsid w:val="00064B53"/>
    <w:rsid w:val="000712E9"/>
    <w:rsid w:val="000D5212"/>
    <w:rsid w:val="00114C0B"/>
    <w:rsid w:val="001461FE"/>
    <w:rsid w:val="00174C50"/>
    <w:rsid w:val="001F4835"/>
    <w:rsid w:val="00282326"/>
    <w:rsid w:val="0031686A"/>
    <w:rsid w:val="00317E90"/>
    <w:rsid w:val="00321329"/>
    <w:rsid w:val="00374C00"/>
    <w:rsid w:val="003C4E9A"/>
    <w:rsid w:val="00441A4B"/>
    <w:rsid w:val="00462EB1"/>
    <w:rsid w:val="004E3FF6"/>
    <w:rsid w:val="00523694"/>
    <w:rsid w:val="00560F68"/>
    <w:rsid w:val="00564D91"/>
    <w:rsid w:val="00573409"/>
    <w:rsid w:val="005B0A19"/>
    <w:rsid w:val="0061049A"/>
    <w:rsid w:val="00611A7F"/>
    <w:rsid w:val="00635165"/>
    <w:rsid w:val="00652C0E"/>
    <w:rsid w:val="00663772"/>
    <w:rsid w:val="006C4CA4"/>
    <w:rsid w:val="00702A1E"/>
    <w:rsid w:val="007113AB"/>
    <w:rsid w:val="007B5BBE"/>
    <w:rsid w:val="007D584D"/>
    <w:rsid w:val="00832B40"/>
    <w:rsid w:val="008A021A"/>
    <w:rsid w:val="008A124A"/>
    <w:rsid w:val="009006F7"/>
    <w:rsid w:val="0094705C"/>
    <w:rsid w:val="00947A37"/>
    <w:rsid w:val="009815CF"/>
    <w:rsid w:val="009B6D49"/>
    <w:rsid w:val="009B792F"/>
    <w:rsid w:val="00A157AA"/>
    <w:rsid w:val="00A500BA"/>
    <w:rsid w:val="00AF4B24"/>
    <w:rsid w:val="00B122DB"/>
    <w:rsid w:val="00B36A66"/>
    <w:rsid w:val="00B45C6B"/>
    <w:rsid w:val="00B651B0"/>
    <w:rsid w:val="00B8647F"/>
    <w:rsid w:val="00BE1902"/>
    <w:rsid w:val="00C457C6"/>
    <w:rsid w:val="00C6038D"/>
    <w:rsid w:val="00C64008"/>
    <w:rsid w:val="00C80404"/>
    <w:rsid w:val="00CA1D8C"/>
    <w:rsid w:val="00D30E38"/>
    <w:rsid w:val="00D42D4D"/>
    <w:rsid w:val="00D77CF1"/>
    <w:rsid w:val="00D86869"/>
    <w:rsid w:val="00E41E0F"/>
    <w:rsid w:val="00E9560A"/>
    <w:rsid w:val="00EE24B4"/>
    <w:rsid w:val="00F2769A"/>
    <w:rsid w:val="00FB159F"/>
    <w:rsid w:val="00FE29E2"/>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65887"/>
  <w15:chartTrackingRefBased/>
  <w15:docId w15:val="{E8331B13-536C-4711-A024-DF6467F7D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B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705C"/>
    <w:rPr>
      <w:color w:val="0563C1" w:themeColor="hyperlink"/>
      <w:u w:val="single"/>
    </w:rPr>
  </w:style>
  <w:style w:type="character" w:styleId="UnresolvedMention">
    <w:name w:val="Unresolved Mention"/>
    <w:basedOn w:val="DefaultParagraphFont"/>
    <w:uiPriority w:val="99"/>
    <w:semiHidden/>
    <w:unhideWhenUsed/>
    <w:rsid w:val="0094705C"/>
    <w:rPr>
      <w:color w:val="605E5C"/>
      <w:shd w:val="clear" w:color="auto" w:fill="E1DFDD"/>
    </w:rPr>
  </w:style>
  <w:style w:type="table" w:styleId="TableGrid">
    <w:name w:val="Table Grid"/>
    <w:basedOn w:val="TableNormal"/>
    <w:uiPriority w:val="39"/>
    <w:rsid w:val="00652C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rsid w:val="00652C0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14928">
      <w:bodyDiv w:val="1"/>
      <w:marLeft w:val="0"/>
      <w:marRight w:val="0"/>
      <w:marTop w:val="0"/>
      <w:marBottom w:val="0"/>
      <w:divBdr>
        <w:top w:val="none" w:sz="0" w:space="0" w:color="auto"/>
        <w:left w:val="none" w:sz="0" w:space="0" w:color="auto"/>
        <w:bottom w:val="none" w:sz="0" w:space="0" w:color="auto"/>
        <w:right w:val="none" w:sz="0" w:space="0" w:color="auto"/>
      </w:divBdr>
      <w:divsChild>
        <w:div w:id="529218661">
          <w:marLeft w:val="480"/>
          <w:marRight w:val="0"/>
          <w:marTop w:val="0"/>
          <w:marBottom w:val="0"/>
          <w:divBdr>
            <w:top w:val="none" w:sz="0" w:space="0" w:color="auto"/>
            <w:left w:val="none" w:sz="0" w:space="0" w:color="auto"/>
            <w:bottom w:val="none" w:sz="0" w:space="0" w:color="auto"/>
            <w:right w:val="none" w:sz="0" w:space="0" w:color="auto"/>
          </w:divBdr>
        </w:div>
        <w:div w:id="348338224">
          <w:marLeft w:val="480"/>
          <w:marRight w:val="0"/>
          <w:marTop w:val="0"/>
          <w:marBottom w:val="0"/>
          <w:divBdr>
            <w:top w:val="none" w:sz="0" w:space="0" w:color="auto"/>
            <w:left w:val="none" w:sz="0" w:space="0" w:color="auto"/>
            <w:bottom w:val="none" w:sz="0" w:space="0" w:color="auto"/>
            <w:right w:val="none" w:sz="0" w:space="0" w:color="auto"/>
          </w:divBdr>
        </w:div>
        <w:div w:id="1751660695">
          <w:marLeft w:val="480"/>
          <w:marRight w:val="0"/>
          <w:marTop w:val="0"/>
          <w:marBottom w:val="0"/>
          <w:divBdr>
            <w:top w:val="none" w:sz="0" w:space="0" w:color="auto"/>
            <w:left w:val="none" w:sz="0" w:space="0" w:color="auto"/>
            <w:bottom w:val="none" w:sz="0" w:space="0" w:color="auto"/>
            <w:right w:val="none" w:sz="0" w:space="0" w:color="auto"/>
          </w:divBdr>
        </w:div>
        <w:div w:id="553852233">
          <w:marLeft w:val="480"/>
          <w:marRight w:val="0"/>
          <w:marTop w:val="0"/>
          <w:marBottom w:val="0"/>
          <w:divBdr>
            <w:top w:val="none" w:sz="0" w:space="0" w:color="auto"/>
            <w:left w:val="none" w:sz="0" w:space="0" w:color="auto"/>
            <w:bottom w:val="none" w:sz="0" w:space="0" w:color="auto"/>
            <w:right w:val="none" w:sz="0" w:space="0" w:color="auto"/>
          </w:divBdr>
        </w:div>
        <w:div w:id="520627853">
          <w:marLeft w:val="480"/>
          <w:marRight w:val="0"/>
          <w:marTop w:val="0"/>
          <w:marBottom w:val="0"/>
          <w:divBdr>
            <w:top w:val="none" w:sz="0" w:space="0" w:color="auto"/>
            <w:left w:val="none" w:sz="0" w:space="0" w:color="auto"/>
            <w:bottom w:val="none" w:sz="0" w:space="0" w:color="auto"/>
            <w:right w:val="none" w:sz="0" w:space="0" w:color="auto"/>
          </w:divBdr>
        </w:div>
        <w:div w:id="786773773">
          <w:marLeft w:val="480"/>
          <w:marRight w:val="0"/>
          <w:marTop w:val="0"/>
          <w:marBottom w:val="0"/>
          <w:divBdr>
            <w:top w:val="none" w:sz="0" w:space="0" w:color="auto"/>
            <w:left w:val="none" w:sz="0" w:space="0" w:color="auto"/>
            <w:bottom w:val="none" w:sz="0" w:space="0" w:color="auto"/>
            <w:right w:val="none" w:sz="0" w:space="0" w:color="auto"/>
          </w:divBdr>
        </w:div>
        <w:div w:id="1876312141">
          <w:marLeft w:val="480"/>
          <w:marRight w:val="0"/>
          <w:marTop w:val="0"/>
          <w:marBottom w:val="0"/>
          <w:divBdr>
            <w:top w:val="none" w:sz="0" w:space="0" w:color="auto"/>
            <w:left w:val="none" w:sz="0" w:space="0" w:color="auto"/>
            <w:bottom w:val="none" w:sz="0" w:space="0" w:color="auto"/>
            <w:right w:val="none" w:sz="0" w:space="0" w:color="auto"/>
          </w:divBdr>
        </w:div>
        <w:div w:id="1111238413">
          <w:marLeft w:val="480"/>
          <w:marRight w:val="0"/>
          <w:marTop w:val="0"/>
          <w:marBottom w:val="0"/>
          <w:divBdr>
            <w:top w:val="none" w:sz="0" w:space="0" w:color="auto"/>
            <w:left w:val="none" w:sz="0" w:space="0" w:color="auto"/>
            <w:bottom w:val="none" w:sz="0" w:space="0" w:color="auto"/>
            <w:right w:val="none" w:sz="0" w:space="0" w:color="auto"/>
          </w:divBdr>
        </w:div>
        <w:div w:id="1505054563">
          <w:marLeft w:val="480"/>
          <w:marRight w:val="0"/>
          <w:marTop w:val="0"/>
          <w:marBottom w:val="0"/>
          <w:divBdr>
            <w:top w:val="none" w:sz="0" w:space="0" w:color="auto"/>
            <w:left w:val="none" w:sz="0" w:space="0" w:color="auto"/>
            <w:bottom w:val="none" w:sz="0" w:space="0" w:color="auto"/>
            <w:right w:val="none" w:sz="0" w:space="0" w:color="auto"/>
          </w:divBdr>
        </w:div>
        <w:div w:id="988704673">
          <w:marLeft w:val="480"/>
          <w:marRight w:val="0"/>
          <w:marTop w:val="0"/>
          <w:marBottom w:val="0"/>
          <w:divBdr>
            <w:top w:val="none" w:sz="0" w:space="0" w:color="auto"/>
            <w:left w:val="none" w:sz="0" w:space="0" w:color="auto"/>
            <w:bottom w:val="none" w:sz="0" w:space="0" w:color="auto"/>
            <w:right w:val="none" w:sz="0" w:space="0" w:color="auto"/>
          </w:divBdr>
        </w:div>
        <w:div w:id="629552954">
          <w:marLeft w:val="480"/>
          <w:marRight w:val="0"/>
          <w:marTop w:val="0"/>
          <w:marBottom w:val="0"/>
          <w:divBdr>
            <w:top w:val="none" w:sz="0" w:space="0" w:color="auto"/>
            <w:left w:val="none" w:sz="0" w:space="0" w:color="auto"/>
            <w:bottom w:val="none" w:sz="0" w:space="0" w:color="auto"/>
            <w:right w:val="none" w:sz="0" w:space="0" w:color="auto"/>
          </w:divBdr>
        </w:div>
        <w:div w:id="1666938043">
          <w:marLeft w:val="480"/>
          <w:marRight w:val="0"/>
          <w:marTop w:val="0"/>
          <w:marBottom w:val="0"/>
          <w:divBdr>
            <w:top w:val="none" w:sz="0" w:space="0" w:color="auto"/>
            <w:left w:val="none" w:sz="0" w:space="0" w:color="auto"/>
            <w:bottom w:val="none" w:sz="0" w:space="0" w:color="auto"/>
            <w:right w:val="none" w:sz="0" w:space="0" w:color="auto"/>
          </w:divBdr>
        </w:div>
        <w:div w:id="939293252">
          <w:marLeft w:val="480"/>
          <w:marRight w:val="0"/>
          <w:marTop w:val="0"/>
          <w:marBottom w:val="0"/>
          <w:divBdr>
            <w:top w:val="none" w:sz="0" w:space="0" w:color="auto"/>
            <w:left w:val="none" w:sz="0" w:space="0" w:color="auto"/>
            <w:bottom w:val="none" w:sz="0" w:space="0" w:color="auto"/>
            <w:right w:val="none" w:sz="0" w:space="0" w:color="auto"/>
          </w:divBdr>
        </w:div>
        <w:div w:id="47844183">
          <w:marLeft w:val="480"/>
          <w:marRight w:val="0"/>
          <w:marTop w:val="0"/>
          <w:marBottom w:val="0"/>
          <w:divBdr>
            <w:top w:val="none" w:sz="0" w:space="0" w:color="auto"/>
            <w:left w:val="none" w:sz="0" w:space="0" w:color="auto"/>
            <w:bottom w:val="none" w:sz="0" w:space="0" w:color="auto"/>
            <w:right w:val="none" w:sz="0" w:space="0" w:color="auto"/>
          </w:divBdr>
        </w:div>
        <w:div w:id="1302348578">
          <w:marLeft w:val="480"/>
          <w:marRight w:val="0"/>
          <w:marTop w:val="0"/>
          <w:marBottom w:val="0"/>
          <w:divBdr>
            <w:top w:val="none" w:sz="0" w:space="0" w:color="auto"/>
            <w:left w:val="none" w:sz="0" w:space="0" w:color="auto"/>
            <w:bottom w:val="none" w:sz="0" w:space="0" w:color="auto"/>
            <w:right w:val="none" w:sz="0" w:space="0" w:color="auto"/>
          </w:divBdr>
        </w:div>
        <w:div w:id="46343296">
          <w:marLeft w:val="480"/>
          <w:marRight w:val="0"/>
          <w:marTop w:val="0"/>
          <w:marBottom w:val="0"/>
          <w:divBdr>
            <w:top w:val="none" w:sz="0" w:space="0" w:color="auto"/>
            <w:left w:val="none" w:sz="0" w:space="0" w:color="auto"/>
            <w:bottom w:val="none" w:sz="0" w:space="0" w:color="auto"/>
            <w:right w:val="none" w:sz="0" w:space="0" w:color="auto"/>
          </w:divBdr>
        </w:div>
        <w:div w:id="282738053">
          <w:marLeft w:val="480"/>
          <w:marRight w:val="0"/>
          <w:marTop w:val="0"/>
          <w:marBottom w:val="0"/>
          <w:divBdr>
            <w:top w:val="none" w:sz="0" w:space="0" w:color="auto"/>
            <w:left w:val="none" w:sz="0" w:space="0" w:color="auto"/>
            <w:bottom w:val="none" w:sz="0" w:space="0" w:color="auto"/>
            <w:right w:val="none" w:sz="0" w:space="0" w:color="auto"/>
          </w:divBdr>
        </w:div>
        <w:div w:id="1472409051">
          <w:marLeft w:val="480"/>
          <w:marRight w:val="0"/>
          <w:marTop w:val="0"/>
          <w:marBottom w:val="0"/>
          <w:divBdr>
            <w:top w:val="none" w:sz="0" w:space="0" w:color="auto"/>
            <w:left w:val="none" w:sz="0" w:space="0" w:color="auto"/>
            <w:bottom w:val="none" w:sz="0" w:space="0" w:color="auto"/>
            <w:right w:val="none" w:sz="0" w:space="0" w:color="auto"/>
          </w:divBdr>
        </w:div>
        <w:div w:id="244799087">
          <w:marLeft w:val="480"/>
          <w:marRight w:val="0"/>
          <w:marTop w:val="0"/>
          <w:marBottom w:val="0"/>
          <w:divBdr>
            <w:top w:val="none" w:sz="0" w:space="0" w:color="auto"/>
            <w:left w:val="none" w:sz="0" w:space="0" w:color="auto"/>
            <w:bottom w:val="none" w:sz="0" w:space="0" w:color="auto"/>
            <w:right w:val="none" w:sz="0" w:space="0" w:color="auto"/>
          </w:divBdr>
        </w:div>
        <w:div w:id="2015255394">
          <w:marLeft w:val="480"/>
          <w:marRight w:val="0"/>
          <w:marTop w:val="0"/>
          <w:marBottom w:val="0"/>
          <w:divBdr>
            <w:top w:val="none" w:sz="0" w:space="0" w:color="auto"/>
            <w:left w:val="none" w:sz="0" w:space="0" w:color="auto"/>
            <w:bottom w:val="none" w:sz="0" w:space="0" w:color="auto"/>
            <w:right w:val="none" w:sz="0" w:space="0" w:color="auto"/>
          </w:divBdr>
        </w:div>
        <w:div w:id="1517769363">
          <w:marLeft w:val="480"/>
          <w:marRight w:val="0"/>
          <w:marTop w:val="0"/>
          <w:marBottom w:val="0"/>
          <w:divBdr>
            <w:top w:val="none" w:sz="0" w:space="0" w:color="auto"/>
            <w:left w:val="none" w:sz="0" w:space="0" w:color="auto"/>
            <w:bottom w:val="none" w:sz="0" w:space="0" w:color="auto"/>
            <w:right w:val="none" w:sz="0" w:space="0" w:color="auto"/>
          </w:divBdr>
        </w:div>
        <w:div w:id="1719669653">
          <w:marLeft w:val="480"/>
          <w:marRight w:val="0"/>
          <w:marTop w:val="0"/>
          <w:marBottom w:val="0"/>
          <w:divBdr>
            <w:top w:val="none" w:sz="0" w:space="0" w:color="auto"/>
            <w:left w:val="none" w:sz="0" w:space="0" w:color="auto"/>
            <w:bottom w:val="none" w:sz="0" w:space="0" w:color="auto"/>
            <w:right w:val="none" w:sz="0" w:space="0" w:color="auto"/>
          </w:divBdr>
        </w:div>
        <w:div w:id="227961908">
          <w:marLeft w:val="480"/>
          <w:marRight w:val="0"/>
          <w:marTop w:val="0"/>
          <w:marBottom w:val="0"/>
          <w:divBdr>
            <w:top w:val="none" w:sz="0" w:space="0" w:color="auto"/>
            <w:left w:val="none" w:sz="0" w:space="0" w:color="auto"/>
            <w:bottom w:val="none" w:sz="0" w:space="0" w:color="auto"/>
            <w:right w:val="none" w:sz="0" w:space="0" w:color="auto"/>
          </w:divBdr>
        </w:div>
        <w:div w:id="1040057054">
          <w:marLeft w:val="480"/>
          <w:marRight w:val="0"/>
          <w:marTop w:val="0"/>
          <w:marBottom w:val="0"/>
          <w:divBdr>
            <w:top w:val="none" w:sz="0" w:space="0" w:color="auto"/>
            <w:left w:val="none" w:sz="0" w:space="0" w:color="auto"/>
            <w:bottom w:val="none" w:sz="0" w:space="0" w:color="auto"/>
            <w:right w:val="none" w:sz="0" w:space="0" w:color="auto"/>
          </w:divBdr>
        </w:div>
        <w:div w:id="551116249">
          <w:marLeft w:val="480"/>
          <w:marRight w:val="0"/>
          <w:marTop w:val="0"/>
          <w:marBottom w:val="0"/>
          <w:divBdr>
            <w:top w:val="none" w:sz="0" w:space="0" w:color="auto"/>
            <w:left w:val="none" w:sz="0" w:space="0" w:color="auto"/>
            <w:bottom w:val="none" w:sz="0" w:space="0" w:color="auto"/>
            <w:right w:val="none" w:sz="0" w:space="0" w:color="auto"/>
          </w:divBdr>
        </w:div>
        <w:div w:id="1929844526">
          <w:marLeft w:val="480"/>
          <w:marRight w:val="0"/>
          <w:marTop w:val="0"/>
          <w:marBottom w:val="0"/>
          <w:divBdr>
            <w:top w:val="none" w:sz="0" w:space="0" w:color="auto"/>
            <w:left w:val="none" w:sz="0" w:space="0" w:color="auto"/>
            <w:bottom w:val="none" w:sz="0" w:space="0" w:color="auto"/>
            <w:right w:val="none" w:sz="0" w:space="0" w:color="auto"/>
          </w:divBdr>
        </w:div>
        <w:div w:id="691422453">
          <w:marLeft w:val="480"/>
          <w:marRight w:val="0"/>
          <w:marTop w:val="0"/>
          <w:marBottom w:val="0"/>
          <w:divBdr>
            <w:top w:val="none" w:sz="0" w:space="0" w:color="auto"/>
            <w:left w:val="none" w:sz="0" w:space="0" w:color="auto"/>
            <w:bottom w:val="none" w:sz="0" w:space="0" w:color="auto"/>
            <w:right w:val="none" w:sz="0" w:space="0" w:color="auto"/>
          </w:divBdr>
        </w:div>
      </w:divsChild>
    </w:div>
    <w:div w:id="789667805">
      <w:bodyDiv w:val="1"/>
      <w:marLeft w:val="0"/>
      <w:marRight w:val="0"/>
      <w:marTop w:val="0"/>
      <w:marBottom w:val="0"/>
      <w:divBdr>
        <w:top w:val="none" w:sz="0" w:space="0" w:color="auto"/>
        <w:left w:val="none" w:sz="0" w:space="0" w:color="auto"/>
        <w:bottom w:val="none" w:sz="0" w:space="0" w:color="auto"/>
        <w:right w:val="none" w:sz="0" w:space="0" w:color="auto"/>
      </w:divBdr>
      <w:divsChild>
        <w:div w:id="195897361">
          <w:marLeft w:val="0"/>
          <w:marRight w:val="0"/>
          <w:marTop w:val="0"/>
          <w:marBottom w:val="0"/>
          <w:divBdr>
            <w:top w:val="none" w:sz="0" w:space="0" w:color="auto"/>
            <w:left w:val="none" w:sz="0" w:space="0" w:color="auto"/>
            <w:bottom w:val="none" w:sz="0" w:space="0" w:color="auto"/>
            <w:right w:val="none" w:sz="0" w:space="0" w:color="auto"/>
          </w:divBdr>
        </w:div>
        <w:div w:id="2074352449">
          <w:marLeft w:val="0"/>
          <w:marRight w:val="0"/>
          <w:marTop w:val="0"/>
          <w:marBottom w:val="0"/>
          <w:divBdr>
            <w:top w:val="none" w:sz="0" w:space="0" w:color="auto"/>
            <w:left w:val="none" w:sz="0" w:space="0" w:color="auto"/>
            <w:bottom w:val="none" w:sz="0" w:space="0" w:color="auto"/>
            <w:right w:val="none" w:sz="0" w:space="0" w:color="auto"/>
          </w:divBdr>
        </w:div>
        <w:div w:id="1760056147">
          <w:marLeft w:val="0"/>
          <w:marRight w:val="0"/>
          <w:marTop w:val="0"/>
          <w:marBottom w:val="0"/>
          <w:divBdr>
            <w:top w:val="none" w:sz="0" w:space="0" w:color="auto"/>
            <w:left w:val="none" w:sz="0" w:space="0" w:color="auto"/>
            <w:bottom w:val="none" w:sz="0" w:space="0" w:color="auto"/>
            <w:right w:val="none" w:sz="0" w:space="0" w:color="auto"/>
          </w:divBdr>
        </w:div>
        <w:div w:id="2116753243">
          <w:marLeft w:val="0"/>
          <w:marRight w:val="0"/>
          <w:marTop w:val="0"/>
          <w:marBottom w:val="0"/>
          <w:divBdr>
            <w:top w:val="none" w:sz="0" w:space="0" w:color="auto"/>
            <w:left w:val="none" w:sz="0" w:space="0" w:color="auto"/>
            <w:bottom w:val="none" w:sz="0" w:space="0" w:color="auto"/>
            <w:right w:val="none" w:sz="0" w:space="0" w:color="auto"/>
          </w:divBdr>
        </w:div>
        <w:div w:id="320281674">
          <w:marLeft w:val="0"/>
          <w:marRight w:val="0"/>
          <w:marTop w:val="0"/>
          <w:marBottom w:val="0"/>
          <w:divBdr>
            <w:top w:val="none" w:sz="0" w:space="0" w:color="auto"/>
            <w:left w:val="none" w:sz="0" w:space="0" w:color="auto"/>
            <w:bottom w:val="none" w:sz="0" w:space="0" w:color="auto"/>
            <w:right w:val="none" w:sz="0" w:space="0" w:color="auto"/>
          </w:divBdr>
        </w:div>
        <w:div w:id="369914244">
          <w:marLeft w:val="0"/>
          <w:marRight w:val="0"/>
          <w:marTop w:val="0"/>
          <w:marBottom w:val="0"/>
          <w:divBdr>
            <w:top w:val="none" w:sz="0" w:space="0" w:color="auto"/>
            <w:left w:val="none" w:sz="0" w:space="0" w:color="auto"/>
            <w:bottom w:val="none" w:sz="0" w:space="0" w:color="auto"/>
            <w:right w:val="none" w:sz="0" w:space="0" w:color="auto"/>
          </w:divBdr>
        </w:div>
        <w:div w:id="792291555">
          <w:marLeft w:val="0"/>
          <w:marRight w:val="0"/>
          <w:marTop w:val="0"/>
          <w:marBottom w:val="0"/>
          <w:divBdr>
            <w:top w:val="none" w:sz="0" w:space="0" w:color="auto"/>
            <w:left w:val="none" w:sz="0" w:space="0" w:color="auto"/>
            <w:bottom w:val="none" w:sz="0" w:space="0" w:color="auto"/>
            <w:right w:val="none" w:sz="0" w:space="0" w:color="auto"/>
          </w:divBdr>
        </w:div>
        <w:div w:id="38745723">
          <w:marLeft w:val="0"/>
          <w:marRight w:val="0"/>
          <w:marTop w:val="0"/>
          <w:marBottom w:val="0"/>
          <w:divBdr>
            <w:top w:val="none" w:sz="0" w:space="0" w:color="auto"/>
            <w:left w:val="none" w:sz="0" w:space="0" w:color="auto"/>
            <w:bottom w:val="none" w:sz="0" w:space="0" w:color="auto"/>
            <w:right w:val="none" w:sz="0" w:space="0" w:color="auto"/>
          </w:divBdr>
        </w:div>
        <w:div w:id="570775774">
          <w:marLeft w:val="0"/>
          <w:marRight w:val="0"/>
          <w:marTop w:val="0"/>
          <w:marBottom w:val="0"/>
          <w:divBdr>
            <w:top w:val="none" w:sz="0" w:space="0" w:color="auto"/>
            <w:left w:val="none" w:sz="0" w:space="0" w:color="auto"/>
            <w:bottom w:val="none" w:sz="0" w:space="0" w:color="auto"/>
            <w:right w:val="none" w:sz="0" w:space="0" w:color="auto"/>
          </w:divBdr>
        </w:div>
        <w:div w:id="1876650525">
          <w:marLeft w:val="0"/>
          <w:marRight w:val="0"/>
          <w:marTop w:val="0"/>
          <w:marBottom w:val="0"/>
          <w:divBdr>
            <w:top w:val="none" w:sz="0" w:space="0" w:color="auto"/>
            <w:left w:val="none" w:sz="0" w:space="0" w:color="auto"/>
            <w:bottom w:val="none" w:sz="0" w:space="0" w:color="auto"/>
            <w:right w:val="none" w:sz="0" w:space="0" w:color="auto"/>
          </w:divBdr>
        </w:div>
        <w:div w:id="2091343958">
          <w:marLeft w:val="0"/>
          <w:marRight w:val="0"/>
          <w:marTop w:val="0"/>
          <w:marBottom w:val="0"/>
          <w:divBdr>
            <w:top w:val="none" w:sz="0" w:space="0" w:color="auto"/>
            <w:left w:val="none" w:sz="0" w:space="0" w:color="auto"/>
            <w:bottom w:val="none" w:sz="0" w:space="0" w:color="auto"/>
            <w:right w:val="none" w:sz="0" w:space="0" w:color="auto"/>
          </w:divBdr>
        </w:div>
        <w:div w:id="1529021792">
          <w:marLeft w:val="0"/>
          <w:marRight w:val="0"/>
          <w:marTop w:val="0"/>
          <w:marBottom w:val="0"/>
          <w:divBdr>
            <w:top w:val="none" w:sz="0" w:space="0" w:color="auto"/>
            <w:left w:val="none" w:sz="0" w:space="0" w:color="auto"/>
            <w:bottom w:val="none" w:sz="0" w:space="0" w:color="auto"/>
            <w:right w:val="none" w:sz="0" w:space="0" w:color="auto"/>
          </w:divBdr>
        </w:div>
        <w:div w:id="1647277905">
          <w:marLeft w:val="0"/>
          <w:marRight w:val="0"/>
          <w:marTop w:val="0"/>
          <w:marBottom w:val="0"/>
          <w:divBdr>
            <w:top w:val="none" w:sz="0" w:space="0" w:color="auto"/>
            <w:left w:val="none" w:sz="0" w:space="0" w:color="auto"/>
            <w:bottom w:val="none" w:sz="0" w:space="0" w:color="auto"/>
            <w:right w:val="none" w:sz="0" w:space="0" w:color="auto"/>
          </w:divBdr>
        </w:div>
        <w:div w:id="1758863855">
          <w:marLeft w:val="0"/>
          <w:marRight w:val="0"/>
          <w:marTop w:val="0"/>
          <w:marBottom w:val="0"/>
          <w:divBdr>
            <w:top w:val="none" w:sz="0" w:space="0" w:color="auto"/>
            <w:left w:val="none" w:sz="0" w:space="0" w:color="auto"/>
            <w:bottom w:val="none" w:sz="0" w:space="0" w:color="auto"/>
            <w:right w:val="none" w:sz="0" w:space="0" w:color="auto"/>
          </w:divBdr>
        </w:div>
        <w:div w:id="146242197">
          <w:marLeft w:val="0"/>
          <w:marRight w:val="0"/>
          <w:marTop w:val="0"/>
          <w:marBottom w:val="0"/>
          <w:divBdr>
            <w:top w:val="none" w:sz="0" w:space="0" w:color="auto"/>
            <w:left w:val="none" w:sz="0" w:space="0" w:color="auto"/>
            <w:bottom w:val="none" w:sz="0" w:space="0" w:color="auto"/>
            <w:right w:val="none" w:sz="0" w:space="0" w:color="auto"/>
          </w:divBdr>
        </w:div>
        <w:div w:id="533618469">
          <w:marLeft w:val="0"/>
          <w:marRight w:val="0"/>
          <w:marTop w:val="0"/>
          <w:marBottom w:val="0"/>
          <w:divBdr>
            <w:top w:val="none" w:sz="0" w:space="0" w:color="auto"/>
            <w:left w:val="none" w:sz="0" w:space="0" w:color="auto"/>
            <w:bottom w:val="none" w:sz="0" w:space="0" w:color="auto"/>
            <w:right w:val="none" w:sz="0" w:space="0" w:color="auto"/>
          </w:divBdr>
        </w:div>
        <w:div w:id="1141582390">
          <w:marLeft w:val="0"/>
          <w:marRight w:val="0"/>
          <w:marTop w:val="0"/>
          <w:marBottom w:val="0"/>
          <w:divBdr>
            <w:top w:val="none" w:sz="0" w:space="0" w:color="auto"/>
            <w:left w:val="none" w:sz="0" w:space="0" w:color="auto"/>
            <w:bottom w:val="none" w:sz="0" w:space="0" w:color="auto"/>
            <w:right w:val="none" w:sz="0" w:space="0" w:color="auto"/>
          </w:divBdr>
        </w:div>
        <w:div w:id="821041345">
          <w:marLeft w:val="0"/>
          <w:marRight w:val="0"/>
          <w:marTop w:val="0"/>
          <w:marBottom w:val="0"/>
          <w:divBdr>
            <w:top w:val="none" w:sz="0" w:space="0" w:color="auto"/>
            <w:left w:val="none" w:sz="0" w:space="0" w:color="auto"/>
            <w:bottom w:val="none" w:sz="0" w:space="0" w:color="auto"/>
            <w:right w:val="none" w:sz="0" w:space="0" w:color="auto"/>
          </w:divBdr>
        </w:div>
        <w:div w:id="101193294">
          <w:marLeft w:val="0"/>
          <w:marRight w:val="0"/>
          <w:marTop w:val="0"/>
          <w:marBottom w:val="0"/>
          <w:divBdr>
            <w:top w:val="none" w:sz="0" w:space="0" w:color="auto"/>
            <w:left w:val="none" w:sz="0" w:space="0" w:color="auto"/>
            <w:bottom w:val="none" w:sz="0" w:space="0" w:color="auto"/>
            <w:right w:val="none" w:sz="0" w:space="0" w:color="auto"/>
          </w:divBdr>
        </w:div>
        <w:div w:id="2104913470">
          <w:marLeft w:val="0"/>
          <w:marRight w:val="0"/>
          <w:marTop w:val="0"/>
          <w:marBottom w:val="0"/>
          <w:divBdr>
            <w:top w:val="none" w:sz="0" w:space="0" w:color="auto"/>
            <w:left w:val="none" w:sz="0" w:space="0" w:color="auto"/>
            <w:bottom w:val="none" w:sz="0" w:space="0" w:color="auto"/>
            <w:right w:val="none" w:sz="0" w:space="0" w:color="auto"/>
          </w:divBdr>
        </w:div>
        <w:div w:id="1877355230">
          <w:marLeft w:val="0"/>
          <w:marRight w:val="0"/>
          <w:marTop w:val="0"/>
          <w:marBottom w:val="0"/>
          <w:divBdr>
            <w:top w:val="none" w:sz="0" w:space="0" w:color="auto"/>
            <w:left w:val="none" w:sz="0" w:space="0" w:color="auto"/>
            <w:bottom w:val="none" w:sz="0" w:space="0" w:color="auto"/>
            <w:right w:val="none" w:sz="0" w:space="0" w:color="auto"/>
          </w:divBdr>
        </w:div>
        <w:div w:id="976185979">
          <w:marLeft w:val="0"/>
          <w:marRight w:val="0"/>
          <w:marTop w:val="0"/>
          <w:marBottom w:val="0"/>
          <w:divBdr>
            <w:top w:val="none" w:sz="0" w:space="0" w:color="auto"/>
            <w:left w:val="none" w:sz="0" w:space="0" w:color="auto"/>
            <w:bottom w:val="none" w:sz="0" w:space="0" w:color="auto"/>
            <w:right w:val="none" w:sz="0" w:space="0" w:color="auto"/>
          </w:divBdr>
        </w:div>
        <w:div w:id="1810433326">
          <w:marLeft w:val="0"/>
          <w:marRight w:val="0"/>
          <w:marTop w:val="0"/>
          <w:marBottom w:val="0"/>
          <w:divBdr>
            <w:top w:val="none" w:sz="0" w:space="0" w:color="auto"/>
            <w:left w:val="none" w:sz="0" w:space="0" w:color="auto"/>
            <w:bottom w:val="none" w:sz="0" w:space="0" w:color="auto"/>
            <w:right w:val="none" w:sz="0" w:space="0" w:color="auto"/>
          </w:divBdr>
        </w:div>
        <w:div w:id="598680461">
          <w:marLeft w:val="0"/>
          <w:marRight w:val="0"/>
          <w:marTop w:val="0"/>
          <w:marBottom w:val="0"/>
          <w:divBdr>
            <w:top w:val="none" w:sz="0" w:space="0" w:color="auto"/>
            <w:left w:val="none" w:sz="0" w:space="0" w:color="auto"/>
            <w:bottom w:val="none" w:sz="0" w:space="0" w:color="auto"/>
            <w:right w:val="none" w:sz="0" w:space="0" w:color="auto"/>
          </w:divBdr>
        </w:div>
        <w:div w:id="613050444">
          <w:marLeft w:val="0"/>
          <w:marRight w:val="0"/>
          <w:marTop w:val="0"/>
          <w:marBottom w:val="0"/>
          <w:divBdr>
            <w:top w:val="none" w:sz="0" w:space="0" w:color="auto"/>
            <w:left w:val="none" w:sz="0" w:space="0" w:color="auto"/>
            <w:bottom w:val="none" w:sz="0" w:space="0" w:color="auto"/>
            <w:right w:val="none" w:sz="0" w:space="0" w:color="auto"/>
          </w:divBdr>
        </w:div>
        <w:div w:id="2136747744">
          <w:marLeft w:val="0"/>
          <w:marRight w:val="0"/>
          <w:marTop w:val="0"/>
          <w:marBottom w:val="0"/>
          <w:divBdr>
            <w:top w:val="none" w:sz="0" w:space="0" w:color="auto"/>
            <w:left w:val="none" w:sz="0" w:space="0" w:color="auto"/>
            <w:bottom w:val="none" w:sz="0" w:space="0" w:color="auto"/>
            <w:right w:val="none" w:sz="0" w:space="0" w:color="auto"/>
          </w:divBdr>
        </w:div>
        <w:div w:id="1973368445">
          <w:marLeft w:val="0"/>
          <w:marRight w:val="0"/>
          <w:marTop w:val="0"/>
          <w:marBottom w:val="0"/>
          <w:divBdr>
            <w:top w:val="none" w:sz="0" w:space="0" w:color="auto"/>
            <w:left w:val="none" w:sz="0" w:space="0" w:color="auto"/>
            <w:bottom w:val="none" w:sz="0" w:space="0" w:color="auto"/>
            <w:right w:val="none" w:sz="0" w:space="0" w:color="auto"/>
          </w:divBdr>
        </w:div>
      </w:divsChild>
    </w:div>
    <w:div w:id="904218682">
      <w:bodyDiv w:val="1"/>
      <w:marLeft w:val="0"/>
      <w:marRight w:val="0"/>
      <w:marTop w:val="0"/>
      <w:marBottom w:val="0"/>
      <w:divBdr>
        <w:top w:val="none" w:sz="0" w:space="0" w:color="auto"/>
        <w:left w:val="none" w:sz="0" w:space="0" w:color="auto"/>
        <w:bottom w:val="none" w:sz="0" w:space="0" w:color="auto"/>
        <w:right w:val="none" w:sz="0" w:space="0" w:color="auto"/>
      </w:divBdr>
      <w:divsChild>
        <w:div w:id="1021316356">
          <w:marLeft w:val="0"/>
          <w:marRight w:val="0"/>
          <w:marTop w:val="0"/>
          <w:marBottom w:val="0"/>
          <w:divBdr>
            <w:top w:val="none" w:sz="0" w:space="0" w:color="auto"/>
            <w:left w:val="none" w:sz="0" w:space="0" w:color="auto"/>
            <w:bottom w:val="none" w:sz="0" w:space="0" w:color="auto"/>
            <w:right w:val="none" w:sz="0" w:space="0" w:color="auto"/>
          </w:divBdr>
        </w:div>
        <w:div w:id="960457632">
          <w:marLeft w:val="0"/>
          <w:marRight w:val="0"/>
          <w:marTop w:val="0"/>
          <w:marBottom w:val="0"/>
          <w:divBdr>
            <w:top w:val="none" w:sz="0" w:space="0" w:color="auto"/>
            <w:left w:val="none" w:sz="0" w:space="0" w:color="auto"/>
            <w:bottom w:val="none" w:sz="0" w:space="0" w:color="auto"/>
            <w:right w:val="none" w:sz="0" w:space="0" w:color="auto"/>
          </w:divBdr>
        </w:div>
        <w:div w:id="272056814">
          <w:marLeft w:val="0"/>
          <w:marRight w:val="0"/>
          <w:marTop w:val="0"/>
          <w:marBottom w:val="0"/>
          <w:divBdr>
            <w:top w:val="none" w:sz="0" w:space="0" w:color="auto"/>
            <w:left w:val="none" w:sz="0" w:space="0" w:color="auto"/>
            <w:bottom w:val="none" w:sz="0" w:space="0" w:color="auto"/>
            <w:right w:val="none" w:sz="0" w:space="0" w:color="auto"/>
          </w:divBdr>
        </w:div>
        <w:div w:id="2130850602">
          <w:marLeft w:val="0"/>
          <w:marRight w:val="0"/>
          <w:marTop w:val="0"/>
          <w:marBottom w:val="0"/>
          <w:divBdr>
            <w:top w:val="none" w:sz="0" w:space="0" w:color="auto"/>
            <w:left w:val="none" w:sz="0" w:space="0" w:color="auto"/>
            <w:bottom w:val="none" w:sz="0" w:space="0" w:color="auto"/>
            <w:right w:val="none" w:sz="0" w:space="0" w:color="auto"/>
          </w:divBdr>
        </w:div>
        <w:div w:id="1550023066">
          <w:marLeft w:val="0"/>
          <w:marRight w:val="0"/>
          <w:marTop w:val="0"/>
          <w:marBottom w:val="0"/>
          <w:divBdr>
            <w:top w:val="none" w:sz="0" w:space="0" w:color="auto"/>
            <w:left w:val="none" w:sz="0" w:space="0" w:color="auto"/>
            <w:bottom w:val="none" w:sz="0" w:space="0" w:color="auto"/>
            <w:right w:val="none" w:sz="0" w:space="0" w:color="auto"/>
          </w:divBdr>
        </w:div>
        <w:div w:id="138114773">
          <w:marLeft w:val="0"/>
          <w:marRight w:val="0"/>
          <w:marTop w:val="0"/>
          <w:marBottom w:val="0"/>
          <w:divBdr>
            <w:top w:val="none" w:sz="0" w:space="0" w:color="auto"/>
            <w:left w:val="none" w:sz="0" w:space="0" w:color="auto"/>
            <w:bottom w:val="none" w:sz="0" w:space="0" w:color="auto"/>
            <w:right w:val="none" w:sz="0" w:space="0" w:color="auto"/>
          </w:divBdr>
        </w:div>
        <w:div w:id="1227492080">
          <w:marLeft w:val="0"/>
          <w:marRight w:val="0"/>
          <w:marTop w:val="0"/>
          <w:marBottom w:val="0"/>
          <w:divBdr>
            <w:top w:val="none" w:sz="0" w:space="0" w:color="auto"/>
            <w:left w:val="none" w:sz="0" w:space="0" w:color="auto"/>
            <w:bottom w:val="none" w:sz="0" w:space="0" w:color="auto"/>
            <w:right w:val="none" w:sz="0" w:space="0" w:color="auto"/>
          </w:divBdr>
        </w:div>
        <w:div w:id="292948657">
          <w:marLeft w:val="0"/>
          <w:marRight w:val="0"/>
          <w:marTop w:val="0"/>
          <w:marBottom w:val="0"/>
          <w:divBdr>
            <w:top w:val="none" w:sz="0" w:space="0" w:color="auto"/>
            <w:left w:val="none" w:sz="0" w:space="0" w:color="auto"/>
            <w:bottom w:val="none" w:sz="0" w:space="0" w:color="auto"/>
            <w:right w:val="none" w:sz="0" w:space="0" w:color="auto"/>
          </w:divBdr>
        </w:div>
        <w:div w:id="836766247">
          <w:marLeft w:val="0"/>
          <w:marRight w:val="0"/>
          <w:marTop w:val="0"/>
          <w:marBottom w:val="0"/>
          <w:divBdr>
            <w:top w:val="none" w:sz="0" w:space="0" w:color="auto"/>
            <w:left w:val="none" w:sz="0" w:space="0" w:color="auto"/>
            <w:bottom w:val="none" w:sz="0" w:space="0" w:color="auto"/>
            <w:right w:val="none" w:sz="0" w:space="0" w:color="auto"/>
          </w:divBdr>
        </w:div>
        <w:div w:id="261841667">
          <w:marLeft w:val="0"/>
          <w:marRight w:val="0"/>
          <w:marTop w:val="0"/>
          <w:marBottom w:val="0"/>
          <w:divBdr>
            <w:top w:val="none" w:sz="0" w:space="0" w:color="auto"/>
            <w:left w:val="none" w:sz="0" w:space="0" w:color="auto"/>
            <w:bottom w:val="none" w:sz="0" w:space="0" w:color="auto"/>
            <w:right w:val="none" w:sz="0" w:space="0" w:color="auto"/>
          </w:divBdr>
        </w:div>
        <w:div w:id="1384404824">
          <w:marLeft w:val="0"/>
          <w:marRight w:val="0"/>
          <w:marTop w:val="0"/>
          <w:marBottom w:val="0"/>
          <w:divBdr>
            <w:top w:val="none" w:sz="0" w:space="0" w:color="auto"/>
            <w:left w:val="none" w:sz="0" w:space="0" w:color="auto"/>
            <w:bottom w:val="none" w:sz="0" w:space="0" w:color="auto"/>
            <w:right w:val="none" w:sz="0" w:space="0" w:color="auto"/>
          </w:divBdr>
        </w:div>
        <w:div w:id="1180118790">
          <w:marLeft w:val="0"/>
          <w:marRight w:val="0"/>
          <w:marTop w:val="0"/>
          <w:marBottom w:val="0"/>
          <w:divBdr>
            <w:top w:val="none" w:sz="0" w:space="0" w:color="auto"/>
            <w:left w:val="none" w:sz="0" w:space="0" w:color="auto"/>
            <w:bottom w:val="none" w:sz="0" w:space="0" w:color="auto"/>
            <w:right w:val="none" w:sz="0" w:space="0" w:color="auto"/>
          </w:divBdr>
        </w:div>
        <w:div w:id="1377926987">
          <w:marLeft w:val="0"/>
          <w:marRight w:val="0"/>
          <w:marTop w:val="0"/>
          <w:marBottom w:val="0"/>
          <w:divBdr>
            <w:top w:val="none" w:sz="0" w:space="0" w:color="auto"/>
            <w:left w:val="none" w:sz="0" w:space="0" w:color="auto"/>
            <w:bottom w:val="none" w:sz="0" w:space="0" w:color="auto"/>
            <w:right w:val="none" w:sz="0" w:space="0" w:color="auto"/>
          </w:divBdr>
        </w:div>
        <w:div w:id="1918243745">
          <w:marLeft w:val="0"/>
          <w:marRight w:val="0"/>
          <w:marTop w:val="0"/>
          <w:marBottom w:val="0"/>
          <w:divBdr>
            <w:top w:val="none" w:sz="0" w:space="0" w:color="auto"/>
            <w:left w:val="none" w:sz="0" w:space="0" w:color="auto"/>
            <w:bottom w:val="none" w:sz="0" w:space="0" w:color="auto"/>
            <w:right w:val="none" w:sz="0" w:space="0" w:color="auto"/>
          </w:divBdr>
        </w:div>
        <w:div w:id="1987007758">
          <w:marLeft w:val="0"/>
          <w:marRight w:val="0"/>
          <w:marTop w:val="0"/>
          <w:marBottom w:val="0"/>
          <w:divBdr>
            <w:top w:val="none" w:sz="0" w:space="0" w:color="auto"/>
            <w:left w:val="none" w:sz="0" w:space="0" w:color="auto"/>
            <w:bottom w:val="none" w:sz="0" w:space="0" w:color="auto"/>
            <w:right w:val="none" w:sz="0" w:space="0" w:color="auto"/>
          </w:divBdr>
        </w:div>
        <w:div w:id="1378579763">
          <w:marLeft w:val="0"/>
          <w:marRight w:val="0"/>
          <w:marTop w:val="0"/>
          <w:marBottom w:val="0"/>
          <w:divBdr>
            <w:top w:val="none" w:sz="0" w:space="0" w:color="auto"/>
            <w:left w:val="none" w:sz="0" w:space="0" w:color="auto"/>
            <w:bottom w:val="none" w:sz="0" w:space="0" w:color="auto"/>
            <w:right w:val="none" w:sz="0" w:space="0" w:color="auto"/>
          </w:divBdr>
        </w:div>
        <w:div w:id="1026828532">
          <w:marLeft w:val="0"/>
          <w:marRight w:val="0"/>
          <w:marTop w:val="0"/>
          <w:marBottom w:val="0"/>
          <w:divBdr>
            <w:top w:val="none" w:sz="0" w:space="0" w:color="auto"/>
            <w:left w:val="none" w:sz="0" w:space="0" w:color="auto"/>
            <w:bottom w:val="none" w:sz="0" w:space="0" w:color="auto"/>
            <w:right w:val="none" w:sz="0" w:space="0" w:color="auto"/>
          </w:divBdr>
        </w:div>
        <w:div w:id="635455636">
          <w:marLeft w:val="0"/>
          <w:marRight w:val="0"/>
          <w:marTop w:val="0"/>
          <w:marBottom w:val="0"/>
          <w:divBdr>
            <w:top w:val="none" w:sz="0" w:space="0" w:color="auto"/>
            <w:left w:val="none" w:sz="0" w:space="0" w:color="auto"/>
            <w:bottom w:val="none" w:sz="0" w:space="0" w:color="auto"/>
            <w:right w:val="none" w:sz="0" w:space="0" w:color="auto"/>
          </w:divBdr>
        </w:div>
        <w:div w:id="472530372">
          <w:marLeft w:val="0"/>
          <w:marRight w:val="0"/>
          <w:marTop w:val="0"/>
          <w:marBottom w:val="0"/>
          <w:divBdr>
            <w:top w:val="none" w:sz="0" w:space="0" w:color="auto"/>
            <w:left w:val="none" w:sz="0" w:space="0" w:color="auto"/>
            <w:bottom w:val="none" w:sz="0" w:space="0" w:color="auto"/>
            <w:right w:val="none" w:sz="0" w:space="0" w:color="auto"/>
          </w:divBdr>
        </w:div>
        <w:div w:id="424153627">
          <w:marLeft w:val="0"/>
          <w:marRight w:val="0"/>
          <w:marTop w:val="0"/>
          <w:marBottom w:val="0"/>
          <w:divBdr>
            <w:top w:val="none" w:sz="0" w:space="0" w:color="auto"/>
            <w:left w:val="none" w:sz="0" w:space="0" w:color="auto"/>
            <w:bottom w:val="none" w:sz="0" w:space="0" w:color="auto"/>
            <w:right w:val="none" w:sz="0" w:space="0" w:color="auto"/>
          </w:divBdr>
        </w:div>
        <w:div w:id="1771706324">
          <w:marLeft w:val="0"/>
          <w:marRight w:val="0"/>
          <w:marTop w:val="0"/>
          <w:marBottom w:val="0"/>
          <w:divBdr>
            <w:top w:val="none" w:sz="0" w:space="0" w:color="auto"/>
            <w:left w:val="none" w:sz="0" w:space="0" w:color="auto"/>
            <w:bottom w:val="none" w:sz="0" w:space="0" w:color="auto"/>
            <w:right w:val="none" w:sz="0" w:space="0" w:color="auto"/>
          </w:divBdr>
        </w:div>
        <w:div w:id="1494025121">
          <w:marLeft w:val="0"/>
          <w:marRight w:val="0"/>
          <w:marTop w:val="0"/>
          <w:marBottom w:val="0"/>
          <w:divBdr>
            <w:top w:val="none" w:sz="0" w:space="0" w:color="auto"/>
            <w:left w:val="none" w:sz="0" w:space="0" w:color="auto"/>
            <w:bottom w:val="none" w:sz="0" w:space="0" w:color="auto"/>
            <w:right w:val="none" w:sz="0" w:space="0" w:color="auto"/>
          </w:divBdr>
        </w:div>
        <w:div w:id="815226607">
          <w:marLeft w:val="0"/>
          <w:marRight w:val="0"/>
          <w:marTop w:val="0"/>
          <w:marBottom w:val="0"/>
          <w:divBdr>
            <w:top w:val="none" w:sz="0" w:space="0" w:color="auto"/>
            <w:left w:val="none" w:sz="0" w:space="0" w:color="auto"/>
            <w:bottom w:val="none" w:sz="0" w:space="0" w:color="auto"/>
            <w:right w:val="none" w:sz="0" w:space="0" w:color="auto"/>
          </w:divBdr>
        </w:div>
        <w:div w:id="515191340">
          <w:marLeft w:val="0"/>
          <w:marRight w:val="0"/>
          <w:marTop w:val="0"/>
          <w:marBottom w:val="0"/>
          <w:divBdr>
            <w:top w:val="none" w:sz="0" w:space="0" w:color="auto"/>
            <w:left w:val="none" w:sz="0" w:space="0" w:color="auto"/>
            <w:bottom w:val="none" w:sz="0" w:space="0" w:color="auto"/>
            <w:right w:val="none" w:sz="0" w:space="0" w:color="auto"/>
          </w:divBdr>
        </w:div>
        <w:div w:id="1486162455">
          <w:marLeft w:val="0"/>
          <w:marRight w:val="0"/>
          <w:marTop w:val="0"/>
          <w:marBottom w:val="0"/>
          <w:divBdr>
            <w:top w:val="none" w:sz="0" w:space="0" w:color="auto"/>
            <w:left w:val="none" w:sz="0" w:space="0" w:color="auto"/>
            <w:bottom w:val="none" w:sz="0" w:space="0" w:color="auto"/>
            <w:right w:val="none" w:sz="0" w:space="0" w:color="auto"/>
          </w:divBdr>
        </w:div>
        <w:div w:id="131678070">
          <w:marLeft w:val="0"/>
          <w:marRight w:val="0"/>
          <w:marTop w:val="0"/>
          <w:marBottom w:val="0"/>
          <w:divBdr>
            <w:top w:val="none" w:sz="0" w:space="0" w:color="auto"/>
            <w:left w:val="none" w:sz="0" w:space="0" w:color="auto"/>
            <w:bottom w:val="none" w:sz="0" w:space="0" w:color="auto"/>
            <w:right w:val="none" w:sz="0" w:space="0" w:color="auto"/>
          </w:divBdr>
        </w:div>
        <w:div w:id="1954555480">
          <w:marLeft w:val="0"/>
          <w:marRight w:val="0"/>
          <w:marTop w:val="0"/>
          <w:marBottom w:val="0"/>
          <w:divBdr>
            <w:top w:val="none" w:sz="0" w:space="0" w:color="auto"/>
            <w:left w:val="none" w:sz="0" w:space="0" w:color="auto"/>
            <w:bottom w:val="none" w:sz="0" w:space="0" w:color="auto"/>
            <w:right w:val="none" w:sz="0" w:space="0" w:color="auto"/>
          </w:divBdr>
        </w:div>
      </w:divsChild>
    </w:div>
    <w:div w:id="1460605826">
      <w:bodyDiv w:val="1"/>
      <w:marLeft w:val="0"/>
      <w:marRight w:val="0"/>
      <w:marTop w:val="0"/>
      <w:marBottom w:val="0"/>
      <w:divBdr>
        <w:top w:val="none" w:sz="0" w:space="0" w:color="auto"/>
        <w:left w:val="none" w:sz="0" w:space="0" w:color="auto"/>
        <w:bottom w:val="none" w:sz="0" w:space="0" w:color="auto"/>
        <w:right w:val="none" w:sz="0" w:space="0" w:color="auto"/>
      </w:divBdr>
      <w:divsChild>
        <w:div w:id="588466289">
          <w:marLeft w:val="480"/>
          <w:marRight w:val="0"/>
          <w:marTop w:val="0"/>
          <w:marBottom w:val="0"/>
          <w:divBdr>
            <w:top w:val="none" w:sz="0" w:space="0" w:color="auto"/>
            <w:left w:val="none" w:sz="0" w:space="0" w:color="auto"/>
            <w:bottom w:val="none" w:sz="0" w:space="0" w:color="auto"/>
            <w:right w:val="none" w:sz="0" w:space="0" w:color="auto"/>
          </w:divBdr>
        </w:div>
        <w:div w:id="1293169476">
          <w:marLeft w:val="480"/>
          <w:marRight w:val="0"/>
          <w:marTop w:val="0"/>
          <w:marBottom w:val="0"/>
          <w:divBdr>
            <w:top w:val="none" w:sz="0" w:space="0" w:color="auto"/>
            <w:left w:val="none" w:sz="0" w:space="0" w:color="auto"/>
            <w:bottom w:val="none" w:sz="0" w:space="0" w:color="auto"/>
            <w:right w:val="none" w:sz="0" w:space="0" w:color="auto"/>
          </w:divBdr>
        </w:div>
        <w:div w:id="1759446121">
          <w:marLeft w:val="480"/>
          <w:marRight w:val="0"/>
          <w:marTop w:val="0"/>
          <w:marBottom w:val="0"/>
          <w:divBdr>
            <w:top w:val="none" w:sz="0" w:space="0" w:color="auto"/>
            <w:left w:val="none" w:sz="0" w:space="0" w:color="auto"/>
            <w:bottom w:val="none" w:sz="0" w:space="0" w:color="auto"/>
            <w:right w:val="none" w:sz="0" w:space="0" w:color="auto"/>
          </w:divBdr>
        </w:div>
        <w:div w:id="116225181">
          <w:marLeft w:val="480"/>
          <w:marRight w:val="0"/>
          <w:marTop w:val="0"/>
          <w:marBottom w:val="0"/>
          <w:divBdr>
            <w:top w:val="none" w:sz="0" w:space="0" w:color="auto"/>
            <w:left w:val="none" w:sz="0" w:space="0" w:color="auto"/>
            <w:bottom w:val="none" w:sz="0" w:space="0" w:color="auto"/>
            <w:right w:val="none" w:sz="0" w:space="0" w:color="auto"/>
          </w:divBdr>
        </w:div>
        <w:div w:id="133763491">
          <w:marLeft w:val="480"/>
          <w:marRight w:val="0"/>
          <w:marTop w:val="0"/>
          <w:marBottom w:val="0"/>
          <w:divBdr>
            <w:top w:val="none" w:sz="0" w:space="0" w:color="auto"/>
            <w:left w:val="none" w:sz="0" w:space="0" w:color="auto"/>
            <w:bottom w:val="none" w:sz="0" w:space="0" w:color="auto"/>
            <w:right w:val="none" w:sz="0" w:space="0" w:color="auto"/>
          </w:divBdr>
        </w:div>
        <w:div w:id="1994216796">
          <w:marLeft w:val="480"/>
          <w:marRight w:val="0"/>
          <w:marTop w:val="0"/>
          <w:marBottom w:val="0"/>
          <w:divBdr>
            <w:top w:val="none" w:sz="0" w:space="0" w:color="auto"/>
            <w:left w:val="none" w:sz="0" w:space="0" w:color="auto"/>
            <w:bottom w:val="none" w:sz="0" w:space="0" w:color="auto"/>
            <w:right w:val="none" w:sz="0" w:space="0" w:color="auto"/>
          </w:divBdr>
        </w:div>
        <w:div w:id="2115468476">
          <w:marLeft w:val="480"/>
          <w:marRight w:val="0"/>
          <w:marTop w:val="0"/>
          <w:marBottom w:val="0"/>
          <w:divBdr>
            <w:top w:val="none" w:sz="0" w:space="0" w:color="auto"/>
            <w:left w:val="none" w:sz="0" w:space="0" w:color="auto"/>
            <w:bottom w:val="none" w:sz="0" w:space="0" w:color="auto"/>
            <w:right w:val="none" w:sz="0" w:space="0" w:color="auto"/>
          </w:divBdr>
        </w:div>
        <w:div w:id="2088962956">
          <w:marLeft w:val="480"/>
          <w:marRight w:val="0"/>
          <w:marTop w:val="0"/>
          <w:marBottom w:val="0"/>
          <w:divBdr>
            <w:top w:val="none" w:sz="0" w:space="0" w:color="auto"/>
            <w:left w:val="none" w:sz="0" w:space="0" w:color="auto"/>
            <w:bottom w:val="none" w:sz="0" w:space="0" w:color="auto"/>
            <w:right w:val="none" w:sz="0" w:space="0" w:color="auto"/>
          </w:divBdr>
        </w:div>
        <w:div w:id="767580459">
          <w:marLeft w:val="480"/>
          <w:marRight w:val="0"/>
          <w:marTop w:val="0"/>
          <w:marBottom w:val="0"/>
          <w:divBdr>
            <w:top w:val="none" w:sz="0" w:space="0" w:color="auto"/>
            <w:left w:val="none" w:sz="0" w:space="0" w:color="auto"/>
            <w:bottom w:val="none" w:sz="0" w:space="0" w:color="auto"/>
            <w:right w:val="none" w:sz="0" w:space="0" w:color="auto"/>
          </w:divBdr>
        </w:div>
        <w:div w:id="923564972">
          <w:marLeft w:val="480"/>
          <w:marRight w:val="0"/>
          <w:marTop w:val="0"/>
          <w:marBottom w:val="0"/>
          <w:divBdr>
            <w:top w:val="none" w:sz="0" w:space="0" w:color="auto"/>
            <w:left w:val="none" w:sz="0" w:space="0" w:color="auto"/>
            <w:bottom w:val="none" w:sz="0" w:space="0" w:color="auto"/>
            <w:right w:val="none" w:sz="0" w:space="0" w:color="auto"/>
          </w:divBdr>
        </w:div>
        <w:div w:id="871844228">
          <w:marLeft w:val="480"/>
          <w:marRight w:val="0"/>
          <w:marTop w:val="0"/>
          <w:marBottom w:val="0"/>
          <w:divBdr>
            <w:top w:val="none" w:sz="0" w:space="0" w:color="auto"/>
            <w:left w:val="none" w:sz="0" w:space="0" w:color="auto"/>
            <w:bottom w:val="none" w:sz="0" w:space="0" w:color="auto"/>
            <w:right w:val="none" w:sz="0" w:space="0" w:color="auto"/>
          </w:divBdr>
        </w:div>
        <w:div w:id="1453279533">
          <w:marLeft w:val="480"/>
          <w:marRight w:val="0"/>
          <w:marTop w:val="0"/>
          <w:marBottom w:val="0"/>
          <w:divBdr>
            <w:top w:val="none" w:sz="0" w:space="0" w:color="auto"/>
            <w:left w:val="none" w:sz="0" w:space="0" w:color="auto"/>
            <w:bottom w:val="none" w:sz="0" w:space="0" w:color="auto"/>
            <w:right w:val="none" w:sz="0" w:space="0" w:color="auto"/>
          </w:divBdr>
        </w:div>
        <w:div w:id="1612200483">
          <w:marLeft w:val="480"/>
          <w:marRight w:val="0"/>
          <w:marTop w:val="0"/>
          <w:marBottom w:val="0"/>
          <w:divBdr>
            <w:top w:val="none" w:sz="0" w:space="0" w:color="auto"/>
            <w:left w:val="none" w:sz="0" w:space="0" w:color="auto"/>
            <w:bottom w:val="none" w:sz="0" w:space="0" w:color="auto"/>
            <w:right w:val="none" w:sz="0" w:space="0" w:color="auto"/>
          </w:divBdr>
        </w:div>
        <w:div w:id="2078505103">
          <w:marLeft w:val="480"/>
          <w:marRight w:val="0"/>
          <w:marTop w:val="0"/>
          <w:marBottom w:val="0"/>
          <w:divBdr>
            <w:top w:val="none" w:sz="0" w:space="0" w:color="auto"/>
            <w:left w:val="none" w:sz="0" w:space="0" w:color="auto"/>
            <w:bottom w:val="none" w:sz="0" w:space="0" w:color="auto"/>
            <w:right w:val="none" w:sz="0" w:space="0" w:color="auto"/>
          </w:divBdr>
        </w:div>
        <w:div w:id="707410357">
          <w:marLeft w:val="480"/>
          <w:marRight w:val="0"/>
          <w:marTop w:val="0"/>
          <w:marBottom w:val="0"/>
          <w:divBdr>
            <w:top w:val="none" w:sz="0" w:space="0" w:color="auto"/>
            <w:left w:val="none" w:sz="0" w:space="0" w:color="auto"/>
            <w:bottom w:val="none" w:sz="0" w:space="0" w:color="auto"/>
            <w:right w:val="none" w:sz="0" w:space="0" w:color="auto"/>
          </w:divBdr>
        </w:div>
        <w:div w:id="1442339350">
          <w:marLeft w:val="480"/>
          <w:marRight w:val="0"/>
          <w:marTop w:val="0"/>
          <w:marBottom w:val="0"/>
          <w:divBdr>
            <w:top w:val="none" w:sz="0" w:space="0" w:color="auto"/>
            <w:left w:val="none" w:sz="0" w:space="0" w:color="auto"/>
            <w:bottom w:val="none" w:sz="0" w:space="0" w:color="auto"/>
            <w:right w:val="none" w:sz="0" w:space="0" w:color="auto"/>
          </w:divBdr>
        </w:div>
        <w:div w:id="1460612215">
          <w:marLeft w:val="480"/>
          <w:marRight w:val="0"/>
          <w:marTop w:val="0"/>
          <w:marBottom w:val="0"/>
          <w:divBdr>
            <w:top w:val="none" w:sz="0" w:space="0" w:color="auto"/>
            <w:left w:val="none" w:sz="0" w:space="0" w:color="auto"/>
            <w:bottom w:val="none" w:sz="0" w:space="0" w:color="auto"/>
            <w:right w:val="none" w:sz="0" w:space="0" w:color="auto"/>
          </w:divBdr>
        </w:div>
        <w:div w:id="319892989">
          <w:marLeft w:val="480"/>
          <w:marRight w:val="0"/>
          <w:marTop w:val="0"/>
          <w:marBottom w:val="0"/>
          <w:divBdr>
            <w:top w:val="none" w:sz="0" w:space="0" w:color="auto"/>
            <w:left w:val="none" w:sz="0" w:space="0" w:color="auto"/>
            <w:bottom w:val="none" w:sz="0" w:space="0" w:color="auto"/>
            <w:right w:val="none" w:sz="0" w:space="0" w:color="auto"/>
          </w:divBdr>
        </w:div>
        <w:div w:id="1938320314">
          <w:marLeft w:val="480"/>
          <w:marRight w:val="0"/>
          <w:marTop w:val="0"/>
          <w:marBottom w:val="0"/>
          <w:divBdr>
            <w:top w:val="none" w:sz="0" w:space="0" w:color="auto"/>
            <w:left w:val="none" w:sz="0" w:space="0" w:color="auto"/>
            <w:bottom w:val="none" w:sz="0" w:space="0" w:color="auto"/>
            <w:right w:val="none" w:sz="0" w:space="0" w:color="auto"/>
          </w:divBdr>
        </w:div>
        <w:div w:id="722673686">
          <w:marLeft w:val="480"/>
          <w:marRight w:val="0"/>
          <w:marTop w:val="0"/>
          <w:marBottom w:val="0"/>
          <w:divBdr>
            <w:top w:val="none" w:sz="0" w:space="0" w:color="auto"/>
            <w:left w:val="none" w:sz="0" w:space="0" w:color="auto"/>
            <w:bottom w:val="none" w:sz="0" w:space="0" w:color="auto"/>
            <w:right w:val="none" w:sz="0" w:space="0" w:color="auto"/>
          </w:divBdr>
        </w:div>
        <w:div w:id="1440832409">
          <w:marLeft w:val="480"/>
          <w:marRight w:val="0"/>
          <w:marTop w:val="0"/>
          <w:marBottom w:val="0"/>
          <w:divBdr>
            <w:top w:val="none" w:sz="0" w:space="0" w:color="auto"/>
            <w:left w:val="none" w:sz="0" w:space="0" w:color="auto"/>
            <w:bottom w:val="none" w:sz="0" w:space="0" w:color="auto"/>
            <w:right w:val="none" w:sz="0" w:space="0" w:color="auto"/>
          </w:divBdr>
        </w:div>
        <w:div w:id="1946108874">
          <w:marLeft w:val="480"/>
          <w:marRight w:val="0"/>
          <w:marTop w:val="0"/>
          <w:marBottom w:val="0"/>
          <w:divBdr>
            <w:top w:val="none" w:sz="0" w:space="0" w:color="auto"/>
            <w:left w:val="none" w:sz="0" w:space="0" w:color="auto"/>
            <w:bottom w:val="none" w:sz="0" w:space="0" w:color="auto"/>
            <w:right w:val="none" w:sz="0" w:space="0" w:color="auto"/>
          </w:divBdr>
        </w:div>
        <w:div w:id="1456096195">
          <w:marLeft w:val="480"/>
          <w:marRight w:val="0"/>
          <w:marTop w:val="0"/>
          <w:marBottom w:val="0"/>
          <w:divBdr>
            <w:top w:val="none" w:sz="0" w:space="0" w:color="auto"/>
            <w:left w:val="none" w:sz="0" w:space="0" w:color="auto"/>
            <w:bottom w:val="none" w:sz="0" w:space="0" w:color="auto"/>
            <w:right w:val="none" w:sz="0" w:space="0" w:color="auto"/>
          </w:divBdr>
        </w:div>
        <w:div w:id="1642074767">
          <w:marLeft w:val="480"/>
          <w:marRight w:val="0"/>
          <w:marTop w:val="0"/>
          <w:marBottom w:val="0"/>
          <w:divBdr>
            <w:top w:val="none" w:sz="0" w:space="0" w:color="auto"/>
            <w:left w:val="none" w:sz="0" w:space="0" w:color="auto"/>
            <w:bottom w:val="none" w:sz="0" w:space="0" w:color="auto"/>
            <w:right w:val="none" w:sz="0" w:space="0" w:color="auto"/>
          </w:divBdr>
        </w:div>
        <w:div w:id="1760054312">
          <w:marLeft w:val="480"/>
          <w:marRight w:val="0"/>
          <w:marTop w:val="0"/>
          <w:marBottom w:val="0"/>
          <w:divBdr>
            <w:top w:val="none" w:sz="0" w:space="0" w:color="auto"/>
            <w:left w:val="none" w:sz="0" w:space="0" w:color="auto"/>
            <w:bottom w:val="none" w:sz="0" w:space="0" w:color="auto"/>
            <w:right w:val="none" w:sz="0" w:space="0" w:color="auto"/>
          </w:divBdr>
        </w:div>
        <w:div w:id="1813214371">
          <w:marLeft w:val="480"/>
          <w:marRight w:val="0"/>
          <w:marTop w:val="0"/>
          <w:marBottom w:val="0"/>
          <w:divBdr>
            <w:top w:val="none" w:sz="0" w:space="0" w:color="auto"/>
            <w:left w:val="none" w:sz="0" w:space="0" w:color="auto"/>
            <w:bottom w:val="none" w:sz="0" w:space="0" w:color="auto"/>
            <w:right w:val="none" w:sz="0" w:space="0" w:color="auto"/>
          </w:divBdr>
        </w:div>
        <w:div w:id="1036926911">
          <w:marLeft w:val="480"/>
          <w:marRight w:val="0"/>
          <w:marTop w:val="0"/>
          <w:marBottom w:val="0"/>
          <w:divBdr>
            <w:top w:val="none" w:sz="0" w:space="0" w:color="auto"/>
            <w:left w:val="none" w:sz="0" w:space="0" w:color="auto"/>
            <w:bottom w:val="none" w:sz="0" w:space="0" w:color="auto"/>
            <w:right w:val="none" w:sz="0" w:space="0" w:color="auto"/>
          </w:divBdr>
        </w:div>
      </w:divsChild>
    </w:div>
    <w:div w:id="2146702906">
      <w:bodyDiv w:val="1"/>
      <w:marLeft w:val="0"/>
      <w:marRight w:val="0"/>
      <w:marTop w:val="0"/>
      <w:marBottom w:val="0"/>
      <w:divBdr>
        <w:top w:val="none" w:sz="0" w:space="0" w:color="auto"/>
        <w:left w:val="none" w:sz="0" w:space="0" w:color="auto"/>
        <w:bottom w:val="none" w:sz="0" w:space="0" w:color="auto"/>
        <w:right w:val="none" w:sz="0" w:space="0" w:color="auto"/>
      </w:divBdr>
      <w:divsChild>
        <w:div w:id="1587110061">
          <w:marLeft w:val="480"/>
          <w:marRight w:val="0"/>
          <w:marTop w:val="0"/>
          <w:marBottom w:val="0"/>
          <w:divBdr>
            <w:top w:val="none" w:sz="0" w:space="0" w:color="auto"/>
            <w:left w:val="none" w:sz="0" w:space="0" w:color="auto"/>
            <w:bottom w:val="none" w:sz="0" w:space="0" w:color="auto"/>
            <w:right w:val="none" w:sz="0" w:space="0" w:color="auto"/>
          </w:divBdr>
        </w:div>
        <w:div w:id="611282561">
          <w:marLeft w:val="480"/>
          <w:marRight w:val="0"/>
          <w:marTop w:val="0"/>
          <w:marBottom w:val="0"/>
          <w:divBdr>
            <w:top w:val="none" w:sz="0" w:space="0" w:color="auto"/>
            <w:left w:val="none" w:sz="0" w:space="0" w:color="auto"/>
            <w:bottom w:val="none" w:sz="0" w:space="0" w:color="auto"/>
            <w:right w:val="none" w:sz="0" w:space="0" w:color="auto"/>
          </w:divBdr>
        </w:div>
        <w:div w:id="1028487605">
          <w:marLeft w:val="480"/>
          <w:marRight w:val="0"/>
          <w:marTop w:val="0"/>
          <w:marBottom w:val="0"/>
          <w:divBdr>
            <w:top w:val="none" w:sz="0" w:space="0" w:color="auto"/>
            <w:left w:val="none" w:sz="0" w:space="0" w:color="auto"/>
            <w:bottom w:val="none" w:sz="0" w:space="0" w:color="auto"/>
            <w:right w:val="none" w:sz="0" w:space="0" w:color="auto"/>
          </w:divBdr>
        </w:div>
        <w:div w:id="219556835">
          <w:marLeft w:val="480"/>
          <w:marRight w:val="0"/>
          <w:marTop w:val="0"/>
          <w:marBottom w:val="0"/>
          <w:divBdr>
            <w:top w:val="none" w:sz="0" w:space="0" w:color="auto"/>
            <w:left w:val="none" w:sz="0" w:space="0" w:color="auto"/>
            <w:bottom w:val="none" w:sz="0" w:space="0" w:color="auto"/>
            <w:right w:val="none" w:sz="0" w:space="0" w:color="auto"/>
          </w:divBdr>
        </w:div>
        <w:div w:id="1020475597">
          <w:marLeft w:val="480"/>
          <w:marRight w:val="0"/>
          <w:marTop w:val="0"/>
          <w:marBottom w:val="0"/>
          <w:divBdr>
            <w:top w:val="none" w:sz="0" w:space="0" w:color="auto"/>
            <w:left w:val="none" w:sz="0" w:space="0" w:color="auto"/>
            <w:bottom w:val="none" w:sz="0" w:space="0" w:color="auto"/>
            <w:right w:val="none" w:sz="0" w:space="0" w:color="auto"/>
          </w:divBdr>
        </w:div>
        <w:div w:id="452554140">
          <w:marLeft w:val="480"/>
          <w:marRight w:val="0"/>
          <w:marTop w:val="0"/>
          <w:marBottom w:val="0"/>
          <w:divBdr>
            <w:top w:val="none" w:sz="0" w:space="0" w:color="auto"/>
            <w:left w:val="none" w:sz="0" w:space="0" w:color="auto"/>
            <w:bottom w:val="none" w:sz="0" w:space="0" w:color="auto"/>
            <w:right w:val="none" w:sz="0" w:space="0" w:color="auto"/>
          </w:divBdr>
        </w:div>
        <w:div w:id="352923419">
          <w:marLeft w:val="480"/>
          <w:marRight w:val="0"/>
          <w:marTop w:val="0"/>
          <w:marBottom w:val="0"/>
          <w:divBdr>
            <w:top w:val="none" w:sz="0" w:space="0" w:color="auto"/>
            <w:left w:val="none" w:sz="0" w:space="0" w:color="auto"/>
            <w:bottom w:val="none" w:sz="0" w:space="0" w:color="auto"/>
            <w:right w:val="none" w:sz="0" w:space="0" w:color="auto"/>
          </w:divBdr>
        </w:div>
        <w:div w:id="996345993">
          <w:marLeft w:val="480"/>
          <w:marRight w:val="0"/>
          <w:marTop w:val="0"/>
          <w:marBottom w:val="0"/>
          <w:divBdr>
            <w:top w:val="none" w:sz="0" w:space="0" w:color="auto"/>
            <w:left w:val="none" w:sz="0" w:space="0" w:color="auto"/>
            <w:bottom w:val="none" w:sz="0" w:space="0" w:color="auto"/>
            <w:right w:val="none" w:sz="0" w:space="0" w:color="auto"/>
          </w:divBdr>
        </w:div>
        <w:div w:id="293684246">
          <w:marLeft w:val="480"/>
          <w:marRight w:val="0"/>
          <w:marTop w:val="0"/>
          <w:marBottom w:val="0"/>
          <w:divBdr>
            <w:top w:val="none" w:sz="0" w:space="0" w:color="auto"/>
            <w:left w:val="none" w:sz="0" w:space="0" w:color="auto"/>
            <w:bottom w:val="none" w:sz="0" w:space="0" w:color="auto"/>
            <w:right w:val="none" w:sz="0" w:space="0" w:color="auto"/>
          </w:divBdr>
        </w:div>
        <w:div w:id="511185305">
          <w:marLeft w:val="480"/>
          <w:marRight w:val="0"/>
          <w:marTop w:val="0"/>
          <w:marBottom w:val="0"/>
          <w:divBdr>
            <w:top w:val="none" w:sz="0" w:space="0" w:color="auto"/>
            <w:left w:val="none" w:sz="0" w:space="0" w:color="auto"/>
            <w:bottom w:val="none" w:sz="0" w:space="0" w:color="auto"/>
            <w:right w:val="none" w:sz="0" w:space="0" w:color="auto"/>
          </w:divBdr>
        </w:div>
        <w:div w:id="975912862">
          <w:marLeft w:val="480"/>
          <w:marRight w:val="0"/>
          <w:marTop w:val="0"/>
          <w:marBottom w:val="0"/>
          <w:divBdr>
            <w:top w:val="none" w:sz="0" w:space="0" w:color="auto"/>
            <w:left w:val="none" w:sz="0" w:space="0" w:color="auto"/>
            <w:bottom w:val="none" w:sz="0" w:space="0" w:color="auto"/>
            <w:right w:val="none" w:sz="0" w:space="0" w:color="auto"/>
          </w:divBdr>
        </w:div>
        <w:div w:id="911619593">
          <w:marLeft w:val="480"/>
          <w:marRight w:val="0"/>
          <w:marTop w:val="0"/>
          <w:marBottom w:val="0"/>
          <w:divBdr>
            <w:top w:val="none" w:sz="0" w:space="0" w:color="auto"/>
            <w:left w:val="none" w:sz="0" w:space="0" w:color="auto"/>
            <w:bottom w:val="none" w:sz="0" w:space="0" w:color="auto"/>
            <w:right w:val="none" w:sz="0" w:space="0" w:color="auto"/>
          </w:divBdr>
        </w:div>
        <w:div w:id="658188971">
          <w:marLeft w:val="480"/>
          <w:marRight w:val="0"/>
          <w:marTop w:val="0"/>
          <w:marBottom w:val="0"/>
          <w:divBdr>
            <w:top w:val="none" w:sz="0" w:space="0" w:color="auto"/>
            <w:left w:val="none" w:sz="0" w:space="0" w:color="auto"/>
            <w:bottom w:val="none" w:sz="0" w:space="0" w:color="auto"/>
            <w:right w:val="none" w:sz="0" w:space="0" w:color="auto"/>
          </w:divBdr>
        </w:div>
        <w:div w:id="1266183922">
          <w:marLeft w:val="480"/>
          <w:marRight w:val="0"/>
          <w:marTop w:val="0"/>
          <w:marBottom w:val="0"/>
          <w:divBdr>
            <w:top w:val="none" w:sz="0" w:space="0" w:color="auto"/>
            <w:left w:val="none" w:sz="0" w:space="0" w:color="auto"/>
            <w:bottom w:val="none" w:sz="0" w:space="0" w:color="auto"/>
            <w:right w:val="none" w:sz="0" w:space="0" w:color="auto"/>
          </w:divBdr>
        </w:div>
        <w:div w:id="1600455178">
          <w:marLeft w:val="480"/>
          <w:marRight w:val="0"/>
          <w:marTop w:val="0"/>
          <w:marBottom w:val="0"/>
          <w:divBdr>
            <w:top w:val="none" w:sz="0" w:space="0" w:color="auto"/>
            <w:left w:val="none" w:sz="0" w:space="0" w:color="auto"/>
            <w:bottom w:val="none" w:sz="0" w:space="0" w:color="auto"/>
            <w:right w:val="none" w:sz="0" w:space="0" w:color="auto"/>
          </w:divBdr>
        </w:div>
        <w:div w:id="231162733">
          <w:marLeft w:val="480"/>
          <w:marRight w:val="0"/>
          <w:marTop w:val="0"/>
          <w:marBottom w:val="0"/>
          <w:divBdr>
            <w:top w:val="none" w:sz="0" w:space="0" w:color="auto"/>
            <w:left w:val="none" w:sz="0" w:space="0" w:color="auto"/>
            <w:bottom w:val="none" w:sz="0" w:space="0" w:color="auto"/>
            <w:right w:val="none" w:sz="0" w:space="0" w:color="auto"/>
          </w:divBdr>
        </w:div>
        <w:div w:id="1323972208">
          <w:marLeft w:val="480"/>
          <w:marRight w:val="0"/>
          <w:marTop w:val="0"/>
          <w:marBottom w:val="0"/>
          <w:divBdr>
            <w:top w:val="none" w:sz="0" w:space="0" w:color="auto"/>
            <w:left w:val="none" w:sz="0" w:space="0" w:color="auto"/>
            <w:bottom w:val="none" w:sz="0" w:space="0" w:color="auto"/>
            <w:right w:val="none" w:sz="0" w:space="0" w:color="auto"/>
          </w:divBdr>
        </w:div>
        <w:div w:id="338503396">
          <w:marLeft w:val="480"/>
          <w:marRight w:val="0"/>
          <w:marTop w:val="0"/>
          <w:marBottom w:val="0"/>
          <w:divBdr>
            <w:top w:val="none" w:sz="0" w:space="0" w:color="auto"/>
            <w:left w:val="none" w:sz="0" w:space="0" w:color="auto"/>
            <w:bottom w:val="none" w:sz="0" w:space="0" w:color="auto"/>
            <w:right w:val="none" w:sz="0" w:space="0" w:color="auto"/>
          </w:divBdr>
        </w:div>
        <w:div w:id="251473742">
          <w:marLeft w:val="480"/>
          <w:marRight w:val="0"/>
          <w:marTop w:val="0"/>
          <w:marBottom w:val="0"/>
          <w:divBdr>
            <w:top w:val="none" w:sz="0" w:space="0" w:color="auto"/>
            <w:left w:val="none" w:sz="0" w:space="0" w:color="auto"/>
            <w:bottom w:val="none" w:sz="0" w:space="0" w:color="auto"/>
            <w:right w:val="none" w:sz="0" w:space="0" w:color="auto"/>
          </w:divBdr>
        </w:div>
        <w:div w:id="1206016840">
          <w:marLeft w:val="480"/>
          <w:marRight w:val="0"/>
          <w:marTop w:val="0"/>
          <w:marBottom w:val="0"/>
          <w:divBdr>
            <w:top w:val="none" w:sz="0" w:space="0" w:color="auto"/>
            <w:left w:val="none" w:sz="0" w:space="0" w:color="auto"/>
            <w:bottom w:val="none" w:sz="0" w:space="0" w:color="auto"/>
            <w:right w:val="none" w:sz="0" w:space="0" w:color="auto"/>
          </w:divBdr>
        </w:div>
        <w:div w:id="651525375">
          <w:marLeft w:val="480"/>
          <w:marRight w:val="0"/>
          <w:marTop w:val="0"/>
          <w:marBottom w:val="0"/>
          <w:divBdr>
            <w:top w:val="none" w:sz="0" w:space="0" w:color="auto"/>
            <w:left w:val="none" w:sz="0" w:space="0" w:color="auto"/>
            <w:bottom w:val="none" w:sz="0" w:space="0" w:color="auto"/>
            <w:right w:val="none" w:sz="0" w:space="0" w:color="auto"/>
          </w:divBdr>
        </w:div>
        <w:div w:id="507133212">
          <w:marLeft w:val="480"/>
          <w:marRight w:val="0"/>
          <w:marTop w:val="0"/>
          <w:marBottom w:val="0"/>
          <w:divBdr>
            <w:top w:val="none" w:sz="0" w:space="0" w:color="auto"/>
            <w:left w:val="none" w:sz="0" w:space="0" w:color="auto"/>
            <w:bottom w:val="none" w:sz="0" w:space="0" w:color="auto"/>
            <w:right w:val="none" w:sz="0" w:space="0" w:color="auto"/>
          </w:divBdr>
        </w:div>
        <w:div w:id="1476026847">
          <w:marLeft w:val="480"/>
          <w:marRight w:val="0"/>
          <w:marTop w:val="0"/>
          <w:marBottom w:val="0"/>
          <w:divBdr>
            <w:top w:val="none" w:sz="0" w:space="0" w:color="auto"/>
            <w:left w:val="none" w:sz="0" w:space="0" w:color="auto"/>
            <w:bottom w:val="none" w:sz="0" w:space="0" w:color="auto"/>
            <w:right w:val="none" w:sz="0" w:space="0" w:color="auto"/>
          </w:divBdr>
        </w:div>
        <w:div w:id="918752563">
          <w:marLeft w:val="480"/>
          <w:marRight w:val="0"/>
          <w:marTop w:val="0"/>
          <w:marBottom w:val="0"/>
          <w:divBdr>
            <w:top w:val="none" w:sz="0" w:space="0" w:color="auto"/>
            <w:left w:val="none" w:sz="0" w:space="0" w:color="auto"/>
            <w:bottom w:val="none" w:sz="0" w:space="0" w:color="auto"/>
            <w:right w:val="none" w:sz="0" w:space="0" w:color="auto"/>
          </w:divBdr>
        </w:div>
        <w:div w:id="1017849092">
          <w:marLeft w:val="480"/>
          <w:marRight w:val="0"/>
          <w:marTop w:val="0"/>
          <w:marBottom w:val="0"/>
          <w:divBdr>
            <w:top w:val="none" w:sz="0" w:space="0" w:color="auto"/>
            <w:left w:val="none" w:sz="0" w:space="0" w:color="auto"/>
            <w:bottom w:val="none" w:sz="0" w:space="0" w:color="auto"/>
            <w:right w:val="none" w:sz="0" w:space="0" w:color="auto"/>
          </w:divBdr>
        </w:div>
        <w:div w:id="138694480">
          <w:marLeft w:val="480"/>
          <w:marRight w:val="0"/>
          <w:marTop w:val="0"/>
          <w:marBottom w:val="0"/>
          <w:divBdr>
            <w:top w:val="none" w:sz="0" w:space="0" w:color="auto"/>
            <w:left w:val="none" w:sz="0" w:space="0" w:color="auto"/>
            <w:bottom w:val="none" w:sz="0" w:space="0" w:color="auto"/>
            <w:right w:val="none" w:sz="0" w:space="0" w:color="auto"/>
          </w:divBdr>
        </w:div>
        <w:div w:id="2122991973">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CE76EC2DED14EB7BA818A6A45D23EC1"/>
        <w:category>
          <w:name w:val="General"/>
          <w:gallery w:val="placeholder"/>
        </w:category>
        <w:types>
          <w:type w:val="bbPlcHdr"/>
        </w:types>
        <w:behaviors>
          <w:behavior w:val="content"/>
        </w:behaviors>
        <w:guid w:val="{C524950C-1F07-4BD2-9C16-EEE5EA8D701B}"/>
      </w:docPartPr>
      <w:docPartBody>
        <w:p w:rsidR="002432C9" w:rsidRDefault="006C6C5E" w:rsidP="006C6C5E">
          <w:pPr>
            <w:pStyle w:val="BCE76EC2DED14EB7BA818A6A45D23EC1"/>
          </w:pPr>
          <w:r w:rsidRPr="00F31FFD">
            <w:rPr>
              <w:rStyle w:val="PlaceholderText"/>
            </w:rPr>
            <w:t>Click or tap here to enter text.</w:t>
          </w:r>
        </w:p>
      </w:docPartBody>
    </w:docPart>
    <w:docPart>
      <w:docPartPr>
        <w:name w:val="DCA193A1A3DA4E36A9ED656AC4CF7061"/>
        <w:category>
          <w:name w:val="General"/>
          <w:gallery w:val="placeholder"/>
        </w:category>
        <w:types>
          <w:type w:val="bbPlcHdr"/>
        </w:types>
        <w:behaviors>
          <w:behavior w:val="content"/>
        </w:behaviors>
        <w:guid w:val="{33F16BF2-FFA3-448D-BBD4-B123C2AB9501}"/>
      </w:docPartPr>
      <w:docPartBody>
        <w:p w:rsidR="002432C9" w:rsidRDefault="006C6C5E" w:rsidP="006C6C5E">
          <w:pPr>
            <w:pStyle w:val="DCA193A1A3DA4E36A9ED656AC4CF7061"/>
          </w:pPr>
          <w:r w:rsidRPr="00F31FFD">
            <w:rPr>
              <w:rStyle w:val="PlaceholderText"/>
            </w:rPr>
            <w:t>Click or tap here to enter text.</w:t>
          </w:r>
        </w:p>
      </w:docPartBody>
    </w:docPart>
    <w:docPart>
      <w:docPartPr>
        <w:name w:val="C1A990784BA54D7FAB223FB6B506CCF0"/>
        <w:category>
          <w:name w:val="General"/>
          <w:gallery w:val="placeholder"/>
        </w:category>
        <w:types>
          <w:type w:val="bbPlcHdr"/>
        </w:types>
        <w:behaviors>
          <w:behavior w:val="content"/>
        </w:behaviors>
        <w:guid w:val="{958EEDEE-ED24-4CAD-9593-1EC3B139B050}"/>
      </w:docPartPr>
      <w:docPartBody>
        <w:p w:rsidR="00914DF9" w:rsidRDefault="00886342" w:rsidP="00886342">
          <w:pPr>
            <w:pStyle w:val="C1A990784BA54D7FAB223FB6B506CCF0"/>
          </w:pPr>
          <w:r w:rsidRPr="001306C9">
            <w:rPr>
              <w:rStyle w:val="PlaceholderText"/>
            </w:rPr>
            <w:t>Click or tap here to enter text.</w:t>
          </w:r>
        </w:p>
      </w:docPartBody>
    </w:docPart>
    <w:docPart>
      <w:docPartPr>
        <w:name w:val="D84D69F27BF74F828795FD269D7F8405"/>
        <w:category>
          <w:name w:val="General"/>
          <w:gallery w:val="placeholder"/>
        </w:category>
        <w:types>
          <w:type w:val="bbPlcHdr"/>
        </w:types>
        <w:behaviors>
          <w:behavior w:val="content"/>
        </w:behaviors>
        <w:guid w:val="{1821780A-F841-40A3-B480-9C6C27E308F1}"/>
      </w:docPartPr>
      <w:docPartBody>
        <w:p w:rsidR="00914DF9" w:rsidRDefault="00886342" w:rsidP="00886342">
          <w:pPr>
            <w:pStyle w:val="D84D69F27BF74F828795FD269D7F8405"/>
          </w:pPr>
          <w:r w:rsidRPr="00AF3C0C">
            <w:rPr>
              <w:rStyle w:val="PlaceholderText"/>
            </w:rPr>
            <w:t>Click or tap here to enter text.</w:t>
          </w:r>
        </w:p>
      </w:docPartBody>
    </w:docPart>
    <w:docPart>
      <w:docPartPr>
        <w:name w:val="77F4E4521C1E4FABAA16D4E9ECE81F16"/>
        <w:category>
          <w:name w:val="General"/>
          <w:gallery w:val="placeholder"/>
        </w:category>
        <w:types>
          <w:type w:val="bbPlcHdr"/>
        </w:types>
        <w:behaviors>
          <w:behavior w:val="content"/>
        </w:behaviors>
        <w:guid w:val="{48E998FF-BD23-4B5A-B3FE-67E0E0401FDC}"/>
      </w:docPartPr>
      <w:docPartBody>
        <w:p w:rsidR="00914DF9" w:rsidRDefault="00886342" w:rsidP="00886342">
          <w:pPr>
            <w:pStyle w:val="77F4E4521C1E4FABAA16D4E9ECE81F16"/>
          </w:pPr>
          <w:r w:rsidRPr="00E4760D">
            <w:rPr>
              <w:rStyle w:val="PlaceholderText"/>
            </w:rPr>
            <w:t>Click or tap here to enter text.</w:t>
          </w:r>
        </w:p>
      </w:docPartBody>
    </w:docPart>
    <w:docPart>
      <w:docPartPr>
        <w:name w:val="E3B6E6A3CB4C4C008FD14E841A03A7A8"/>
        <w:category>
          <w:name w:val="General"/>
          <w:gallery w:val="placeholder"/>
        </w:category>
        <w:types>
          <w:type w:val="bbPlcHdr"/>
        </w:types>
        <w:behaviors>
          <w:behavior w:val="content"/>
        </w:behaviors>
        <w:guid w:val="{978128CE-F7DB-463B-A68E-4D54F48C04DF}"/>
      </w:docPartPr>
      <w:docPartBody>
        <w:p w:rsidR="00914DF9" w:rsidRDefault="00886342" w:rsidP="00886342">
          <w:pPr>
            <w:pStyle w:val="E3B6E6A3CB4C4C008FD14E841A03A7A8"/>
          </w:pPr>
          <w:r w:rsidRPr="00CD576B">
            <w:rPr>
              <w:rStyle w:val="PlaceholderText"/>
            </w:rPr>
            <w:t>Click or tap here to enter text.</w:t>
          </w:r>
        </w:p>
      </w:docPartBody>
    </w:docPart>
    <w:docPart>
      <w:docPartPr>
        <w:name w:val="CEE7A649D38A4B89BB76FF1834E04FA3"/>
        <w:category>
          <w:name w:val="General"/>
          <w:gallery w:val="placeholder"/>
        </w:category>
        <w:types>
          <w:type w:val="bbPlcHdr"/>
        </w:types>
        <w:behaviors>
          <w:behavior w:val="content"/>
        </w:behaviors>
        <w:guid w:val="{E060D251-8C32-43C7-801E-CC7604B91FEB}"/>
      </w:docPartPr>
      <w:docPartBody>
        <w:p w:rsidR="00914DF9" w:rsidRDefault="00886342" w:rsidP="00886342">
          <w:pPr>
            <w:pStyle w:val="CEE7A649D38A4B89BB76FF1834E04FA3"/>
          </w:pPr>
          <w:r w:rsidRPr="00CD576B">
            <w:rPr>
              <w:rStyle w:val="PlaceholderText"/>
            </w:rPr>
            <w:t>Click or tap here to enter text.</w:t>
          </w:r>
        </w:p>
      </w:docPartBody>
    </w:docPart>
    <w:docPart>
      <w:docPartPr>
        <w:name w:val="CBCB3C98EB1F423C84C54D81498EC568"/>
        <w:category>
          <w:name w:val="General"/>
          <w:gallery w:val="placeholder"/>
        </w:category>
        <w:types>
          <w:type w:val="bbPlcHdr"/>
        </w:types>
        <w:behaviors>
          <w:behavior w:val="content"/>
        </w:behaviors>
        <w:guid w:val="{80F32705-3D42-499E-9C66-77FA1C1947A2}"/>
      </w:docPartPr>
      <w:docPartBody>
        <w:p w:rsidR="00914DF9" w:rsidRDefault="00886342" w:rsidP="00886342">
          <w:pPr>
            <w:pStyle w:val="CBCB3C98EB1F423C84C54D81498EC568"/>
          </w:pPr>
          <w:r w:rsidRPr="00C527F7">
            <w:rPr>
              <w:rStyle w:val="PlaceholderText"/>
            </w:rPr>
            <w:t>Click or tap here to enter text.</w:t>
          </w:r>
        </w:p>
      </w:docPartBody>
    </w:docPart>
    <w:docPart>
      <w:docPartPr>
        <w:name w:val="EA56F6ACE6014952A3486CA31BA609F2"/>
        <w:category>
          <w:name w:val="General"/>
          <w:gallery w:val="placeholder"/>
        </w:category>
        <w:types>
          <w:type w:val="bbPlcHdr"/>
        </w:types>
        <w:behaviors>
          <w:behavior w:val="content"/>
        </w:behaviors>
        <w:guid w:val="{B418D4AF-EE53-4F16-B876-F8067D0D19B6}"/>
      </w:docPartPr>
      <w:docPartBody>
        <w:p w:rsidR="00914DF9" w:rsidRDefault="00886342" w:rsidP="00886342">
          <w:pPr>
            <w:pStyle w:val="EA56F6ACE6014952A3486CA31BA609F2"/>
          </w:pPr>
          <w:r w:rsidRPr="00C527F7">
            <w:rPr>
              <w:rStyle w:val="PlaceholderText"/>
            </w:rPr>
            <w:t>Click or tap here to enter text.</w:t>
          </w:r>
        </w:p>
      </w:docPartBody>
    </w:docPart>
    <w:docPart>
      <w:docPartPr>
        <w:name w:val="D63E853ACAA24AC6882EC4A9F70697B8"/>
        <w:category>
          <w:name w:val="General"/>
          <w:gallery w:val="placeholder"/>
        </w:category>
        <w:types>
          <w:type w:val="bbPlcHdr"/>
        </w:types>
        <w:behaviors>
          <w:behavior w:val="content"/>
        </w:behaviors>
        <w:guid w:val="{4845F521-AC84-4FD1-A7DF-90B095BFA78E}"/>
      </w:docPartPr>
      <w:docPartBody>
        <w:p w:rsidR="00914DF9" w:rsidRDefault="00886342" w:rsidP="00886342">
          <w:pPr>
            <w:pStyle w:val="D63E853ACAA24AC6882EC4A9F70697B8"/>
          </w:pPr>
          <w:r w:rsidRPr="00C527F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C5E"/>
    <w:rsid w:val="002432C9"/>
    <w:rsid w:val="00285AF1"/>
    <w:rsid w:val="004B55DD"/>
    <w:rsid w:val="004C5F17"/>
    <w:rsid w:val="0069696F"/>
    <w:rsid w:val="006C6C5E"/>
    <w:rsid w:val="00837B0B"/>
    <w:rsid w:val="00886342"/>
    <w:rsid w:val="00914DF9"/>
    <w:rsid w:val="00B21092"/>
    <w:rsid w:val="00B52946"/>
    <w:rsid w:val="00B65A62"/>
    <w:rsid w:val="00C27C18"/>
    <w:rsid w:val="00F14A4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MY" w:eastAsia="en-MY"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886342"/>
    <w:rPr>
      <w:color w:val="666666"/>
    </w:rPr>
  </w:style>
  <w:style w:type="paragraph" w:customStyle="1" w:styleId="BCE76EC2DED14EB7BA818A6A45D23EC1">
    <w:name w:val="BCE76EC2DED14EB7BA818A6A45D23EC1"/>
    <w:rsid w:val="006C6C5E"/>
  </w:style>
  <w:style w:type="paragraph" w:customStyle="1" w:styleId="DCA193A1A3DA4E36A9ED656AC4CF7061">
    <w:name w:val="DCA193A1A3DA4E36A9ED656AC4CF7061"/>
    <w:rsid w:val="006C6C5E"/>
  </w:style>
  <w:style w:type="paragraph" w:customStyle="1" w:styleId="C1A990784BA54D7FAB223FB6B506CCF0">
    <w:name w:val="C1A990784BA54D7FAB223FB6B506CCF0"/>
    <w:rsid w:val="00886342"/>
  </w:style>
  <w:style w:type="paragraph" w:customStyle="1" w:styleId="D84D69F27BF74F828795FD269D7F8405">
    <w:name w:val="D84D69F27BF74F828795FD269D7F8405"/>
    <w:rsid w:val="00886342"/>
  </w:style>
  <w:style w:type="paragraph" w:customStyle="1" w:styleId="77F4E4521C1E4FABAA16D4E9ECE81F16">
    <w:name w:val="77F4E4521C1E4FABAA16D4E9ECE81F16"/>
    <w:rsid w:val="00886342"/>
  </w:style>
  <w:style w:type="paragraph" w:customStyle="1" w:styleId="E3B6E6A3CB4C4C008FD14E841A03A7A8">
    <w:name w:val="E3B6E6A3CB4C4C008FD14E841A03A7A8"/>
    <w:rsid w:val="00886342"/>
  </w:style>
  <w:style w:type="paragraph" w:customStyle="1" w:styleId="CEE7A649D38A4B89BB76FF1834E04FA3">
    <w:name w:val="CEE7A649D38A4B89BB76FF1834E04FA3"/>
    <w:rsid w:val="00886342"/>
  </w:style>
  <w:style w:type="paragraph" w:customStyle="1" w:styleId="CBCB3C98EB1F423C84C54D81498EC568">
    <w:name w:val="CBCB3C98EB1F423C84C54D81498EC568"/>
    <w:rsid w:val="00886342"/>
  </w:style>
  <w:style w:type="paragraph" w:customStyle="1" w:styleId="EA56F6ACE6014952A3486CA31BA609F2">
    <w:name w:val="EA56F6ACE6014952A3486CA31BA609F2"/>
    <w:rsid w:val="00886342"/>
  </w:style>
  <w:style w:type="paragraph" w:customStyle="1" w:styleId="D63E853ACAA24AC6882EC4A9F70697B8">
    <w:name w:val="D63E853ACAA24AC6882EC4A9F70697B8"/>
    <w:rsid w:val="008863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24E38C1-5B77-45EB-93D2-007AA9FA94DF}">
  <we:reference id="wa104382081" version="1.55.1.0" store="en-US" storeType="OMEX"/>
  <we:alternateReferences>
    <we:reference id="wa104382081" version="1.55.1.0" store="" storeType="OMEX"/>
  </we:alternateReferences>
  <we:properties>
    <we:property name="MENDELEY_CITATIONS" value="[{&quot;citationID&quot;:&quot;MENDELEY_CITATION_083e4182-8cdf-42ab-b924-2c5a84d0636d&quot;,&quot;properties&quot;:{&quot;noteIndex&quot;:0},&quot;isEdited&quot;:false,&quot;manualOverride&quot;:{&quot;isManuallyOverridden&quot;:false,&quot;citeprocText&quot;:&quot;(Taher et al. 2020)&quot;,&quot;manualOverrideText&quot;:&quot;&quot;},&quot;citationTag&quot;:&quot;MENDELEY_CITATION_v3_eyJjaXRhdGlvbklEIjoiTUVOREVMRVlfQ0lUQVRJT05fMDgzZTQxODItOGNkZi00MmFiLWI5MjQtMmM1YTg0ZDA2MzZkIiwicHJvcGVydGllcyI6eyJub3RlSW5kZXgiOjB9LCJpc0VkaXRlZCI6ZmFsc2UsIm1hbnVhbE92ZXJyaWRlIjp7ImlzTWFudWFsbHlPdmVycmlkZGVuIjpmYWxzZSwiY2l0ZXByb2NUZXh0IjoiKFRhaGVyIGV0IGFsLiAyMDIwKSIsIm1hbnVhbE92ZXJyaWRlVGV4dCI6IiJ9LCJjaXRhdGlvbkl0ZW1zIjpbeyJpZCI6ImI3OWMyMTdlLTFjMjEtM2JhNi1hYmE2LTIzYjYyZDVlOGM3YyIsIml0ZW1EYXRhIjp7InR5cGUiOiJhcnRpY2xlLWpvdXJuYWwiLCJpZCI6ImI3OWMyMTdlLTFjMjEtM2JhNi1hYmE2LTIzYjYyZDVlOGM3YyIsInRpdGxlIjoiQSBuZXcgeGFudGhvbmUgZGltZXIgYW5kIGN5dG90b3hpY2l0eSBmcm9tIHRoZSBzdGVtIGJhcmsgb2YgQ2Fsb3BoeWxsdW0gY2FudW0iLCJhdXRob3IiOlt7ImZhbWlseSI6IlRhaGVyIiwiZ2l2ZW4iOiJNdWhhbW1hZCIsInBhcnNlLW5hbWVzIjpmYWxzZSwiZHJvcHBpbmctcGFydGljbGUiOiIiLCJub24tZHJvcHBpbmctcGFydGljbGUiOiIifSx7ImZhbWlseSI6IlNhbGxlaCIsImdpdmVuIjoiV2FuIE1vaGQgTnV6dWwgSGFraW1pIFdhbiIsInBhcnNlLW5hbWVzIjpmYWxzZSwiZHJvcHBpbmctcGFydGljbGUiOiIiLCJub24tZHJvcHBpbmctcGFydGljbGUiOiIifSx7ImZhbWlseSI6IkFsa2hhbWFpc2VoIiwiZ2l2ZW4iOiJTdWhhaWIgSWJyYWhpbSIsInBhcnNlLW5hbWVzIjpmYWxzZSwiZHJvcHBpbmctcGFydGljbGUiOiIiLCJub24tZHJvcHBpbmctcGFydGljbGUiOiIifSx7ImZhbWlseSI6IkFobWFkIiwiZ2l2ZW4iOiJGYXJlZGlhaCIsInBhcnNlLW5hbWVzIjpmYWxzZSwiZHJvcHBpbmctcGFydGljbGUiOiIiLCJub24tZHJvcHBpbmctcGFydGljbGUiOiIifSx7ImZhbWlseSI6IlJlemFsaSIsImdpdmVuIjoiTW9oYW1hZCBGYXpsaW4iLCJwYXJzZS1uYW1lcyI6ZmFsc2UsImRyb3BwaW5nLXBhcnRpY2xlIjoiIiwibm9uLWRyb3BwaW5nLXBhcnRpY2xlIjoiIn0seyJmYW1pbHkiOiJTdXNhbnRpIiwiZ2l2ZW4iOiJEZW55IiwicGFyc2UtbmFtZXMiOmZhbHNlLCJkcm9wcGluZy1wYXJ0aWNsZSI6IiIsIm5vbi1kcm9wcGluZy1wYXJ0aWNsZSI6IiJ9LHsiZmFtaWx5IjoiSGFzYW4iLCJnaXZlbiI6IkNob3VkaHVyeSBNYWhtb29kIiwicGFyc2UtbmFtZXMiOmZhbHNlLCJkcm9wcGluZy1wYXJ0aWNsZSI6IiIsIm5vbi1kcm9wcGluZy1wYXJ0aWNsZSI6IiJ9XSwiY29udGFpbmVyLXRpdGxlIjoiWmVpdHNjaHJpZnQgZnVyIE5hdHVyZm9yc2NodW5nIEMiLCJET0kiOiIxMC4xNTE1L3puYy0yMDIwLTAwODkiLCJJU0JOIjoiMDAwMzE0MDgyMiIsIklTU04iOiIxODY1NzEyNSIsImlzc3VlZCI6eyJkYXRlLXBhcnRzIjpbWzIwMjBdXX0sInBhZ2UiOiI4Ny05MSIsImFic3RyYWN0IjoiQSBwaHl0b2NoZW1pY2FsIGludmVzdGlnYXRpb24gb2YgdGhlIHN0ZW0gYmFyayBvZiBDYWxvcGh5bGx1bSBjYW51bSByZXN1bHRlZCBpbiB0aGUgaXNvbGF0aW9uIG9mIGEgbmV3IHhhbnRob25lIGRpbWVyIGlkZW50aWZpZWQgYXMgYmlzY2Fsb3hhbnRob25lICgxKSwgdG9nZXRoZXIgd2l0aCBmb3VyIGNvbXBvdW5kczsgdHJhcGV6aWZvbGlheGFudGhvbmUgKDIpLCB0cmFwZXppZm9saXhhbnRob25lIEEgKDMpLCB0YXJheGVyb25lICg0KSBhbmQgdGFyYXhlcm9sICg1KS4gVGhlIHN0cnVjdHVyZXMgb2YgdGhlc2UgY29tcG91bmRzIHdlcmUgZGV0ZXJtaW5lZCB2aWEgc3BlY3Ryb3Njb3BpYyBtZXRob2RzIG9mIElSLCBVViwgTVMgYW5kIE5NUiAoMUQgYW5kIDJEKS4gVGhlIGN5dG90b3hpY2l0eSBvZiBjb21wb3VuZHMgMS0zIHdlcmUgc2NyZWVuZWQgYWdhaW5zdCBBNTQ5LCBNQ0YtNywgQzMzQSBhbmQgM1QzTDEgY2VsbCBsaW5lcywgd2hlcmVpbiB3ZWFrIGN5dG90b3hpYyBhY3Rpdml0aWVzIHdlcmUgb2JzZXJ2ZWQgKElDNTAgPiA1MCDOvG0pLiIsImlzc3VlIjoiMS0yIiwidm9sdW1lIjoiNzYiLCJjb250YWluZXItdGl0bGUtc2hvcnQiOiIifSwiaXNUZW1wb3JhcnkiOmZhbHNlfV19&quot;,&quot;citationItems&quot;:[{&quot;id&quot;:&quot;b79c217e-1c21-3ba6-aba6-23b62d5e8c7c&quot;,&quot;itemData&quot;:{&quot;type&quot;:&quot;article-journal&quot;,&quot;id&quot;:&quot;b79c217e-1c21-3ba6-aba6-23b62d5e8c7c&quot;,&quot;title&quot;:&quot;A new xanthone dimer and cytotoxicity from the stem bark of Calophyllum canum&quot;,&quot;author&quot;:[{&quot;family&quot;:&quot;Taher&quot;,&quot;given&quot;:&quot;Muhammad&quot;,&quot;parse-names&quot;:false,&quot;dropping-particle&quot;:&quot;&quot;,&quot;non-dropping-particle&quot;:&quot;&quot;},{&quot;family&quot;:&quot;Salleh&quot;,&quot;given&quot;:&quot;Wan Mohd Nuzul Hakimi Wan&quot;,&quot;parse-names&quot;:false,&quot;dropping-particle&quot;:&quot;&quot;,&quot;non-dropping-particle&quot;:&quot;&quot;},{&quot;family&quot;:&quot;Alkhamaiseh&quot;,&quot;given&quot;:&quot;Suhaib Ibrahim&quot;,&quot;parse-names&quot;:false,&quot;dropping-particle&quot;:&quot;&quot;,&quot;non-dropping-particle&quot;:&quot;&quot;},{&quot;family&quot;:&quot;Ahmad&quot;,&quot;given&quot;:&quot;Farediah&quot;,&quot;parse-names&quot;:false,&quot;dropping-particle&quot;:&quot;&quot;,&quot;non-dropping-particle&quot;:&quot;&quot;},{&quot;family&quot;:&quot;Rezali&quot;,&quot;given&quot;:&quot;Mohamad Fazlin&quot;,&quot;parse-names&quot;:false,&quot;dropping-particle&quot;:&quot;&quot;,&quot;non-dropping-particle&quot;:&quot;&quot;},{&quot;family&quot;:&quot;Susanti&quot;,&quot;given&quot;:&quot;Deny&quot;,&quot;parse-names&quot;:false,&quot;dropping-particle&quot;:&quot;&quot;,&quot;non-dropping-particle&quot;:&quot;&quot;},{&quot;family&quot;:&quot;Hasan&quot;,&quot;given&quot;:&quot;Choudhury Mahmood&quot;,&quot;parse-names&quot;:false,&quot;dropping-particle&quot;:&quot;&quot;,&quot;non-dropping-particle&quot;:&quot;&quot;}],&quot;container-title&quot;:&quot;Zeitschrift fur Naturforschung C&quot;,&quot;DOI&quot;:&quot;10.1515/znc-2020-0089&quot;,&quot;ISBN&quot;:&quot;0003140822&quot;,&quot;ISSN&quot;:&quot;18657125&quot;,&quot;issued&quot;:{&quot;date-parts&quot;:[[2020]]},&quot;page&quot;:&quot;87-91&quot;,&quot;abstract&quot;:&quot;A phytochemical investigation of the stem bark of Calophyllum canum resulted in the isolation of a new xanthone dimer identified as biscaloxanthone (1), together with four compounds; trapezifoliaxanthone (2), trapezifolixanthone A (3), taraxerone (4) and taraxerol (5). The structures of these compounds were determined via spectroscopic methods of IR, UV, MS and NMR (1D and 2D). The cytotoxicity of compounds 1-3 were screened against A549, MCF-7, C33A and 3T3L1 cell lines, wherein weak cytotoxic activities were observed (IC50 &gt; 50 μm).&quot;,&quot;issue&quot;:&quot;1-2&quot;,&quot;volume&quot;:&quot;76&quot;,&quot;container-title-short&quot;:&quot;&quot;},&quot;isTemporary&quot;:false}]},{&quot;citationID&quot;:&quot;MENDELEY_CITATION_d552ff60-9585-424e-b52d-f3d31d73420a&quot;,&quot;properties&quot;:{&quot;noteIndex&quot;:0},&quot;isEdited&quot;:false,&quot;manualOverride&quot;:{&quot;isManuallyOverridden&quot;:false,&quot;citeprocText&quot;:&quot;(Aminudin et al. 2021)&quot;,&quot;manualOverrideText&quot;:&quot;&quot;},&quot;citationTag&quot;:&quot;MENDELEY_CITATION_v3_eyJjaXRhdGlvbklEIjoiTUVOREVMRVlfQ0lUQVRJT05fZDU1MmZmNjAtOTU4NS00MjRlLWI1MmQtZjNkMzFkNzM0MjBhIiwicHJvcGVydGllcyI6eyJub3RlSW5kZXgiOjB9LCJpc0VkaXRlZCI6ZmFsc2UsIm1hbnVhbE92ZXJyaWRlIjp7ImlzTWFudWFsbHlPdmVycmlkZGVuIjpmYWxzZSwiY2l0ZXByb2NUZXh0IjoiKEFtaW51ZGluIGV0IGFsLiAyMDIxKSIsIm1hbnVhbE92ZXJyaWRlVGV4dCI6IiJ9LCJjaXRhdGlvbkl0ZW1zIjpbeyJpZCI6IjQ5YWMxOWE4LTBlMTYtMzg2My1hZGM0LWNlMDFlNjc5Mzk3MyIsIml0ZW1EYXRhIjp7InR5cGUiOiJhcnRpY2xlLWpvdXJuYWwiLCJpZCI6IjQ5YWMxOWE4LTBlMTYtMzg2My1hZGM0LWNlMDFlNjc5Mzk3MyIsInRpdGxlIjoiRGV2ZWxvcG1lbnQgb2YgYSBocGxjIG1ldGhvZCBmb3IgcXVhbnRpZmljYXRpb24gb2YgYW1lbnRvZmxhdm9uZSBpbiBsZWFmIGV4dHJhY3RzIG9mIHRocmVlIGNhbG9waHlsbHVtIHNwZWNpZXMiLCJhdXRob3IiOlt7ImZhbWlseSI6IkFtaW51ZGluIiwiZ2l2ZW4iOiJOdXJ1bCBJbWFuIiwicGFyc2UtbmFtZXMiOmZhbHNlLCJkcm9wcGluZy1wYXJ0aWNsZSI6IiIsIm5vbi1kcm9wcGluZy1wYXJ0aWNsZSI6IiJ9LHsiZmFtaWx5IjoiTm9yYXpoYXIiLCJnaXZlbiI6Ik5hZGlhIEF6aWJhIiwicGFyc2UtbmFtZXMiOmZhbHNlLCJkcm9wcGluZy1wYXJ0aWNsZSI6IiIsIm5vbi1kcm9wcGluZy1wYXJ0aWNsZSI6IiJ9LHsiZmFtaWx5IjoiQWhtYWQiLCJnaXZlbiI6IkZhcmVkaWFoIiwicGFyc2UtbmFtZXMiOmZhbHNlLCJkcm9wcGluZy1wYXJ0aWNsZSI6IiIsIm5vbi1kcm9wcGluZy1wYXJ0aWNsZSI6IiJ9XSwiY29udGFpbmVyLXRpdGxlIjoiTWFsYXlzaWFuIEpvdXJuYWwgb2YgQ2hlbWlzdHJ5IiwiRE9JIjoiMTAuNTUzNzMvbWpjaGVtLnYyM2kyLjk5NiIsIklTU04iOiIyNTUwMTY1OCIsImlzc3VlZCI6eyJkYXRlLXBhcnRzIjpbWzIwMjFdXX0sInBhZ2UiOiIzMy0zOSIsImFic3RyYWN0IjoiVGhpcyBzdHVkeSBkZXNjcmliZXMgdGhlIGRldmVsb3BtZW50IGFuZCB2YWxpZGF0aW9uIG9mIGEgbWV0aG9kIHRoYXQgY2FuIHF1YW50aWZ5IGFtZW50b2ZsYXZvbmUgKEFGKSBpbiBtZXRoYW5vbCBleHRyYWN0cyBvZiBsZWF2ZXMgb2YgdGhyZWUgTWFsYXlzaWFuIENhbG9waHlsbHVtIHNwZWNpZXMgdmlhIGEgaGlnaCBwZXJmb3JtYW5jZSBsaXF1aWQgY2hyb21hdG9ncmFwaHkgKEhQTEMpIHRlY2huaXF1ZS4gQ2hyb21hdG9ncmFwaGljIGFuYWx5c2lzIHdhcyBjb25kdWN0ZWQgdXNpbmcgYSByZXZlcnNlIHBoYXNlIEMxOCBjb2x1bW4gd2l0aCB3YXRlci9hY2V0b25pdHJpbGUgKDU1OjQ1KSBhcyB0aGUgbW9iaWxlIHBoYXNlIHdpdGggYSBmbG93IHJhdGUgb2YgMS4wIG1ML21pbiBhbmQgZGV0ZWN0aW9uIGJ5IFVWIGF0IDI3MCBubS4gVGhlIG1ldGhvZCB3YXMgdmFsaWRhdGVkIGluIHRlcm1zIG9mIGxpbmVhcml0eSwgcHJlY2lzaW9uIGFuZCBhY2N1cmFjeSBpbiBhY2NvcmRhbmNlIHdpdGggSW50ZXJuYXRpb25hbCBDb25mZXJlbmNlIG9uIEhhcm1vbml6YXRpb24gKElDSCkgZ3VpZGVsaW5lcy4gVGhlIGNhbGlicmF0aW9uIGN1cnZlIHNob3dlZCBnb29kIGxpbmVhcml0eSAocjIgPiAwLjk5OTgpIGluIGEgY29uY2VudHJhdGlvbiByYW5nZSBvZiAyLjUgLSAxMDAgzrxnL21MIHdpdGggbG93IGRldGVjdGlvbiBhbmQgcXVhbnRpZmljYXRpb24gbGltaXRzIG9mIDEuMzMgYW5kIDQuMDIgzrxnL21MLCByZXNwZWN0aXZlbHkuIFRoZSBjb2VmZmljaWVudCBvZiB2YXJpYXRpb24gZm9yIGludHJhLWRheSBhbmQgaW50ZXItZGF5IHByZWNpc2lvbiB3YXMgbGVzcyB0aGFuIDIlLCB3aGlsZSByZWNvdmVyeSB3YXMgbW9yZSB0aGFuIDgwJSwgaW5kaWNhdGluZyB0aGlzIG1ldGhvZCBoYXMgZ29vZCBwcmVjaXNpb24gYW5kIGFjY3VyYWN5LiBUaGUgZGV2ZWxvcGVkIEhQTEMgbWV0aG9kIHdhcyBmb3VuZCB0byBiZSBzdWl0YWJsZSBhbmQgcmVsaWFibGUgZm9yIGl0cyBpbnRlbmRlZCBhcHBsaWNhdGlvbi4gVXNpbmcgdGhpcyBtZXRob2QsIHRoZSBhbW91bnQgb2YgQUYgcXVhbnRpZmllZCBmcm9tIEMuIGluY3Jhc3NhdHVtLCBDLiBjYW51bSBhbmQgQy4gcnViaWdpbm9zdW0gbGVhZiBleHRyYWN0cyB3YXMgOS40MiwgMzAuMzkgYW5kIDI0LjIzIM68Zy9tTCwgcmVzcGVjdGl2ZWx5LiIsImlzc3VlIjoiMiIsInZvbHVtZSI6IjIzIiwiY29udGFpbmVyLXRpdGxlLXNob3J0IjoiIn0sImlzVGVtcG9yYXJ5IjpmYWxzZX1dfQ==&quot;,&quot;citationItems&quot;:[{&quot;id&quot;:&quot;49ac19a8-0e16-3863-adc4-ce01e6793973&quot;,&quot;itemData&quot;:{&quot;type&quot;:&quot;article-journal&quot;,&quot;id&quot;:&quot;49ac19a8-0e16-3863-adc4-ce01e6793973&quot;,&quot;title&quot;:&quot;Development of a hplc method for quantification of amentoflavone in leaf extracts of three calophyllum species&quot;,&quot;author&quot;:[{&quot;family&quot;:&quot;Aminudin&quot;,&quot;given&quot;:&quot;Nurul Iman&quot;,&quot;parse-names&quot;:false,&quot;dropping-particle&quot;:&quot;&quot;,&quot;non-dropping-particle&quot;:&quot;&quot;},{&quot;family&quot;:&quot;Norazhar&quot;,&quot;given&quot;:&quot;Nadia Aziba&quot;,&quot;parse-names&quot;:false,&quot;dropping-particle&quot;:&quot;&quot;,&quot;non-dropping-particle&quot;:&quot;&quot;},{&quot;family&quot;:&quot;Ahmad&quot;,&quot;given&quot;:&quot;Farediah&quot;,&quot;parse-names&quot;:false,&quot;dropping-particle&quot;:&quot;&quot;,&quot;non-dropping-particle&quot;:&quot;&quot;}],&quot;container-title&quot;:&quot;Malaysian Journal of Chemistry&quot;,&quot;DOI&quot;:&quot;10.55373/mjchem.v23i2.996&quot;,&quot;ISSN&quot;:&quot;25501658&quot;,&quot;issued&quot;:{&quot;date-parts&quot;:[[2021]]},&quot;page&quot;:&quot;33-39&quot;,&quot;abstract&quot;:&quot;This study describes the development and validation of a method that can quantify amentoflavone (AF) in methanol extracts of leaves of three Malaysian Calophyllum species via a high performance liquid chromatography (HPLC) technique. Chromatographic analysis was conducted using a reverse phase C18 column with water/acetonitrile (55:45) as the mobile phase with a flow rate of 1.0 mL/min and detection by UV at 270 nm. The method was validated in terms of linearity, precision and accuracy in accordance with International Conference on Harmonization (ICH) guidelines. The calibration curve showed good linearity (r2 &gt; 0.9998) in a concentration range of 2.5 - 100 μg/mL with low detection and quantification limits of 1.33 and 4.02 μg/mL, respectively. The coefficient of variation for intra-day and inter-day precision was less than 2%, while recovery was more than 80%, indicating this method has good precision and accuracy. The developed HPLC method was found to be suitable and reliable for its intended application. Using this method, the amount of AF quantified from C. incrassatum, C. canum and C. rubiginosum leaf extracts was 9.42, 30.39 and 24.23 μg/mL, respectively.&quot;,&quot;issue&quot;:&quot;2&quot;,&quot;volume&quot;:&quot;23&quot;,&quot;container-title-short&quot;:&quot;&quot;},&quot;isTemporary&quot;:false}]},{&quot;citationID&quot;:&quot;MENDELEY_CITATION_58e83a29-0eca-4598-8665-0a86b4be248e&quot;,&quot;properties&quot;:{&quot;noteIndex&quot;:0},&quot;isEdited&quot;:false,&quot;manualOverride&quot;:{&quot;isManuallyOverridden&quot;:false,&quot;citeprocText&quot;:&quot;(Stevens 1980)&quot;,&quot;manualOverrideText&quot;:&quot;&quot;},&quot;citationTag&quot;:&quot;MENDELEY_CITATION_v3_eyJjaXRhdGlvbklEIjoiTUVOREVMRVlfQ0lUQVRJT05fNThlODNhMjktMGVjYS00NTk4LTg2NjUtMGE4NmI0YmUyNDhlIiwicHJvcGVydGllcyI6eyJub3RlSW5kZXgiOjB9LCJpc0VkaXRlZCI6ZmFsc2UsIm1hbnVhbE92ZXJyaWRlIjp7ImlzTWFudWFsbHlPdmVycmlkZGVuIjpmYWxzZSwiY2l0ZXByb2NUZXh0IjoiKFN0ZXZlbnMgMTk4MCkiLCJtYW51YWxPdmVycmlkZVRleHQiOiIifSwiY2l0YXRpb25JdGVtcyI6W3siaWQiOiIyMjg0ZDFmMC1kY2VhLTM1YzMtOGFjYS1hNmE1MGMzYjk0OTYiLCJpdGVtRGF0YSI6eyJ0eXBlIjoiYXJ0aWNsZS1qb3VybmFsIiwiaWQiOiIyMjg0ZDFmMC1kY2VhLTM1YzMtOGFjYS1hNmE1MGMzYjk0OTYiLCJ0aXRsZSI6IkEgcmV2aXNpb24gb2YgdGhlIE9sZCBXb3JsZCBzcGVjaWVzIG9mIENhbG9waHlsbHVtIChHdXR0aWZlcmFlKSIsImF1dGhvciI6W3siZmFtaWx5IjoiU3RldmVucyIsImdpdmVuIjoiUC4gRi4iLCJwYXJzZS1uYW1lcyI6ZmFsc2UsImRyb3BwaW5nLXBhcnRpY2xlIjoiIiwibm9uLWRyb3BwaW5nLXBhcnRpY2xlIjoiIn1dLCJjb250YWluZXItdGl0bGUiOiJKb3VybmFsIG9mIHRoZSBBcm5vbGQgQXJib3JldHVtIiwiRE9JIjoiMTAuMjMwNy8xMjIyNTIyIiwiSVNTTiI6IjAwNDAwMjYyIiwiaXNzdWVkIjp7ImRhdGUtcGFydHMiOltbMTk4MF1dfSwicGFnZSI6IjExNy00MjQiLCJhYnN0cmFjdCI6Ik1lZGluaWxsYSIsImlzc3VlIjoiMiIsInZvbHVtZSI6IjYxIiwiY29udGFpbmVyLXRpdGxlLXNob3J0IjoiIn0sImlzVGVtcG9yYXJ5IjpmYWxzZX1dfQ==&quot;,&quot;citationItems&quot;:[{&quot;id&quot;:&quot;2284d1f0-dcea-35c3-8aca-a6a50c3b9496&quot;,&quot;itemData&quot;:{&quot;type&quot;:&quot;article-journal&quot;,&quot;id&quot;:&quot;2284d1f0-dcea-35c3-8aca-a6a50c3b9496&quot;,&quot;title&quot;:&quot;A revision of the Old World species of Calophyllum (Guttiferae)&quot;,&quot;author&quot;:[{&quot;family&quot;:&quot;Stevens&quot;,&quot;given&quot;:&quot;P. F.&quot;,&quot;parse-names&quot;:false,&quot;dropping-particle&quot;:&quot;&quot;,&quot;non-dropping-particle&quot;:&quot;&quot;}],&quot;container-title&quot;:&quot;Journal of the Arnold Arboretum&quot;,&quot;DOI&quot;:&quot;10.2307/1222522&quot;,&quot;ISSN&quot;:&quot;00400262&quot;,&quot;issued&quot;:{&quot;date-parts&quot;:[[1980]]},&quot;page&quot;:&quot;117-424&quot;,&quot;abstract&quot;:&quot;Medinilla&quot;,&quot;issue&quot;:&quot;2&quot;,&quot;volume&quot;:&quot;61&quot;,&quot;container-title-short&quot;:&quot;&quot;},&quot;isTemporary&quot;:false}]},{&quot;citationID&quot;:&quot;MENDELEY_CITATION_9d5efc9d-3f09-45c5-8537-4f14cfd513b2&quot;,&quot;properties&quot;:{&quot;noteIndex&quot;:0},&quot;isEdited&quot;:false,&quot;manualOverride&quot;:{&quot;isManuallyOverridden&quot;:false,&quot;citeprocText&quot;:&quot;(Lizazman et al. 2023)&quot;,&quot;manualOverrideText&quot;:&quot;&quot;},&quot;citationTag&quot;:&quot;MENDELEY_CITATION_v3_eyJjaXRhdGlvbklEIjoiTUVOREVMRVlfQ0lUQVRJT05fOWQ1ZWZjOWQtM2YwOS00NWM1LTg1MzctNGYxNGNmZDUxM2IyIiwicHJvcGVydGllcyI6eyJub3RlSW5kZXgiOjB9LCJpc0VkaXRlZCI6ZmFsc2UsIm1hbnVhbE92ZXJyaWRlIjp7ImlzTWFudWFsbHlPdmVycmlkZGVuIjpmYWxzZSwiY2l0ZXByb2NUZXh0IjoiKExpemF6bWFuIGV0IGFsLiAyMDIzKSIsIm1hbnVhbE92ZXJyaWRlVGV4dCI6IiJ9LCJjaXRhdGlvbkl0ZW1zIjpbeyJpZCI6Ijg0ZjQ2ZGE0LWY2OGItMzg5ZC1iZmFhLWU2NTAxNjVjNTQ5YyIsIml0ZW1EYXRhIjp7InR5cGUiOiJhcnRpY2xlLWpvdXJuYWwiLCJpZCI6Ijg0ZjQ2ZGE0LWY2OGItMzg5ZC1iZmFhLWU2NTAxNjVjNTQ5YyIsInRpdGxlIjoiUGh5dG9jaGVtaWNhbHMgZnJvbSBDYWxvcGh5bGx1bSBjYW51bSBIb29rIGYuIGV4IFQuIEFuZGVyc29uIGFuZCB0aGVpciBuZXVyb3Byb3RlY3RpdmUgZWZmZWN0cyIsImF1dGhvciI6W3siZmFtaWx5IjoiTGl6YXptYW4iLCJnaXZlbiI6Ik1hcyBBdGlrYWgiLCJwYXJzZS1uYW1lcyI6ZmFsc2UsImRyb3BwaW5nLXBhcnRpY2xlIjoiIiwibm9uLWRyb3BwaW5nLXBhcnRpY2xlIjoiIn0seyJmYW1pbHkiOiJKb25nIiwiZ2l2ZW4iOiJWaXZpZW4gWWkgTWlhbiIsInBhcnNlLW5hbWVzIjpmYWxzZSwiZHJvcHBpbmctcGFydGljbGUiOiIiLCJub24tZHJvcHBpbmctcGFydGljbGUiOiIifSx7ImZhbWlseSI6IkNodWEiLCJnaXZlbiI6IlBpbiBGZW4iLCJwYXJzZS1uYW1lcyI6ZmFsc2UsImRyb3BwaW5nLXBhcnRpY2xlIjoiIiwibm9uLWRyb3BwaW5nLXBhcnRpY2xlIjoiIn0seyJmYW1pbHkiOiJMaW0iLCJnaXZlbiI6IldpbGxpYW0gSy4iLCJwYXJzZS1uYW1lcyI6ZmFsc2UsImRyb3BwaW5nLXBhcnRpY2xlIjoiIiwibm9uLWRyb3BwaW5nLXBhcnRpY2xlIjoiIn0seyJmYW1pbHkiOiJLYXJ1bmFrYXJhbiIsImdpdmVuIjoiVGhpcnV2ZW50aGFuIiwicGFyc2UtbmFtZXMiOmZhbHNlLCJkcm9wcGluZy1wYXJ0aWNsZSI6IiIsIm5vbi1kcm9wcGluZy1wYXJ0aWNsZSI6IiJ9XSwiY29udGFpbmVyLXRpdGxlIjoiTmF0dXJhbCBQcm9kdWN0IFJlc2VhcmNoIiwiRE9JIjoiMTAuMTA4MC8xNDc4NjQxOS4yMDIyLjIxMTYwMjEiLCJJU1NOIjoiMTQ3ODY0MjciLCJQTUlEIjoiMzU5OTc2NjYiLCJVUkwiOiJodHRwczovL3d3dy5zY29wdXMuY29tL2lud2FyZC9yZWNvcmQudXJpP2VpZD0yLXMyLjAtODUxMzY0OTQxMzMmZG9pPTEwLjEwODAlMkYxNDc4NjQxOS4yMDIyLjIxMTYwMjEmcGFydG5lcklEPTQwJm1kNT1iMmNlMWYyMzA0NjYyMTc0ZjU0ZGRjZTlmOGMwNDM3YiIsImlzc3VlZCI6eyJkYXRlLXBhcnRzIjpbWzIwMjNdXX0sInB1Ymxpc2hlci1wbGFjZSI6IkZhY3VsdHkgb2YgQXBwbGllZCBTY2llbmNlIFN0dWRpZXMsIFVuaXZlcnNpdGkgVGVrbm9sb2dpIE1BUkEsIFNhcmF3YWssIEtvdGEgU2FtYXJhaGFuLCBNYWxheXNpYSIsInBhZ2UiOiIyMDQzLTIwNDgiLCJsYW5ndWFnZSI6IkVuZ2xpc2giLCJhYnN0cmFjdCI6IlByZXZpb3VzIHBoeXRvY2hlbWljYWwgaW52ZXN0aWdhdGlvbnMgcmVwb3J0ZWQgdGhhdCBDYWxvcGh5bGx1bSBzcHAgaGF2ZSBiaW9zeW50aGVzaXplZCBhIHdpZGUgcmFuZ2Ugb2YgYmlvYWN0aXZlIHBoZW5vbGljcyBzdWNoIGFzIHhhbnRob25lcyBhbmQgY291bWFyaW5zLiBUaGUgcGh5dG9jaGVtaWNhbCBzdHVkeSBjb25kdWN0ZWQgb24gdGhlIHN0ZW0gYmFyayBvZiBDLiBjYW51bSBoYXMgbGVkIHRvIHRoZSBpc29sYXRpb24gb2YgZWlnaHQgdHJpb3h5Z2VuYXRlZCB4YW50aG9uZXMgbmFtZWx5OiA1LW1ldGhveHl0cmFwZXppZm9saXhhbnRob25lICgxKSwgNS1tZXRob3h5YW5hbml4YW50aG9uZSAoMiksIGNhbG94YW50aG9uZSBDICgzKSwgMSw1LWRpaHlkcm94eS0zLW1ldGhveHktNC1pc29wcmVueWx4YW50aG9uZSAoNCksIDYtZGVveHlpc29qYWNhcmV1YmluICg1KSwgZXV4YW50aG9uZSAoNiksIHRyYXBlemlmb2xpeGFudGhvbmUgKDcpLCBhbmFuaXhhbnRob25lICg4KSwgdG9nZXRoZXIgd2l0aCB0aHJlZSBjb21tb24gdHJpdGVycGVub2lkcywgzrItc2l0b3N0ZXJvbCAoOSksIGZyaWVkZWxpbiAoMTApLCBhbmQgc3RpZ21hc3Rlcm9sICgxMSkuIEZ1cnRoZXJtb3JlLCB4YW50aG9uZXMgMSBhbmQgMiB3ZXJlIGlzb2xhdGVkIGZvciB0aGUgZmlyc3QgdGltZSBhcyBuYXR1cmFsbHkgb2NjdXJyaW5nIHhhbnRob25lcyBmcm9tIHRoZSBwbGFudCBleHRyYWN0LiBUaGUgc3RydWN0dXJlcyBvZiB0aGVzZSBjb21wb3VuZHMgd2VyZSBpZGVudGlmaWVkIGFuZCBlbHVjaWRhdGVkIHVzaW5nIGFkdmFuY2VkIHNwZWN0cm9zY29waWMgdGVjaG5pcXVlcyBzdWNoIGFzIDEgRCAmIDIgRCBOTVIsIE1TLCBhbmQgRlRJUi4gVGhlIG5ldXJvcHJvdGVjdGl2ZSBwcm9wZXJ0eSBvZiBzZWxlY3RlZCBjb21wb3VuZHMgd2FzIHRlc3RlZCB0aHJvdWdoIGluIHZpdHJvIHN0cm9rZSBtb2RlbC4gQW1vbmcgYWxsIHRlc3RlZCBjb21wb3VuZHMsIDEgwrVtIG9mIGNvbXBvdW5kcyA4LCA5LCBhbmQgMTAgc2hvd2VkIHNpZ25pZmljYW50IG5ldXJvcHJvdGVjdGl2ZSBhY3Rpdml0eSB2aWEgcmVkdWN0aW9uIG9mIGFwb3B0b3NpcyBieSDiiLwgNTAlLiIsInB1Ymxpc2hlciI6IlRheWxvciAmIEZyYW5jaXMiLCJpc3N1ZSI6IjEyIiwidm9sdW1lIjoiMzciLCJjb250YWluZXItdGl0bGUtc2hvcnQiOiJOYXQgUHJvZCBSZXMifSwiaXNUZW1wb3JhcnkiOmZhbHNlfV19&quot;,&quot;citationItems&quot;:[{&quot;id&quot;:&quot;84f46da4-f68b-389d-bfaa-e650165c549c&quot;,&quot;itemData&quot;:{&quot;type&quot;:&quot;article-journal&quot;,&quot;id&quot;:&quot;84f46da4-f68b-389d-bfaa-e650165c549c&quot;,&quot;title&quot;:&quot;Phytochemicals from Calophyllum canum Hook f. ex T. Anderson and their neuroprotective effects&quot;,&quot;author&quot;:[{&quot;family&quot;:&quot;Lizazman&quot;,&quot;given&quot;:&quot;Mas Atikah&quot;,&quot;parse-names&quot;:false,&quot;dropping-particle&quot;:&quot;&quot;,&quot;non-dropping-particle&quot;:&quot;&quot;},{&quot;family&quot;:&quot;Jong&quot;,&quot;given&quot;:&quot;Vivien Yi Mian&quot;,&quot;parse-names&quot;:false,&quot;dropping-particle&quot;:&quot;&quot;,&quot;non-dropping-particle&quot;:&quot;&quot;},{&quot;family&quot;:&quot;Chua&quot;,&quot;given&quot;:&quot;Pin Fen&quot;,&quot;parse-names&quot;:false,&quot;dropping-particle&quot;:&quot;&quot;,&quot;non-dropping-particle&quot;:&quot;&quot;},{&quot;family&quot;:&quot;Lim&quot;,&quot;given&quot;:&quot;William K.&quot;,&quot;parse-names&quot;:false,&quot;dropping-particle&quot;:&quot;&quot;,&quot;non-dropping-particle&quot;:&quot;&quot;},{&quot;family&quot;:&quot;Karunakaran&quot;,&quot;given&quot;:&quot;Thiruventhan&quot;,&quot;parse-names&quot;:false,&quot;dropping-particle&quot;:&quot;&quot;,&quot;non-dropping-particle&quot;:&quot;&quot;}],&quot;container-title&quot;:&quot;Natural Product Research&quot;,&quot;DOI&quot;:&quot;10.1080/14786419.2022.2116021&quot;,&quot;ISSN&quot;:&quot;14786427&quot;,&quot;PMID&quot;:&quot;35997666&quot;,&quot;URL&quot;:&quot;https://www.scopus.com/inward/record.uri?eid=2-s2.0-85136494133&amp;doi=10.1080%2F14786419.2022.2116021&amp;partnerID=40&amp;md5=b2ce1f2304662174f54ddce9f8c0437b&quot;,&quot;issued&quot;:{&quot;date-parts&quot;:[[2023]]},&quot;publisher-place&quot;:&quot;Faculty of Applied Science Studies, Universiti Teknologi MARA, Sarawak, Kota Samarahan, Malaysia&quot;,&quot;page&quot;:&quot;2043-2048&quot;,&quot;language&quot;:&quot;English&quot;,&quot;abstract&quot;:&quot;Previous phytochemical investigations reported that Calophyllum spp have biosynthesized a wide range of bioactive phenolics such as xanthones and coumarins. The phytochemical study conducted on the stem bark of C. canum has led to the isolation of eight trioxygenated xanthones namely: 5-methoxytrapezifolixanthone (1), 5-methoxyananixanthone (2), caloxanthone C (3), 1,5-dihydroxy-3-methoxy-4-isoprenylxanthone (4), 6-deoxyisojacareubin (5), euxanthone (6), trapezifolixanthone (7), ananixanthone (8), together with three common triterpenoids, β-sitosterol (9), friedelin (10), and stigmasterol (11). Furthermore, xanthones 1 and 2 were isolated for the first time as naturally occurring xanthones from the plant extract. The structures of these compounds were identified and elucidated using advanced spectroscopic techniques such as 1 D &amp; 2 D NMR, MS, and FTIR. The neuroprotective property of selected compounds was tested through in vitro stroke model. Among all tested compounds, 1 µm of compounds 8, 9, and 10 showed significant neuroprotective activity via reduction of apoptosis by ∼ 50%.&quot;,&quot;publisher&quot;:&quot;Taylor &amp; Francis&quot;,&quot;issue&quot;:&quot;12&quot;,&quot;volume&quot;:&quot;37&quot;,&quot;container-title-short&quot;:&quot;Nat Prod Res&quot;},&quot;isTemporary&quot;:false}]},{&quot;citationID&quot;:&quot;MENDELEY_CITATION_fd0de633-44ef-4208-a3dc-260f2c554703&quot;,&quot;properties&quot;:{&quot;noteIndex&quot;:0},&quot;isEdited&quot;:false,&quot;manualOverride&quot;:{&quot;isManuallyOverridden&quot;:false,&quot;citeprocText&quot;:&quot;(Stevens 1980)&quot;,&quot;manualOverrideText&quot;:&quot;&quot;},&quot;citationTag&quot;:&quot;MENDELEY_CITATION_v3_eyJjaXRhdGlvbklEIjoiTUVOREVMRVlfQ0lUQVRJT05fZmQwZGU2MzMtNDRlZi00MjA4LWEzZGMtMjYwZjJjNTU0NzAzIiwicHJvcGVydGllcyI6eyJub3RlSW5kZXgiOjB9LCJpc0VkaXRlZCI6ZmFsc2UsIm1hbnVhbE92ZXJyaWRlIjp7ImlzTWFudWFsbHlPdmVycmlkZGVuIjpmYWxzZSwiY2l0ZXByb2NUZXh0IjoiKFN0ZXZlbnMgMTk4MCkiLCJtYW51YWxPdmVycmlkZVRleHQiOiIifSwiY2l0YXRpb25JdGVtcyI6W3siaWQiOiIyMjg0ZDFmMC1kY2VhLTM1YzMtOGFjYS1hNmE1MGMzYjk0OTYiLCJpdGVtRGF0YSI6eyJ0eXBlIjoiYXJ0aWNsZS1qb3VybmFsIiwiaWQiOiIyMjg0ZDFmMC1kY2VhLTM1YzMtOGFjYS1hNmE1MGMzYjk0OTYiLCJ0aXRsZSI6IkEgcmV2aXNpb24gb2YgdGhlIE9sZCBXb3JsZCBzcGVjaWVzIG9mIENhbG9waHlsbHVtIChHdXR0aWZlcmFlKSIsImF1dGhvciI6W3siZmFtaWx5IjoiU3RldmVucyIsImdpdmVuIjoiUC4gRi4iLCJwYXJzZS1uYW1lcyI6ZmFsc2UsImRyb3BwaW5nLXBhcnRpY2xlIjoiIiwibm9uLWRyb3BwaW5nLXBhcnRpY2xlIjoiIn1dLCJjb250YWluZXItdGl0bGUiOiJKb3VybmFsIG9mIHRoZSBBcm5vbGQgQXJib3JldHVtIiwiRE9JIjoiMTAuMjMwNy8xMjIyNTIyIiwiSVNTTiI6IjAwNDAwMjYyIiwiaXNzdWVkIjp7ImRhdGUtcGFydHMiOltbMTk4MF1dfSwicGFnZSI6IjExNy00MjQiLCJhYnN0cmFjdCI6Ik1lZGluaWxsYSIsImlzc3VlIjoiMiIsInZvbHVtZSI6IjYxIiwiY29udGFpbmVyLXRpdGxlLXNob3J0IjoiIn0sImlzVGVtcG9yYXJ5IjpmYWxzZX1dfQ==&quot;,&quot;citationItems&quot;:[{&quot;id&quot;:&quot;2284d1f0-dcea-35c3-8aca-a6a50c3b9496&quot;,&quot;itemData&quot;:{&quot;type&quot;:&quot;article-journal&quot;,&quot;id&quot;:&quot;2284d1f0-dcea-35c3-8aca-a6a50c3b9496&quot;,&quot;title&quot;:&quot;A revision of the Old World species of Calophyllum (Guttiferae)&quot;,&quot;author&quot;:[{&quot;family&quot;:&quot;Stevens&quot;,&quot;given&quot;:&quot;P. F.&quot;,&quot;parse-names&quot;:false,&quot;dropping-particle&quot;:&quot;&quot;,&quot;non-dropping-particle&quot;:&quot;&quot;}],&quot;container-title&quot;:&quot;Journal of the Arnold Arboretum&quot;,&quot;DOI&quot;:&quot;10.2307/1222522&quot;,&quot;ISSN&quot;:&quot;00400262&quot;,&quot;issued&quot;:{&quot;date-parts&quot;:[[1980]]},&quot;page&quot;:&quot;117-424&quot;,&quot;abstract&quot;:&quot;Medinilla&quot;,&quot;issue&quot;:&quot;2&quot;,&quot;volume&quot;:&quot;61&quot;,&quot;container-title-short&quot;:&quot;&quot;},&quot;isTemporary&quot;:false}]},{&quot;citationID&quot;:&quot;MENDELEY_CITATION_2435f176-b42e-4442-89a9-314ae5e8cdfe&quot;,&quot;properties&quot;:{&quot;noteIndex&quot;:0},&quot;isEdited&quot;:false,&quot;manualOverride&quot;:{&quot;isManuallyOverridden&quot;:false,&quot;citeprocText&quot;:&quot;(Carpenter et al. 1969; Lim et al. 2016; Taher et al. 2020; Aminudin et al. 2021; Lizazman et al. 2023)&quot;,&quot;manualOverrideText&quot;:&quot;&quot;},&quot;citationTag&quot;:&quot;MENDELEY_CITATION_v3_eyJjaXRhdGlvbklEIjoiTUVOREVMRVlfQ0lUQVRJT05fMjQzNWYxNzYtYjQyZS00NDQyLTg5YTktMzE0YWU1ZThjZGZlIiwicHJvcGVydGllcyI6eyJub3RlSW5kZXgiOjB9LCJpc0VkaXRlZCI6ZmFsc2UsIm1hbnVhbE92ZXJyaWRlIjp7ImlzTWFudWFsbHlPdmVycmlkZGVuIjpmYWxzZSwiY2l0ZXByb2NUZXh0IjoiKENhcnBlbnRlciBldCBhbC4gMTk2OTsgTGltIGV0IGFsLiAyMDE2OyBUYWhlciBldCBhbC4gMjAyMDsgQW1pbnVkaW4gZXQgYWwuIDIwMjE7IExpemF6bWFuIGV0IGFsLiAyMDIzKSIsIm1hbnVhbE92ZXJyaWRlVGV4dCI6IiJ9LCJjaXRhdGlvbkl0ZW1zIjpbeyJpZCI6Ijg0ZjQ2ZGE0LWY2OGItMzg5ZC1iZmFhLWU2NTAxNjVjNTQ5YyIsIml0ZW1EYXRhIjp7InR5cGUiOiJhcnRpY2xlLWpvdXJuYWwiLCJpZCI6Ijg0ZjQ2ZGE0LWY2OGItMzg5ZC1iZmFhLWU2NTAxNjVjNTQ5YyIsInRpdGxlIjoiUGh5dG9jaGVtaWNhbHMgZnJvbSBDYWxvcGh5bGx1bSBjYW51bSBIb29rIGYuIGV4IFQuIEFuZGVyc29uIGFuZCB0aGVpciBuZXVyb3Byb3RlY3RpdmUgZWZmZWN0cyIsImF1dGhvciI6W3siZmFtaWx5IjoiTGl6YXptYW4iLCJnaXZlbiI6Ik1hcyBBdGlrYWgiLCJwYXJzZS1uYW1lcyI6ZmFsc2UsImRyb3BwaW5nLXBhcnRpY2xlIjoiIiwibm9uLWRyb3BwaW5nLXBhcnRpY2xlIjoiIn0seyJmYW1pbHkiOiJKb25nIiwiZ2l2ZW4iOiJWaXZpZW4gWWkgTWlhbiIsInBhcnNlLW5hbWVzIjpmYWxzZSwiZHJvcHBpbmctcGFydGljbGUiOiIiLCJub24tZHJvcHBpbmctcGFydGljbGUiOiIifSx7ImZhbWlseSI6IkNodWEiLCJnaXZlbiI6IlBpbiBGZW4iLCJwYXJzZS1uYW1lcyI6ZmFsc2UsImRyb3BwaW5nLXBhcnRpY2xlIjoiIiwibm9uLWRyb3BwaW5nLXBhcnRpY2xlIjoiIn0seyJmYW1pbHkiOiJMaW0iLCJnaXZlbiI6IldpbGxpYW0gSy4iLCJwYXJzZS1uYW1lcyI6ZmFsc2UsImRyb3BwaW5nLXBhcnRpY2xlIjoiIiwibm9uLWRyb3BwaW5nLXBhcnRpY2xlIjoiIn0seyJmYW1pbHkiOiJLYXJ1bmFrYXJhbiIsImdpdmVuIjoiVGhpcnV2ZW50aGFuIiwicGFyc2UtbmFtZXMiOmZhbHNlLCJkcm9wcGluZy1wYXJ0aWNsZSI6IiIsIm5vbi1kcm9wcGluZy1wYXJ0aWNsZSI6IiJ9XSwiY29udGFpbmVyLXRpdGxlIjoiTmF0dXJhbCBQcm9kdWN0IFJlc2VhcmNoIiwiRE9JIjoiMTAuMTA4MC8xNDc4NjQxOS4yMDIyLjIxMTYwMjEiLCJJU1NOIjoiMTQ3ODY0MjciLCJQTUlEIjoiMzU5OTc2NjYiLCJVUkwiOiJodHRwczovL3d3dy5zY29wdXMuY29tL2lud2FyZC9yZWNvcmQudXJpP2VpZD0yLXMyLjAtODUxMzY0OTQxMzMmZG9pPTEwLjEwODAlMkYxNDc4NjQxOS4yMDIyLjIxMTYwMjEmcGFydG5lcklEPTQwJm1kNT1iMmNlMWYyMzA0NjYyMTc0ZjU0ZGRjZTlmOGMwNDM3YiIsImlzc3VlZCI6eyJkYXRlLXBhcnRzIjpbWzIwMjNdXX0sInB1Ymxpc2hlci1wbGFjZSI6IkZhY3VsdHkgb2YgQXBwbGllZCBTY2llbmNlIFN0dWRpZXMsIFVuaXZlcnNpdGkgVGVrbm9sb2dpIE1BUkEsIFNhcmF3YWssIEtvdGEgU2FtYXJhaGFuLCBNYWxheXNpYSIsInBhZ2UiOiIyMDQzLTIwNDgiLCJsYW5ndWFnZSI6IkVuZ2xpc2giLCJhYnN0cmFjdCI6IlByZXZpb3VzIHBoeXRvY2hlbWljYWwgaW52ZXN0aWdhdGlvbnMgcmVwb3J0ZWQgdGhhdCBDYWxvcGh5bGx1bSBzcHAgaGF2ZSBiaW9zeW50aGVzaXplZCBhIHdpZGUgcmFuZ2Ugb2YgYmlvYWN0aXZlIHBoZW5vbGljcyBzdWNoIGFzIHhhbnRob25lcyBhbmQgY291bWFyaW5zLiBUaGUgcGh5dG9jaGVtaWNhbCBzdHVkeSBjb25kdWN0ZWQgb24gdGhlIHN0ZW0gYmFyayBvZiBDLiBjYW51bSBoYXMgbGVkIHRvIHRoZSBpc29sYXRpb24gb2YgZWlnaHQgdHJpb3h5Z2VuYXRlZCB4YW50aG9uZXMgbmFtZWx5OiA1LW1ldGhveHl0cmFwZXppZm9saXhhbnRob25lICgxKSwgNS1tZXRob3h5YW5hbml4YW50aG9uZSAoMiksIGNhbG94YW50aG9uZSBDICgzKSwgMSw1LWRpaHlkcm94eS0zLW1ldGhveHktNC1pc29wcmVueWx4YW50aG9uZSAoNCksIDYtZGVveHlpc29qYWNhcmV1YmluICg1KSwgZXV4YW50aG9uZSAoNiksIHRyYXBlemlmb2xpeGFudGhvbmUgKDcpLCBhbmFuaXhhbnRob25lICg4KSwgdG9nZXRoZXIgd2l0aCB0aHJlZSBjb21tb24gdHJpdGVycGVub2lkcywgzrItc2l0b3N0ZXJvbCAoOSksIGZyaWVkZWxpbiAoMTApLCBhbmQgc3RpZ21hc3Rlcm9sICgxMSkuIEZ1cnRoZXJtb3JlLCB4YW50aG9uZXMgMSBhbmQgMiB3ZXJlIGlzb2xhdGVkIGZvciB0aGUgZmlyc3QgdGltZSBhcyBuYXR1cmFsbHkgb2NjdXJyaW5nIHhhbnRob25lcyBmcm9tIHRoZSBwbGFudCBleHRyYWN0LiBUaGUgc3RydWN0dXJlcyBvZiB0aGVzZSBjb21wb3VuZHMgd2VyZSBpZGVudGlmaWVkIGFuZCBlbHVjaWRhdGVkIHVzaW5nIGFkdmFuY2VkIHNwZWN0cm9zY29waWMgdGVjaG5pcXVlcyBzdWNoIGFzIDEgRCAmIDIgRCBOTVIsIE1TLCBhbmQgRlRJUi4gVGhlIG5ldXJvcHJvdGVjdGl2ZSBwcm9wZXJ0eSBvZiBzZWxlY3RlZCBjb21wb3VuZHMgd2FzIHRlc3RlZCB0aHJvdWdoIGluIHZpdHJvIHN0cm9rZSBtb2RlbC4gQW1vbmcgYWxsIHRlc3RlZCBjb21wb3VuZHMsIDEgwrVtIG9mIGNvbXBvdW5kcyA4LCA5LCBhbmQgMTAgc2hvd2VkIHNpZ25pZmljYW50IG5ldXJvcHJvdGVjdGl2ZSBhY3Rpdml0eSB2aWEgcmVkdWN0aW9uIG9mIGFwb3B0b3NpcyBieSDiiLwgNTAlLiIsInB1Ymxpc2hlciI6IlRheWxvciAmIEZyYW5jaXMiLCJpc3N1ZSI6IjEyIiwidm9sdW1lIjoiMzciLCJjb250YWluZXItdGl0bGUtc2hvcnQiOiJOYXQgUHJvZCBSZXMifSwiaXNUZW1wb3JhcnkiOmZhbHNlfSx7ImlkIjoiYTBkMjJjOWUtNjE5OS0zMWVhLTk0YzgtNjU5YzM1YTE2NzFiIiwiaXRlbURhdGEiOnsidHlwZSI6ImFydGljbGUtam91cm5hbCIsImlkIjoiYTBkMjJjOWUtNjE5OS0zMWVhLTk0YzgtNjU5YzM1YTE2NzFiIiwidGl0bGUiOiJFeHRyYWN0aXZlcyBmcm9tIEd1dHRpZmVyYWUuIFBhcnQgWC4gVGhlIGlzb2xhdGlvbiBhbmQgc3RydWN0dXJlIG9mIGZvdXIgeGFudGhvbmVzIGZyb20gQ2Fsb3BoeWxsdW0gY2FudW0gSG9vayBGLiIsImF1dGhvciI6W3siZmFtaWx5IjoiQ2FycGVudGVyIiwiZ2l2ZW4iOiJJLiIsInBhcnNlLW5hbWVzIjpmYWxzZSwiZHJvcHBpbmctcGFydGljbGUiOiIiLCJub24tZHJvcHBpbmctcGFydGljbGUiOiIifSx7ImZhbWlseSI6IkxvY2tzbGV5IiwiZ2l2ZW4iOiJILiBELiIsInBhcnNlLW5hbWVzIjpmYWxzZSwiZHJvcHBpbmctcGFydGljbGUiOiIiLCJub24tZHJvcHBpbmctcGFydGljbGUiOiIifSx7ImZhbWlseSI6IlNjaGVpbm1hbm4iLCJnaXZlbiI6IkYiLCJwYXJzZS1uYW1lcyI6ZmFsc2UsImRyb3BwaW5nLXBhcnRpY2xlIjoiIiwibm9uLWRyb3BwaW5nLXBhcnRpY2xlIjoiIn1dLCJjb250YWluZXItdGl0bGUiOiJKb3VybmFsIG9mIHRoZSBDaGVtaWNhbCBTb2NpZXR5IEM6IE9yZ2FuaWMiLCJET0kiOiIxMC4xMDM5L2ozOTY5MDAwMDQ4NiIsIklTU04iOiIwMDIyNDk1MiIsImlzc3VlZCI6eyJkYXRlLXBhcnRzIjpbWzE5NjldXX0sInBhZ2UiOiI0ODYtNDg4IiwiYWJzdHJhY3QiOiJUaHJlZSB4YW50aG9uZXMsIDItKDMsMy1kaW1ldGh5bGFsbHlsKS0xLDMsNSw2LXRldHJhaHlkcm94eXhhbnRob25lLCAyLSgzLDMtZGltZXRoeWxhbGx5bCktMSwzLDctdHJpaHlkcm94eS14YW50aG9uZSwgYW5kIG9zYWpheGFudGhvbmUgaGF2ZSBiZWVuIGlzb2xhdGVkIGZyb20gdGhlIGhlYXJ0d29vZCBvZiBDYWxvcGh5bGx1bSBjYW51bSBIb29rIGYuIEphY2FyZXViaW4gcHJlc2VudCBpbiBzbWFsbCBxdWFudGl0eSwgaGFzIGJlZW4gaXNvbGF0ZWQgYXMgaXRzIGRpbWV0aHlsIGV0aGVyLiIsImlzc3VlIjoiMyIsImNvbnRhaW5lci10aXRsZS1zaG9ydCI6IiJ9LCJpc1RlbXBvcmFyeSI6ZmFsc2V9LHsiaWQiOiI0OWFjMTlhOC0wZTE2LTM4NjMtYWRjNC1jZTAxZTY3OTM5NzMiLCJpdGVtRGF0YSI6eyJ0eXBlIjoiYXJ0aWNsZS1qb3VybmFsIiwiaWQiOiI0OWFjMTlhOC0wZTE2LTM4NjMtYWRjNC1jZTAxZTY3OTM5NzMiLCJ0aXRsZSI6IkRldmVsb3BtZW50IG9mIGEgaHBsYyBtZXRob2QgZm9yIHF1YW50aWZpY2F0aW9uIG9mIGFtZW50b2ZsYXZvbmUgaW4gbGVhZiBleHRyYWN0cyBvZiB0aHJlZSBjYWxvcGh5bGx1bSBzcGVjaWVzIiwiYXV0aG9yIjpbeyJmYW1pbHkiOiJBbWludWRpbiIsImdpdmVuIjoiTnVydWwgSW1hbiIsInBhcnNlLW5hbWVzIjpmYWxzZSwiZHJvcHBpbmctcGFydGljbGUiOiIiLCJub24tZHJvcHBpbmctcGFydGljbGUiOiIifSx7ImZhbWlseSI6Ik5vcmF6aGFyIiwiZ2l2ZW4iOiJOYWRpYSBBemliYSIsInBhcnNlLW5hbWVzIjpmYWxzZSwiZHJvcHBpbmctcGFydGljbGUiOiIiLCJub24tZHJvcHBpbmctcGFydGljbGUiOiIifSx7ImZhbWlseSI6IkFobWFkIiwiZ2l2ZW4iOiJGYXJlZGlhaCIsInBhcnNlLW5hbWVzIjpmYWxzZSwiZHJvcHBpbmctcGFydGljbGUiOiIiLCJub24tZHJvcHBpbmctcGFydGljbGUiOiIifV0sImNvbnRhaW5lci10aXRsZSI6Ik1hbGF5c2lhbiBKb3VybmFsIG9mIENoZW1pc3RyeSIsIkRPSSI6IjEwLjU1MzczL21qY2hlbS52MjNpMi45OTYiLCJJU1NOIjoiMjU1MDE2NTgiLCJpc3N1ZWQiOnsiZGF0ZS1wYXJ0cyI6W1syMDIxXV19LCJwYWdlIjoiMzMtMzkiLCJhYnN0cmFjdCI6IlRoaXMgc3R1ZHkgZGVzY3JpYmVzIHRoZSBkZXZlbG9wbWVudCBhbmQgdmFsaWRhdGlvbiBvZiBhIG1ldGhvZCB0aGF0IGNhbiBxdWFudGlmeSBhbWVudG9mbGF2b25lIChBRikgaW4gbWV0aGFub2wgZXh0cmFjdHMgb2YgbGVhdmVzIG9mIHRocmVlIE1hbGF5c2lhbiBDYWxvcGh5bGx1bSBzcGVjaWVzIHZpYSBhIGhpZ2ggcGVyZm9ybWFuY2UgbGlxdWlkIGNocm9tYXRvZ3JhcGh5IChIUExDKSB0ZWNobmlxdWUuIENocm9tYXRvZ3JhcGhpYyBhbmFseXNpcyB3YXMgY29uZHVjdGVkIHVzaW5nIGEgcmV2ZXJzZSBwaGFzZSBDMTggY29sdW1uIHdpdGggd2F0ZXIvYWNldG9uaXRyaWxlICg1NTo0NSkgYXMgdGhlIG1vYmlsZSBwaGFzZSB3aXRoIGEgZmxvdyByYXRlIG9mIDEuMCBtTC9taW4gYW5kIGRldGVjdGlvbiBieSBVViBhdCAyNzAgbm0uIFRoZSBtZXRob2Qgd2FzIHZhbGlkYXRlZCBpbiB0ZXJtcyBvZiBsaW5lYXJpdHksIHByZWNpc2lvbiBhbmQgYWNjdXJhY3kgaW4gYWNjb3JkYW5jZSB3aXRoIEludGVybmF0aW9uYWwgQ29uZmVyZW5jZSBvbiBIYXJtb25pemF0aW9uIChJQ0gpIGd1aWRlbGluZXMuIFRoZSBjYWxpYnJhdGlvbiBjdXJ2ZSBzaG93ZWQgZ29vZCBsaW5lYXJpdHkgKHIyID4gMC45OTk4KSBpbiBhIGNvbmNlbnRyYXRpb24gcmFuZ2Ugb2YgMi41IC0gMTAwIM68Zy9tTCB3aXRoIGxvdyBkZXRlY3Rpb24gYW5kIHF1YW50aWZpY2F0aW9uIGxpbWl0cyBvZiAxLjMzIGFuZCA0LjAyIM68Zy9tTCwgcmVzcGVjdGl2ZWx5LiBUaGUgY29lZmZpY2llbnQgb2YgdmFyaWF0aW9uIGZvciBpbnRyYS1kYXkgYW5kIGludGVyLWRheSBwcmVjaXNpb24gd2FzIGxlc3MgdGhhbiAyJSwgd2hpbGUgcmVjb3Zlcnkgd2FzIG1vcmUgdGhhbiA4MCUsIGluZGljYXRpbmcgdGhpcyBtZXRob2QgaGFzIGdvb2QgcHJlY2lzaW9uIGFuZCBhY2N1cmFjeS4gVGhlIGRldmVsb3BlZCBIUExDIG1ldGhvZCB3YXMgZm91bmQgdG8gYmUgc3VpdGFibGUgYW5kIHJlbGlhYmxlIGZvciBpdHMgaW50ZW5kZWQgYXBwbGljYXRpb24uIFVzaW5nIHRoaXMgbWV0aG9kLCB0aGUgYW1vdW50IG9mIEFGIHF1YW50aWZpZWQgZnJvbSBDLiBpbmNyYXNzYXR1bSwgQy4gY2FudW0gYW5kIEMuIHJ1YmlnaW5vc3VtIGxlYWYgZXh0cmFjdHMgd2FzIDkuNDIsIDMwLjM5IGFuZCAyNC4yMyDOvGcvbUwsIHJlc3BlY3RpdmVseS4iLCJpc3N1ZSI6IjIiLCJ2b2x1bWUiOiIyMyIsImNvbnRhaW5lci10aXRsZS1zaG9ydCI6IiJ9LCJpc1RlbXBvcmFyeSI6ZmFsc2V9LHsiaWQiOiJiNzljMjE3ZS0xYzIxLTNiYTYtYWJhNi0yM2I2MmQ1ZThjN2MiLCJpdGVtRGF0YSI6eyJ0eXBlIjoiYXJ0aWNsZS1qb3VybmFsIiwiaWQiOiJiNzljMjE3ZS0xYzIxLTNiYTYtYWJhNi0yM2I2MmQ1ZThjN2MiLCJ0aXRsZSI6IkEgbmV3IHhhbnRob25lIGRpbWVyIGFuZCBjeXRvdG94aWNpdHkgZnJvbSB0aGUgc3RlbSBiYXJrIG9mIENhbG9waHlsbHVtIGNhbnVtIiwiYXV0aG9yIjpbeyJmYW1pbHkiOiJUYWhlciIsImdpdmVuIjoiTXVoYW1tYWQiLCJwYXJzZS1uYW1lcyI6ZmFsc2UsImRyb3BwaW5nLXBhcnRpY2xlIjoiIiwibm9uLWRyb3BwaW5nLXBhcnRpY2xlIjoiIn0seyJmYW1pbHkiOiJTYWxsZWgiLCJnaXZlbiI6IldhbiBNb2hkIE51enVsIEhha2ltaSBXYW4iLCJwYXJzZS1uYW1lcyI6ZmFsc2UsImRyb3BwaW5nLXBhcnRpY2xlIjoiIiwibm9uLWRyb3BwaW5nLXBhcnRpY2xlIjoiIn0seyJmYW1pbHkiOiJBbGtoYW1haXNlaCIsImdpdmVuIjoiU3VoYWliIElicmFoaW0iLCJwYXJzZS1uYW1lcyI6ZmFsc2UsImRyb3BwaW5nLXBhcnRpY2xlIjoiIiwibm9uLWRyb3BwaW5nLXBhcnRpY2xlIjoiIn0seyJmYW1pbHkiOiJBaG1hZCIsImdpdmVuIjoiRmFyZWRpYWgiLCJwYXJzZS1uYW1lcyI6ZmFsc2UsImRyb3BwaW5nLXBhcnRpY2xlIjoiIiwibm9uLWRyb3BwaW5nLXBhcnRpY2xlIjoiIn0seyJmYW1pbHkiOiJSZXphbGkiLCJnaXZlbiI6Ik1vaGFtYWQgRmF6bGluIiwicGFyc2UtbmFtZXMiOmZhbHNlLCJkcm9wcGluZy1wYXJ0aWNsZSI6IiIsIm5vbi1kcm9wcGluZy1wYXJ0aWNsZSI6IiJ9LHsiZmFtaWx5IjoiU3VzYW50aSIsImdpdmVuIjoiRGVueSIsInBhcnNlLW5hbWVzIjpmYWxzZSwiZHJvcHBpbmctcGFydGljbGUiOiIiLCJub24tZHJvcHBpbmctcGFydGljbGUiOiIifSx7ImZhbWlseSI6Ikhhc2FuIiwiZ2l2ZW4iOiJDaG91ZGh1cnkgTWFobW9vZCIsInBhcnNlLW5hbWVzIjpmYWxzZSwiZHJvcHBpbmctcGFydGljbGUiOiIiLCJub24tZHJvcHBpbmctcGFydGljbGUiOiIifV0sImNvbnRhaW5lci10aXRsZSI6IlplaXRzY2hyaWZ0IGZ1ciBOYXR1cmZvcnNjaHVuZyBDIiwiRE9JIjoiMTAuMTUxNS96bmMtMjAyMC0wMDg5IiwiSVNCTiI6IjAwMDMxNDA4MjIiLCJJU1NOIjoiMTg2NTcxMjUiLCJpc3N1ZWQiOnsiZGF0ZS1wYXJ0cyI6W1syMDIwXV19LCJwYWdlIjoiODctOTEiLCJhYnN0cmFjdCI6IkEgcGh5dG9jaGVtaWNhbCBpbnZlc3RpZ2F0aW9uIG9mIHRoZSBzdGVtIGJhcmsgb2YgQ2Fsb3BoeWxsdW0gY2FudW0gcmVzdWx0ZWQgaW4gdGhlIGlzb2xhdGlvbiBvZiBhIG5ldyB4YW50aG9uZSBkaW1lciBpZGVudGlmaWVkIGFzIGJpc2NhbG94YW50aG9uZSAoMSksIHRvZ2V0aGVyIHdpdGggZm91ciBjb21wb3VuZHM7IHRyYXBlemlmb2xpYXhhbnRob25lICgyKSwgdHJhcGV6aWZvbGl4YW50aG9uZSBBICgzKSwgdGFyYXhlcm9uZSAoNCkgYW5kIHRhcmF4ZXJvbCAoNSkuIFRoZSBzdHJ1Y3R1cmVzIG9mIHRoZXNlIGNvbXBvdW5kcyB3ZXJlIGRldGVybWluZWQgdmlhIHNwZWN0cm9zY29waWMgbWV0aG9kcyBvZiBJUiwgVVYsIE1TIGFuZCBOTVIgKDFEIGFuZCAyRCkuIFRoZSBjeXRvdG94aWNpdHkgb2YgY29tcG91bmRzIDEtMyB3ZXJlIHNjcmVlbmVkIGFnYWluc3QgQTU0OSwgTUNGLTcsIEMzM0EgYW5kIDNUM0wxIGNlbGwgbGluZXMsIHdoZXJlaW4gd2VhayBjeXRvdG94aWMgYWN0aXZpdGllcyB3ZXJlIG9ic2VydmVkIChJQzUwID4gNTAgzrxtKS4iLCJpc3N1ZSI6IjEtMiIsInZvbHVtZSI6Ijc2IiwiY29udGFpbmVyLXRpdGxlLXNob3J0IjoiIn0sImlzVGVtcG9yYXJ5IjpmYWxzZX0seyJpZCI6Ijc2ZjZiY2M1LTY3NjMtMzE1Yy1iYmRkLTljNjc1MDhjZDdlZiIsIml0ZW1EYXRhIjp7InR5cGUiOiJhcnRpY2xlLWpvdXJuYWwiLCJpZCI6Ijc2ZjZiY2M1LTY3NjMtMzE1Yy1iYmRkLTljNjc1MDhjZDdlZiIsInRpdGxlIjoiSW4gdml0cm8gY3l0b3RveGljIGFjdGl2aXR5IG9mIGlzb2xhdGVkIGNvbXBvdW5kcyBmcm9tIE1hbGF5c2lhbiBDYWxvcGh5bGx1bSBzcGVjaWVzIiwiYXV0aG9yIjpbeyJmYW1pbHkiOiJMaW0iLCJnaXZlbiI6IkNoYW4gS2lhbmciLCJwYXJzZS1uYW1lcyI6ZmFsc2UsImRyb3BwaW5nLXBhcnRpY2xlIjoiIiwibm9uLWRyb3BwaW5nLXBhcnRpY2xlIjoiIn0seyJmYW1pbHkiOiJIZW1hcm9vcGluaSIsImdpdmVuIjoiU3VicmFtYW5pYW0iLCJwYXJzZS1uYW1lcyI6ZmFsc2UsImRyb3BwaW5nLXBhcnRpY2xlIjoiIiwibm9uLWRyb3BwaW5nLXBhcnRpY2xlIjoiIn0seyJmYW1pbHkiOiJHYW4iLCJnaXZlbiI6IlNodSBZaW5nIiwicGFyc2UtbmFtZXMiOmZhbHNlLCJkcm9wcGluZy1wYXJ0aWNsZSI6IiIsIm5vbi1kcm9wcGluZy1wYXJ0aWNsZSI6IiJ9LHsiZmFtaWx5IjoiTG9vIiwiZ2l2ZW4iOiJTaWV3IE1pYW4iLCJwYXJzZS1uYW1lcyI6ZmFsc2UsImRyb3BwaW5nLXBhcnRpY2xlIjoiIiwibm9uLWRyb3BwaW5nLXBhcnRpY2xlIjoiIn0seyJmYW1pbHkiOiJMb3ciLCJnaXZlbiI6IkpvIFJpbmciLCJwYXJzZS1uYW1lcyI6ZmFsc2UsImRyb3BwaW5nLXBhcnRpY2xlIjoiIiwibm9uLWRyb3BwaW5nLXBhcnRpY2xlIjoiIn0seyJmYW1pbHkiOiJKb25nIiwiZ2l2ZW4iOiJWaXZpZW4gWWkgTWlhbiIsInBhcnNlLW5hbWVzIjpmYWxzZSwiZHJvcHBpbmctcGFydGljbGUiOiIiLCJub24tZHJvcHBpbmctcGFydGljbGUiOiIifSx7ImZhbWlseSI6IlNvbyIsImdpdmVuIjoiSHNpZW4gQ2h1ZW4iLCJwYXJzZS1uYW1lcyI6ZmFsc2UsImRyb3BwaW5nLXBhcnRpY2xlIjoiIiwibm9uLWRyb3BwaW5nLXBhcnRpY2xlIjoiIn0seyJmYW1pbHkiOiJMZW9uZyIsImdpdmVuIjoiQ2hlZSBPbm4iLCJwYXJzZS1uYW1lcyI6ZmFsc2UsImRyb3BwaW5nLXBhcnRpY2xlIjoiIiwibm9uLWRyb3BwaW5nLXBhcnRpY2xlIjoiIn0seyJmYW1pbHkiOiJNYWkiLCJnaXZlbiI6IkNodW4gV2FpIiwicGFyc2UtbmFtZXMiOmZhbHNlLCJkcm9wcGluZy1wYXJ0aWNsZSI6IiIsIm5vbi1kcm9wcGluZy1wYXJ0aWNsZSI6IiJ9LHsiZmFtaWx5IjoiQ2hlZSIsImdpdmVuIjoiQ2hpbiBGZWkiLCJwYXJzZS1uYW1lcyI6ZmFsc2UsImRyb3BwaW5nLXBhcnRpY2xlIjoiIiwibm9uLWRyb3BwaW5nLXBhcnRpY2xlIjoiIn1dLCJjb250YWluZXItdGl0bGUiOiJNZWRpY2luYWwgQ2hlbWlzdHJ5IFJlc2VhcmNoIiwiRE9JIjoiMTAuMTAwNy9zMDAwNDQtMDE2LTE2MDYteSIsIklTU04iOiIxNTU0ODEyMCIsImlzc3VlZCI6eyJkYXRlLXBhcnRzIjpbWzIwMTZdXX0sInBhZ2UiOiIxNjg2LTE2OTQiLCJhYnN0cmFjdCI6IkNhbmNlciBpcyBhIGxlYWRpbmcgY2F1c2Ugb2YgZGVhdGggd29ybGR3aWRlLiBJbiBvdXIgY29udGludWluZyBzZWFyY2ggZm9yIG5ldyBhbnRpY2FuY2VyIGFnZW50cywgZm91ciBNYWxheXNpYW4gQ2Fsb3BoeWxsdW0gc3BlY2llcywgbmFtZWx5IEMuIGNhc3RhbmV1bSwgQy4gdGV5c21hbm5paSwgQy4gY2FudW0sIGFuZCBDLiBzY2xlcm9waHlsbHVtLCBoYWQgYmVlbiBwaHl0b2NoZW1pY2FsbHkgc3R1ZGllZCB0byBnaXZlIGNvbXBvdW5kcyAx4oCTMTIuIEFsbCB0aGUgaXNvbGF0ZWQgY29tcG91bmRzIHdlcmUgZXZhbHVhdGVkIGZvciB0aGVpciBhbnRpcHJvbGlmZXJhdGl2ZSBhY3Rpdml0eSBhZ2FpbnN0IG5hc29waGFyeW5nZWFsIChTVU5FMSwgVFcwMSwgQ05FMSwgSEsxKSBhbmQgYnJlYXN0IChIQ0MzOCwgTURBLU1CLTIzMSwgTURBLU1CLTQ2OCwgU0tCUjMpIGNhbmNlciBjZWxsIGxpbmVzIHZpYSBtZXRoeWwgdGhpYXpvbHlsIHRldHJhem9saXVtIGNlbGwgdmlhYmlsaXR5IGFzc2F5LiBBbW9uZyB0aGUgdGVzdGVkIGNvbXBvdW5kcywgaXNvZGlzcGFyIEIgKDEpIHNob3dlZCBhIHByb21pc2luZyBkb3NlLWRlcGVuZGVudCBhbmQgYSBicm9hZCBzcGVjdHJ1bSBvZiBjeXRvdG94aWMgZWZmZWN0cyBvbiBhbGwgdGhlIHRlc3RlZCBjYW5jZXIgY2VsbCBsaW5lczsgaW4gcGFydGljdWxhciwgcG90ZW50IGluaGliaXRvcnkgYWN0aXZpdGllcyB3ZXJlIG9ic2VydmVkIG9uIG5hc29waGFyeW5nZWFsIGNhbmNlciBjZWxsIGxpbmVzIChTVU5FMSwgVFcwMSwgQ05FMSwgSEsxKSwgd2l0aCBJQzUwIHZhbHVlcyByYW5naW5nIGZyb20gMy44IHRvIDExLjUgwrVNLiBJbiBjb21wYXJpc29uIHdpdGggNS1mbHVvcm91cmFjaWwgYXMgcG9zaXRpdmUgY29udHJvbCwgY29tcG91bmQgMSB3YXMgZm91bmQgdG8gZXhoaWJpdCBhdCBsZWFzdCBzaXhmb2xkIG11Y2ggaGlnaGVyIGFjdGl2aXR5IHRoYW4gdGhlIHN0YW5kYXJkIGRydWcgdXNlZCBhZ2FpbnN0IHRoZSBuYXNvcGhhcnluZ2VhbCBjZWxsIGxpbmVzLiBDb21wb3VuZCAxIHdhcyBsYXRlciBmb3VuZCB0byBpbmR1Y2UgYXBvcHRvdGljIGNlbGwgZGVhdGggaW4gbmFzb3BoYXJ5bmdlYWwgY2FuY2VyIGNlbGxzLCBhcyBldmlkZW5jZWQgYnkg4oCYQ2VsbCBEZWF0aCBEZXRlY3Rpb27igJkgRUxJU0FQTFVTIGtpdCwgYW5kIGV4aGliaXRlZCBnb29kIGNhbmNlci1zcGVjaWZpYyBjeXRvdG94aWNpdHkgd2hlbiB0ZXN0ZWQgd2l0aCBub25jYW5jZXJvdXMgTlA0NjAgY2VsbHMuIE1lYW53aGlsZSwgY29tcG91bmRzIDLigJMxMiBkaXNwbGF5ZWQgbW9kZXJhdGUgdG8gd2VhayBhY3Rpdml0aWVzIGFnYWluc3QgdGhlIHRlc3RlZCBjYW5jZXIgY2VsbCBsaW5lcy4gVGhlIGZpbmRpbmdzIGhhdmUgaGlnaGxpZ2h0ZWQgdGhlIHRoZXJhcGV1dGljIHBvdGVudGlhbCBvZiBjb21wb3VuZCAxIGFnYWluc3QgbmFzb3BoYXJ5bmdlYWwgY2FuY2VyLiIsImlzc3VlIjoiOCIsInZvbHVtZSI6IjI1IiwiY29udGFpbmVyLXRpdGxlLXNob3J0IjoiIn0sImlzVGVtcG9yYXJ5IjpmYWxzZX1dfQ==&quot;,&quot;citationItems&quot;:[{&quot;id&quot;:&quot;84f46da4-f68b-389d-bfaa-e650165c549c&quot;,&quot;itemData&quot;:{&quot;type&quot;:&quot;article-journal&quot;,&quot;id&quot;:&quot;84f46da4-f68b-389d-bfaa-e650165c549c&quot;,&quot;title&quot;:&quot;Phytochemicals from Calophyllum canum Hook f. ex T. Anderson and their neuroprotective effects&quot;,&quot;author&quot;:[{&quot;family&quot;:&quot;Lizazman&quot;,&quot;given&quot;:&quot;Mas Atikah&quot;,&quot;parse-names&quot;:false,&quot;dropping-particle&quot;:&quot;&quot;,&quot;non-dropping-particle&quot;:&quot;&quot;},{&quot;family&quot;:&quot;Jong&quot;,&quot;given&quot;:&quot;Vivien Yi Mian&quot;,&quot;parse-names&quot;:false,&quot;dropping-particle&quot;:&quot;&quot;,&quot;non-dropping-particle&quot;:&quot;&quot;},{&quot;family&quot;:&quot;Chua&quot;,&quot;given&quot;:&quot;Pin Fen&quot;,&quot;parse-names&quot;:false,&quot;dropping-particle&quot;:&quot;&quot;,&quot;non-dropping-particle&quot;:&quot;&quot;},{&quot;family&quot;:&quot;Lim&quot;,&quot;given&quot;:&quot;William K.&quot;,&quot;parse-names&quot;:false,&quot;dropping-particle&quot;:&quot;&quot;,&quot;non-dropping-particle&quot;:&quot;&quot;},{&quot;family&quot;:&quot;Karunakaran&quot;,&quot;given&quot;:&quot;Thiruventhan&quot;,&quot;parse-names&quot;:false,&quot;dropping-particle&quot;:&quot;&quot;,&quot;non-dropping-particle&quot;:&quot;&quot;}],&quot;container-title&quot;:&quot;Natural Product Research&quot;,&quot;DOI&quot;:&quot;10.1080/14786419.2022.2116021&quot;,&quot;ISSN&quot;:&quot;14786427&quot;,&quot;PMID&quot;:&quot;35997666&quot;,&quot;URL&quot;:&quot;https://www.scopus.com/inward/record.uri?eid=2-s2.0-85136494133&amp;doi=10.1080%2F14786419.2022.2116021&amp;partnerID=40&amp;md5=b2ce1f2304662174f54ddce9f8c0437b&quot;,&quot;issued&quot;:{&quot;date-parts&quot;:[[2023]]},&quot;publisher-place&quot;:&quot;Faculty of Applied Science Studies, Universiti Teknologi MARA, Sarawak, Kota Samarahan, Malaysia&quot;,&quot;page&quot;:&quot;2043-2048&quot;,&quot;language&quot;:&quot;English&quot;,&quot;abstract&quot;:&quot;Previous phytochemical investigations reported that Calophyllum spp have biosynthesized a wide range of bioactive phenolics such as xanthones and coumarins. The phytochemical study conducted on the stem bark of C. canum has led to the isolation of eight trioxygenated xanthones namely: 5-methoxytrapezifolixanthone (1), 5-methoxyananixanthone (2), caloxanthone C (3), 1,5-dihydroxy-3-methoxy-4-isoprenylxanthone (4), 6-deoxyisojacareubin (5), euxanthone (6), trapezifolixanthone (7), ananixanthone (8), together with three common triterpenoids, β-sitosterol (9), friedelin (10), and stigmasterol (11). Furthermore, xanthones 1 and 2 were isolated for the first time as naturally occurring xanthones from the plant extract. The structures of these compounds were identified and elucidated using advanced spectroscopic techniques such as 1 D &amp; 2 D NMR, MS, and FTIR. The neuroprotective property of selected compounds was tested through in vitro stroke model. Among all tested compounds, 1 µm of compounds 8, 9, and 10 showed significant neuroprotective activity via reduction of apoptosis by ∼ 50%.&quot;,&quot;publisher&quot;:&quot;Taylor &amp; Francis&quot;,&quot;issue&quot;:&quot;12&quot;,&quot;volume&quot;:&quot;37&quot;,&quot;container-title-short&quot;:&quot;Nat Prod Res&quot;},&quot;isTemporary&quot;:false},{&quot;id&quot;:&quot;a0d22c9e-6199-31ea-94c8-659c35a1671b&quot;,&quot;itemData&quot;:{&quot;type&quot;:&quot;article-journal&quot;,&quot;id&quot;:&quot;a0d22c9e-6199-31ea-94c8-659c35a1671b&quot;,&quot;title&quot;:&quot;Extractives from Guttiferae. Part X. The isolation and structure of four xanthones from Calophyllum canum Hook F.&quot;,&quot;author&quot;:[{&quot;family&quot;:&quot;Carpenter&quot;,&quot;given&quot;:&quot;I.&quot;,&quot;parse-names&quot;:false,&quot;dropping-particle&quot;:&quot;&quot;,&quot;non-dropping-particle&quot;:&quot;&quot;},{&quot;family&quot;:&quot;Locksley&quot;,&quot;given&quot;:&quot;H. D.&quot;,&quot;parse-names&quot;:false,&quot;dropping-particle&quot;:&quot;&quot;,&quot;non-dropping-particle&quot;:&quot;&quot;},{&quot;family&quot;:&quot;Scheinmann&quot;,&quot;given&quot;:&quot;F&quot;,&quot;parse-names&quot;:false,&quot;dropping-particle&quot;:&quot;&quot;,&quot;non-dropping-particle&quot;:&quot;&quot;}],&quot;container-title&quot;:&quot;Journal of the Chemical Society C: Organic&quot;,&quot;DOI&quot;:&quot;10.1039/j39690000486&quot;,&quot;ISSN&quot;:&quot;00224952&quot;,&quot;issued&quot;:{&quot;date-parts&quot;:[[1969]]},&quot;page&quot;:&quot;486-488&quot;,&quot;abstract&quot;:&quot;Three xanthones, 2-(3,3-dimethylallyl)-1,3,5,6-tetrahydroxyxanthone, 2-(3,3-dimethylallyl)-1,3,7-trihydroxy-xanthone, and osajaxanthone have been isolated from the heartwood of Calophyllum canum Hook f. Jacareubin present in small quantity, has been isolated as its dimethyl ether.&quot;,&quot;issue&quot;:&quot;3&quot;,&quot;container-title-short&quot;:&quot;&quot;},&quot;isTemporary&quot;:false},{&quot;id&quot;:&quot;49ac19a8-0e16-3863-adc4-ce01e6793973&quot;,&quot;itemData&quot;:{&quot;type&quot;:&quot;article-journal&quot;,&quot;id&quot;:&quot;49ac19a8-0e16-3863-adc4-ce01e6793973&quot;,&quot;title&quot;:&quot;Development of a hplc method for quantification of amentoflavone in leaf extracts of three calophyllum species&quot;,&quot;author&quot;:[{&quot;family&quot;:&quot;Aminudin&quot;,&quot;given&quot;:&quot;Nurul Iman&quot;,&quot;parse-names&quot;:false,&quot;dropping-particle&quot;:&quot;&quot;,&quot;non-dropping-particle&quot;:&quot;&quot;},{&quot;family&quot;:&quot;Norazhar&quot;,&quot;given&quot;:&quot;Nadia Aziba&quot;,&quot;parse-names&quot;:false,&quot;dropping-particle&quot;:&quot;&quot;,&quot;non-dropping-particle&quot;:&quot;&quot;},{&quot;family&quot;:&quot;Ahmad&quot;,&quot;given&quot;:&quot;Farediah&quot;,&quot;parse-names&quot;:false,&quot;dropping-particle&quot;:&quot;&quot;,&quot;non-dropping-particle&quot;:&quot;&quot;}],&quot;container-title&quot;:&quot;Malaysian Journal of Chemistry&quot;,&quot;DOI&quot;:&quot;10.55373/mjchem.v23i2.996&quot;,&quot;ISSN&quot;:&quot;25501658&quot;,&quot;issued&quot;:{&quot;date-parts&quot;:[[2021]]},&quot;page&quot;:&quot;33-39&quot;,&quot;abstract&quot;:&quot;This study describes the development and validation of a method that can quantify amentoflavone (AF) in methanol extracts of leaves of three Malaysian Calophyllum species via a high performance liquid chromatography (HPLC) technique. Chromatographic analysis was conducted using a reverse phase C18 column with water/acetonitrile (55:45) as the mobile phase with a flow rate of 1.0 mL/min and detection by UV at 270 nm. The method was validated in terms of linearity, precision and accuracy in accordance with International Conference on Harmonization (ICH) guidelines. The calibration curve showed good linearity (r2 &gt; 0.9998) in a concentration range of 2.5 - 100 μg/mL with low detection and quantification limits of 1.33 and 4.02 μg/mL, respectively. The coefficient of variation for intra-day and inter-day precision was less than 2%, while recovery was more than 80%, indicating this method has good precision and accuracy. The developed HPLC method was found to be suitable and reliable for its intended application. Using this method, the amount of AF quantified from C. incrassatum, C. canum and C. rubiginosum leaf extracts was 9.42, 30.39 and 24.23 μg/mL, respectively.&quot;,&quot;issue&quot;:&quot;2&quot;,&quot;volume&quot;:&quot;23&quot;,&quot;container-title-short&quot;:&quot;&quot;},&quot;isTemporary&quot;:false},{&quot;id&quot;:&quot;b79c217e-1c21-3ba6-aba6-23b62d5e8c7c&quot;,&quot;itemData&quot;:{&quot;type&quot;:&quot;article-journal&quot;,&quot;id&quot;:&quot;b79c217e-1c21-3ba6-aba6-23b62d5e8c7c&quot;,&quot;title&quot;:&quot;A new xanthone dimer and cytotoxicity from the stem bark of Calophyllum canum&quot;,&quot;author&quot;:[{&quot;family&quot;:&quot;Taher&quot;,&quot;given&quot;:&quot;Muhammad&quot;,&quot;parse-names&quot;:false,&quot;dropping-particle&quot;:&quot;&quot;,&quot;non-dropping-particle&quot;:&quot;&quot;},{&quot;family&quot;:&quot;Salleh&quot;,&quot;given&quot;:&quot;Wan Mohd Nuzul Hakimi Wan&quot;,&quot;parse-names&quot;:false,&quot;dropping-particle&quot;:&quot;&quot;,&quot;non-dropping-particle&quot;:&quot;&quot;},{&quot;family&quot;:&quot;Alkhamaiseh&quot;,&quot;given&quot;:&quot;Suhaib Ibrahim&quot;,&quot;parse-names&quot;:false,&quot;dropping-particle&quot;:&quot;&quot;,&quot;non-dropping-particle&quot;:&quot;&quot;},{&quot;family&quot;:&quot;Ahmad&quot;,&quot;given&quot;:&quot;Farediah&quot;,&quot;parse-names&quot;:false,&quot;dropping-particle&quot;:&quot;&quot;,&quot;non-dropping-particle&quot;:&quot;&quot;},{&quot;family&quot;:&quot;Rezali&quot;,&quot;given&quot;:&quot;Mohamad Fazlin&quot;,&quot;parse-names&quot;:false,&quot;dropping-particle&quot;:&quot;&quot;,&quot;non-dropping-particle&quot;:&quot;&quot;},{&quot;family&quot;:&quot;Susanti&quot;,&quot;given&quot;:&quot;Deny&quot;,&quot;parse-names&quot;:false,&quot;dropping-particle&quot;:&quot;&quot;,&quot;non-dropping-particle&quot;:&quot;&quot;},{&quot;family&quot;:&quot;Hasan&quot;,&quot;given&quot;:&quot;Choudhury Mahmood&quot;,&quot;parse-names&quot;:false,&quot;dropping-particle&quot;:&quot;&quot;,&quot;non-dropping-particle&quot;:&quot;&quot;}],&quot;container-title&quot;:&quot;Zeitschrift fur Naturforschung C&quot;,&quot;DOI&quot;:&quot;10.1515/znc-2020-0089&quot;,&quot;ISBN&quot;:&quot;0003140822&quot;,&quot;ISSN&quot;:&quot;18657125&quot;,&quot;issued&quot;:{&quot;date-parts&quot;:[[2020]]},&quot;page&quot;:&quot;87-91&quot;,&quot;abstract&quot;:&quot;A phytochemical investigation of the stem bark of Calophyllum canum resulted in the isolation of a new xanthone dimer identified as biscaloxanthone (1), together with four compounds; trapezifoliaxanthone (2), trapezifolixanthone A (3), taraxerone (4) and taraxerol (5). The structures of these compounds were determined via spectroscopic methods of IR, UV, MS and NMR (1D and 2D). The cytotoxicity of compounds 1-3 were screened against A549, MCF-7, C33A and 3T3L1 cell lines, wherein weak cytotoxic activities were observed (IC50 &gt; 50 μm).&quot;,&quot;issue&quot;:&quot;1-2&quot;,&quot;volume&quot;:&quot;76&quot;,&quot;container-title-short&quot;:&quot;&quot;},&quot;isTemporary&quot;:false},{&quot;id&quot;:&quot;76f6bcc5-6763-315c-bbdd-9c67508cd7ef&quot;,&quot;itemData&quot;:{&quot;type&quot;:&quot;article-journal&quot;,&quot;id&quot;:&quot;76f6bcc5-6763-315c-bbdd-9c67508cd7ef&quot;,&quot;title&quot;:&quot;In vitro cytotoxic activity of isolated compounds from Malaysian Calophyllum species&quot;,&quot;author&quot;:[{&quot;family&quot;:&quot;Lim&quot;,&quot;given&quot;:&quot;Chan Kiang&quot;,&quot;parse-names&quot;:false,&quot;dropping-particle&quot;:&quot;&quot;,&quot;non-dropping-particle&quot;:&quot;&quot;},{&quot;family&quot;:&quot;Hemaroopini&quot;,&quot;given&quot;:&quot;Subramaniam&quot;,&quot;parse-names&quot;:false,&quot;dropping-particle&quot;:&quot;&quot;,&quot;non-dropping-particle&quot;:&quot;&quot;},{&quot;family&quot;:&quot;Gan&quot;,&quot;given&quot;:&quot;Shu Ying&quot;,&quot;parse-names&quot;:false,&quot;dropping-particle&quot;:&quot;&quot;,&quot;non-dropping-particle&quot;:&quot;&quot;},{&quot;family&quot;:&quot;Loo&quot;,&quot;given&quot;:&quot;Siew Mian&quot;,&quot;parse-names&quot;:false,&quot;dropping-particle&quot;:&quot;&quot;,&quot;non-dropping-particle&quot;:&quot;&quot;},{&quot;family&quot;:&quot;Low&quot;,&quot;given&quot;:&quot;Jo Ring&quot;,&quot;parse-names&quot;:false,&quot;dropping-particle&quot;:&quot;&quot;,&quot;non-dropping-particle&quot;:&quot;&quot;},{&quot;family&quot;:&quot;Jong&quot;,&quot;given&quot;:&quot;Vivien Yi Mian&quot;,&quot;parse-names&quot;:false,&quot;dropping-particle&quot;:&quot;&quot;,&quot;non-dropping-particle&quot;:&quot;&quot;},{&quot;family&quot;:&quot;Soo&quot;,&quot;given&quot;:&quot;Hsien Chuen&quot;,&quot;parse-names&quot;:false,&quot;dropping-particle&quot;:&quot;&quot;,&quot;non-dropping-particle&quot;:&quot;&quot;},{&quot;family&quot;:&quot;Leong&quot;,&quot;given&quot;:&quot;Chee Onn&quot;,&quot;parse-names&quot;:false,&quot;dropping-particle&quot;:&quot;&quot;,&quot;non-dropping-particle&quot;:&quot;&quot;},{&quot;family&quot;:&quot;Mai&quot;,&quot;given&quot;:&quot;Chun Wai&quot;,&quot;parse-names&quot;:false,&quot;dropping-particle&quot;:&quot;&quot;,&quot;non-dropping-particle&quot;:&quot;&quot;},{&quot;family&quot;:&quot;Chee&quot;,&quot;given&quot;:&quot;Chin Fei&quot;,&quot;parse-names&quot;:false,&quot;dropping-particle&quot;:&quot;&quot;,&quot;non-dropping-particle&quot;:&quot;&quot;}],&quot;container-title&quot;:&quot;Medicinal Chemistry Research&quot;,&quot;DOI&quot;:&quot;10.1007/s00044-016-1606-y&quot;,&quot;ISSN&quot;:&quot;15548120&quot;,&quot;issued&quot;:{&quot;date-parts&quot;:[[2016]]},&quot;page&quot;:&quot;1686-1694&quot;,&quot;abstract&quot;:&quot;Cancer is a leading cause of death worldwide. In our continuing search for new anticancer agents, four Malaysian Calophyllum species, namely C. castaneum, C. teysmannii, C. canum, and C. sclerophyllum, had been phytochemically studied to give compounds 1–12. All the isolated compounds were evaluated for their antiproliferative activity against nasopharyngeal (SUNE1, TW01, CNE1, HK1) and breast (HCC38, MDA-MB-231, MDA-MB-468, SKBR3) cancer cell lines via methyl thiazolyl tetrazolium cell viability assay. Among the tested compounds, isodispar B (1) showed a promising dose-dependent and a broad spectrum of cytotoxic effects on all the tested cancer cell lines; in particular, potent inhibitory activities were observed on nasopharyngeal cancer cell lines (SUNE1, TW01, CNE1, HK1), with IC50 values ranging from 3.8 to 11.5 µM. In comparison with 5-fluorouracil as positive control, compound 1 was found to exhibit at least sixfold much higher activity than the standard drug used against the nasopharyngeal cell lines. Compound 1 was later found to induce apoptotic cell death in nasopharyngeal cancer cells, as evidenced by ‘Cell Death Detection’ ELISAPLUS kit, and exhibited good cancer-specific cytotoxicity when tested with noncancerous NP460 cells. Meanwhile, compounds 2–12 displayed moderate to weak activities against the tested cancer cell lines. The findings have highlighted the therapeutic potential of compound 1 against nasopharyngeal cancer.&quot;,&quot;issue&quot;:&quot;8&quot;,&quot;volume&quot;:&quot;25&quot;,&quot;container-title-short&quot;:&quot;&quot;},&quot;isTemporary&quot;:false}]},{&quot;citationID&quot;:&quot;MENDELEY_CITATION_fa858d1b-636f-4604-be34-16ef0c4f7baa&quot;,&quot;properties&quot;:{&quot;noteIndex&quot;:0},&quot;isEdited&quot;:false,&quot;manualOverride&quot;:{&quot;isManuallyOverridden&quot;:false,&quot;citeprocText&quot;:&quot;(Susanti et al. 2011; Alkhamaiseh et al. 2012)&quot;,&quot;manualOverrideText&quot;:&quot;&quot;},&quot;citationTag&quot;:&quot;MENDELEY_CITATION_v3_eyJjaXRhdGlvbklEIjoiTUVOREVMRVlfQ0lUQVRJT05fZmE4NThkMWItNjM2Zi00NjA0LWJlMzQtMTZlZjBjNGY3YmFhIiwicHJvcGVydGllcyI6eyJub3RlSW5kZXgiOjB9LCJpc0VkaXRlZCI6ZmFsc2UsIm1hbnVhbE92ZXJyaWRlIjp7ImlzTWFudWFsbHlPdmVycmlkZGVuIjpmYWxzZSwiY2l0ZXByb2NUZXh0IjoiKFN1c2FudGkgZXQgYWwuIDIwMTE7IEFsa2hhbWFpc2VoIGV0IGFsLiAyMDEyKSIsIm1hbnVhbE92ZXJyaWRlVGV4dCI6IiJ9LCJjaXRhdGlvbkl0ZW1zIjpbeyJpZCI6IjcwMzA4NjdlLTRmZjAtMzg4ZC1hZTA3LWI3MTBkYzE3MjllMyIsIml0ZW1EYXRhIjp7InR5cGUiOiJhcnRpY2xlLWpvdXJuYWwiLCJpZCI6IjcwMzA4NjdlLTRmZjAtMzg4ZC1hZTA3LWI3MTBkYzE3MjllMyIsInRpdGxlIjoiRnJlZSByYWRpY2FsIHNjYXZlbmdpbmcgYW5kIGFudGliYWN0ZXJpYWwgYWN0aXZpdGllcyBvZiBNYWxheXNpYW4gR3V0dGlmZXJhZSBwbGFudHMiLCJhdXRob3IiOlt7ImZhbWlseSI6IlN1c2FudGkiLCJnaXZlbiI6IkRlbnkiLCJwYXJzZS1uYW1lcyI6ZmFsc2UsImRyb3BwaW5nLXBhcnRpY2xlIjoiIiwibm9uLWRyb3BwaW5nLXBhcnRpY2xlIjoiIn0seyJmYW1pbHkiOiJUYWhlciIsImdpdmVuIjoiTXVoYW1tYWQiLCJwYXJzZS1uYW1lcyI6ZmFsc2UsImRyb3BwaW5nLXBhcnRpY2xlIjoiIiwibm9uLWRyb3BwaW5nLXBhcnRpY2xlIjoiIn0seyJmYW1pbHkiOiJBdHRvdW1hbmkiLCJnaXZlbiI6Ik5pc3NhZCIsInBhcnNlLW5hbWVzIjpmYWxzZSwiZHJvcHBpbmctcGFydGljbGUiOiIiLCJub24tZHJvcHBpbmctcGFydGljbGUiOiIifSx7ImZhbWlseSI6IkFobWFkIiwiZ2l2ZW4iOiJGYXJlZGlhaCIsInBhcnNlLW5hbWVzIjpmYWxzZSwiZHJvcHBpbmctcGFydGljbGUiOiIiLCJub24tZHJvcHBpbmctcGFydGljbGUiOiIifV0sImNvbnRhaW5lci10aXRsZSI6IkpvdXJuYWwgb2YgTWVkaWNpbmFsIFBsYW50IFJlc2VhcmNoIiwiRE9JIjoiMTAuNTg5Ny9qbXByMTEuNjc4IiwiSVNTTiI6IjE5OTYwODc1IiwiaXNzdWVkIjp7ImRhdGUtcGFydHMiOltbMjAxMV1dfSwicGFnZSI6IjY3MTQtNjcxOCIsImFic3RyYWN0IjoiR3V0dGlmZXJhZSBmYW1pbHkgaXMgd2VsbCBrbm93biB0byBoYXZlIHdpZGUgcmFuZ2Ugb2YgYmlvbG9naWNhbCBhY3Rpdml0aWVzLiBUaGUgZmFtaWx5IGlzIGRpc3RyaWJ1dGVkIHRocm91Z2hvdXQgTWFsYXlzaWEsIGVzcGVjaWFsbHkgdGhlIGdlbnVzIG9mIENhbG9waHlsbHVtIGFuZCBHYXJjaW5pYS4gU29tZSBvZiB0aGUgc3BlY2llcyBzaG93cyBpbnRlcmVzdGluZyBiaW9hY3Rpdml0eSwgc3VjaCBhcyBDYWxvcGh5bGx1bSBsYW5pZ2VydW0gZm91bmQgaW4gQm9ybmVvIGlzIGV4aGliaXRlZCBhbnRpLSBodW1hbiBpbW11bm9kZWZpY2llbmN5IHZpcnVzIChISVYpIHByb3BlcnRpZXMuIFRoZSBzdHVkeSB3YXMgY29uZHVjdGVkIHRvIGRldGVybWluZSB0aGUgYW50aW94aWRhbnQgYW5kIGFudGliYWN0ZXJpYWwgYWN0aXZpdGllcyBvZiB0aGUgZXh0cmFjdHMgb2Ygc2VsZWN0ZWQgR3V0dGlmZXJhZSBjb2xsZWN0ZWQgaW4gTWFsYXlzaWEuIEFib3V0IDIzIGV4dHJhY3QgZnJvbSBkaWZmZXJlbnQgcGFydCBvZiBuaW5lIHBsYW50cyBuYW1lbHkgQ2Fsb3BoeWxsdW0gY2FudW0sIENhbG9waHlsbHVtIGRlcHJlc3NpbmVydm9zdW0sIENhbG9waHlsbHVtIG1hY3JvY2FycHVtLCBDYWxvcGh5bGx1bSB0ZXlzbWFuaWksIENhbG9waHlsbHVtIHN5bWluZ3RvbmlhbnVtLCBHYXJjaW5pYSBncmlmZml0aGlpLCBHYXJjaW5pYSBwcmFpbmlhbmEsIEdhcmNpbmlhIG1hbGFjY2Vuc2lzIGFuZCBNZXN1YSBncmFuZGlzIHdlcmUgdGVzdGVkIGZvciB0aGVpciBmcmVlIHJhZGljYWwgc2NhdmVuZ2luZyBhbmQgYW50aWJhY3RlcmlhbCBhY3Rpdml0aWVzLiBGcmVlIHJhZGljYWwgc2NhdmVuZ2luZyBhY3Rpdml0eSB3YXMgc2NyZWVuZWQgdXNpbmcgZG90IGJsb3RzIDEsIDEgLWRpcGhlbnlsLTItcGljcnlsaHlkcmF6eWwgKERQUEgpIHN0YWluaW5nIGFuZCBmb2xsb3dlZCBieSBEUFBIIGZyZWUgcmFkaWNhbCByZWFjdGlvbi4gVGhlIGFudGliYWN0ZXJpYWwgYWN0aXZpdHkgb2YgdGhlc2UgcGxhbnQgZXh0cmFjdHMgd2FzIHRlc3RlZCBpbiB2aXRybyBieSB1c2luZyBkaXNjIGRpZmZ1c2lvbiBtZXRob2QgYW5kIG1pbmltdW0gaW5oaWJpdG9yeSBjb25jZW50cmF0aW9uIChNSUMpLiBuLUhleGFuZSBleHRyYWN0IG9mIHRoZSBzdGVtIGJhcmsgb2YgRy4gZ3JpZmZpdGhpaSBzaG93ZWQgaGlnaGVyIHNjYXZlbmdpbmcgYWN0aXZpdHkgd2l0aCBhbiBJQzUwIG9mIDAuMDkgbWcvbWwgZm9sbG93ZWQgYnkgbi1oZXhhbmUgZXh0cmFjdCBvZiB0aGUgbGVhdmVzIG9mIEcuIGdyaWZmaXRoaWkgd2l0aCBhbiBJQzUwIG9mIDAuMDk4IG1nL21sLiBUaGUgYW50aWJhY3RlcmlhbCBhY3Rpdml0eSBvZiB0aGUgZXh0cmFjdHMgcmV2ZWFsZWQgdGhhdCB0aGUgbi1oZXhhbmUgZXh0cmFjdCBvZiB0aGUgc3RlbSBiYXJrIG9mIEMuIGNhbnVtLCBDLiB0ZXlzbWFuaWkgYW5kIE0uIGdyYW5kaXMgaGF2ZSB0aGUgaGlnaGVzdCBhbnRpYmFjdGVyaWFsIGVmZmVjdCB3aXRoIHNhbWUgTUlDIHZhbHVlIGF0IDAuMjUgbWcvbWwgb24gdGhlIEJhY2lsbHVzIGNlcmV1cy4gwqkgMjAxMSBBY2FkZW1pYyBKb3VybmFscy4iLCJpc3N1ZSI6IjMxIiwidm9sdW1lIjoiNSIsImNvbnRhaW5lci10aXRsZS1zaG9ydCI6IkogTWVkIFBsYW50IFJlcyJ9LCJpc1RlbXBvcmFyeSI6ZmFsc2V9LHsiaWQiOiJhMmFjMWE5Ni03YjBlLTNlZGUtOTUwNi05M2VkZDI1ZWMwMTAiLCJpdGVtRGF0YSI6eyJ0eXBlIjoiYXJ0aWNsZS1qb3VybmFsIiwiaWQiOiJhMmFjMWE5Ni03YjBlLTNlZGUtOTUwNi05M2VkZDI1ZWMwMTAiLCJ0aXRsZSI6IlRoZSBwaHl0b2NoZW1pY2FsIGNvbnRlbnQgYW5kIGFudGltaWNyb2JpYWwgYWN0aXZpdGllcyBvZiBNYWxheXNpYW4gQ2Fsb3BoeWxsdW0gY2FudW0gKHN0ZW0gYmFyaykiLCJhdXRob3IiOlt7ImZhbWlseSI6IkFsa2hhbWFpc2VoIiwiZ2l2ZW4iOiJTdWhhaWIgSWJyYWhpbSIsInBhcnNlLW5hbWVzIjpmYWxzZSwiZHJvcHBpbmctcGFydGljbGUiOiIiLCJub24tZHJvcHBpbmctcGFydGljbGUiOiIifSx7ImZhbWlseSI6IlRhaGVyIiwiZ2l2ZW4iOiJNdWhhbW1hZCIsInBhcnNlLW5hbWVzIjpmYWxzZSwiZHJvcHBpbmctcGFydGljbGUiOiIiLCJub24tZHJvcHBpbmctcGFydGljbGUiOiIifSx7ImZhbWlseSI6IkFobWFkIiwiZ2l2ZW4iOiJGYXJlZGlhaCIsInBhcnNlLW5hbWVzIjpmYWxzZSwiZHJvcHBpbmctcGFydGljbGUiOiIiLCJub24tZHJvcHBpbmctcGFydGljbGUiOiIifSx7ImZhbWlseSI6IlFhcmFsbGVoIiwiZ2l2ZW4iOiJIYWl0aGFtIiwicGFyc2UtbmFtZXMiOmZhbHNlLCJkcm9wcGluZy1wYXJ0aWNsZSI6IiIsIm5vbi1kcm9wcGluZy1wYXJ0aWNsZSI6IiJ9LHsiZmFtaWx5IjoiQWx0aHVuaWJhdCIsImdpdmVuIjoiT3NhbWEgWW91c2VmIiwicGFyc2UtbmFtZXMiOmZhbHNlLCJkcm9wcGluZy1wYXJ0aWNsZSI6IiIsIm5vbi1kcm9wcGluZy1wYXJ0aWNsZSI6IiJ9LHsiZmFtaWx5IjoiU3VzYW50aSIsImdpdmVuIjoiRGVueSIsInBhcnNlLW5hbWVzIjpmYWxzZSwiZHJvcHBpbmctcGFydGljbGUiOiIiLCJub24tZHJvcHBpbmctcGFydGljbGUiOiIifSx7ImZhbWlseSI6IkljaHdhbiIsImdpdmVuIjoiU29sYWNodWRkaW4gSmF1aGFyaSBBcmllZiIsInBhcnNlLW5hbWVzIjpmYWxzZSwiZHJvcHBpbmctcGFydGljbGUiOiIiLCJub24tZHJvcHBpbmctcGFydGljbGUiOiIifV0sImNvbnRhaW5lci10aXRsZSI6IlBha2lzdGFuIEpvdXJuYWwgb2YgUGhhcm1hY2V1dGljYWwgU2NpZW5jZXMiLCJJU1NOIjoiMTAxMTYwMVgiLCJpc3N1ZWQiOnsiZGF0ZS1wYXJ0cyI6W1syMDEyXV19LCJwYWdlIjoiNTU1LTU2MyIsImFic3RyYWN0IjoiUmVjZW50bHkgdGhlcmUgd2FzIGh1Z2UgaW5jcmVhc2UgaW4gdXNpbmcgb2YgJ2hlcmJhbCBwcm9kdWN0cycuIFRoZXNlIGNhbiBiZSBkZWZpbmVkIGFzIHBsYW50cywgcGFydHMgb2YgcGxhbnRzIG9yIGV4dHJhY3RzIGZyb20gcGxhbnRzIHRoYXQgYXJlIHVzZWQgZm9yIGN1cmluZyBkaXNlYXNlLiBIb3dldmVyLCBDYWxvcGh5bGx1bSBzcGVjaWVzIGlzIGEgdHJvcGljYWwgcGxhbnQgYW5kIGl0IGhhcyBiZWVuIHVzZWQgaW4gdHJhZGl0aW9uYWwgbWVkaWNpbmUsIHRoZSBsaW1pdGF0aW9uIGluIHNhZmV0eSBhbmQgZWZmZWN0aXZlbmVzcyBpbmZvcm1hdGlvbiBjb3VsZCBsZWFkIHRvIHNlcmlvdXMgaGVhbHRoIHByb2JsZW1zLiBQcm92aWRpbmcgaW5mb3JtYXRpb24gZm9yIGNvbW11bml0aWVzIGJ5IGV2YWx1YXRpbmcgdGhlIHBoeXRvY2hlbWljYWwgY29udGVudHMsIGFudGlveGlkYW50LCBhbnRpbWljcm9iaWFsIGFuZCBjeXRvdG94aWMgYWN0aXZpdGllcyB3aWxsIGltcHJvdmUgdGhlIHRoZXJhcGV1dGljIHZhbHVlcy4gVGhyZWUgbWFpbiBDYWxvcGh5bGx1bSBjYW51bSBmcmFjdGlvbnMgKG5vbmUgLSBoaWdoIHBvbGFyKSB3ZXJlIHRlc3RlZCB0byBmaW5kIG91dCB0aGUgcGhlbm9saWMsIGZsYXZvbm9pZCwgZmxhdm9ub2wgY29udGVudCwgRFBQSCByYWRpY2FsIHNjYXZlbmdpbmcsIHJlZHVjaW5nIHBvd2VyIGFuZCBjaGVsYXRpbmcgaXJvbiBpb25zLiBBbHNvIHdlcmUgdGVzdGVkIGFnYWluc3QgQmFjaWxsdXMgY2VyZXVzLCBTdGFwaHlsb2NvY2N1cyBhdXJldXMsIEVzY2hlcmljaGlhIGNvbGksIFBzZWRvbW9uYXMgYWVydWdpbm9zYSwgQ2FuZGlkYSBhbGJpY2FucywgYW5kIENyeXB0b2NvY2N1cyBuZW9mb3JtYW5zLiBJbiBhZGRpdGlvbiwgY3l0b3RveGljIGFjdGl2aXR5IHdhcyBhc3NheWVkIGFnYWluc3QgbHVuZyBjYW5jZXIgQTU0OSBjZWxsIGxpbmUuIFRoZSBtZXRoYW5vbCBmcmFjdGlvbiBzaG93ZWQgbm8gYmlvYWN0aXZpdHkgYnV0IGFjaGlldmVkIHRoZSBoaWdoZXN0IGFtb3VudCBvZiBwaGVub2xpYywgZmxhdm9ub2wgYW5kIGZsYXZvbm9pZCBjb250ZW50cywgYWxzbyBpdCBzaG93ZWQgYSBzaWduaWZpY2FudCByZXN1bHQgYXMgYW50aW94aWRhbnQsIHJlZHVjaW5nIHBvd2VyIGFuZCBjaGVsYXRpbmcgYWdlbnQuIFRoZSBuLWhleGFuZSBmcmFjdGlvbiBhY2hpZXZlZCB0aGUgbWluaW11bSBpbmhpYml0b3J5IGNvbmNlbnRyYXRpb24gKE1JQykgdmFsdWUgMTIuNSDOvGcuIG1MLTEgYWdhaW5zdCBCLiBjZXJldXMgd2hpbGUgdGhlIE1JQyB2YWx1ZSBmb3IgRENNIGZyYWN0aW9uIHdhcyAyNSDOvGcuIG1MIC0xLiBUaGUgRENNIGZyYWN0aW9uIHdhcyBtb3JlIGFjdGl2ZSBhZ2FpbnN0IFMuIGF1cmV1cyB3aGVyZSB0aGUgcmVzdWx0IHdhcyA1MCDOvGcuIG1MIC0xIHdoaWxlIHRoZSBuLWhleGFuZSBmcmFjdGlvbiB3YXMgMTAwIM68Zy4gbUwgLTEuIFRoZSB0aHJlZSBtYWluIGZyYWN0aW9ucyBoYXZlIHNob3duIG5vIGFjdGl2aXR5IGFnYWluc3QgZ3JhbSBuZWdhdGl2ZSBiYWN0ZXJpYWwgYW5kIGZ1bmdhbC4gVGhlIG4taGV4YW5lIGFuZCBEQ00gZnJhY3Rpb25zIGhhdmUgc2hvd24gY3l0b3RveGljaXR5IGFnYWluc3QgbHVuZyBjYW5jZXIgY2VsbCBsaW5lOyB0aGUgNTAlIGluaGliaXRpb24gY29uY2VudHJhdGlvbiAoSUMgNTApIHdhcyAyMiDCsSAyLjY0IGFuZCAzMiDCsSAzLjc4IM68Zy4gbUwgLTEgcmVzcGVjdGl2ZWx5LiBUaGUgcmVzdWx0cyB3ZXJlIHN0YXRpc3RpY2FsbHkgc2lnbmlmaWNhbnQgKFAgPCAwLjA1KS4gQW1vbmcgdGhlIHJlc3VsdHMsIEMuIGNhbnVtIGZyYWN0aW9ucyBwcm92ZWQgdG8gYmUgZWZmZWN0aXZlIGFnYWluc3QgZ3JhbSBwb3NpdGl2ZSBiYWN0ZXJpYWwgYW5kIGFudGktcHJvbGlmZXJhdGlvbiBhY3Rpdml0eS4gQWxzbyBpdCBzaG93ZWQgYW50aW94aWRhbnQgYWN0aXZpdHkgYXMgd2VsbC4gVGhlIHJlc3VsdHMgcHJvdmlkZWQgYmVuZWZpY2lhbCBpbmZvcm1hdGlvbiBmb3IgY29tbXVuaXRpZXMgYXMgd2VsbCBhcyBjYW4gaGVscCB0byBzZWFyY2ggZm9yIGFsdGVybmF0aXZlIGRydWdzLCBhbmQgd2lsbCBjb250cmlidXRlIHRvIGVzdGFibGlzaCBzYWZlIGFuZCBlZmZlY3RpdmUgdXNlIG9mIHBoeXRvbWVkaWNpbmVzIGluIHRoZSB0cmVhdG1lbnQgb2YgZGlzZWFzZXMuIiwiaXNzdWUiOiIzIiwidm9sdW1lIjoiMjUiLCJjb250YWluZXItdGl0bGUtc2hvcnQiOiJQYWsgSiBQaGFybSBTY2kifSwiaXNUZW1wb3JhcnkiOmZhbHNlfV19&quot;,&quot;citationItems&quot;:[{&quot;id&quot;:&quot;7030867e-4ff0-388d-ae07-b710dc1729e3&quot;,&quot;itemData&quot;:{&quot;type&quot;:&quot;article-journal&quot;,&quot;id&quot;:&quot;7030867e-4ff0-388d-ae07-b710dc1729e3&quot;,&quot;title&quot;:&quot;Free radical scavenging and antibacterial activities of Malaysian Guttiferae plants&quot;,&quot;author&quot;:[{&quot;family&quot;:&quot;Susanti&quot;,&quot;given&quot;:&quot;Deny&quot;,&quot;parse-names&quot;:false,&quot;dropping-particle&quot;:&quot;&quot;,&quot;non-dropping-particle&quot;:&quot;&quot;},{&quot;family&quot;:&quot;Taher&quot;,&quot;given&quot;:&quot;Muhammad&quot;,&quot;parse-names&quot;:false,&quot;dropping-particle&quot;:&quot;&quot;,&quot;non-dropping-particle&quot;:&quot;&quot;},{&quot;family&quot;:&quot;Attoumani&quot;,&quot;given&quot;:&quot;Nissad&quot;,&quot;parse-names&quot;:false,&quot;dropping-particle&quot;:&quot;&quot;,&quot;non-dropping-particle&quot;:&quot;&quot;},{&quot;family&quot;:&quot;Ahmad&quot;,&quot;given&quot;:&quot;Farediah&quot;,&quot;parse-names&quot;:false,&quot;dropping-particle&quot;:&quot;&quot;,&quot;non-dropping-particle&quot;:&quot;&quot;}],&quot;container-title&quot;:&quot;Journal of Medicinal Plant Research&quot;,&quot;DOI&quot;:&quot;10.5897/jmpr11.678&quot;,&quot;ISSN&quot;:&quot;19960875&quot;,&quot;issued&quot;:{&quot;date-parts&quot;:[[2011]]},&quot;page&quot;:&quot;6714-6718&quot;,&quot;abstract&quot;:&quot;Guttiferae family is well known to have wide range of biological activities. The family is distributed throughout Malaysia, especially the genus of Calophyllum and Garcinia. Some of the species shows interesting bioactivity, such as Calophyllum lanigerum found in Borneo is exhibited anti- human immunodeficiency virus (HIV) properties. The study was conducted to determine the antioxidant and antibacterial activities of the extracts of selected Guttiferae collected in Malaysia. About 23 extract from different part of nine plants namely Calophyllum canum, Calophyllum depressinervosum, Calophyllum macrocarpum, Calophyllum teysmanii, Calophyllum symingtonianum, Garcinia griffithii, Garcinia prainiana, Garcinia malaccensis and Mesua grandis were tested for their free radical scavenging and antibacterial activities. Free radical scavenging activity was screened using dot blots 1, 1 -diphenyl-2-picrylhydrazyl (DPPH) staining and followed by DPPH free radical reaction. The antibacterial activity of these plant extracts was tested in vitro by using disc diffusion method and minimum inhibitory concentration (MIC). n-Hexane extract of the stem bark of G. griffithii showed higher scavenging activity with an IC50 of 0.09 mg/ml followed by n-hexane extract of the leaves of G. griffithii with an IC50 of 0.098 mg/ml. The antibacterial activity of the extracts revealed that the n-hexane extract of the stem bark of C. canum, C. teysmanii and M. grandis have the highest antibacterial effect with same MIC value at 0.25 mg/ml on the Bacillus cereus. © 2011 Academic Journals.&quot;,&quot;issue&quot;:&quot;31&quot;,&quot;volume&quot;:&quot;5&quot;,&quot;container-title-short&quot;:&quot;J Med Plant Res&quot;},&quot;isTemporary&quot;:false},{&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8c8e439c-8da0-4200-b381-feb552ac3874&quot;,&quot;properties&quot;:{&quot;noteIndex&quot;:0},&quot;isEdited&quot;:false,&quot;manualOverride&quot;:{&quot;isManuallyOverridden&quot;:false,&quot;citeprocText&quot;:&quot;(Ramli et al. 2019)&quot;,&quot;manualOverrideText&quot;:&quot;&quot;},&quot;citationTag&quot;:&quot;MENDELEY_CITATION_v3_eyJjaXRhdGlvbklEIjoiTUVOREVMRVlfQ0lUQVRJT05fOGM4ZTQzOWMtOGRhMC00MjAwLWIzODEtZmViNTUyYWMzODc0IiwicHJvcGVydGllcyI6eyJub3RlSW5kZXgiOjB9LCJpc0VkaXRlZCI6ZmFsc2UsIm1hbnVhbE92ZXJyaWRlIjp7ImlzTWFudWFsbHlPdmVycmlkZGVuIjpmYWxzZSwiY2l0ZXByb2NUZXh0IjoiKFJhbWxpIGV0IGFsLiAyMDE5KSIsIm1hbnVhbE92ZXJyaWRlVGV4dCI6IiJ9LCJjaXRhdGlvbkl0ZW1zIjpbeyJpZCI6IjMxZGZhZTUyLTFhNzItM2U3Ny04NTc5LWVhOWQ3M2JmZjY0YSIsIml0ZW1EYXRhIjp7InR5cGUiOiJhcnRpY2xlLWpvdXJuYWwiLCJpZCI6IjMxZGZhZTUyLTFhNzItM2U3Ny04NTc5LWVhOWQ3M2JmZjY0YSIsInRpdGxlIjoiQ29tcGFyaXNvbiBvZiBleHRyYWN0aW9uIHRlY2huaXF1ZXMgZm9yIHRocmVlIENhbG9waHlsbHVtIHNwZWNpZXMgYW5kIHRoZWlyIGFudGlveGlkYW50IGFjdGl2aXR5IiwiYXV0aG9yIjpbeyJmYW1pbHkiOiJSYW1saSIsImdpdmVuIjoiU2l0aSBOdXJoYWZpemFoIiwicGFyc2UtbmFtZXMiOmZhbHNlLCJkcm9wcGluZy1wYXJ0aWNsZSI6IiIsIm5vbi1kcm9wcGluZy1wYXJ0aWNsZSI6IiJ9LHsiZmFtaWx5IjoiQW1pbnVkaW4iLCJnaXZlbiI6Ik51cnVsIEltYW4iLCJwYXJzZS1uYW1lcyI6ZmFsc2UsImRyb3BwaW5nLXBhcnRpY2xlIjoiIiwibm9uLWRyb3BwaW5nLXBhcnRpY2xlIjoiIn0seyJmYW1pbHkiOiJBaG1hZCIsImdpdmVuIjoiRmFyZWRpYWgiLCJwYXJzZS1uYW1lcyI6ZmFsc2UsImRyb3BwaW5nLXBhcnRpY2xlIjoiIiwibm9uLWRyb3BwaW5nLXBhcnRpY2xlIjoiIn0seyJmYW1pbHkiOiJTdXNhbnRpIiwiZ2l2ZW4iOiJEZW55IiwicGFyc2UtbmFtZXMiOmZhbHNlLCJkcm9wcGluZy1wYXJ0aWNsZSI6IiIsIm5vbi1kcm9wcGluZy1wYXJ0aWNsZSI6IiJ9XSwiY29udGFpbmVyLXRpdGxlIjoiTWFsYXlzaWFuIEpvdXJuYWwgb2YgQW5hbHl0aWNhbCBTY2llbmNlcyIsIkRPSSI6IjEwLjE3NTc2L21qYXMtMjAxOS0yMzA0LTA0IiwiSVNTTiI6IjEzOTQyNTA2IiwiaXNzdWVkIjp7ImRhdGUtcGFydHMiOltbMjAxOV1dfSwicGFnZSI6IjU4Ni01OTQiLCJhYnN0cmFjdCI6IkNhbG9waHlsbHVtIGlzIGEgcGFuLXRyb3BpY2FsIGdlbnVzIGJlbG9uZ2luZyB0byB0aGUgR3V0dGlmZXJhZSBmYW1pbHkgYW5kIGlzIGtub3duIGluIE1hbGF5c2lhIGFzIOKAmGJpbnRhbmdvcuKAmS4gVGhlcmUgaGFzIGJlZW4gY29udGludWFsIGludGVyZXN0IHRvIGZ1cnRoZXIgaW52ZXN0aWdhdGUgdGhlIHBoeXRvY2hlbWlzdHJ5IG9mIENhbG9waHlsbHVtIHNwZWNpZXMgc2luY2UgdGhpcyBnZW51cyBpcyBhIHJpY2ggc291cmNlIG9mIGFjdGl2ZSBzZWNvbmRhcnkgbWV0YWJvbGl0ZXMsIHdoaWNoIHNob3cgYW50aS1ISVYsIGN5dG90b3hpY2l0eSwgYW5kIGFudGltaWNyb2JpYWwgcHJvcGVydGllcy4gVGhpcyBzdHVkeSB3YXMgY29uZHVjdGVkIHRvIGludmVzdGlnYXRlIHRoZSBlZmZlY3Qgb2YgZXh0cmFjdGlvbiB0ZWNobmlxdWVzIG9uIHRoZSBwaHl0b2NoZW1pY2FscyBjb250ZW50IGFuZCBhbnRpb3hpZGFudCBhY3Rpdml0eSBvZiB0aGUgYmFya3MsIGxlYXZlcywgYW5kIGhlYXJ0d29vZCBleHRyYWN0cyBvZiB0aHJlZSBDYWxvcGh5bGx1bSBzcGVjaWVzLCBuYW1lbHkgQy4gaW5jcmFzc2F0dW0sIEMuIHJ1YmlnaW5vc3VtLCBhbmQgQy4gY2FudW0uIFNveGhsZXQgYW5kIG1hY2VyYXRpb24gZXh0cmFjdGlvbiB0ZWNobmlxdWVzIGJ5IHVzaW5nIG1ldGhhbm9sIGFzIHNvbHZlbnQgd2VyZSBjaG9zZW4gaW4gdGhpcyBzdHVkeS4gVGhlIG1hY2VyYXRpb24gZXh0cmFjdGlvbiB0ZWNobmlxdWUgcHJvZHVjZWQgaGlnaGVyIHBlcmNlbnRhZ2UgeWllbGQgYXMgY29tcGFyZWQgdG8gU294aGxldCBleHRyYWN0aW9uIGZvciBsZWF2ZXMgYW5kIGJhcmtzIG9mIHRoZSB0aHJlZSBDYWxvcGh5bGx1bSBzcGVjaWVzLiBUaGUgaGlnaGVzdCBwZXJjZW50YWdlIHlpZWxkIHdhcyBvYnRhaW5lZCBmcm9tIHRoZSBiYXJrIGV4dHJhY3Qgb2YgQy4gY2FudW0gKDIxLjc2JSksIGZvbGxvd2VkIGJ5IHRoZSBiYXJrIGV4dHJhY3Qgb2YgQy4gcnViaWdpbm9zdW0gKDIwLjI0JSkgYW5kIGxlYXZlcyBleHRyYWN0IG9mIEMuIHJ1YmlnaW5vc3VtICgxOS4zNCUpLiBNZWFud2hpbGUsIHRoZSBTb3hobGV0IGV4dHJhY3Rpb24gdGVjaG5pcXVlIGdhdmUgaGlnaGVyIHBlcmNlbnRhZ2UgeWllbGQgYXMgY29tcGFyZWQgdG8gdGhlIG1hY2VyYXRpb24gdGVjaG5pcXVlIGZvciBoZWFydHdvb2QgZXh0cmFjdHMgb2YgYWxsIHNhbXBsZXMuIFRoZSBwaHl0b2NoZW1pY2FsIHNjcmVlbmluZyB0ZXN0IHJldmVhbGVkIHRoYXQgYWxsIGV4dHJhY3RzIGNvbnRhaW5lZCB0YW5uaW4sIHBoZW5vbCwgZmxhdm9ub2lkLCB0ZXJwZW5lcywgY2FyZGlhYyBnbHljb3NpZGUsIGNvdW1hcmluLCBhbmQgcGh5dG9zdGVyb2wuIFRoZSBoaWdoZXN0IHRvdGFsIHBoZW5vbGljIGNvbnRlbnQgd2FzIG9idGFpbmVkIGZyb20gU294aGxldCBleHRyYWN0aW9uIHRlY2huaXF1ZS4gVGhlIGJhcmsgZXh0cmFjdCBvZiBDLiBjYW51bSBkaXNwbGF5ZWQgdGhlIGhpZ2hlc3QgcGhlbm9saWMgY29udGVudCAoNDYxLjkwIG1nIEdBRS9nKSwgZm9sbG93ZWQgYnkgdGhlIGJhcmsgZXh0cmFjdCBvZiBDLiBpbmNyYXNzYXR1bSAoMzk0LjUyIG1nIEdBRS9nKSBhbmQgbGVhdmVzIGV4dHJhY3Qgb2YgQy4gaW5jcmFzc2F0dW0gKDIyNy44OSBtZyBHQUUvZykuIFRoZSBiYXJrIGV4dHJhY3Qgb2YgQy4gY2FudW0gc2hvd2VkIHRoZSBsb3dlc3QgSUM1MCB2YWx1ZSAoMy4wNyDCtWcvbUwpLCBmb2xsb3dlZCBieSB0aGUgYmFyayBleHRyYWN0IG9mIEMuIGluY3Jhc3NhdHVtICg1LjEyIMK1Zy9tTCkgYW5kIGxlYXZlcyBleHRyYWN0IG9mIEMuIGluY3Jhc3NhdHVtICg1LjkzIMK1Zy9tTCkuIFBlYXJzb27igJlzIGNvcnJlbGF0aW9uIHRlc3Qgc2hvd2VkIGEgcG9zaXRpdmUgY29ycmVsYXRpb24gYmV0d2VlbiB0b3RhbCBwaGVub2xpYyBjb250ZW50IGFuZCBEUFBIIHJhZGljYWwgc2NhdmVuZ2luZyBhY3Rpdml0eS4iLCJpc3N1ZSI6IjQiLCJ2b2x1bWUiOiIyMyIsImNvbnRhaW5lci10aXRsZS1zaG9ydCI6IiJ9LCJpc1RlbXBvcmFyeSI6ZmFsc2V9XX0=&quot;,&quot;citationItems&quot;:[{&quot;id&quot;:&quot;31dfae52-1a72-3e77-8579-ea9d73bff64a&quot;,&quot;itemData&quot;:{&quot;type&quot;:&quot;article-journal&quot;,&quot;id&quot;:&quot;31dfae52-1a72-3e77-8579-ea9d73bff64a&quot;,&quot;title&quot;:&quot;Comparison of extraction techniques for three Calophyllum species and their antioxidant activity&quot;,&quot;author&quot;:[{&quot;family&quot;:&quot;Ramli&quot;,&quot;given&quot;:&quot;Siti Nurhafizah&quot;,&quot;parse-names&quot;:false,&quot;dropping-particle&quot;:&quot;&quot;,&quot;non-dropping-particle&quot;:&quot;&quot;},{&quot;family&quot;:&quot;Aminudin&quot;,&quot;given&quot;:&quot;Nurul Iman&quot;,&quot;parse-names&quot;:false,&quot;dropping-particle&quot;:&quot;&quot;,&quot;non-dropping-particle&quot;:&quot;&quot;},{&quot;family&quot;:&quot;Ahmad&quot;,&quot;given&quot;:&quot;Farediah&quot;,&quot;parse-names&quot;:false,&quot;dropping-particle&quot;:&quot;&quot;,&quot;non-dropping-particle&quot;:&quot;&quot;},{&quot;family&quot;:&quot;Susanti&quot;,&quot;given&quot;:&quot;Deny&quot;,&quot;parse-names&quot;:false,&quot;dropping-particle&quot;:&quot;&quot;,&quot;non-dropping-particle&quot;:&quot;&quot;}],&quot;container-title&quot;:&quot;Malaysian Journal of Analytical Sciences&quot;,&quot;DOI&quot;:&quot;10.17576/mjas-2019-2304-04&quot;,&quot;ISSN&quot;:&quot;13942506&quot;,&quot;issued&quot;:{&quot;date-parts&quot;:[[2019]]},&quot;page&quot;:&quot;586-594&quot;,&quot;abstract&quot;:&quot;Calophyllum is a pan-tropical genus belonging to the Guttiferae family and is known in Malaysia as ‘bintangor’. There has been continual interest to further investigate the phytochemistry of Calophyllum species since this genus is a rich source of active secondary metabolites, which show anti-HIV, cytotoxicity, and antimicrobial properties. This study was conducted to investigate the effect of extraction techniques on the phytochemicals content and antioxidant activity of the barks, leaves, and heartwood extracts of three Calophyllum species, namely C. incrassatum, C. rubiginosum, and C. canum. Soxhlet and maceration extraction techniques by using methanol as solvent were chosen in this study. The maceration extraction technique produced higher percentage yield as compared to Soxhlet extraction for leaves and barks of the three Calophyllum species. The highest percentage yield was obtained from the bark extract of C. canum (21.76%), followed by the bark extract of C. rubiginosum (20.24%) and leaves extract of C. rubiginosum (19.34%). Meanwhile, the Soxhlet extraction technique gave higher percentage yield as compared to the maceration technique for heartwood extracts of all samples. The phytochemical screening test revealed that all extracts contained tannin, phenol, flavonoid, terpenes, cardiac glycoside, coumarin, and phytosterol. The highest total phenolic content was obtained from Soxhlet extraction technique. The bark extract of C. canum displayed the highest phenolic content (461.90 mg GAE/g), followed by the bark extract of C. incrassatum (394.52 mg GAE/g) and leaves extract of C. incrassatum (227.89 mg GAE/g). The bark extract of C. canum showed the lowest IC50 value (3.07 µg/mL), followed by the bark extract of C. incrassatum (5.12 µg/mL) and leaves extract of C. incrassatum (5.93 µg/mL). Pearson’s correlation test showed a positive correlation between total phenolic content and DPPH radical scavenging activity.&quot;,&quot;issue&quot;:&quot;4&quot;,&quot;volume&quot;:&quot;23&quot;,&quot;container-title-short&quot;:&quot;&quot;},&quot;isTemporary&quot;:false}]},{&quot;citationID&quot;:&quot;MENDELEY_CITATION_a39c5cb3-e4ed-44c6-a8d5-c87c0a396fcc&quot;,&quot;properties&quot;:{&quot;noteIndex&quot;:0},&quot;isEdited&quot;:false,&quot;manualOverride&quot;:{&quot;isManuallyOverridden&quot;:false,&quot;citeprocText&quot;:&quot;(Lim et al. 2016; Taher et al. 2020)&quot;,&quot;manualOverrideText&quot;:&quot;&quot;},&quot;citationTag&quot;:&quot;MENDELEY_CITATION_v3_eyJjaXRhdGlvbklEIjoiTUVOREVMRVlfQ0lUQVRJT05fYTM5YzVjYjMtZTRlZC00NGM2LWE4ZDUtYzg3YzBhMzk2ZmNjIiwicHJvcGVydGllcyI6eyJub3RlSW5kZXgiOjB9LCJpc0VkaXRlZCI6ZmFsc2UsIm1hbnVhbE92ZXJyaWRlIjp7ImlzTWFudWFsbHlPdmVycmlkZGVuIjpmYWxzZSwiY2l0ZXByb2NUZXh0IjoiKExpbSBldCBhbC4gMjAxNjsgVGFoZXIgZXQgYWwuIDIwMjApIiwibWFudWFsT3ZlcnJpZGVUZXh0IjoiIn0sImNpdGF0aW9uSXRlbXMiOlt7ImlkIjoiNzZmNmJjYzUtNjc2My0zMTVjLWJiZGQtOWM2NzUwOGNkN2VmIiwiaXRlbURhdGEiOnsidHlwZSI6ImFydGljbGUtam91cm5hbCIsImlkIjoiNzZmNmJjYzUtNjc2My0zMTVjLWJiZGQtOWM2NzUwOGNkN2VmIiwidGl0bGUiOiJJbiB2aXRybyBjeXRvdG94aWMgYWN0aXZpdHkgb2YgaXNvbGF0ZWQgY29tcG91bmRzIGZyb20gTWFsYXlzaWFuIENhbG9waHlsbHVtIHNwZWNpZXMiLCJhdXRob3IiOlt7ImZhbWlseSI6IkxpbSIsImdpdmVuIjoiQ2hhbiBLaWFuZyIsInBhcnNlLW5hbWVzIjpmYWxzZSwiZHJvcHBpbmctcGFydGljbGUiOiIiLCJub24tZHJvcHBpbmctcGFydGljbGUiOiIifSx7ImZhbWlseSI6IkhlbWFyb29waW5pIiwiZ2l2ZW4iOiJTdWJyYW1hbmlhbSIsInBhcnNlLW5hbWVzIjpmYWxzZSwiZHJvcHBpbmctcGFydGljbGUiOiIiLCJub24tZHJvcHBpbmctcGFydGljbGUiOiIifSx7ImZhbWlseSI6IkdhbiIsImdpdmVuIjoiU2h1IFlpbmciLCJwYXJzZS1uYW1lcyI6ZmFsc2UsImRyb3BwaW5nLXBhcnRpY2xlIjoiIiwibm9uLWRyb3BwaW5nLXBhcnRpY2xlIjoiIn0seyJmYW1pbHkiOiJMb28iLCJnaXZlbiI6IlNpZXcgTWlhbiIsInBhcnNlLW5hbWVzIjpmYWxzZSwiZHJvcHBpbmctcGFydGljbGUiOiIiLCJub24tZHJvcHBpbmctcGFydGljbGUiOiIifSx7ImZhbWlseSI6IkxvdyIsImdpdmVuIjoiSm8gUmluZyIsInBhcnNlLW5hbWVzIjpmYWxzZSwiZHJvcHBpbmctcGFydGljbGUiOiIiLCJub24tZHJvcHBpbmctcGFydGljbGUiOiIifSx7ImZhbWlseSI6IkpvbmciLCJnaXZlbiI6IlZpdmllbiBZaSBNaWFuIiwicGFyc2UtbmFtZXMiOmZhbHNlLCJkcm9wcGluZy1wYXJ0aWNsZSI6IiIsIm5vbi1kcm9wcGluZy1wYXJ0aWNsZSI6IiJ9LHsiZmFtaWx5IjoiU29vIiwiZ2l2ZW4iOiJIc2llbiBDaHVlbiIsInBhcnNlLW5hbWVzIjpmYWxzZSwiZHJvcHBpbmctcGFydGljbGUiOiIiLCJub24tZHJvcHBpbmctcGFydGljbGUiOiIifSx7ImZhbWlseSI6Ikxlb25nIiwiZ2l2ZW4iOiJDaGVlIE9ubiIsInBhcnNlLW5hbWVzIjpmYWxzZSwiZHJvcHBpbmctcGFydGljbGUiOiIiLCJub24tZHJvcHBpbmctcGFydGljbGUiOiIifSx7ImZhbWlseSI6Ik1haSIsImdpdmVuIjoiQ2h1biBXYWkiLCJwYXJzZS1uYW1lcyI6ZmFsc2UsImRyb3BwaW5nLXBhcnRpY2xlIjoiIiwibm9uLWRyb3BwaW5nLXBhcnRpY2xlIjoiIn0seyJmYW1pbHkiOiJDaGVlIiwiZ2l2ZW4iOiJDaGluIEZlaSIsInBhcnNlLW5hbWVzIjpmYWxzZSwiZHJvcHBpbmctcGFydGljbGUiOiIiLCJub24tZHJvcHBpbmctcGFydGljbGUiOiIifV0sImNvbnRhaW5lci10aXRsZSI6Ik1lZGljaW5hbCBDaGVtaXN0cnkgUmVzZWFyY2giLCJET0kiOiIxMC4xMDA3L3MwMDA0NC0wMTYtMTYwNi15IiwiSVNTTiI6IjE1NTQ4MTIwIiwiaXNzdWVkIjp7ImRhdGUtcGFydHMiOltbMjAxNl1dfSwicGFnZSI6IjE2ODYtMTY5NCIsImFic3RyYWN0IjoiQ2FuY2VyIGlzIGEgbGVhZGluZyBjYXVzZSBvZiBkZWF0aCB3b3JsZHdpZGUuIEluIG91ciBjb250aW51aW5nIHNlYXJjaCBmb3IgbmV3IGFudGljYW5jZXIgYWdlbnRzLCBmb3VyIE1hbGF5c2lhbiBDYWxvcGh5bGx1bSBzcGVjaWVzLCBuYW1lbHkgQy4gY2FzdGFuZXVtLCBDLiB0ZXlzbWFubmlpLCBDLiBjYW51bSwgYW5kIEMuIHNjbGVyb3BoeWxsdW0sIGhhZCBiZWVuIHBoeXRvY2hlbWljYWxseSBzdHVkaWVkIHRvIGdpdmUgY29tcG91bmRzIDHigJMxMi4gQWxsIHRoZSBpc29sYXRlZCBjb21wb3VuZHMgd2VyZSBldmFsdWF0ZWQgZm9yIHRoZWlyIGFudGlwcm9saWZlcmF0aXZlIGFjdGl2aXR5IGFnYWluc3QgbmFzb3BoYXJ5bmdlYWwgKFNVTkUxLCBUVzAxLCBDTkUxLCBISzEpIGFuZCBicmVhc3QgKEhDQzM4LCBNREEtTUItMjMxLCBNREEtTUItNDY4LCBTS0JSMykgY2FuY2VyIGNlbGwgbGluZXMgdmlhIG1ldGh5bCB0aGlhem9seWwgdGV0cmF6b2xpdW0gY2VsbCB2aWFiaWxpdHkgYXNzYXkuIEFtb25nIHRoZSB0ZXN0ZWQgY29tcG91bmRzLCBpc29kaXNwYXIgQiAoMSkgc2hvd2VkIGEgcHJvbWlzaW5nIGRvc2UtZGVwZW5kZW50IGFuZCBhIGJyb2FkIHNwZWN0cnVtIG9mIGN5dG90b3hpYyBlZmZlY3RzIG9uIGFsbCB0aGUgdGVzdGVkIGNhbmNlciBjZWxsIGxpbmVzOyBpbiBwYXJ0aWN1bGFyLCBwb3RlbnQgaW5oaWJpdG9yeSBhY3Rpdml0aWVzIHdlcmUgb2JzZXJ2ZWQgb24gbmFzb3BoYXJ5bmdlYWwgY2FuY2VyIGNlbGwgbGluZXMgKFNVTkUxLCBUVzAxLCBDTkUxLCBISzEpLCB3aXRoIElDNTAgdmFsdWVzIHJhbmdpbmcgZnJvbSAzLjggdG8gMTEuNSDCtU0uIEluIGNvbXBhcmlzb24gd2l0aCA1LWZsdW9yb3VyYWNpbCBhcyBwb3NpdGl2ZSBjb250cm9sLCBjb21wb3VuZCAxIHdhcyBmb3VuZCB0byBleGhpYml0IGF0IGxlYXN0IHNpeGZvbGQgbXVjaCBoaWdoZXIgYWN0aXZpdHkgdGhhbiB0aGUgc3RhbmRhcmQgZHJ1ZyB1c2VkIGFnYWluc3QgdGhlIG5hc29waGFyeW5nZWFsIGNlbGwgbGluZXMuIENvbXBvdW5kIDEgd2FzIGxhdGVyIGZvdW5kIHRvIGluZHVjZSBhcG9wdG90aWMgY2VsbCBkZWF0aCBpbiBuYXNvcGhhcnluZ2VhbCBjYW5jZXIgY2VsbHMsIGFzIGV2aWRlbmNlZCBieSDigJhDZWxsIERlYXRoIERldGVjdGlvbuKAmSBFTElTQVBMVVMga2l0LCBhbmQgZXhoaWJpdGVkIGdvb2QgY2FuY2VyLXNwZWNpZmljIGN5dG90b3hpY2l0eSB3aGVuIHRlc3RlZCB3aXRoIG5vbmNhbmNlcm91cyBOUDQ2MCBjZWxscy4gTWVhbndoaWxlLCBjb21wb3VuZHMgMuKAkzEyIGRpc3BsYXllZCBtb2RlcmF0ZSB0byB3ZWFrIGFjdGl2aXRpZXMgYWdhaW5zdCB0aGUgdGVzdGVkIGNhbmNlciBjZWxsIGxpbmVzLiBUaGUgZmluZGluZ3MgaGF2ZSBoaWdobGlnaHRlZCB0aGUgdGhlcmFwZXV0aWMgcG90ZW50aWFsIG9mIGNvbXBvdW5kIDEgYWdhaW5zdCBuYXNvcGhhcnluZ2VhbCBjYW5jZXIuIiwiaXNzdWUiOiI4Iiwidm9sdW1lIjoiMjUiLCJjb250YWluZXItdGl0bGUtc2hvcnQiOiIifSwiaXNUZW1wb3JhcnkiOmZhbHNlfSx7ImlkIjoiYjc5YzIxN2UtMWMyMS0zYmE2LWFiYTYtMjNiNjJkNWU4YzdjIiwiaXRlbURhdGEiOnsidHlwZSI6ImFydGljbGUtam91cm5hbCIsImlkIjoiYjc5YzIxN2UtMWMyMS0zYmE2LWFiYTYtMjNiNjJkNWU4YzdjIiwidGl0bGUiOiJBIG5ldyB4YW50aG9uZSBkaW1lciBhbmQgY3l0b3RveGljaXR5IGZyb20gdGhlIHN0ZW0gYmFyayBvZiBDYWxvcGh5bGx1bSBjYW51bSIsImF1dGhvciI6W3siZmFtaWx5IjoiVGFoZXIiLCJnaXZlbiI6Ik11aGFtbWFkIiwicGFyc2UtbmFtZXMiOmZhbHNlLCJkcm9wcGluZy1wYXJ0aWNsZSI6IiIsIm5vbi1kcm9wcGluZy1wYXJ0aWNsZSI6IiJ9LHsiZmFtaWx5IjoiU2FsbGVoIiwiZ2l2ZW4iOiJXYW4gTW9oZCBOdXp1bCBIYWtpbWkgV2FuIiwicGFyc2UtbmFtZXMiOmZhbHNlLCJkcm9wcGluZy1wYXJ0aWNsZSI6IiIsIm5vbi1kcm9wcGluZy1wYXJ0aWNsZSI6IiJ9LHsiZmFtaWx5IjoiQWxraGFtYWlzZWgiLCJnaXZlbiI6IlN1aGFpYiBJYnJhaGltIiwicGFyc2UtbmFtZXMiOmZhbHNlLCJkcm9wcGluZy1wYXJ0aWNsZSI6IiIsIm5vbi1kcm9wcGluZy1wYXJ0aWNsZSI6IiJ9LHsiZmFtaWx5IjoiQWhtYWQiLCJnaXZlbiI6IkZhcmVkaWFoIiwicGFyc2UtbmFtZXMiOmZhbHNlLCJkcm9wcGluZy1wYXJ0aWNsZSI6IiIsIm5vbi1kcm9wcGluZy1wYXJ0aWNsZSI6IiJ9LHsiZmFtaWx5IjoiUmV6YWxpIiwiZ2l2ZW4iOiJNb2hhbWFkIEZhemxpbiIsInBhcnNlLW5hbWVzIjpmYWxzZSwiZHJvcHBpbmctcGFydGljbGUiOiIiLCJub24tZHJvcHBpbmctcGFydGljbGUiOiIifSx7ImZhbWlseSI6IlN1c2FudGkiLCJnaXZlbiI6IkRlbnkiLCJwYXJzZS1uYW1lcyI6ZmFsc2UsImRyb3BwaW5nLXBhcnRpY2xlIjoiIiwibm9uLWRyb3BwaW5nLXBhcnRpY2xlIjoiIn0seyJmYW1pbHkiOiJIYXNhbiIsImdpdmVuIjoiQ2hvdWRodXJ5IE1haG1vb2QiLCJwYXJzZS1uYW1lcyI6ZmFsc2UsImRyb3BwaW5nLXBhcnRpY2xlIjoiIiwibm9uLWRyb3BwaW5nLXBhcnRpY2xlIjoiIn1dLCJjb250YWluZXItdGl0bGUiOiJaZWl0c2NocmlmdCBmdXIgTmF0dXJmb3JzY2h1bmcgQyIsIkRPSSI6IjEwLjE1MTUvem5jLTIwMjAtMDA4OSIsIklTQk4iOiIwMDAzMTQwODIyIiwiSVNTTiI6IjE4NjU3MTI1IiwiaXNzdWVkIjp7ImRhdGUtcGFydHMiOltbMjAyMF1dfSwicGFnZSI6Ijg3LTkxIiwiYWJzdHJhY3QiOiJBIHBoeXRvY2hlbWljYWwgaW52ZXN0aWdhdGlvbiBvZiB0aGUgc3RlbSBiYXJrIG9mIENhbG9waHlsbHVtIGNhbnVtIHJlc3VsdGVkIGluIHRoZSBpc29sYXRpb24gb2YgYSBuZXcgeGFudGhvbmUgZGltZXIgaWRlbnRpZmllZCBhcyBiaXNjYWxveGFudGhvbmUgKDEpLCB0b2dldGhlciB3aXRoIGZvdXIgY29tcG91bmRzOyB0cmFwZXppZm9saWF4YW50aG9uZSAoMiksIHRyYXBlemlmb2xpeGFudGhvbmUgQSAoMyksIHRhcmF4ZXJvbmUgKDQpIGFuZCB0YXJheGVyb2wgKDUpLiBUaGUgc3RydWN0dXJlcyBvZiB0aGVzZSBjb21wb3VuZHMgd2VyZSBkZXRlcm1pbmVkIHZpYSBzcGVjdHJvc2NvcGljIG1ldGhvZHMgb2YgSVIsIFVWLCBNUyBhbmQgTk1SICgxRCBhbmQgMkQpLiBUaGUgY3l0b3RveGljaXR5IG9mIGNvbXBvdW5kcyAxLTMgd2VyZSBzY3JlZW5lZCBhZ2FpbnN0IEE1NDksIE1DRi03LCBDMzNBIGFuZCAzVDNMMSBjZWxsIGxpbmVzLCB3aGVyZWluIHdlYWsgY3l0b3RveGljIGFjdGl2aXRpZXMgd2VyZSBvYnNlcnZlZCAoSUM1MCA+IDUwIM68bSkuIiwiaXNzdWUiOiIxLTIiLCJ2b2x1bWUiOiI3NiIsImNvbnRhaW5lci10aXRsZS1zaG9ydCI6IiJ9LCJpc1RlbXBvcmFyeSI6ZmFsc2V9XX0=&quot;,&quot;citationItems&quot;:[{&quot;id&quot;:&quot;76f6bcc5-6763-315c-bbdd-9c67508cd7ef&quot;,&quot;itemData&quot;:{&quot;type&quot;:&quot;article-journal&quot;,&quot;id&quot;:&quot;76f6bcc5-6763-315c-bbdd-9c67508cd7ef&quot;,&quot;title&quot;:&quot;In vitro cytotoxic activity of isolated compounds from Malaysian Calophyllum species&quot;,&quot;author&quot;:[{&quot;family&quot;:&quot;Lim&quot;,&quot;given&quot;:&quot;Chan Kiang&quot;,&quot;parse-names&quot;:false,&quot;dropping-particle&quot;:&quot;&quot;,&quot;non-dropping-particle&quot;:&quot;&quot;},{&quot;family&quot;:&quot;Hemaroopini&quot;,&quot;given&quot;:&quot;Subramaniam&quot;,&quot;parse-names&quot;:false,&quot;dropping-particle&quot;:&quot;&quot;,&quot;non-dropping-particle&quot;:&quot;&quot;},{&quot;family&quot;:&quot;Gan&quot;,&quot;given&quot;:&quot;Shu Ying&quot;,&quot;parse-names&quot;:false,&quot;dropping-particle&quot;:&quot;&quot;,&quot;non-dropping-particle&quot;:&quot;&quot;},{&quot;family&quot;:&quot;Loo&quot;,&quot;given&quot;:&quot;Siew Mian&quot;,&quot;parse-names&quot;:false,&quot;dropping-particle&quot;:&quot;&quot;,&quot;non-dropping-particle&quot;:&quot;&quot;},{&quot;family&quot;:&quot;Low&quot;,&quot;given&quot;:&quot;Jo Ring&quot;,&quot;parse-names&quot;:false,&quot;dropping-particle&quot;:&quot;&quot;,&quot;non-dropping-particle&quot;:&quot;&quot;},{&quot;family&quot;:&quot;Jong&quot;,&quot;given&quot;:&quot;Vivien Yi Mian&quot;,&quot;parse-names&quot;:false,&quot;dropping-particle&quot;:&quot;&quot;,&quot;non-dropping-particle&quot;:&quot;&quot;},{&quot;family&quot;:&quot;Soo&quot;,&quot;given&quot;:&quot;Hsien Chuen&quot;,&quot;parse-names&quot;:false,&quot;dropping-particle&quot;:&quot;&quot;,&quot;non-dropping-particle&quot;:&quot;&quot;},{&quot;family&quot;:&quot;Leong&quot;,&quot;given&quot;:&quot;Chee Onn&quot;,&quot;parse-names&quot;:false,&quot;dropping-particle&quot;:&quot;&quot;,&quot;non-dropping-particle&quot;:&quot;&quot;},{&quot;family&quot;:&quot;Mai&quot;,&quot;given&quot;:&quot;Chun Wai&quot;,&quot;parse-names&quot;:false,&quot;dropping-particle&quot;:&quot;&quot;,&quot;non-dropping-particle&quot;:&quot;&quot;},{&quot;family&quot;:&quot;Chee&quot;,&quot;given&quot;:&quot;Chin Fei&quot;,&quot;parse-names&quot;:false,&quot;dropping-particle&quot;:&quot;&quot;,&quot;non-dropping-particle&quot;:&quot;&quot;}],&quot;container-title&quot;:&quot;Medicinal Chemistry Research&quot;,&quot;DOI&quot;:&quot;10.1007/s00044-016-1606-y&quot;,&quot;ISSN&quot;:&quot;15548120&quot;,&quot;issued&quot;:{&quot;date-parts&quot;:[[2016]]},&quot;page&quot;:&quot;1686-1694&quot;,&quot;abstract&quot;:&quot;Cancer is a leading cause of death worldwide. In our continuing search for new anticancer agents, four Malaysian Calophyllum species, namely C. castaneum, C. teysmannii, C. canum, and C. sclerophyllum, had been phytochemically studied to give compounds 1–12. All the isolated compounds were evaluated for their antiproliferative activity against nasopharyngeal (SUNE1, TW01, CNE1, HK1) and breast (HCC38, MDA-MB-231, MDA-MB-468, SKBR3) cancer cell lines via methyl thiazolyl tetrazolium cell viability assay. Among the tested compounds, isodispar B (1) showed a promising dose-dependent and a broad spectrum of cytotoxic effects on all the tested cancer cell lines; in particular, potent inhibitory activities were observed on nasopharyngeal cancer cell lines (SUNE1, TW01, CNE1, HK1), with IC50 values ranging from 3.8 to 11.5 µM. In comparison with 5-fluorouracil as positive control, compound 1 was found to exhibit at least sixfold much higher activity than the standard drug used against the nasopharyngeal cell lines. Compound 1 was later found to induce apoptotic cell death in nasopharyngeal cancer cells, as evidenced by ‘Cell Death Detection’ ELISAPLUS kit, and exhibited good cancer-specific cytotoxicity when tested with noncancerous NP460 cells. Meanwhile, compounds 2–12 displayed moderate to weak activities against the tested cancer cell lines. The findings have highlighted the therapeutic potential of compound 1 against nasopharyngeal cancer.&quot;,&quot;issue&quot;:&quot;8&quot;,&quot;volume&quot;:&quot;25&quot;,&quot;container-title-short&quot;:&quot;&quot;},&quot;isTemporary&quot;:false},{&quot;id&quot;:&quot;b79c217e-1c21-3ba6-aba6-23b62d5e8c7c&quot;,&quot;itemData&quot;:{&quot;type&quot;:&quot;article-journal&quot;,&quot;id&quot;:&quot;b79c217e-1c21-3ba6-aba6-23b62d5e8c7c&quot;,&quot;title&quot;:&quot;A new xanthone dimer and cytotoxicity from the stem bark of Calophyllum canum&quot;,&quot;author&quot;:[{&quot;family&quot;:&quot;Taher&quot;,&quot;given&quot;:&quot;Muhammad&quot;,&quot;parse-names&quot;:false,&quot;dropping-particle&quot;:&quot;&quot;,&quot;non-dropping-particle&quot;:&quot;&quot;},{&quot;family&quot;:&quot;Salleh&quot;,&quot;given&quot;:&quot;Wan Mohd Nuzul Hakimi Wan&quot;,&quot;parse-names&quot;:false,&quot;dropping-particle&quot;:&quot;&quot;,&quot;non-dropping-particle&quot;:&quot;&quot;},{&quot;family&quot;:&quot;Alkhamaiseh&quot;,&quot;given&quot;:&quot;Suhaib Ibrahim&quot;,&quot;parse-names&quot;:false,&quot;dropping-particle&quot;:&quot;&quot;,&quot;non-dropping-particle&quot;:&quot;&quot;},{&quot;family&quot;:&quot;Ahmad&quot;,&quot;given&quot;:&quot;Farediah&quot;,&quot;parse-names&quot;:false,&quot;dropping-particle&quot;:&quot;&quot;,&quot;non-dropping-particle&quot;:&quot;&quot;},{&quot;family&quot;:&quot;Rezali&quot;,&quot;given&quot;:&quot;Mohamad Fazlin&quot;,&quot;parse-names&quot;:false,&quot;dropping-particle&quot;:&quot;&quot;,&quot;non-dropping-particle&quot;:&quot;&quot;},{&quot;family&quot;:&quot;Susanti&quot;,&quot;given&quot;:&quot;Deny&quot;,&quot;parse-names&quot;:false,&quot;dropping-particle&quot;:&quot;&quot;,&quot;non-dropping-particle&quot;:&quot;&quot;},{&quot;family&quot;:&quot;Hasan&quot;,&quot;given&quot;:&quot;Choudhury Mahmood&quot;,&quot;parse-names&quot;:false,&quot;dropping-particle&quot;:&quot;&quot;,&quot;non-dropping-particle&quot;:&quot;&quot;}],&quot;container-title&quot;:&quot;Zeitschrift fur Naturforschung C&quot;,&quot;DOI&quot;:&quot;10.1515/znc-2020-0089&quot;,&quot;ISBN&quot;:&quot;0003140822&quot;,&quot;ISSN&quot;:&quot;18657125&quot;,&quot;issued&quot;:{&quot;date-parts&quot;:[[2020]]},&quot;page&quot;:&quot;87-91&quot;,&quot;abstract&quot;:&quot;A phytochemical investigation of the stem bark of Calophyllum canum resulted in the isolation of a new xanthone dimer identified as biscaloxanthone (1), together with four compounds; trapezifoliaxanthone (2), trapezifolixanthone A (3), taraxerone (4) and taraxerol (5). The structures of these compounds were determined via spectroscopic methods of IR, UV, MS and NMR (1D and 2D). The cytotoxicity of compounds 1-3 were screened against A549, MCF-7, C33A and 3T3L1 cell lines, wherein weak cytotoxic activities were observed (IC50 &gt; 50 μm).&quot;,&quot;issue&quot;:&quot;1-2&quot;,&quot;volume&quot;:&quot;76&quot;,&quot;container-title-short&quot;:&quot;&quot;},&quot;isTemporary&quot;:false}]},{&quot;citationID&quot;:&quot;MENDELEY_CITATION_9247d927-6459-4c6a-9c5f-c55d69308f65&quot;,&quot;properties&quot;:{&quot;noteIndex&quot;:0},&quot;isEdited&quot;:false,&quot;manualOverride&quot;:{&quot;isManuallyOverridden&quot;:false,&quot;citeprocText&quot;:&quot;(Lizazman et al. 2023)&quot;,&quot;manualOverrideText&quot;:&quot;&quot;},&quot;citationTag&quot;:&quot;MENDELEY_CITATION_v3_eyJjaXRhdGlvbklEIjoiTUVOREVMRVlfQ0lUQVRJT05fOTI0N2Q5MjctNjQ1OS00YzZhLTljNWYtYzU1ZDY5MzA4ZjY1IiwicHJvcGVydGllcyI6eyJub3RlSW5kZXgiOjB9LCJpc0VkaXRlZCI6ZmFsc2UsIm1hbnVhbE92ZXJyaWRlIjp7ImlzTWFudWFsbHlPdmVycmlkZGVuIjpmYWxzZSwiY2l0ZXByb2NUZXh0IjoiKExpemF6bWFuIGV0IGFsLiAyMDIzKSIsIm1hbnVhbE92ZXJyaWRlVGV4dCI6IiJ9LCJjaXRhdGlvbkl0ZW1zIjpbeyJpZCI6Ijg0ZjQ2ZGE0LWY2OGItMzg5ZC1iZmFhLWU2NTAxNjVjNTQ5YyIsIml0ZW1EYXRhIjp7InR5cGUiOiJhcnRpY2xlLWpvdXJuYWwiLCJpZCI6Ijg0ZjQ2ZGE0LWY2OGItMzg5ZC1iZmFhLWU2NTAxNjVjNTQ5YyIsInRpdGxlIjoiUGh5dG9jaGVtaWNhbHMgZnJvbSBDYWxvcGh5bGx1bSBjYW51bSBIb29rIGYuIGV4IFQuIEFuZGVyc29uIGFuZCB0aGVpciBuZXVyb3Byb3RlY3RpdmUgZWZmZWN0cyIsImF1dGhvciI6W3siZmFtaWx5IjoiTGl6YXptYW4iLCJnaXZlbiI6Ik1hcyBBdGlrYWgiLCJwYXJzZS1uYW1lcyI6ZmFsc2UsImRyb3BwaW5nLXBhcnRpY2xlIjoiIiwibm9uLWRyb3BwaW5nLXBhcnRpY2xlIjoiIn0seyJmYW1pbHkiOiJKb25nIiwiZ2l2ZW4iOiJWaXZpZW4gWWkgTWlhbiIsInBhcnNlLW5hbWVzIjpmYWxzZSwiZHJvcHBpbmctcGFydGljbGUiOiIiLCJub24tZHJvcHBpbmctcGFydGljbGUiOiIifSx7ImZhbWlseSI6IkNodWEiLCJnaXZlbiI6IlBpbiBGZW4iLCJwYXJzZS1uYW1lcyI6ZmFsc2UsImRyb3BwaW5nLXBhcnRpY2xlIjoiIiwibm9uLWRyb3BwaW5nLXBhcnRpY2xlIjoiIn0seyJmYW1pbHkiOiJMaW0iLCJnaXZlbiI6IldpbGxpYW0gSy4iLCJwYXJzZS1uYW1lcyI6ZmFsc2UsImRyb3BwaW5nLXBhcnRpY2xlIjoiIiwibm9uLWRyb3BwaW5nLXBhcnRpY2xlIjoiIn0seyJmYW1pbHkiOiJLYXJ1bmFrYXJhbiIsImdpdmVuIjoiVGhpcnV2ZW50aGFuIiwicGFyc2UtbmFtZXMiOmZhbHNlLCJkcm9wcGluZy1wYXJ0aWNsZSI6IiIsIm5vbi1kcm9wcGluZy1wYXJ0aWNsZSI6IiJ9XSwiY29udGFpbmVyLXRpdGxlIjoiTmF0dXJhbCBQcm9kdWN0IFJlc2VhcmNoIiwiRE9JIjoiMTAuMTA4MC8xNDc4NjQxOS4yMDIyLjIxMTYwMjEiLCJJU1NOIjoiMTQ3ODY0MjciLCJQTUlEIjoiMzU5OTc2NjYiLCJVUkwiOiJodHRwczovL3d3dy5zY29wdXMuY29tL2lud2FyZC9yZWNvcmQudXJpP2VpZD0yLXMyLjAtODUxMzY0OTQxMzMmZG9pPTEwLjEwODAlMkYxNDc4NjQxOS4yMDIyLjIxMTYwMjEmcGFydG5lcklEPTQwJm1kNT1iMmNlMWYyMzA0NjYyMTc0ZjU0ZGRjZTlmOGMwNDM3YiIsImlzc3VlZCI6eyJkYXRlLXBhcnRzIjpbWzIwMjNdXX0sInB1Ymxpc2hlci1wbGFjZSI6IkZhY3VsdHkgb2YgQXBwbGllZCBTY2llbmNlIFN0dWRpZXMsIFVuaXZlcnNpdGkgVGVrbm9sb2dpIE1BUkEsIFNhcmF3YWssIEtvdGEgU2FtYXJhaGFuLCBNYWxheXNpYSIsInBhZ2UiOiIyMDQzLTIwNDgiLCJsYW5ndWFnZSI6IkVuZ2xpc2giLCJhYnN0cmFjdCI6IlByZXZpb3VzIHBoeXRvY2hlbWljYWwgaW52ZXN0aWdhdGlvbnMgcmVwb3J0ZWQgdGhhdCBDYWxvcGh5bGx1bSBzcHAgaGF2ZSBiaW9zeW50aGVzaXplZCBhIHdpZGUgcmFuZ2Ugb2YgYmlvYWN0aXZlIHBoZW5vbGljcyBzdWNoIGFzIHhhbnRob25lcyBhbmQgY291bWFyaW5zLiBUaGUgcGh5dG9jaGVtaWNhbCBzdHVkeSBjb25kdWN0ZWQgb24gdGhlIHN0ZW0gYmFyayBvZiBDLiBjYW51bSBoYXMgbGVkIHRvIHRoZSBpc29sYXRpb24gb2YgZWlnaHQgdHJpb3h5Z2VuYXRlZCB4YW50aG9uZXMgbmFtZWx5OiA1LW1ldGhveHl0cmFwZXppZm9saXhhbnRob25lICgxKSwgNS1tZXRob3h5YW5hbml4YW50aG9uZSAoMiksIGNhbG94YW50aG9uZSBDICgzKSwgMSw1LWRpaHlkcm94eS0zLW1ldGhveHktNC1pc29wcmVueWx4YW50aG9uZSAoNCksIDYtZGVveHlpc29qYWNhcmV1YmluICg1KSwgZXV4YW50aG9uZSAoNiksIHRyYXBlemlmb2xpeGFudGhvbmUgKDcpLCBhbmFuaXhhbnRob25lICg4KSwgdG9nZXRoZXIgd2l0aCB0aHJlZSBjb21tb24gdHJpdGVycGVub2lkcywgzrItc2l0b3N0ZXJvbCAoOSksIGZyaWVkZWxpbiAoMTApLCBhbmQgc3RpZ21hc3Rlcm9sICgxMSkuIEZ1cnRoZXJtb3JlLCB4YW50aG9uZXMgMSBhbmQgMiB3ZXJlIGlzb2xhdGVkIGZvciB0aGUgZmlyc3QgdGltZSBhcyBuYXR1cmFsbHkgb2NjdXJyaW5nIHhhbnRob25lcyBmcm9tIHRoZSBwbGFudCBleHRyYWN0LiBUaGUgc3RydWN0dXJlcyBvZiB0aGVzZSBjb21wb3VuZHMgd2VyZSBpZGVudGlmaWVkIGFuZCBlbHVjaWRhdGVkIHVzaW5nIGFkdmFuY2VkIHNwZWN0cm9zY29waWMgdGVjaG5pcXVlcyBzdWNoIGFzIDEgRCAmIDIgRCBOTVIsIE1TLCBhbmQgRlRJUi4gVGhlIG5ldXJvcHJvdGVjdGl2ZSBwcm9wZXJ0eSBvZiBzZWxlY3RlZCBjb21wb3VuZHMgd2FzIHRlc3RlZCB0aHJvdWdoIGluIHZpdHJvIHN0cm9rZSBtb2RlbC4gQW1vbmcgYWxsIHRlc3RlZCBjb21wb3VuZHMsIDEgwrVtIG9mIGNvbXBvdW5kcyA4LCA5LCBhbmQgMTAgc2hvd2VkIHNpZ25pZmljYW50IG5ldXJvcHJvdGVjdGl2ZSBhY3Rpdml0eSB2aWEgcmVkdWN0aW9uIG9mIGFwb3B0b3NpcyBieSDiiLwgNTAlLiIsInB1Ymxpc2hlciI6IlRheWxvciAmIEZyYW5jaXMiLCJpc3N1ZSI6IjEyIiwidm9sdW1lIjoiMzciLCJjb250YWluZXItdGl0bGUtc2hvcnQiOiJOYXQgUHJvZCBSZXMifSwiaXNUZW1wb3JhcnkiOmZhbHNlfV19&quot;,&quot;citationItems&quot;:[{&quot;id&quot;:&quot;84f46da4-f68b-389d-bfaa-e650165c549c&quot;,&quot;itemData&quot;:{&quot;type&quot;:&quot;article-journal&quot;,&quot;id&quot;:&quot;84f46da4-f68b-389d-bfaa-e650165c549c&quot;,&quot;title&quot;:&quot;Phytochemicals from Calophyllum canum Hook f. ex T. Anderson and their neuroprotective effects&quot;,&quot;author&quot;:[{&quot;family&quot;:&quot;Lizazman&quot;,&quot;given&quot;:&quot;Mas Atikah&quot;,&quot;parse-names&quot;:false,&quot;dropping-particle&quot;:&quot;&quot;,&quot;non-dropping-particle&quot;:&quot;&quot;},{&quot;family&quot;:&quot;Jong&quot;,&quot;given&quot;:&quot;Vivien Yi Mian&quot;,&quot;parse-names&quot;:false,&quot;dropping-particle&quot;:&quot;&quot;,&quot;non-dropping-particle&quot;:&quot;&quot;},{&quot;family&quot;:&quot;Chua&quot;,&quot;given&quot;:&quot;Pin Fen&quot;,&quot;parse-names&quot;:false,&quot;dropping-particle&quot;:&quot;&quot;,&quot;non-dropping-particle&quot;:&quot;&quot;},{&quot;family&quot;:&quot;Lim&quot;,&quot;given&quot;:&quot;William K.&quot;,&quot;parse-names&quot;:false,&quot;dropping-particle&quot;:&quot;&quot;,&quot;non-dropping-particle&quot;:&quot;&quot;},{&quot;family&quot;:&quot;Karunakaran&quot;,&quot;given&quot;:&quot;Thiruventhan&quot;,&quot;parse-names&quot;:false,&quot;dropping-particle&quot;:&quot;&quot;,&quot;non-dropping-particle&quot;:&quot;&quot;}],&quot;container-title&quot;:&quot;Natural Product Research&quot;,&quot;DOI&quot;:&quot;10.1080/14786419.2022.2116021&quot;,&quot;ISSN&quot;:&quot;14786427&quot;,&quot;PMID&quot;:&quot;35997666&quot;,&quot;URL&quot;:&quot;https://www.scopus.com/inward/record.uri?eid=2-s2.0-85136494133&amp;doi=10.1080%2F14786419.2022.2116021&amp;partnerID=40&amp;md5=b2ce1f2304662174f54ddce9f8c0437b&quot;,&quot;issued&quot;:{&quot;date-parts&quot;:[[2023]]},&quot;publisher-place&quot;:&quot;Faculty of Applied Science Studies, Universiti Teknologi MARA, Sarawak, Kota Samarahan, Malaysia&quot;,&quot;page&quot;:&quot;2043-2048&quot;,&quot;language&quot;:&quot;English&quot;,&quot;abstract&quot;:&quot;Previous phytochemical investigations reported that Calophyllum spp have biosynthesized a wide range of bioactive phenolics such as xanthones and coumarins. The phytochemical study conducted on the stem bark of C. canum has led to the isolation of eight trioxygenated xanthones namely: 5-methoxytrapezifolixanthone (1), 5-methoxyananixanthone (2), caloxanthone C (3), 1,5-dihydroxy-3-methoxy-4-isoprenylxanthone (4), 6-deoxyisojacareubin (5), euxanthone (6), trapezifolixanthone (7), ananixanthone (8), together with three common triterpenoids, β-sitosterol (9), friedelin (10), and stigmasterol (11). Furthermore, xanthones 1 and 2 were isolated for the first time as naturally occurring xanthones from the plant extract. The structures of these compounds were identified and elucidated using advanced spectroscopic techniques such as 1 D &amp; 2 D NMR, MS, and FTIR. The neuroprotective property of selected compounds was tested through in vitro stroke model. Among all tested compounds, 1 µm of compounds 8, 9, and 10 showed significant neuroprotective activity via reduction of apoptosis by ∼ 50%.&quot;,&quot;publisher&quot;:&quot;Taylor &amp; Francis&quot;,&quot;issue&quot;:&quot;12&quot;,&quot;volume&quot;:&quot;37&quot;,&quot;container-title-short&quot;:&quot;Nat Prod Res&quot;},&quot;isTemporary&quot;:false}]},{&quot;citationID&quot;:&quot;MENDELEY_CITATION_3b60d9f0-0b3f-4ae9-8fd3-41408031b973&quot;,&quot;properties&quot;:{&quot;noteIndex&quot;:0},&quot;isEdited&quot;:false,&quot;manualOverride&quot;:{&quot;isManuallyOverridden&quot;:false,&quot;citeprocText&quot;:&quot;(Nwozo et al. 2023)&quot;,&quot;manualOverrideText&quot;:&quot;&quot;},&quot;citationTag&quot;:&quot;MENDELEY_CITATION_v3_eyJjaXRhdGlvbklEIjoiTUVOREVMRVlfQ0lUQVRJT05fM2I2MGQ5ZjAtMGIzZi00YWU5LThmZDMtNDE0MDgwMzFiOTczIiwicHJvcGVydGllcyI6eyJub3RlSW5kZXgiOjB9LCJpc0VkaXRlZCI6ZmFsc2UsIm1hbnVhbE92ZXJyaWRlIjp7ImlzTWFudWFsbHlPdmVycmlkZGVuIjpmYWxzZSwiY2l0ZXByb2NUZXh0IjoiKE53b3pvIGV0IGFsLiAyMDIzKSIsIm1hbnVhbE92ZXJyaWRlVGV4dCI6IiJ9LCJjaXRhdGlvbkl0ZW1zIjpbeyJpZCI6ImY1ZjZmMGJkLWQzMjYtM2MyMC05ZDJhLTE0YWVhNDUyYjAzNiIsIml0ZW1EYXRhIjp7InR5cGUiOiJhcnRpY2xlIiwiaWQiOiJmNWY2ZjBiZC1kMzI2LTNjMjAtOWQyYS0xNGFlYTQ1MmIwMzYiLCJ0aXRsZSI6IkFudGlveGlkYW50LCBwaHl0b2NoZW1pY2FsLCBhbmQgdGhlcmFwZXV0aWMgcHJvcGVydGllcyBvZiBtZWRpY2luYWwgcGxhbnRzOiBBIHJldmlldyIsImF1dGhvciI6W3siZmFtaWx5IjoiTndvem8iLCJnaXZlbiI6Ik9ueWVuaWJlIFNhcmFoIiwicGFyc2UtbmFtZXMiOmZhbHNlLCJkcm9wcGluZy1wYXJ0aWNsZSI6IiIsIm5vbi1kcm9wcGluZy1wYXJ0aWNsZSI6IiJ9LHsiZmFtaWx5IjoiRWZmaW9uZyIsImdpdmVuIjoiRW5vciBNYWdkYWxlbmUiLCJwYXJzZS1uYW1lcyI6ZmFsc2UsImRyb3BwaW5nLXBhcnRpY2xlIjoiIiwibm9uLWRyb3BwaW5nLXBhcnRpY2xlIjoiIn0seyJmYW1pbHkiOiJBamEiLCJnaXZlbiI6IlBhdHJpY2sgTWFkdWFidWNoaSIsInBhcnNlLW5hbWVzIjpmYWxzZSwiZHJvcHBpbmctcGFydGljbGUiOiIiLCJub24tZHJvcHBpbmctcGFydGljbGUiOiIifSx7ImZhbWlseSI6IkF3dWNoaSIsImdpdmVuIjoiQ2hpbmF6YSBHb2Rzd2lsbCIsInBhcnNlLW5hbWVzIjpmYWxzZSwiZHJvcHBpbmctcGFydGljbGUiOiIiLCJub24tZHJvcHBpbmctcGFydGljbGUiOiIifV0sImNvbnRhaW5lci10aXRsZSI6IkludGVybmF0aW9uYWwgSm91cm5hbCBvZiBGb29kIFByb3BlcnRpZXMiLCJET0kiOiIxMC4xMDgwLzEwOTQyOTEyLjIwMjIuMjE1NzQyNSIsIklTU04iOiIxNTMyMjM4NiIsImlzc3VlZCI6eyJkYXRlLXBhcnRzIjpbWzIwMjNdXX0sInBhZ2UiOiIzNTktMzg4IiwiYWJzdHJhY3QiOiJPeGlkYXRpb24gaXMgYW4gaW50ZWdyYWwgcGFydCBvZiBhZXJvYmljIHByb2Nlc3NlcyBvZiBsaWZlLiBJdCBpbnZvbHZlcyB0aGUgdHJhbnNmZXIgb2YgZWxlY3Ryb25zIG9yIGh5ZHJvZ2VuIHZpYSBhIGNoZW1pY2FsIHJlYWN0aW9uIGZyb20gYSBzdWJzdGFuY2UgdG8gYW4gb3hpZGl6aW5nIGFnZW50IGxlYWRpbmcgdG8gdGhlIHByb2R1Y3Rpb24gb2YgZnJlZSByYWRpY2Fscy4gVGhlc2UgZnJlZSByYWRpY2FscyB3aGljaCBhcmUgaGlnaGx5IHJlYWN0aXZlIGluIHR1cm4gaW5pdGlhdGUgYSBjaGFpbiBvZiByZWFjdGlvbnMgdGhhdCBsZWFkIHRvIGNlbGx1bGFyIGRhbWFnZS4gVGhlIGV0aW9sb2d5IG9mIHBsZXRob3JhIGRpc2Vhc2VzIGhhcyBiZWVuIGxpbmtlZCB0byB0aGUgZ2VuZXJhdGlvbiBvZiBmcmVlIHJhZGljYWxzIGJleW9uZCB0aGUgYm9keeKAmXMgYW50aW94aWRhbnQgY2FwYWNpdHksIGxlYWRpbmcgdG8gb3hpZGF0aXZlIHN0cmVzcy4gQ29uc2VxdWVudGx5LCB0aGUgZm9jdXMgb2YgcmVzZWFyY2ggaGFzIHRpbHRlZCB0b3dhcmQgcGxhbnRzIHdoaWNoIHByb3ZpZGUgbmF0dXJhbCBwcm9kdWN0cyByaWNoIGluIGFudGlveGlkYW50cyBjYXBhYmxlIG9mIHNjYXZlbmdpbmcgYW5kIGRpc3RydXB0aW5nIHRoZSBoYXJtZnVsIGVmZmVjdHMgb2YgdGhlc2UgZnJlZSByYWRpY2Fscy4gQSBsYXJnZSBncm91cCBvZiBjb21wb3VuZHMgcHJvZHVjZWQgYnkgcGxhbnRzIHJlZmVycmVkIHRvIGFzIHBoeXRvY2hlbWljYWxzIHBvc3Nlc3NpbmcgaGlnaCBhbnRpb3hpZGFudCBwcm9wZXJ0aWVzIGhhdmUgYmVlbiBzZWVuIHRvIGJlIGhlbHBmdWwgaW4gdGFja2xpbmcgbnVtZXJvdXMgZGlzZWFzZXMuIFRoaXMgcmV2aWV3IGNvdmVyZWQgdGhlIGFudGlveGlkYW50IHBvdGVudGlhbCBvZiBzb21lIHBsYW50cyB3aXRoIG1lZGljaW5hbCBwcm9wZXJ0aWVzIGJlbmVmaWNpYWwgdG8gcGVvcGxlLCBpbmR1c3RyaWVzLCBhbmQgaGVhbHRoIGluc3RpdHV0aW9ucyB3aG8gZGVzaXJlIHRoZWlyIHBvdGVudGlhbCBiZW5lZml0cy4gQSB0b3RhbCBvZiB0d28gaHVuZHJlZCBhbmQgZmlmdHkgcGxhbnRzIGZyb20gdGhlIGZvbGxvd2luZyBmYW1pbGllczsgQXN0ZXJhY2VhZSwgQ29tYnJldGFjZWFlLCBFdXBob3JiaWFjZWFlLCBGYWJhY2VhZSwgTGFtaWFjZWFlLCBNb3JhY2VhZSBhbmQgTWFsdmFjZWFlIHdlcmUgcmV2aWV3ZWQuIFRoZXNlIHBsYW50cyBleGVydCBpbXBvcnRhbnQgYmlvbG9naWNhbCBwcm9wZXJ0aWVzLCBzdWNoIGFzIGFudGktaW5mbGFtbWF0b3J5LCBhbnRpb3hpZGFudCwgaW1tdW5vbW9kdWxhdG9yeSwgYW50aWNhbmNlciwgYW5kIGFudGltaWNyb2JpYWwgcHJvcGVydGllcywgYW1vbmcgb3RoZXJzLiIsInB1Ymxpc2hlciI6IlRheWxvciBhbmQgRnJhbmNpcyBMdGQuIiwiaXNzdWUiOiIxIiwidm9sdW1lIjoiMjYiLCJjb250YWluZXItdGl0bGUtc2hvcnQiOiJJbnQgSiBGb29kIFByb3AifSwiaXNUZW1wb3JhcnkiOmZhbHNlfV19&quot;,&quot;citationItems&quot;:[{&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citationID&quot;:&quot;MENDELEY_CITATION_ab7f816e-3540-4608-93aa-c42d970f694a&quot;,&quot;properties&quot;:{&quot;noteIndex&quot;:0},&quot;isEdited&quot;:false,&quot;manualOverride&quot;:{&quot;isManuallyOverridden&quot;:false,&quot;citeprocText&quot;:&quot;(Zafar et al. 2023)&quot;,&quot;manualOverrideText&quot;:&quot;&quot;},&quot;citationTag&quot;:&quot;MENDELEY_CITATION_v3_eyJjaXRhdGlvbklEIjoiTUVOREVMRVlfQ0lUQVRJT05fYWI3ZjgxNmUtMzU0MC00NjA4LTkzYWEtYzQyZDk3MGY2OTRhIiwicHJvcGVydGllcyI6eyJub3RlSW5kZXgiOjB9LCJpc0VkaXRlZCI6ZmFsc2UsIm1hbnVhbE92ZXJyaWRlIjp7ImlzTWFudWFsbHlPdmVycmlkZGVuIjpmYWxzZSwiY2l0ZXByb2NUZXh0IjoiKFphZmFyIGV0IGFsLiAyMDIzKSIsIm1hbnVhbE92ZXJyaWRlVGV4dCI6IiJ9LCJjaXRhdGlvbkl0ZW1zIjpbeyJpZCI6IjI4ZTBlMDY5LTNlZTctMzQ2Yi04MDAzLTA3MTM0YWY3NGZhYSIsIml0ZW1EYXRhIjp7InR5cGUiOiJhcnRpY2xlIiwiaWQiOiIyOGUwZTA2OS0zZWU3LTM0NmItODAwMy0wNzEzNGFmNzRmYWEiLCJ0aXRsZSI6IkEgY29tcHJlaGVuc2l2ZSByZXZpZXcgb24gbWVkaWNpbmFsIHBsYW50cyBwb3NzZXNzaW5nIGFudGlveGlkYW50IHBvdGVudGlhbCIsImF1dGhvciI6W3siZmFtaWx5IjoiWmFmYXIiLCJnaXZlbiI6IkZhcmFoIiwicGFyc2UtbmFtZXMiOmZhbHNlLCJkcm9wcGluZy1wYXJ0aWNsZSI6IiIsIm5vbi1kcm9wcGluZy1wYXJ0aWNsZSI6IiJ9LHsiZmFtaWx5IjoiQXNpZiIsImdpdmVuIjoiSGFmaXogTXVoYW1tYWQiLCJwYXJzZS1uYW1lcyI6ZmFsc2UsImRyb3BwaW5nLXBhcnRpY2xlIjoiIiwibm9uLWRyb3BwaW5nLXBhcnRpY2xlIjoiIn0seyJmYW1pbHkiOiJTaGFoZWVuIiwiZ2l2ZW4iOiJHaGF6YWxhIiwicGFyc2UtbmFtZXMiOmZhbHNlLCJkcm9wcGluZy1wYXJ0aWNsZSI6IiIsIm5vbi1kcm9wcGluZy1wYXJ0aWNsZSI6IiJ9LHsiZmFtaWx5IjoiR2hhdXJpIiwiZ2l2ZW4iOiJBeW1lbiBPd2FpcyIsInBhcnNlLW5hbWVzIjpmYWxzZSwiZHJvcHBpbmctcGFydGljbGUiOiIiLCJub24tZHJvcHBpbmctcGFydGljbGUiOiIifSx7ImZhbWlseSI6IlJhanBvb3QiLCJnaXZlbiI6IlNlaHJpc2ggUmFuYSIsInBhcnNlLW5hbWVzIjpmYWxzZSwiZHJvcHBpbmctcGFydGljbGUiOiIiLCJub24tZHJvcHBpbmctcGFydGljbGUiOiIifSx7ImZhbWlseSI6IlRhc2xlZW0iLCJnaXZlbiI6Ik11aGFtbWFkIFdhc2ltIiwicGFyc2UtbmFtZXMiOmZhbHNlLCJkcm9wcGluZy1wYXJ0aWNsZSI6IiIsIm5vbi1kcm9wcGluZy1wYXJ0aWNsZSI6IiJ9LHsiZmFtaWx5IjoiU2hhbWltIiwiZ2l2ZW4iOiJUYWhpcmEiLCJwYXJzZS1uYW1lcyI6ZmFsc2UsImRyb3BwaW5nLXBhcnRpY2xlIjoiIiwibm9uLWRyb3BwaW5nLXBhcnRpY2xlIjoiIn0seyJmYW1pbHkiOiJIYWRpIiwiZ2l2ZW4iOiJGYWhlZW0iLCJwYXJzZS1uYW1lcyI6ZmFsc2UsImRyb3BwaW5nLXBhcnRpY2xlIjoiIiwibm9uLWRyb3BwaW5nLXBhcnRpY2xlIjoiIn0seyJmYW1pbHkiOiJOb29yIiwiZ2l2ZW4iOiJSYWVzc2EiLCJwYXJzZS1uYW1lcyI6ZmFsc2UsImRyb3BwaW5nLXBhcnRpY2xlIjoiIiwibm9uLWRyb3BwaW5nLXBhcnRpY2xlIjoiIn0seyJmYW1pbHkiOiJBbGkiLCJnaXZlbiI6IlRhbnZlZXIiLCJwYXJzZS1uYW1lcyI6ZmFsc2UsImRyb3BwaW5nLXBhcnRpY2xlIjoiIiwibm9uLWRyb3BwaW5nLXBhcnRpY2xlIjoiIn0seyJmYW1pbHkiOiJHdWx6YXIiLCJnaXZlbiI6Ik11aGFtbWFkIE5hdW1hbiIsInBhcnNlLW5hbWVzIjpmYWxzZSwiZHJvcHBpbmctcGFydGljbGUiOiIiLCJub24tZHJvcHBpbmctcGFydGljbGUiOiIifSx7ImZhbWlseSI6Ik5hemFyIiwiZ2l2ZW4iOiJIYWxpbWEiLCJwYXJzZS1uYW1lcyI6ZmFsc2UsImRyb3BwaW5nLXBhcnRpY2xlIjoiIiwibm9uLWRyb3BwaW5nLXBhcnRpY2xlIjoiIn1dLCJjb250YWluZXItdGl0bGUiOiJDbGluaWNhbCBhbmQgRXhwZXJpbWVudGFsIFBoYXJtYWNvbG9neSBhbmQgUGh5c2lvbG9neSIsImNvbnRhaW5lci10aXRsZS1zaG9ydCI6IkNsaW4gRXhwIFBoYXJtYWNvbCBQaHlzaW9sIiwiRE9JIjoiMTAuMTExMS8xNDQwLTE2ODEuMTM3NDMiLCJJU1NOIjoiMTQ0MDE2ODEiLCJQTUlEIjoiMzY0Nzk4NjIiLCJpc3N1ZWQiOnsiZGF0ZS1wYXJ0cyI6W1syMDIzLDMsMV1dfSwicGFnZSI6IjIwNS0yMTciLCJhYnN0cmFjdCI6Ik1hbnkgcmVzZWFyY2ggc3R1ZGllcyBoYXZlIHByb3Bvc2VkIHRoYXQgYWJvdXQgdHdvLXRoaXJkcyBvZiB0aGUgbWVkaWNpbmFsIHBsYW50IHNwZWNpZXMgb2YgdGhlIHdvcmxkIHBvc3Nlc3Mgc2lnbmlmaWNhbnQgYW50aW94aWRhbnQgcG90ZW50aWFsLiBBbnRpb3hpZGFudHMgYXJlIHZlcnkgYmVuZWZpY2lhbCBhcyB0aGV5IGRlY3JlYXNlIG94aWRhdGl2ZSBzdHJlc3MgKE9TKSBpbiBjZWxscyBhbmQgaGVuY2UgcGxheSB0aGVpciByb2xlIGluIG1hbmFnZW1lbnQgYXMgd2VsbCBhcyB0cmVhdG1lbnQgb2YgbnVtZXJvdXMgZGlzZWFzZXMgbGlrZSBjYW5jZXJzLCBjYXJkaW92YXNjdWxhciBkaXNlYXNlcywgYXMgd2VsbCBhcyBtYW55IGluZmxhbW1hdG9yeSBpbGxuZXNzZXMuIFRoaXMgcmV2aWV3IGNvbXByaXNlcyB0aGUgYW50aW94aWRhbnQgcG90ZW50aWFsIG9mIG51bWVyb3VzIHBhcnRzIG9mIG1lZGljaW5hbCBwbGFudHMgbGlrZSBsZWF2ZXMsIHN0ZW1zLCByb290cywgc2VlZHMsIGZydWl0cywgYXMgd2VsbCBhcyBiYXJrLiBTeW50aGV0aWMgYW50aW94aWRhbnRzIG5hbWVkIGJ1dHlsYXRlZCBoeWRyb3h5YW5pc29sZSAoQkhBKSBhcyB3ZWxsIGFzIGJ1dHlsYXRlZCBoeWRyb3h5dG9sdWVuZSAoQkhUKSBhcmUgZXh0ZW5zaXZlbHkgZW1wbG95ZWQgaW4gZm9vZHMgYmVjYXVzZSBvZiB0aGVpciByb2xlIGFzIGZvb2QgcHJlc2VydmF0aXZlcy4gU2V2ZXJhbCBuYXR1cmFsIGFudGlveGlkYW50cyBoYXZlIGJldHRlciBlZmZpY2FjeSBhcyBjb21wYXJlZCB0byBzeW50aGV0aWMgYW50aW94aWRhbnRzLiBUaGVzZSBtZWRpY2luYWwgcGxhbnRzIGluY2x1ZGUgR2VyYW5pdW0gc2FuZ3VpbmV1bSBMLiwgUmhldW0gcmliZXMgTC4sIERpb3NweXJvcyBhYnlzc2luaWNhLCBTYXJnZW50b2RveGEgY3VuZWF0YSBSZWhkLiBFdCBXaWxzLCBQaXN0YWNpYSBsZW50aXNjdXMsIEZpY3VzIG1pY3JvY2FycGEgTC4gZmlsLiwgUG9seWFsdGhpYSBjZXJhc29pZGVzIChSb3hiLikgQmVkZCwgQ3VubiwgVGV1Y3JpdW0gcG9saXVtIEwuLCBDcmF0YWV2YSBudXJ2YWxhIEJ1Y2gtSGFtLiwgVXJ0aWNhIGRpb2ljYSBMLiwgRHJhY29jZXBoYWx1bSBtb2xkYXZpY2EgTC4sIE1vbW9yZGljYSBDaGFyYW50aWEgTC4sIEFjYWNpYSBhdXJpY3VsaWZvcm1pcyBBLiwgQmlkZW5zIHBpbG9zYSBMaW5uLiBUaGUgTGFtaWFjZWFlIHNwZWNpZXMsIFJhZGlhdGEsIExlZWEgaW5kaWNhLCBQZWxhcmdvbml1bSBlbmRsaWNoZXJpYW51bSwgU2FsdmlhIG9mZmljaW5hbGlzIEwuLCBhbmQgVW5jYXJpYSB0b21lbnRvc2EgKFdpbGxkLikgREMuIFRoZSBsaXRlcmF0dXJlIHN0dWR5IGRpc2Nsb3NlZCBtb3JlIHNpZGUgZWZmZWN0cyBvZiBzeW50aGV0aWMgYW50aW94aWRhbnRzIChpbmNsdWRpbmcgZm9vZCBhZGRpdGl2ZXMpIGluIGNvbXBhcmlzb24gd2l0aCBuYXR1cmFsIGFudGlveGlkYW50cyBhbmQgZm9yIHByZXZlbnRpb24gb2YgbWFueSBkaXNlYXNlcy4iLCJwdWJsaXNoZXIiOiJKb2huIFdpbGV5IGFuZCBTb25zIEluYyIsImlzc3VlIjoiMyIsInZvbHVtZSI6IjUwIn0sImlzVGVtcG9yYXJ5IjpmYWxzZX1dfQ==&quot;,&quot;citationItems&quot;:[{&quot;id&quot;:&quot;28e0e069-3ee7-346b-8003-07134af74faa&quot;,&quot;itemData&quot;:{&quot;type&quot;:&quot;article&quot;,&quot;id&quot;:&quot;28e0e069-3ee7-346b-8003-07134af74faa&quot;,&quot;title&quot;:&quot;A comprehensive review on medicinal plants possessing antioxidant potential&quot;,&quot;author&quot;:[{&quot;family&quot;:&quot;Zafar&quot;,&quot;given&quot;:&quot;Farah&quot;,&quot;parse-names&quot;:false,&quot;dropping-particle&quot;:&quot;&quot;,&quot;non-dropping-particle&quot;:&quot;&quot;},{&quot;family&quot;:&quot;Asif&quot;,&quot;given&quot;:&quot;Hafiz Muhammad&quot;,&quot;parse-names&quot;:false,&quot;dropping-particle&quot;:&quot;&quot;,&quot;non-dropping-particle&quot;:&quot;&quot;},{&quot;family&quot;:&quot;Shaheen&quot;,&quot;given&quot;:&quot;Ghazala&quot;,&quot;parse-names&quot;:false,&quot;dropping-particle&quot;:&quot;&quot;,&quot;non-dropping-particle&quot;:&quot;&quot;},{&quot;family&quot;:&quot;Ghauri&quot;,&quot;given&quot;:&quot;Aymen Owais&quot;,&quot;parse-names&quot;:false,&quot;dropping-particle&quot;:&quot;&quot;,&quot;non-dropping-particle&quot;:&quot;&quot;},{&quot;family&quot;:&quot;Rajpoot&quot;,&quot;given&quot;:&quot;Sehrish Rana&quot;,&quot;parse-names&quot;:false,&quot;dropping-particle&quot;:&quot;&quot;,&quot;non-dropping-particle&quot;:&quot;&quot;},{&quot;family&quot;:&quot;Tasleem&quot;,&quot;given&quot;:&quot;Muhammad Wasim&quot;,&quot;parse-names&quot;:false,&quot;dropping-particle&quot;:&quot;&quot;,&quot;non-dropping-particle&quot;:&quot;&quot;},{&quot;family&quot;:&quot;Shamim&quot;,&quot;given&quot;:&quot;Tahira&quot;,&quot;parse-names&quot;:false,&quot;dropping-particle&quot;:&quot;&quot;,&quot;non-dropping-particle&quot;:&quot;&quot;},{&quot;family&quot;:&quot;Hadi&quot;,&quot;given&quot;:&quot;Faheem&quot;,&quot;parse-names&quot;:false,&quot;dropping-particle&quot;:&quot;&quot;,&quot;non-dropping-particle&quot;:&quot;&quot;},{&quot;family&quot;:&quot;Noor&quot;,&quot;given&quot;:&quot;Raessa&quot;,&quot;parse-names&quot;:false,&quot;dropping-particle&quot;:&quot;&quot;,&quot;non-dropping-particle&quot;:&quot;&quot;},{&quot;family&quot;:&quot;Ali&quot;,&quot;given&quot;:&quot;Tanveer&quot;,&quot;parse-names&quot;:false,&quot;dropping-particle&quot;:&quot;&quot;,&quot;non-dropping-particle&quot;:&quot;&quot;},{&quot;family&quot;:&quot;Gulzar&quot;,&quot;given&quot;:&quot;Muhammad Nauman&quot;,&quot;parse-names&quot;:false,&quot;dropping-particle&quot;:&quot;&quot;,&quot;non-dropping-particle&quot;:&quot;&quot;},{&quot;family&quot;:&quot;Nazar&quot;,&quot;given&quot;:&quot;Halima&quot;,&quot;parse-names&quot;:false,&quot;dropping-particle&quot;:&quot;&quot;,&quot;non-dropping-particle&quot;:&quot;&quot;}],&quot;container-title&quot;:&quot;Clinical and Experimental Pharmacology and Physiology&quot;,&quot;container-title-short&quot;:&quot;Clin Exp Pharmacol Physiol&quot;,&quot;DOI&quot;:&quot;10.1111/1440-1681.13743&quot;,&quot;ISSN&quot;:&quot;14401681&quot;,&quot;PMID&quot;:&quot;36479862&quot;,&quot;issued&quot;:{&quot;date-parts&quot;:[[2023,3,1]]},&quot;page&quot;:&quot;205-217&quot;,&quot;abstract&quot;:&quot;Many research studies have proposed that about two-thirds of the medicinal plant species of the world possess significant antioxidant potential. Antioxidants are very beneficial as they decrease oxidative stress (OS) in cells and hence play their role in management as well as treatment of numerous diseases like cancers, cardiovascular diseases, as well as many inflammatory illnesses. This review comprises the antioxidant potential of numerous parts of medicinal plants like leaves, stems, roots, seeds, fruits, as well as bark. Synthetic antioxidants named butylated hydroxyanisole (BHA) as well as butylated hydroxytoluene (BHT) are extensively employed in foods because of their role as food preservatives. Several natural antioxidants have better efficacy as compared to synthetic antioxidants. These medicinal plants include Geranium sanguineum L., Rheum ribes L., Diospyros abyssinica, Sargentodoxa cuneata Rehd. Et Wils, Pistacia lentiscus, Ficus microcarpa L. fil., Polyalthia cerasoides (Roxb.) Bedd, Cunn, Teucrium polium L., Crataeva nurvala Buch-Ham., Urtica dioica L., Dracocephalum moldavica L., Momordica Charantia L., Acacia auriculiformis A., Bidens pilosa Linn. The Lamiaceae species, Radiata, Leea indica, Pelargonium endlicherianum, Salvia officinalis L., and Uncaria tomentosa (Willd.) DC. The literature study disclosed more side effects of synthetic antioxidants (including food additives) in comparison with natural antioxidants and for prevention of many diseases.&quot;,&quot;publisher&quot;:&quot;John Wiley and Sons Inc&quot;,&quot;issue&quot;:&quot;3&quot;,&quot;volume&quot;:&quot;50&quot;},&quot;isTemporary&quot;:false}]},{&quot;citationID&quot;:&quot;MENDELEY_CITATION_012518f7-a3b1-431d-884a-ff27a894ac22&quot;,&quot;properties&quot;:{&quot;noteIndex&quot;:0},&quot;isEdited&quot;:false,&quot;manualOverride&quot;:{&quot;isManuallyOverridden&quot;:false,&quot;citeprocText&quot;:&quot;(Nwozo et al. 2023; Pammi et al. 2023)&quot;,&quot;manualOverrideText&quot;:&quot;&quot;},&quot;citationTag&quot;:&quot;MENDELEY_CITATION_v3_eyJjaXRhdGlvbklEIjoiTUVOREVMRVlfQ0lUQVRJT05fMDEyNTE4ZjctYTNiMS00MzFkLTg4NGEtZmYyN2E4OTRhYzIyIiwicHJvcGVydGllcyI6eyJub3RlSW5kZXgiOjB9LCJpc0VkaXRlZCI6ZmFsc2UsIm1hbnVhbE92ZXJyaWRlIjp7ImlzTWFudWFsbHlPdmVycmlkZGVuIjpmYWxzZSwiY2l0ZXByb2NUZXh0IjoiKE53b3pvIGV0IGFsLiAyMDIzOyBQYW1taSBldCBhbC4gMjAyMykiLCJtYW51YWxPdmVycmlkZVRleHQiOiIifSwiY2l0YXRpb25JdGVtcyI6W3siaWQiOiJjNWNlMzNmNi1jNzY2LTNhZjMtODUyMS03OTM3ZmM3MWYzNTMiLCJpdGVtRGF0YSI6eyJ0eXBlIjoiYXJ0aWNsZSIsImlkIjoiYzVjZTMzZjYtYzc2Ni0zYWYzLTg1MjEtNzkzN2ZjNzFmMzUzIiwidGl0bGUiOiJBbnRpb3hpZGFudCBwb3RlbnRpYWwgb2YgbWVkaWNpbmFsIHBsYW50cyIsImF1dGhvciI6W3siZmFtaWx5IjoiUGFtbWkiLCJnaXZlbiI6IlMuIFMuU3JhdmFudGhpIiwicGFyc2UtbmFtZXMiOmZhbHNlLCJkcm9wcGluZy1wYXJ0aWNsZSI6IiIsIm5vbi1kcm9wcGluZy1wYXJ0aWNsZSI6IiJ9LHsiZmFtaWx5IjoiU3VyZXNoIiwiZ2l2ZW4iOiJCYXN0aXBhdGkiLCJwYXJzZS1uYW1lcyI6ZmFsc2UsImRyb3BwaW5nLXBhcnRpY2xlIjoiIiwibm9uLWRyb3BwaW5nLXBhcnRpY2xlIjoiIn0seyJmYW1pbHkiOiJHaXJpIiwiZ2l2ZW4iOiJBcmNoYW5hIiwicGFyc2UtbmFtZXMiOmZhbHNlLCJkcm9wcGluZy1wYXJ0aWNsZSI6IiIsIm5vbi1kcm9wcGluZy1wYXJ0aWNsZSI6IiJ9XSwiY29udGFpbmVyLXRpdGxlIjoiSm91cm5hbCBvZiBDcm9wIFNjaWVuY2UgYW5kIEJpb3RlY2hub2xvZ3kiLCJjb250YWluZXItdGl0bGUtc2hvcnQiOiJKIENyb3AgU2NpIEJpb3RlY2hub2wiLCJET0kiOiIxMC4xMDA3L3MxMjg5Mi0wMjItMDAxNTkteiIsIklTU04iOiIyMDA1ODI3NiIsImlzc3VlZCI6eyJkYXRlLXBhcnRzIjpbWzIwMjMsMSwxXV19LCJwYWdlIjoiMTMtMjYiLCJhYnN0cmFjdCI6Ik1lZGljaW5hbCBwbGFudHMgYXJlIHVzZWQgZm9yIGhlYWx0aCBjYXJlIGVpdGhlciBkaXJlY3RseSBvciBpbmRpcmVjdGx5IGFzIHRoZXkgYXJlIHJpY2ggc291cmNlIG9mIHNldmVyYWwgaW5ncmVkaWVudHMuIEV0aG5vLW1lZGljYWwgdHJhZGl0aW9ucyBwcm92ZSB0aGF0IHRoZXkgaGF2ZSBhIGdyZWF0IHRoZXJhcGV1dGljIHZhbHVlIGFuZCBhcmUgaW1wb3J0YW50IGJpb3Jlc291cmNlcy4gUGh5dG9jaGVtaWNhbHMgYXJlIG5hdHVyYWxseSBvY2N1cnJpbmcgY29tcG91bmRzIGhhdmluZyBpbW1lbnNlIGFudGlveGlkYW50IHBvdGVudGlhbCBhbmQgYXJlIG9mIGdyZWF0IGludGVyZXN0IGluIHNlY3VyaW5nIGhlYWx0aCBiZW5lZml0cyBvZiBjb25zdW1lcnMuIEVhY2ggcG9ydGlvbiBvZiB0aGUgcGxhbnQgaGFzIGl0cyBvd24gbWVkaWNpbmFsIHByb3BlcnRpZXMgcG9zc2Vzc2luZyBkaWZmZXJlbnQgdHlwZXMgb2Ygc2Vjb25kYXJ5IG1ldGFib2xpdGVzIHdoaWNoIHBsYXlzIGltcG9ydGFudCByb2xlIGluIHRyZWF0bWVudCBvZiBkaWZmZXJlbnQgdHlwZXMgb2YgZGlzZWFzZXMgYW5kIGZvciBtYW51ZmFjdHVyaW5nIG9mIGRydWdzLiBUaGUgcGh5dG9waGFybWFjZXV0aWNhbCBwcmVwYXJhdGlvbnMgc2hvdWxkIGJlIHNhZmVseSBhc3Nlc3NlZCBhbmQgd2VsbCBlc3RhYmxpc2hlZCBiZWZvcmUgdGhlaXIgdXNhZ2UuIEluIHNwaXRlIG9mIG1lZGljaW5hbCB1c2VzLCBwaHl0b2NoZW1pY2FscyBoYXZlIGFsc28gYmVlbiB1c2VkIGluIGNvc21ldGljcywgZnJhZ3JhbmNlIGFuZCBhcyBmb29kIHN1cHBsZW1lbnRzLiBHbG9iYWwgcmVzZWFyY2ggaXMgcmVjZW50bHkgZm9jdXNpbmcgb24gc2VhcmNoIG9mIG5ldyBtZWRpY2luZXMgb3IgYWN0aXZlIGNvbXBvdW5kcyB3aXRoIHByb3ZlbiBzaWduaWZpY2FudCBzY2llbnRpZmljIG91dHB1dC4gVGhpcyByZXZpZXcgZm9jdXNzZXMgb24gdGhlIG1ldGFib2xpYyBmaW5nZXJwcmludCBhbmQgYmlvbG9naWNhbCBwcm9wZXJ0aWVzIG9mIHZhcmlvdXMgcGxhbnRzIHdoaWNoIHBsYXkgYSBtYWpvciByb2xlIGluIGFudGlveGlkYW50IGFjdGl2aXR5IGFsb25nIHdpdGggdGhlaXIgbWVjaGFuaXNtcyBvZiBhY3Rpb24uIiwicHVibGlzaGVyIjoiU3ByaW5nZXIiLCJpc3N1ZSI6IjEiLCJ2b2x1bWUiOiIyNiJ9LCJpc1RlbXBvcmFyeSI6ZmFsc2V9LHsiaWQiOiJmNWY2ZjBiZC1kMzI2LTNjMjAtOWQyYS0xNGFlYTQ1MmIwMzYiLCJpdGVtRGF0YSI6eyJ0eXBlIjoiYXJ0aWNsZSIsImlkIjoiZjVmNmYwYmQtZDMyNi0zYzIwLTlkMmEtMTRhZWE0NTJiMDM2IiwidGl0bGUiOiJBbnRpb3hpZGFudCwgcGh5dG9jaGVtaWNhbCwgYW5kIHRoZXJhcGV1dGljIHByb3BlcnRpZXMgb2YgbWVkaWNpbmFsIHBsYW50czogQSByZXZpZXciLCJhdXRob3IiOlt7ImZhbWlseSI6Ik53b3pvIiwiZ2l2ZW4iOiJPbnllbmliZSBTYXJhaCIsInBhcnNlLW5hbWVzIjpmYWxzZSwiZHJvcHBpbmctcGFydGljbGUiOiIiLCJub24tZHJvcHBpbmctcGFydGljbGUiOiIifSx7ImZhbWlseSI6IkVmZmlvbmciLCJnaXZlbiI6IkVub3IgTWFnZGFsZW5lIiwicGFyc2UtbmFtZXMiOmZhbHNlLCJkcm9wcGluZy1wYXJ0aWNsZSI6IiIsIm5vbi1kcm9wcGluZy1wYXJ0aWNsZSI6IiJ9LHsiZmFtaWx5IjoiQWphIiwiZ2l2ZW4iOiJQYXRyaWNrIE1hZHVhYnVjaGkiLCJwYXJzZS1uYW1lcyI6ZmFsc2UsImRyb3BwaW5nLXBhcnRpY2xlIjoiIiwibm9uLWRyb3BwaW5nLXBhcnRpY2xlIjoiIn0seyJmYW1pbHkiOiJBd3VjaGkiLCJnaXZlbiI6IkNoaW5hemEgR29kc3dpbGwiLCJwYXJzZS1uYW1lcyI6ZmFsc2UsImRyb3BwaW5nLXBhcnRpY2xlIjoiIiwibm9uLWRyb3BwaW5nLXBhcnRpY2xlIjoiIn1dLCJjb250YWluZXItdGl0bGUiOiJJbnRlcm5hdGlvbmFsIEpvdXJuYWwgb2YgRm9vZCBQcm9wZXJ0aWVzIiwiRE9JIjoiMTAuMTA4MC8xMDk0MjkxMi4yMDIyLjIxNTc0MjUiLCJJU1NOIjoiMTUzMjIzODYiLCJpc3N1ZWQiOnsiZGF0ZS1wYXJ0cyI6W1syMDIzXV19LCJwYWdlIjoiMzU5LTM4OCIsImFic3RyYWN0IjoiT3hpZGF0aW9uIGlzIGFuIGludGVncmFsIHBhcnQgb2YgYWVyb2JpYyBwcm9jZXNzZXMgb2YgbGlmZS4gSXQgaW52b2x2ZXMgdGhlIHRyYW5zZmVyIG9mIGVsZWN0cm9ucyBvciBoeWRyb2dlbiB2aWEgYSBjaGVtaWNhbCByZWFjdGlvbiBmcm9tIGEgc3Vic3RhbmNlIHRvIGFuIG94aWRpemluZyBhZ2VudCBsZWFkaW5nIHRvIHRoZSBwcm9kdWN0aW9uIG9mIGZyZWUgcmFkaWNhbHMuIFRoZXNlIGZyZWUgcmFkaWNhbHMgd2hpY2ggYXJlIGhpZ2hseSByZWFjdGl2ZSBpbiB0dXJuIGluaXRpYXRlIGEgY2hhaW4gb2YgcmVhY3Rpb25zIHRoYXQgbGVhZCB0byBjZWxsdWxhciBkYW1hZ2UuIFRoZSBldGlvbG9neSBvZiBwbGV0aG9yYSBkaXNlYXNlcyBoYXMgYmVlbiBsaW5rZWQgdG8gdGhlIGdlbmVyYXRpb24gb2YgZnJlZSByYWRpY2FscyBiZXlvbmQgdGhlIGJvZHnigJlzIGFudGlveGlkYW50IGNhcGFjaXR5LCBsZWFkaW5nIHRvIG94aWRhdGl2ZSBzdHJlc3MuIENvbnNlcXVlbnRseSwgdGhlIGZvY3VzIG9mIHJlc2VhcmNoIGhhcyB0aWx0ZWQgdG93YXJkIHBsYW50cyB3aGljaCBwcm92aWRlIG5hdHVyYWwgcHJvZHVjdHMgcmljaCBpbiBhbnRpb3hpZGFudHMgY2FwYWJsZSBvZiBzY2F2ZW5naW5nIGFuZCBkaXN0cnVwdGluZyB0aGUgaGFybWZ1bCBlZmZlY3RzIG9mIHRoZXNlIGZyZWUgcmFkaWNhbHMuIEEgbGFyZ2UgZ3JvdXAgb2YgY29tcG91bmRzIHByb2R1Y2VkIGJ5IHBsYW50cyByZWZlcnJlZCB0byBhcyBwaHl0b2NoZW1pY2FscyBwb3NzZXNzaW5nIGhpZ2ggYW50aW94aWRhbnQgcHJvcGVydGllcyBoYXZlIGJlZW4gc2VlbiB0byBiZSBoZWxwZnVsIGluIHRhY2tsaW5nIG51bWVyb3VzIGRpc2Vhc2VzLiBUaGlzIHJldmlldyBjb3ZlcmVkIHRoZSBhbnRpb3hpZGFudCBwb3RlbnRpYWwgb2Ygc29tZSBwbGFudHMgd2l0aCBtZWRpY2luYWwgcHJvcGVydGllcyBiZW5lZmljaWFsIHRvIHBlb3BsZSwgaW5kdXN0cmllcywgYW5kIGhlYWx0aCBpbnN0aXR1dGlvbnMgd2hvIGRlc2lyZSB0aGVpciBwb3RlbnRpYWwgYmVuZWZpdHMuIEEgdG90YWwgb2YgdHdvIGh1bmRyZWQgYW5kIGZpZnR5IHBsYW50cyBmcm9tIHRoZSBmb2xsb3dpbmcgZmFtaWxpZXM7IEFzdGVyYWNlYWUsIENvbWJyZXRhY2VhZSwgRXVwaG9yYmlhY2VhZSwgRmFiYWNlYWUsIExhbWlhY2VhZSwgTW9yYWNlYWUgYW5kIE1hbHZhY2VhZSB3ZXJlIHJldmlld2VkLiBUaGVzZSBwbGFudHMgZXhlcnQgaW1wb3J0YW50IGJpb2xvZ2ljYWwgcHJvcGVydGllcywgc3VjaCBhcyBhbnRpLWluZmxhbW1hdG9yeSwgYW50aW94aWRhbnQsIGltbXVub21vZHVsYXRvcnksIGFudGljYW5jZXIsIGFuZCBhbnRpbWljcm9iaWFsIHByb3BlcnRpZXMsIGFtb25nIG90aGVycy4iLCJwdWJsaXNoZXIiOiJUYXlsb3IgYW5kIEZyYW5jaXMgTHRkLiIsImlzc3VlIjoiMSIsInZvbHVtZSI6IjI2IiwiY29udGFpbmVyLXRpdGxlLXNob3J0IjoiSW50IEogRm9vZCBQcm9wIn0sImlzVGVtcG9yYXJ5IjpmYWxzZX1dfQ==&quot;,&quot;citationItems&quot;:[{&quot;id&quot;:&quot;c5ce33f6-c766-3af3-8521-7937fc71f353&quot;,&quot;itemData&quot;:{&quot;type&quot;:&quot;article&quot;,&quot;id&quot;:&quot;c5ce33f6-c766-3af3-8521-7937fc71f353&quot;,&quot;title&quot;:&quot;Antioxidant potential of medicinal plants&quot;,&quot;author&quot;:[{&quot;family&quot;:&quot;Pammi&quot;,&quot;given&quot;:&quot;S. S.Sravanthi&quot;,&quot;parse-names&quot;:false,&quot;dropping-particle&quot;:&quot;&quot;,&quot;non-dropping-particle&quot;:&quot;&quot;},{&quot;family&quot;:&quot;Suresh&quot;,&quot;given&quot;:&quot;Bastipati&quot;,&quot;parse-names&quot;:false,&quot;dropping-particle&quot;:&quot;&quot;,&quot;non-dropping-particle&quot;:&quot;&quot;},{&quot;family&quot;:&quot;Giri&quot;,&quot;given&quot;:&quot;Archana&quot;,&quot;parse-names&quot;:false,&quot;dropping-particle&quot;:&quot;&quot;,&quot;non-dropping-particle&quot;:&quot;&quot;}],&quot;container-title&quot;:&quot;Journal of Crop Science and Biotechnology&quot;,&quot;container-title-short&quot;:&quot;J Crop Sci Biotechnol&quot;,&quot;DOI&quot;:&quot;10.1007/s12892-022-00159-z&quot;,&quot;ISSN&quot;:&quot;20058276&quot;,&quot;issued&quot;:{&quot;date-parts&quot;:[[2023,1,1]]},&quot;page&quot;:&quot;13-26&quot;,&quot;abstract&quot;:&quot;Medicinal plants are used for health care either directly or indirectly as they are rich source of several ingredients. Ethno-medical traditions prove that they have a great therapeutic value and are important bioresources. Phytochemicals are naturally occurring compounds having immense antioxidant potential and are of great interest in securing health benefits of consumers. Each portion of the plant has its own medicinal properties possessing different types of secondary metabolites which plays important role in treatment of different types of diseases and for manufacturing of drugs. The phytopharmaceutical preparations should be safely assessed and well established before their usage. In spite of medicinal uses, phytochemicals have also been used in cosmetics, fragrance and as food supplements. Global research is recently focusing on search of new medicines or active compounds with proven significant scientific output. This review focusses on the metabolic fingerprint and biological properties of various plants which play a major role in antioxidant activity along with their mechanisms of action.&quot;,&quot;publisher&quot;:&quot;Springer&quot;,&quot;issue&quot;:&quot;1&quot;,&quot;volume&quot;:&quot;26&quot;},&quot;isTemporary&quot;:false},{&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citationID&quot;:&quot;MENDELEY_CITATION_d3e2f302-513f-4d66-98da-c76b991d4fe9&quot;,&quot;properties&quot;:{&quot;noteIndex&quot;:0},&quot;isEdited&quot;:false,&quot;manualOverride&quot;:{&quot;isManuallyOverridden&quot;:false,&quot;citeprocText&quot;:&quot;(Nwozo et al. 2023; Pammi et al. 2023; Zafar et al. 2023)&quot;,&quot;manualOverrideText&quot;:&quot;&quot;},&quot;citationTag&quot;:&quot;MENDELEY_CITATION_v3_eyJjaXRhdGlvbklEIjoiTUVOREVMRVlfQ0lUQVRJT05fZDNlMmYzMDItNTEzZi00ZDY2LTk4ZGEtYzc2Yjk5MWQ0ZmU5IiwicHJvcGVydGllcyI6eyJub3RlSW5kZXgiOjB9LCJpc0VkaXRlZCI6ZmFsc2UsIm1hbnVhbE92ZXJyaWRlIjp7ImlzTWFudWFsbHlPdmVycmlkZGVuIjpmYWxzZSwiY2l0ZXByb2NUZXh0IjoiKE53b3pvIGV0IGFsLiAyMDIzOyBQYW1taSBldCBhbC4gMjAyMzsgWmFmYXIgZXQgYWwuIDIwMjMpIiwibWFudWFsT3ZlcnJpZGVUZXh0IjoiIn0sImNpdGF0aW9uSXRlbXMiOlt7ImlkIjoiZjVmNmYwYmQtZDMyNi0zYzIwLTlkMmEtMTRhZWE0NTJiMDM2IiwiaXRlbURhdGEiOnsidHlwZSI6ImFydGljbGUiLCJpZCI6ImY1ZjZmMGJkLWQzMjYtM2MyMC05ZDJhLTE0YWVhNDUyYjAzNiIsInRpdGxlIjoiQW50aW94aWRhbnQsIHBoeXRvY2hlbWljYWwsIGFuZCB0aGVyYXBldXRpYyBwcm9wZXJ0aWVzIG9mIG1lZGljaW5hbCBwbGFudHM6IEEgcmV2aWV3IiwiYXV0aG9yIjpbeyJmYW1pbHkiOiJOd296byIsImdpdmVuIjoiT255ZW5pYmUgU2FyYWgiLCJwYXJzZS1uYW1lcyI6ZmFsc2UsImRyb3BwaW5nLXBhcnRpY2xlIjoiIiwibm9uLWRyb3BwaW5nLXBhcnRpY2xlIjoiIn0seyJmYW1pbHkiOiJFZmZpb25nIiwiZ2l2ZW4iOiJFbm9yIE1hZ2RhbGVuZSIsInBhcnNlLW5hbWVzIjpmYWxzZSwiZHJvcHBpbmctcGFydGljbGUiOiIiLCJub24tZHJvcHBpbmctcGFydGljbGUiOiIifSx7ImZhbWlseSI6IkFqYSIsImdpdmVuIjoiUGF0cmljayBNYWR1YWJ1Y2hpIiwicGFyc2UtbmFtZXMiOmZhbHNlLCJkcm9wcGluZy1wYXJ0aWNsZSI6IiIsIm5vbi1kcm9wcGluZy1wYXJ0aWNsZSI6IiJ9LHsiZmFtaWx5IjoiQXd1Y2hpIiwiZ2l2ZW4iOiJDaGluYXphIEdvZHN3aWxsIiwicGFyc2UtbmFtZXMiOmZhbHNlLCJkcm9wcGluZy1wYXJ0aWNsZSI6IiIsIm5vbi1kcm9wcGluZy1wYXJ0aWNsZSI6IiJ9XSwiY29udGFpbmVyLXRpdGxlIjoiSW50ZXJuYXRpb25hbCBKb3VybmFsIG9mIEZvb2QgUHJvcGVydGllcyIsIkRPSSI6IjEwLjEwODAvMTA5NDI5MTIuMjAyMi4yMTU3NDI1IiwiSVNTTiI6IjE1MzIyMzg2IiwiaXNzdWVkIjp7ImRhdGUtcGFydHMiOltbMjAyM11dfSwicGFnZSI6IjM1OS0zODgiLCJhYnN0cmFjdCI6Ik94aWRhdGlvbiBpcyBhbiBpbnRlZ3JhbCBwYXJ0IG9mIGFlcm9iaWMgcHJvY2Vzc2VzIG9mIGxpZmUuIEl0IGludm9sdmVzIHRoZSB0cmFuc2ZlciBvZiBlbGVjdHJvbnMgb3IgaHlkcm9nZW4gdmlhIGEgY2hlbWljYWwgcmVhY3Rpb24gZnJvbSBhIHN1YnN0YW5jZSB0byBhbiBveGlkaXppbmcgYWdlbnQgbGVhZGluZyB0byB0aGUgcHJvZHVjdGlvbiBvZiBmcmVlIHJhZGljYWxzLiBUaGVzZSBmcmVlIHJhZGljYWxzIHdoaWNoIGFyZSBoaWdobHkgcmVhY3RpdmUgaW4gdHVybiBpbml0aWF0ZSBhIGNoYWluIG9mIHJlYWN0aW9ucyB0aGF0IGxlYWQgdG8gY2VsbHVsYXIgZGFtYWdlLiBUaGUgZXRpb2xvZ3kgb2YgcGxldGhvcmEgZGlzZWFzZXMgaGFzIGJlZW4gbGlua2VkIHRvIHRoZSBnZW5lcmF0aW9uIG9mIGZyZWUgcmFkaWNhbHMgYmV5b25kIHRoZSBib2R54oCZcyBhbnRpb3hpZGFudCBjYXBhY2l0eSwgbGVhZGluZyB0byBveGlkYXRpdmUgc3RyZXNzLiBDb25zZXF1ZW50bHksIHRoZSBmb2N1cyBvZiByZXNlYXJjaCBoYXMgdGlsdGVkIHRvd2FyZCBwbGFudHMgd2hpY2ggcHJvdmlkZSBuYXR1cmFsIHByb2R1Y3RzIHJpY2ggaW4gYW50aW94aWRhbnRzIGNhcGFibGUgb2Ygc2NhdmVuZ2luZyBhbmQgZGlzdHJ1cHRpbmcgdGhlIGhhcm1mdWwgZWZmZWN0cyBvZiB0aGVzZSBmcmVlIHJhZGljYWxzLiBBIGxhcmdlIGdyb3VwIG9mIGNvbXBvdW5kcyBwcm9kdWNlZCBieSBwbGFudHMgcmVmZXJyZWQgdG8gYXMgcGh5dG9jaGVtaWNhbHMgcG9zc2Vzc2luZyBoaWdoIGFudGlveGlkYW50IHByb3BlcnRpZXMgaGF2ZSBiZWVuIHNlZW4gdG8gYmUgaGVscGZ1bCBpbiB0YWNrbGluZyBudW1lcm91cyBkaXNlYXNlcy4gVGhpcyByZXZpZXcgY292ZXJlZCB0aGUgYW50aW94aWRhbnQgcG90ZW50aWFsIG9mIHNvbWUgcGxhbnRzIHdpdGggbWVkaWNpbmFsIHByb3BlcnRpZXMgYmVuZWZpY2lhbCB0byBwZW9wbGUsIGluZHVzdHJpZXMsIGFuZCBoZWFsdGggaW5zdGl0dXRpb25zIHdobyBkZXNpcmUgdGhlaXIgcG90ZW50aWFsIGJlbmVmaXRzLiBBIHRvdGFsIG9mIHR3byBodW5kcmVkIGFuZCBmaWZ0eSBwbGFudHMgZnJvbSB0aGUgZm9sbG93aW5nIGZhbWlsaWVzOyBBc3RlcmFjZWFlLCBDb21icmV0YWNlYWUsIEV1cGhvcmJpYWNlYWUsIEZhYmFjZWFlLCBMYW1pYWNlYWUsIE1vcmFjZWFlIGFuZCBNYWx2YWNlYWUgd2VyZSByZXZpZXdlZC4gVGhlc2UgcGxhbnRzIGV4ZXJ0IGltcG9ydGFudCBiaW9sb2dpY2FsIHByb3BlcnRpZXMsIHN1Y2ggYXMgYW50aS1pbmZsYW1tYXRvcnksIGFudGlveGlkYW50LCBpbW11bm9tb2R1bGF0b3J5LCBhbnRpY2FuY2VyLCBhbmQgYW50aW1pY3JvYmlhbCBwcm9wZXJ0aWVzLCBhbW9uZyBvdGhlcnMuIiwicHVibGlzaGVyIjoiVGF5bG9yIGFuZCBGcmFuY2lzIEx0ZC4iLCJpc3N1ZSI6IjEiLCJ2b2x1bWUiOiIyNiIsImNvbnRhaW5lci10aXRsZS1zaG9ydCI6IkludCBKIEZvb2QgUHJvcCJ9LCJpc1RlbXBvcmFyeSI6ZmFsc2V9LHsiaWQiOiJjNWNlMzNmNi1jNzY2LTNhZjMtODUyMS03OTM3ZmM3MWYzNTMiLCJpdGVtRGF0YSI6eyJ0eXBlIjoiYXJ0aWNsZSIsImlkIjoiYzVjZTMzZjYtYzc2Ni0zYWYzLTg1MjEtNzkzN2ZjNzFmMzUzIiwidGl0bGUiOiJBbnRpb3hpZGFudCBwb3RlbnRpYWwgb2YgbWVkaWNpbmFsIHBsYW50cyIsImF1dGhvciI6W3siZmFtaWx5IjoiUGFtbWkiLCJnaXZlbiI6IlMuIFMuU3JhdmFudGhpIiwicGFyc2UtbmFtZXMiOmZhbHNlLCJkcm9wcGluZy1wYXJ0aWNsZSI6IiIsIm5vbi1kcm9wcGluZy1wYXJ0aWNsZSI6IiJ9LHsiZmFtaWx5IjoiU3VyZXNoIiwiZ2l2ZW4iOiJCYXN0aXBhdGkiLCJwYXJzZS1uYW1lcyI6ZmFsc2UsImRyb3BwaW5nLXBhcnRpY2xlIjoiIiwibm9uLWRyb3BwaW5nLXBhcnRpY2xlIjoiIn0seyJmYW1pbHkiOiJHaXJpIiwiZ2l2ZW4iOiJBcmNoYW5hIiwicGFyc2UtbmFtZXMiOmZhbHNlLCJkcm9wcGluZy1wYXJ0aWNsZSI6IiIsIm5vbi1kcm9wcGluZy1wYXJ0aWNsZSI6IiJ9XSwiY29udGFpbmVyLXRpdGxlIjoiSm91cm5hbCBvZiBDcm9wIFNjaWVuY2UgYW5kIEJpb3RlY2hub2xvZ3kiLCJjb250YWluZXItdGl0bGUtc2hvcnQiOiJKIENyb3AgU2NpIEJpb3RlY2hub2wiLCJET0kiOiIxMC4xMDA3L3MxMjg5Mi0wMjItMDAxNTkteiIsIklTU04iOiIyMDA1ODI3NiIsImlzc3VlZCI6eyJkYXRlLXBhcnRzIjpbWzIwMjMsMSwxXV19LCJwYWdlIjoiMTMtMjYiLCJhYnN0cmFjdCI6Ik1lZGljaW5hbCBwbGFudHMgYXJlIHVzZWQgZm9yIGhlYWx0aCBjYXJlIGVpdGhlciBkaXJlY3RseSBvciBpbmRpcmVjdGx5IGFzIHRoZXkgYXJlIHJpY2ggc291cmNlIG9mIHNldmVyYWwgaW5ncmVkaWVudHMuIEV0aG5vLW1lZGljYWwgdHJhZGl0aW9ucyBwcm92ZSB0aGF0IHRoZXkgaGF2ZSBhIGdyZWF0IHRoZXJhcGV1dGljIHZhbHVlIGFuZCBhcmUgaW1wb3J0YW50IGJpb3Jlc291cmNlcy4gUGh5dG9jaGVtaWNhbHMgYXJlIG5hdHVyYWxseSBvY2N1cnJpbmcgY29tcG91bmRzIGhhdmluZyBpbW1lbnNlIGFudGlveGlkYW50IHBvdGVudGlhbCBhbmQgYXJlIG9mIGdyZWF0IGludGVyZXN0IGluIHNlY3VyaW5nIGhlYWx0aCBiZW5lZml0cyBvZiBjb25zdW1lcnMuIEVhY2ggcG9ydGlvbiBvZiB0aGUgcGxhbnQgaGFzIGl0cyBvd24gbWVkaWNpbmFsIHByb3BlcnRpZXMgcG9zc2Vzc2luZyBkaWZmZXJlbnQgdHlwZXMgb2Ygc2Vjb25kYXJ5IG1ldGFib2xpdGVzIHdoaWNoIHBsYXlzIGltcG9ydGFudCByb2xlIGluIHRyZWF0bWVudCBvZiBkaWZmZXJlbnQgdHlwZXMgb2YgZGlzZWFzZXMgYW5kIGZvciBtYW51ZmFjdHVyaW5nIG9mIGRydWdzLiBUaGUgcGh5dG9waGFybWFjZXV0aWNhbCBwcmVwYXJhdGlvbnMgc2hvdWxkIGJlIHNhZmVseSBhc3Nlc3NlZCBhbmQgd2VsbCBlc3RhYmxpc2hlZCBiZWZvcmUgdGhlaXIgdXNhZ2UuIEluIHNwaXRlIG9mIG1lZGljaW5hbCB1c2VzLCBwaHl0b2NoZW1pY2FscyBoYXZlIGFsc28gYmVlbiB1c2VkIGluIGNvc21ldGljcywgZnJhZ3JhbmNlIGFuZCBhcyBmb29kIHN1cHBsZW1lbnRzLiBHbG9iYWwgcmVzZWFyY2ggaXMgcmVjZW50bHkgZm9jdXNpbmcgb24gc2VhcmNoIG9mIG5ldyBtZWRpY2luZXMgb3IgYWN0aXZlIGNvbXBvdW5kcyB3aXRoIHByb3ZlbiBzaWduaWZpY2FudCBzY2llbnRpZmljIG91dHB1dC4gVGhpcyByZXZpZXcgZm9jdXNzZXMgb24gdGhlIG1ldGFib2xpYyBmaW5nZXJwcmludCBhbmQgYmlvbG9naWNhbCBwcm9wZXJ0aWVzIG9mIHZhcmlvdXMgcGxhbnRzIHdoaWNoIHBsYXkgYSBtYWpvciByb2xlIGluIGFudGlveGlkYW50IGFjdGl2aXR5IGFsb25nIHdpdGggdGhlaXIgbWVjaGFuaXNtcyBvZiBhY3Rpb24uIiwicHVibGlzaGVyIjoiU3ByaW5nZXIiLCJpc3N1ZSI6IjEiLCJ2b2x1bWUiOiIyNiJ9LCJpc1RlbXBvcmFyeSI6ZmFsc2V9LHsiaWQiOiIyOGUwZTA2OS0zZWU3LTM0NmItODAwMy0wNzEzNGFmNzRmYWEiLCJpdGVtRGF0YSI6eyJ0eXBlIjoiYXJ0aWNsZSIsImlkIjoiMjhlMGUwNjktM2VlNy0zNDZiLTgwMDMtMDcxMzRhZjc0ZmFhIiwidGl0bGUiOiJBIGNvbXByZWhlbnNpdmUgcmV2aWV3IG9uIG1lZGljaW5hbCBwbGFudHMgcG9zc2Vzc2luZyBhbnRpb3hpZGFudCBwb3RlbnRpYWwiLCJhdXRob3IiOlt7ImZhbWlseSI6IlphZmFyIiwiZ2l2ZW4iOiJGYXJhaCIsInBhcnNlLW5hbWVzIjpmYWxzZSwiZHJvcHBpbmctcGFydGljbGUiOiIiLCJub24tZHJvcHBpbmctcGFydGljbGUiOiIifSx7ImZhbWlseSI6IkFzaWYiLCJnaXZlbiI6IkhhZml6IE11aGFtbWFkIiwicGFyc2UtbmFtZXMiOmZhbHNlLCJkcm9wcGluZy1wYXJ0aWNsZSI6IiIsIm5vbi1kcm9wcGluZy1wYXJ0aWNsZSI6IiJ9LHsiZmFtaWx5IjoiU2hhaGVlbiIsImdpdmVuIjoiR2hhemFsYSIsInBhcnNlLW5hbWVzIjpmYWxzZSwiZHJvcHBpbmctcGFydGljbGUiOiIiLCJub24tZHJvcHBpbmctcGFydGljbGUiOiIifSx7ImZhbWlseSI6IkdoYXVyaSIsImdpdmVuIjoiQXltZW4gT3dhaXMiLCJwYXJzZS1uYW1lcyI6ZmFsc2UsImRyb3BwaW5nLXBhcnRpY2xlIjoiIiwibm9uLWRyb3BwaW5nLXBhcnRpY2xlIjoiIn0seyJmYW1pbHkiOiJSYWpwb290IiwiZ2l2ZW4iOiJTZWhyaXNoIFJhbmEiLCJwYXJzZS1uYW1lcyI6ZmFsc2UsImRyb3BwaW5nLXBhcnRpY2xlIjoiIiwibm9uLWRyb3BwaW5nLXBhcnRpY2xlIjoiIn0seyJmYW1pbHkiOiJUYXNsZWVtIiwiZ2l2ZW4iOiJNdWhhbW1hZCBXYXNpbSIsInBhcnNlLW5hbWVzIjpmYWxzZSwiZHJvcHBpbmctcGFydGljbGUiOiIiLCJub24tZHJvcHBpbmctcGFydGljbGUiOiIifSx7ImZhbWlseSI6IlNoYW1pbSIsImdpdmVuIjoiVGFoaXJhIiwicGFyc2UtbmFtZXMiOmZhbHNlLCJkcm9wcGluZy1wYXJ0aWNsZSI6IiIsIm5vbi1kcm9wcGluZy1wYXJ0aWNsZSI6IiJ9LHsiZmFtaWx5IjoiSGFkaSIsImdpdmVuIjoiRmFoZWVtIiwicGFyc2UtbmFtZXMiOmZhbHNlLCJkcm9wcGluZy1wYXJ0aWNsZSI6IiIsIm5vbi1kcm9wcGluZy1wYXJ0aWNsZSI6IiJ9LHsiZmFtaWx5IjoiTm9vciIsImdpdmVuIjoiUmFlc3NhIiwicGFyc2UtbmFtZXMiOmZhbHNlLCJkcm9wcGluZy1wYXJ0aWNsZSI6IiIsIm5vbi1kcm9wcGluZy1wYXJ0aWNsZSI6IiJ9LHsiZmFtaWx5IjoiQWxpIiwiZ2l2ZW4iOiJUYW52ZWVyIiwicGFyc2UtbmFtZXMiOmZhbHNlLCJkcm9wcGluZy1wYXJ0aWNsZSI6IiIsIm5vbi1kcm9wcGluZy1wYXJ0aWNsZSI6IiJ9LHsiZmFtaWx5IjoiR3VsemFyIiwiZ2l2ZW4iOiJNdWhhbW1hZCBOYXVtYW4iLCJwYXJzZS1uYW1lcyI6ZmFsc2UsImRyb3BwaW5nLXBhcnRpY2xlIjoiIiwibm9uLWRyb3BwaW5nLXBhcnRpY2xlIjoiIn0seyJmYW1pbHkiOiJOYXphciIsImdpdmVuIjoiSGFsaW1hIiwicGFyc2UtbmFtZXMiOmZhbHNlLCJkcm9wcGluZy1wYXJ0aWNsZSI6IiIsIm5vbi1kcm9wcGluZy1wYXJ0aWNsZSI6IiJ9XSwiY29udGFpbmVyLXRpdGxlIjoiQ2xpbmljYWwgYW5kIEV4cGVyaW1lbnRhbCBQaGFybWFjb2xvZ3kgYW5kIFBoeXNpb2xvZ3kiLCJjb250YWluZXItdGl0bGUtc2hvcnQiOiJDbGluIEV4cCBQaGFybWFjb2wgUGh5c2lvbCIsIkRPSSI6IjEwLjExMTEvMTQ0MC0xNjgxLjEzNzQzIiwiSVNTTiI6IjE0NDAxNjgxIiwiUE1JRCI6IjM2NDc5ODYyIiwiaXNzdWVkIjp7ImRhdGUtcGFydHMiOltbMjAyMywzLDFdXX0sInBhZ2UiOiIyMDUtMjE3IiwiYWJzdHJhY3QiOiJNYW55IHJlc2VhcmNoIHN0dWRpZXMgaGF2ZSBwcm9wb3NlZCB0aGF0IGFib3V0IHR3by10aGlyZHMgb2YgdGhlIG1lZGljaW5hbCBwbGFudCBzcGVjaWVzIG9mIHRoZSB3b3JsZCBwb3NzZXNzIHNpZ25pZmljYW50IGFudGlveGlkYW50IHBvdGVudGlhbC4gQW50aW94aWRhbnRzIGFyZSB2ZXJ5IGJlbmVmaWNpYWwgYXMgdGhleSBkZWNyZWFzZSBveGlkYXRpdmUgc3RyZXNzIChPUykgaW4gY2VsbHMgYW5kIGhlbmNlIHBsYXkgdGhlaXIgcm9sZSBpbiBtYW5hZ2VtZW50IGFzIHdlbGwgYXMgdHJlYXRtZW50IG9mIG51bWVyb3VzIGRpc2Vhc2VzIGxpa2UgY2FuY2VycywgY2FyZGlvdmFzY3VsYXIgZGlzZWFzZXMsIGFzIHdlbGwgYXMgbWFueSBpbmZsYW1tYXRvcnkgaWxsbmVzc2VzLiBUaGlzIHJldmlldyBjb21wcmlzZXMgdGhlIGFudGlveGlkYW50IHBvdGVudGlhbCBvZiBudW1lcm91cyBwYXJ0cyBvZiBtZWRpY2luYWwgcGxhbnRzIGxpa2UgbGVhdmVzLCBzdGVtcywgcm9vdHMsIHNlZWRzLCBmcnVpdHMsIGFzIHdlbGwgYXMgYmFyay4gU3ludGhldGljIGFudGlveGlkYW50cyBuYW1lZCBidXR5bGF0ZWQgaHlkcm94eWFuaXNvbGUgKEJIQSkgYXMgd2VsbCBhcyBidXR5bGF0ZWQgaHlkcm94eXRvbHVlbmUgKEJIVCkgYXJlIGV4dGVuc2l2ZWx5IGVtcGxveWVkIGluIGZvb2RzIGJlY2F1c2Ugb2YgdGhlaXIgcm9sZSBhcyBmb29kIHByZXNlcnZhdGl2ZXMuIFNldmVyYWwgbmF0dXJhbCBhbnRpb3hpZGFudHMgaGF2ZSBiZXR0ZXIgZWZmaWNhY3kgYXMgY29tcGFyZWQgdG8gc3ludGhldGljIGFudGlveGlkYW50cy4gVGhlc2UgbWVkaWNpbmFsIHBsYW50cyBpbmNsdWRlIEdlcmFuaXVtIHNhbmd1aW5ldW0gTC4sIFJoZXVtIHJpYmVzIEwuLCBEaW9zcHlyb3MgYWJ5c3NpbmljYSwgU2FyZ2VudG9kb3hhIGN1bmVhdGEgUmVoZC4gRXQgV2lscywgUGlzdGFjaWEgbGVudGlzY3VzLCBGaWN1cyBtaWNyb2NhcnBhIEwuIGZpbC4sIFBvbHlhbHRoaWEgY2VyYXNvaWRlcyAoUm94Yi4pIEJlZGQsIEN1bm4sIFRldWNyaXVtIHBvbGl1bSBMLiwgQ3JhdGFldmEgbnVydmFsYSBCdWNoLUhhbS4sIFVydGljYSBkaW9pY2EgTC4sIERyYWNvY2VwaGFsdW0gbW9sZGF2aWNhIEwuLCBNb21vcmRpY2EgQ2hhcmFudGlhIEwuLCBBY2FjaWEgYXVyaWN1bGlmb3JtaXMgQS4sIEJpZGVucyBwaWxvc2EgTGlubi4gVGhlIExhbWlhY2VhZSBzcGVjaWVzLCBSYWRpYXRhLCBMZWVhIGluZGljYSwgUGVsYXJnb25pdW0gZW5kbGljaGVyaWFudW0sIFNhbHZpYSBvZmZpY2luYWxpcyBMLiwgYW5kIFVuY2FyaWEgdG9tZW50b3NhIChXaWxsZC4pIERDLiBUaGUgbGl0ZXJhdHVyZSBzdHVkeSBkaXNjbG9zZWQgbW9yZSBzaWRlIGVmZmVjdHMgb2Ygc3ludGhldGljIGFudGlveGlkYW50cyAoaW5jbHVkaW5nIGZvb2QgYWRkaXRpdmVzKSBpbiBjb21wYXJpc29uIHdpdGggbmF0dXJhbCBhbnRpb3hpZGFudHMgYW5kIGZvciBwcmV2ZW50aW9uIG9mIG1hbnkgZGlzZWFzZXMuIiwicHVibGlzaGVyIjoiSm9obiBXaWxleSBhbmQgU29ucyBJbmMiLCJpc3N1ZSI6IjMiLCJ2b2x1bWUiOiI1MCJ9LCJpc1RlbXBvcmFyeSI6ZmFsc2V9XX0=&quot;,&quot;citationItems&quot;:[{&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id&quot;:&quot;c5ce33f6-c766-3af3-8521-7937fc71f353&quot;,&quot;itemData&quot;:{&quot;type&quot;:&quot;article&quot;,&quot;id&quot;:&quot;c5ce33f6-c766-3af3-8521-7937fc71f353&quot;,&quot;title&quot;:&quot;Antioxidant potential of medicinal plants&quot;,&quot;author&quot;:[{&quot;family&quot;:&quot;Pammi&quot;,&quot;given&quot;:&quot;S. S.Sravanthi&quot;,&quot;parse-names&quot;:false,&quot;dropping-particle&quot;:&quot;&quot;,&quot;non-dropping-particle&quot;:&quot;&quot;},{&quot;family&quot;:&quot;Suresh&quot;,&quot;given&quot;:&quot;Bastipati&quot;,&quot;parse-names&quot;:false,&quot;dropping-particle&quot;:&quot;&quot;,&quot;non-dropping-particle&quot;:&quot;&quot;},{&quot;family&quot;:&quot;Giri&quot;,&quot;given&quot;:&quot;Archana&quot;,&quot;parse-names&quot;:false,&quot;dropping-particle&quot;:&quot;&quot;,&quot;non-dropping-particle&quot;:&quot;&quot;}],&quot;container-title&quot;:&quot;Journal of Crop Science and Biotechnology&quot;,&quot;container-title-short&quot;:&quot;J Crop Sci Biotechnol&quot;,&quot;DOI&quot;:&quot;10.1007/s12892-022-00159-z&quot;,&quot;ISSN&quot;:&quot;20058276&quot;,&quot;issued&quot;:{&quot;date-parts&quot;:[[2023,1,1]]},&quot;page&quot;:&quot;13-26&quot;,&quot;abstract&quot;:&quot;Medicinal plants are used for health care either directly or indirectly as they are rich source of several ingredients. Ethno-medical traditions prove that they have a great therapeutic value and are important bioresources. Phytochemicals are naturally occurring compounds having immense antioxidant potential and are of great interest in securing health benefits of consumers. Each portion of the plant has its own medicinal properties possessing different types of secondary metabolites which plays important role in treatment of different types of diseases and for manufacturing of drugs. The phytopharmaceutical preparations should be safely assessed and well established before their usage. In spite of medicinal uses, phytochemicals have also been used in cosmetics, fragrance and as food supplements. Global research is recently focusing on search of new medicines or active compounds with proven significant scientific output. This review focusses on the metabolic fingerprint and biological properties of various plants which play a major role in antioxidant activity along with their mechanisms of action.&quot;,&quot;publisher&quot;:&quot;Springer&quot;,&quot;issue&quot;:&quot;1&quot;,&quot;volume&quot;:&quot;26&quot;},&quot;isTemporary&quot;:false},{&quot;id&quot;:&quot;28e0e069-3ee7-346b-8003-07134af74faa&quot;,&quot;itemData&quot;:{&quot;type&quot;:&quot;article&quot;,&quot;id&quot;:&quot;28e0e069-3ee7-346b-8003-07134af74faa&quot;,&quot;title&quot;:&quot;A comprehensive review on medicinal plants possessing antioxidant potential&quot;,&quot;author&quot;:[{&quot;family&quot;:&quot;Zafar&quot;,&quot;given&quot;:&quot;Farah&quot;,&quot;parse-names&quot;:false,&quot;dropping-particle&quot;:&quot;&quot;,&quot;non-dropping-particle&quot;:&quot;&quot;},{&quot;family&quot;:&quot;Asif&quot;,&quot;given&quot;:&quot;Hafiz Muhammad&quot;,&quot;parse-names&quot;:false,&quot;dropping-particle&quot;:&quot;&quot;,&quot;non-dropping-particle&quot;:&quot;&quot;},{&quot;family&quot;:&quot;Shaheen&quot;,&quot;given&quot;:&quot;Ghazala&quot;,&quot;parse-names&quot;:false,&quot;dropping-particle&quot;:&quot;&quot;,&quot;non-dropping-particle&quot;:&quot;&quot;},{&quot;family&quot;:&quot;Ghauri&quot;,&quot;given&quot;:&quot;Aymen Owais&quot;,&quot;parse-names&quot;:false,&quot;dropping-particle&quot;:&quot;&quot;,&quot;non-dropping-particle&quot;:&quot;&quot;},{&quot;family&quot;:&quot;Rajpoot&quot;,&quot;given&quot;:&quot;Sehrish Rana&quot;,&quot;parse-names&quot;:false,&quot;dropping-particle&quot;:&quot;&quot;,&quot;non-dropping-particle&quot;:&quot;&quot;},{&quot;family&quot;:&quot;Tasleem&quot;,&quot;given&quot;:&quot;Muhammad Wasim&quot;,&quot;parse-names&quot;:false,&quot;dropping-particle&quot;:&quot;&quot;,&quot;non-dropping-particle&quot;:&quot;&quot;},{&quot;family&quot;:&quot;Shamim&quot;,&quot;given&quot;:&quot;Tahira&quot;,&quot;parse-names&quot;:false,&quot;dropping-particle&quot;:&quot;&quot;,&quot;non-dropping-particle&quot;:&quot;&quot;},{&quot;family&quot;:&quot;Hadi&quot;,&quot;given&quot;:&quot;Faheem&quot;,&quot;parse-names&quot;:false,&quot;dropping-particle&quot;:&quot;&quot;,&quot;non-dropping-particle&quot;:&quot;&quot;},{&quot;family&quot;:&quot;Noor&quot;,&quot;given&quot;:&quot;Raessa&quot;,&quot;parse-names&quot;:false,&quot;dropping-particle&quot;:&quot;&quot;,&quot;non-dropping-particle&quot;:&quot;&quot;},{&quot;family&quot;:&quot;Ali&quot;,&quot;given&quot;:&quot;Tanveer&quot;,&quot;parse-names&quot;:false,&quot;dropping-particle&quot;:&quot;&quot;,&quot;non-dropping-particle&quot;:&quot;&quot;},{&quot;family&quot;:&quot;Gulzar&quot;,&quot;given&quot;:&quot;Muhammad Nauman&quot;,&quot;parse-names&quot;:false,&quot;dropping-particle&quot;:&quot;&quot;,&quot;non-dropping-particle&quot;:&quot;&quot;},{&quot;family&quot;:&quot;Nazar&quot;,&quot;given&quot;:&quot;Halima&quot;,&quot;parse-names&quot;:false,&quot;dropping-particle&quot;:&quot;&quot;,&quot;non-dropping-particle&quot;:&quot;&quot;}],&quot;container-title&quot;:&quot;Clinical and Experimental Pharmacology and Physiology&quot;,&quot;container-title-short&quot;:&quot;Clin Exp Pharmacol Physiol&quot;,&quot;DOI&quot;:&quot;10.1111/1440-1681.13743&quot;,&quot;ISSN&quot;:&quot;14401681&quot;,&quot;PMID&quot;:&quot;36479862&quot;,&quot;issued&quot;:{&quot;date-parts&quot;:[[2023,3,1]]},&quot;page&quot;:&quot;205-217&quot;,&quot;abstract&quot;:&quot;Many research studies have proposed that about two-thirds of the medicinal plant species of the world possess significant antioxidant potential. Antioxidants are very beneficial as they decrease oxidative stress (OS) in cells and hence play their role in management as well as treatment of numerous diseases like cancers, cardiovascular diseases, as well as many inflammatory illnesses. This review comprises the antioxidant potential of numerous parts of medicinal plants like leaves, stems, roots, seeds, fruits, as well as bark. Synthetic antioxidants named butylated hydroxyanisole (BHA) as well as butylated hydroxytoluene (BHT) are extensively employed in foods because of their role as food preservatives. Several natural antioxidants have better efficacy as compared to synthetic antioxidants. These medicinal plants include Geranium sanguineum L., Rheum ribes L., Diospyros abyssinica, Sargentodoxa cuneata Rehd. Et Wils, Pistacia lentiscus, Ficus microcarpa L. fil., Polyalthia cerasoides (Roxb.) Bedd, Cunn, Teucrium polium L., Crataeva nurvala Buch-Ham., Urtica dioica L., Dracocephalum moldavica L., Momordica Charantia L., Acacia auriculiformis A., Bidens pilosa Linn. The Lamiaceae species, Radiata, Leea indica, Pelargonium endlicherianum, Salvia officinalis L., and Uncaria tomentosa (Willd.) DC. The literature study disclosed more side effects of synthetic antioxidants (including food additives) in comparison with natural antioxidants and for prevention of many diseases.&quot;,&quot;publisher&quot;:&quot;John Wiley and Sons Inc&quot;,&quot;issue&quot;:&quot;3&quot;,&quot;volume&quot;:&quot;50&quot;},&quot;isTemporary&quot;:false}]},{&quot;citationID&quot;:&quot;MENDELEY_CITATION_661502b6-b9d6-4849-aa98-27af743fec95&quot;,&quot;properties&quot;:{&quot;noteIndex&quot;:0},&quot;isEdited&quot;:false,&quot;manualOverride&quot;:{&quot;isManuallyOverridden&quot;:false,&quot;citeprocText&quot;:&quot;(Pammi et al. 2023)&quot;,&quot;manualOverrideText&quot;:&quot;&quot;},&quot;citationTag&quot;:&quot;MENDELEY_CITATION_v3_eyJjaXRhdGlvbklEIjoiTUVOREVMRVlfQ0lUQVRJT05fNjYxNTAyYjYtYjlkNi00ODQ5LWFhOTgtMjdhZjc0M2ZlYzk1IiwicHJvcGVydGllcyI6eyJub3RlSW5kZXgiOjB9LCJpc0VkaXRlZCI6ZmFsc2UsIm1hbnVhbE92ZXJyaWRlIjp7ImlzTWFudWFsbHlPdmVycmlkZGVuIjpmYWxzZSwiY2l0ZXByb2NUZXh0IjoiKFBhbW1pIGV0IGFsLiAyMDIzKSIsIm1hbnVhbE92ZXJyaWRlVGV4dCI6IiJ9LCJjaXRhdGlvbkl0ZW1zIjpbeyJpZCI6ImM1Y2UzM2Y2LWM3NjYtM2FmMy04NTIxLTc5MzdmYzcxZjM1MyIsIml0ZW1EYXRhIjp7InR5cGUiOiJhcnRpY2xlIiwiaWQiOiJjNWNlMzNmNi1jNzY2LTNhZjMtODUyMS03OTM3ZmM3MWYzNTMiLCJ0aXRsZSI6IkFudGlveGlkYW50IHBvdGVudGlhbCBvZiBtZWRpY2luYWwgcGxhbnRzIiwiYXV0aG9yIjpbeyJmYW1pbHkiOiJQYW1taSIsImdpdmVuIjoiUy4gUy5TcmF2YW50aGkiLCJwYXJzZS1uYW1lcyI6ZmFsc2UsImRyb3BwaW5nLXBhcnRpY2xlIjoiIiwibm9uLWRyb3BwaW5nLXBhcnRpY2xlIjoiIn0seyJmYW1pbHkiOiJTdXJlc2giLCJnaXZlbiI6IkJhc3RpcGF0aSIsInBhcnNlLW5hbWVzIjpmYWxzZSwiZHJvcHBpbmctcGFydGljbGUiOiIiLCJub24tZHJvcHBpbmctcGFydGljbGUiOiIifSx7ImZhbWlseSI6IkdpcmkiLCJnaXZlbiI6IkFyY2hhbmEiLCJwYXJzZS1uYW1lcyI6ZmFsc2UsImRyb3BwaW5nLXBhcnRpY2xlIjoiIiwibm9uLWRyb3BwaW5nLXBhcnRpY2xlIjoiIn1dLCJjb250YWluZXItdGl0bGUiOiJKb3VybmFsIG9mIENyb3AgU2NpZW5jZSBhbmQgQmlvdGVjaG5vbG9neSIsImNvbnRhaW5lci10aXRsZS1zaG9ydCI6IkogQ3JvcCBTY2kgQmlvdGVjaG5vbCIsIkRPSSI6IjEwLjEwMDcvczEyODkyLTAyMi0wMDE1OS16IiwiSVNTTiI6IjIwMDU4Mjc2IiwiaXNzdWVkIjp7ImRhdGUtcGFydHMiOltbMjAyMywxLDFdXX0sInBhZ2UiOiIxMy0yNiIsImFic3RyYWN0IjoiTWVkaWNpbmFsIHBsYW50cyBhcmUgdXNlZCBmb3IgaGVhbHRoIGNhcmUgZWl0aGVyIGRpcmVjdGx5IG9yIGluZGlyZWN0bHkgYXMgdGhleSBhcmUgcmljaCBzb3VyY2Ugb2Ygc2V2ZXJhbCBpbmdyZWRpZW50cy4gRXRobm8tbWVkaWNhbCB0cmFkaXRpb25zIHByb3ZlIHRoYXQgdGhleSBoYXZlIGEgZ3JlYXQgdGhlcmFwZXV0aWMgdmFsdWUgYW5kIGFyZSBpbXBvcnRhbnQgYmlvcmVzb3VyY2VzLiBQaHl0b2NoZW1pY2FscyBhcmUgbmF0dXJhbGx5IG9jY3VycmluZyBjb21wb3VuZHMgaGF2aW5nIGltbWVuc2UgYW50aW94aWRhbnQgcG90ZW50aWFsIGFuZCBhcmUgb2YgZ3JlYXQgaW50ZXJlc3QgaW4gc2VjdXJpbmcgaGVhbHRoIGJlbmVmaXRzIG9mIGNvbnN1bWVycy4gRWFjaCBwb3J0aW9uIG9mIHRoZSBwbGFudCBoYXMgaXRzIG93biBtZWRpY2luYWwgcHJvcGVydGllcyBwb3NzZXNzaW5nIGRpZmZlcmVudCB0eXBlcyBvZiBzZWNvbmRhcnkgbWV0YWJvbGl0ZXMgd2hpY2ggcGxheXMgaW1wb3J0YW50IHJvbGUgaW4gdHJlYXRtZW50IG9mIGRpZmZlcmVudCB0eXBlcyBvZiBkaXNlYXNlcyBhbmQgZm9yIG1hbnVmYWN0dXJpbmcgb2YgZHJ1Z3MuIFRoZSBwaHl0b3BoYXJtYWNldXRpY2FsIHByZXBhcmF0aW9ucyBzaG91bGQgYmUgc2FmZWx5IGFzc2Vzc2VkIGFuZCB3ZWxsIGVzdGFibGlzaGVkIGJlZm9yZSB0aGVpciB1c2FnZS4gSW4gc3BpdGUgb2YgbWVkaWNpbmFsIHVzZXMsIHBoeXRvY2hlbWljYWxzIGhhdmUgYWxzbyBiZWVuIHVzZWQgaW4gY29zbWV0aWNzLCBmcmFncmFuY2UgYW5kIGFzIGZvb2Qgc3VwcGxlbWVudHMuIEdsb2JhbCByZXNlYXJjaCBpcyByZWNlbnRseSBmb2N1c2luZyBvbiBzZWFyY2ggb2YgbmV3IG1lZGljaW5lcyBvciBhY3RpdmUgY29tcG91bmRzIHdpdGggcHJvdmVuIHNpZ25pZmljYW50IHNjaWVudGlmaWMgb3V0cHV0LiBUaGlzIHJldmlldyBmb2N1c3NlcyBvbiB0aGUgbWV0YWJvbGljIGZpbmdlcnByaW50IGFuZCBiaW9sb2dpY2FsIHByb3BlcnRpZXMgb2YgdmFyaW91cyBwbGFudHMgd2hpY2ggcGxheSBhIG1ham9yIHJvbGUgaW4gYW50aW94aWRhbnQgYWN0aXZpdHkgYWxvbmcgd2l0aCB0aGVpciBtZWNoYW5pc21zIG9mIGFjdGlvbi4iLCJwdWJsaXNoZXIiOiJTcHJpbmdlciIsImlzc3VlIjoiMSIsInZvbHVtZSI6IjI2In0sImlzVGVtcG9yYXJ5IjpmYWxzZX1dfQ==&quot;,&quot;citationItems&quot;:[{&quot;id&quot;:&quot;c5ce33f6-c766-3af3-8521-7937fc71f353&quot;,&quot;itemData&quot;:{&quot;type&quot;:&quot;article&quot;,&quot;id&quot;:&quot;c5ce33f6-c766-3af3-8521-7937fc71f353&quot;,&quot;title&quot;:&quot;Antioxidant potential of medicinal plants&quot;,&quot;author&quot;:[{&quot;family&quot;:&quot;Pammi&quot;,&quot;given&quot;:&quot;S. S.Sravanthi&quot;,&quot;parse-names&quot;:false,&quot;dropping-particle&quot;:&quot;&quot;,&quot;non-dropping-particle&quot;:&quot;&quot;},{&quot;family&quot;:&quot;Suresh&quot;,&quot;given&quot;:&quot;Bastipati&quot;,&quot;parse-names&quot;:false,&quot;dropping-particle&quot;:&quot;&quot;,&quot;non-dropping-particle&quot;:&quot;&quot;},{&quot;family&quot;:&quot;Giri&quot;,&quot;given&quot;:&quot;Archana&quot;,&quot;parse-names&quot;:false,&quot;dropping-particle&quot;:&quot;&quot;,&quot;non-dropping-particle&quot;:&quot;&quot;}],&quot;container-title&quot;:&quot;Journal of Crop Science and Biotechnology&quot;,&quot;container-title-short&quot;:&quot;J Crop Sci Biotechnol&quot;,&quot;DOI&quot;:&quot;10.1007/s12892-022-00159-z&quot;,&quot;ISSN&quot;:&quot;20058276&quot;,&quot;issued&quot;:{&quot;date-parts&quot;:[[2023,1,1]]},&quot;page&quot;:&quot;13-26&quot;,&quot;abstract&quot;:&quot;Medicinal plants are used for health care either directly or indirectly as they are rich source of several ingredients. Ethno-medical traditions prove that they have a great therapeutic value and are important bioresources. Phytochemicals are naturally occurring compounds having immense antioxidant potential and are of great interest in securing health benefits of consumers. Each portion of the plant has its own medicinal properties possessing different types of secondary metabolites which plays important role in treatment of different types of diseases and for manufacturing of drugs. The phytopharmaceutical preparations should be safely assessed and well established before their usage. In spite of medicinal uses, phytochemicals have also been used in cosmetics, fragrance and as food supplements. Global research is recently focusing on search of new medicines or active compounds with proven significant scientific output. This review focusses on the metabolic fingerprint and biological properties of various plants which play a major role in antioxidant activity along with their mechanisms of action.&quot;,&quot;publisher&quot;:&quot;Springer&quot;,&quot;issue&quot;:&quot;1&quot;,&quot;volume&quot;:&quot;26&quot;},&quot;isTemporary&quot;:false}]},{&quot;citationID&quot;:&quot;MENDELEY_CITATION_99f04420-a537-49a1-92a2-a8b331bcf080&quot;,&quot;properties&quot;:{&quot;noteIndex&quot;:0},&quot;isEdited&quot;:false,&quot;manualOverride&quot;:{&quot;isManuallyOverridden&quot;:false,&quot;citeprocText&quot;:&quot;(Pammi et al. 2023)&quot;,&quot;manualOverrideText&quot;:&quot;&quot;},&quot;citationTag&quot;:&quot;MENDELEY_CITATION_v3_eyJjaXRhdGlvbklEIjoiTUVOREVMRVlfQ0lUQVRJT05fOTlmMDQ0MjAtYTUzNy00OWExLTkyYTItYThiMzMxYmNmMDgwIiwicHJvcGVydGllcyI6eyJub3RlSW5kZXgiOjB9LCJpc0VkaXRlZCI6ZmFsc2UsIm1hbnVhbE92ZXJyaWRlIjp7ImlzTWFudWFsbHlPdmVycmlkZGVuIjpmYWxzZSwiY2l0ZXByb2NUZXh0IjoiKFBhbW1pIGV0IGFsLiAyMDIzKSIsIm1hbnVhbE92ZXJyaWRlVGV4dCI6IiJ9LCJjaXRhdGlvbkl0ZW1zIjpbeyJpZCI6ImM1Y2UzM2Y2LWM3NjYtM2FmMy04NTIxLTc5MzdmYzcxZjM1MyIsIml0ZW1EYXRhIjp7InR5cGUiOiJhcnRpY2xlIiwiaWQiOiJjNWNlMzNmNi1jNzY2LTNhZjMtODUyMS03OTM3ZmM3MWYzNTMiLCJ0aXRsZSI6IkFudGlveGlkYW50IHBvdGVudGlhbCBvZiBtZWRpY2luYWwgcGxhbnRzIiwiYXV0aG9yIjpbeyJmYW1pbHkiOiJQYW1taSIsImdpdmVuIjoiUy4gUy5TcmF2YW50aGkiLCJwYXJzZS1uYW1lcyI6ZmFsc2UsImRyb3BwaW5nLXBhcnRpY2xlIjoiIiwibm9uLWRyb3BwaW5nLXBhcnRpY2xlIjoiIn0seyJmYW1pbHkiOiJTdXJlc2giLCJnaXZlbiI6IkJhc3RpcGF0aSIsInBhcnNlLW5hbWVzIjpmYWxzZSwiZHJvcHBpbmctcGFydGljbGUiOiIiLCJub24tZHJvcHBpbmctcGFydGljbGUiOiIifSx7ImZhbWlseSI6IkdpcmkiLCJnaXZlbiI6IkFyY2hhbmEiLCJwYXJzZS1uYW1lcyI6ZmFsc2UsImRyb3BwaW5nLXBhcnRpY2xlIjoiIiwibm9uLWRyb3BwaW5nLXBhcnRpY2xlIjoiIn1dLCJjb250YWluZXItdGl0bGUiOiJKb3VybmFsIG9mIENyb3AgU2NpZW5jZSBhbmQgQmlvdGVjaG5vbG9neSIsImNvbnRhaW5lci10aXRsZS1zaG9ydCI6IkogQ3JvcCBTY2kgQmlvdGVjaG5vbCIsIkRPSSI6IjEwLjEwMDcvczEyODkyLTAyMi0wMDE1OS16IiwiSVNTTiI6IjIwMDU4Mjc2IiwiaXNzdWVkIjp7ImRhdGUtcGFydHMiOltbMjAyMywxLDFdXX0sInBhZ2UiOiIxMy0yNiIsImFic3RyYWN0IjoiTWVkaWNpbmFsIHBsYW50cyBhcmUgdXNlZCBmb3IgaGVhbHRoIGNhcmUgZWl0aGVyIGRpcmVjdGx5IG9yIGluZGlyZWN0bHkgYXMgdGhleSBhcmUgcmljaCBzb3VyY2Ugb2Ygc2V2ZXJhbCBpbmdyZWRpZW50cy4gRXRobm8tbWVkaWNhbCB0cmFkaXRpb25zIHByb3ZlIHRoYXQgdGhleSBoYXZlIGEgZ3JlYXQgdGhlcmFwZXV0aWMgdmFsdWUgYW5kIGFyZSBpbXBvcnRhbnQgYmlvcmVzb3VyY2VzLiBQaHl0b2NoZW1pY2FscyBhcmUgbmF0dXJhbGx5IG9jY3VycmluZyBjb21wb3VuZHMgaGF2aW5nIGltbWVuc2UgYW50aW94aWRhbnQgcG90ZW50aWFsIGFuZCBhcmUgb2YgZ3JlYXQgaW50ZXJlc3QgaW4gc2VjdXJpbmcgaGVhbHRoIGJlbmVmaXRzIG9mIGNvbnN1bWVycy4gRWFjaCBwb3J0aW9uIG9mIHRoZSBwbGFudCBoYXMgaXRzIG93biBtZWRpY2luYWwgcHJvcGVydGllcyBwb3NzZXNzaW5nIGRpZmZlcmVudCB0eXBlcyBvZiBzZWNvbmRhcnkgbWV0YWJvbGl0ZXMgd2hpY2ggcGxheXMgaW1wb3J0YW50IHJvbGUgaW4gdHJlYXRtZW50IG9mIGRpZmZlcmVudCB0eXBlcyBvZiBkaXNlYXNlcyBhbmQgZm9yIG1hbnVmYWN0dXJpbmcgb2YgZHJ1Z3MuIFRoZSBwaHl0b3BoYXJtYWNldXRpY2FsIHByZXBhcmF0aW9ucyBzaG91bGQgYmUgc2FmZWx5IGFzc2Vzc2VkIGFuZCB3ZWxsIGVzdGFibGlzaGVkIGJlZm9yZSB0aGVpciB1c2FnZS4gSW4gc3BpdGUgb2YgbWVkaWNpbmFsIHVzZXMsIHBoeXRvY2hlbWljYWxzIGhhdmUgYWxzbyBiZWVuIHVzZWQgaW4gY29zbWV0aWNzLCBmcmFncmFuY2UgYW5kIGFzIGZvb2Qgc3VwcGxlbWVudHMuIEdsb2JhbCByZXNlYXJjaCBpcyByZWNlbnRseSBmb2N1c2luZyBvbiBzZWFyY2ggb2YgbmV3IG1lZGljaW5lcyBvciBhY3RpdmUgY29tcG91bmRzIHdpdGggcHJvdmVuIHNpZ25pZmljYW50IHNjaWVudGlmaWMgb3V0cHV0LiBUaGlzIHJldmlldyBmb2N1c3NlcyBvbiB0aGUgbWV0YWJvbGljIGZpbmdlcnByaW50IGFuZCBiaW9sb2dpY2FsIHByb3BlcnRpZXMgb2YgdmFyaW91cyBwbGFudHMgd2hpY2ggcGxheSBhIG1ham9yIHJvbGUgaW4gYW50aW94aWRhbnQgYWN0aXZpdHkgYWxvbmcgd2l0aCB0aGVpciBtZWNoYW5pc21zIG9mIGFjdGlvbi4iLCJwdWJsaXNoZXIiOiJTcHJpbmdlciIsImlzc3VlIjoiMSIsInZvbHVtZSI6IjI2In0sImlzVGVtcG9yYXJ5IjpmYWxzZX1dfQ==&quot;,&quot;citationItems&quot;:[{&quot;id&quot;:&quot;c5ce33f6-c766-3af3-8521-7937fc71f353&quot;,&quot;itemData&quot;:{&quot;type&quot;:&quot;article&quot;,&quot;id&quot;:&quot;c5ce33f6-c766-3af3-8521-7937fc71f353&quot;,&quot;title&quot;:&quot;Antioxidant potential of medicinal plants&quot;,&quot;author&quot;:[{&quot;family&quot;:&quot;Pammi&quot;,&quot;given&quot;:&quot;S. S.Sravanthi&quot;,&quot;parse-names&quot;:false,&quot;dropping-particle&quot;:&quot;&quot;,&quot;non-dropping-particle&quot;:&quot;&quot;},{&quot;family&quot;:&quot;Suresh&quot;,&quot;given&quot;:&quot;Bastipati&quot;,&quot;parse-names&quot;:false,&quot;dropping-particle&quot;:&quot;&quot;,&quot;non-dropping-particle&quot;:&quot;&quot;},{&quot;family&quot;:&quot;Giri&quot;,&quot;given&quot;:&quot;Archana&quot;,&quot;parse-names&quot;:false,&quot;dropping-particle&quot;:&quot;&quot;,&quot;non-dropping-particle&quot;:&quot;&quot;}],&quot;container-title&quot;:&quot;Journal of Crop Science and Biotechnology&quot;,&quot;container-title-short&quot;:&quot;J Crop Sci Biotechnol&quot;,&quot;DOI&quot;:&quot;10.1007/s12892-022-00159-z&quot;,&quot;ISSN&quot;:&quot;20058276&quot;,&quot;issued&quot;:{&quot;date-parts&quot;:[[2023,1,1]]},&quot;page&quot;:&quot;13-26&quot;,&quot;abstract&quot;:&quot;Medicinal plants are used for health care either directly or indirectly as they are rich source of several ingredients. Ethno-medical traditions prove that they have a great therapeutic value and are important bioresources. Phytochemicals are naturally occurring compounds having immense antioxidant potential and are of great interest in securing health benefits of consumers. Each portion of the plant has its own medicinal properties possessing different types of secondary metabolites which plays important role in treatment of different types of diseases and for manufacturing of drugs. The phytopharmaceutical preparations should be safely assessed and well established before their usage. In spite of medicinal uses, phytochemicals have also been used in cosmetics, fragrance and as food supplements. Global research is recently focusing on search of new medicines or active compounds with proven significant scientific output. This review focusses on the metabolic fingerprint and biological properties of various plants which play a major role in antioxidant activity along with their mechanisms of action.&quot;,&quot;publisher&quot;:&quot;Springer&quot;,&quot;issue&quot;:&quot;1&quot;,&quot;volume&quot;:&quot;26&quot;},&quot;isTemporary&quot;:false}]},{&quot;citationID&quot;:&quot;MENDELEY_CITATION_ece1d63e-ff94-487b-88e6-1861476faf5d&quot;,&quot;properties&quot;:{&quot;noteIndex&quot;:0},&quot;isEdited&quot;:false,&quot;manualOverride&quot;:{&quot;isManuallyOverridden&quot;:false,&quot;citeprocText&quot;:&quot;(Nwozo et al. 2023; Zafar et al. 2023)&quot;,&quot;manualOverrideText&quot;:&quot;&quot;},&quot;citationTag&quot;:&quot;MENDELEY_CITATION_v3_eyJjaXRhdGlvbklEIjoiTUVOREVMRVlfQ0lUQVRJT05fZWNlMWQ2M2UtZmY5NC00ODdiLTg4ZTYtMTg2MTQ3NmZhZjVkIiwicHJvcGVydGllcyI6eyJub3RlSW5kZXgiOjB9LCJpc0VkaXRlZCI6ZmFsc2UsIm1hbnVhbE92ZXJyaWRlIjp7ImlzTWFudWFsbHlPdmVycmlkZGVuIjpmYWxzZSwiY2l0ZXByb2NUZXh0IjoiKE53b3pvIGV0IGFsLiAyMDIzOyBaYWZhciBldCBhbC4gMjAyMykiLCJtYW51YWxPdmVycmlkZVRleHQiOiIifSwiY2l0YXRpb25JdGVtcyI6W3siaWQiOiJmNWY2ZjBiZC1kMzI2LTNjMjAtOWQyYS0xNGFlYTQ1MmIwMzYiLCJpdGVtRGF0YSI6eyJ0eXBlIjoiYXJ0aWNsZSIsImlkIjoiZjVmNmYwYmQtZDMyNi0zYzIwLTlkMmEtMTRhZWE0NTJiMDM2IiwidGl0bGUiOiJBbnRpb3hpZGFudCwgcGh5dG9jaGVtaWNhbCwgYW5kIHRoZXJhcGV1dGljIHByb3BlcnRpZXMgb2YgbWVkaWNpbmFsIHBsYW50czogQSByZXZpZXciLCJhdXRob3IiOlt7ImZhbWlseSI6Ik53b3pvIiwiZ2l2ZW4iOiJPbnllbmliZSBTYXJhaCIsInBhcnNlLW5hbWVzIjpmYWxzZSwiZHJvcHBpbmctcGFydGljbGUiOiIiLCJub24tZHJvcHBpbmctcGFydGljbGUiOiIifSx7ImZhbWlseSI6IkVmZmlvbmciLCJnaXZlbiI6IkVub3IgTWFnZGFsZW5lIiwicGFyc2UtbmFtZXMiOmZhbHNlLCJkcm9wcGluZy1wYXJ0aWNsZSI6IiIsIm5vbi1kcm9wcGluZy1wYXJ0aWNsZSI6IiJ9LHsiZmFtaWx5IjoiQWphIiwiZ2l2ZW4iOiJQYXRyaWNrIE1hZHVhYnVjaGkiLCJwYXJzZS1uYW1lcyI6ZmFsc2UsImRyb3BwaW5nLXBhcnRpY2xlIjoiIiwibm9uLWRyb3BwaW5nLXBhcnRpY2xlIjoiIn0seyJmYW1pbHkiOiJBd3VjaGkiLCJnaXZlbiI6IkNoaW5hemEgR29kc3dpbGwiLCJwYXJzZS1uYW1lcyI6ZmFsc2UsImRyb3BwaW5nLXBhcnRpY2xlIjoiIiwibm9uLWRyb3BwaW5nLXBhcnRpY2xlIjoiIn1dLCJjb250YWluZXItdGl0bGUiOiJJbnRlcm5hdGlvbmFsIEpvdXJuYWwgb2YgRm9vZCBQcm9wZXJ0aWVzIiwiRE9JIjoiMTAuMTA4MC8xMDk0MjkxMi4yMDIyLjIxNTc0MjUiLCJJU1NOIjoiMTUzMjIzODYiLCJpc3N1ZWQiOnsiZGF0ZS1wYXJ0cyI6W1syMDIzXV19LCJwYWdlIjoiMzU5LTM4OCIsImFic3RyYWN0IjoiT3hpZGF0aW9uIGlzIGFuIGludGVncmFsIHBhcnQgb2YgYWVyb2JpYyBwcm9jZXNzZXMgb2YgbGlmZS4gSXQgaW52b2x2ZXMgdGhlIHRyYW5zZmVyIG9mIGVsZWN0cm9ucyBvciBoeWRyb2dlbiB2aWEgYSBjaGVtaWNhbCByZWFjdGlvbiBmcm9tIGEgc3Vic3RhbmNlIHRvIGFuIG94aWRpemluZyBhZ2VudCBsZWFkaW5nIHRvIHRoZSBwcm9kdWN0aW9uIG9mIGZyZWUgcmFkaWNhbHMuIFRoZXNlIGZyZWUgcmFkaWNhbHMgd2hpY2ggYXJlIGhpZ2hseSByZWFjdGl2ZSBpbiB0dXJuIGluaXRpYXRlIGEgY2hhaW4gb2YgcmVhY3Rpb25zIHRoYXQgbGVhZCB0byBjZWxsdWxhciBkYW1hZ2UuIFRoZSBldGlvbG9neSBvZiBwbGV0aG9yYSBkaXNlYXNlcyBoYXMgYmVlbiBsaW5rZWQgdG8gdGhlIGdlbmVyYXRpb24gb2YgZnJlZSByYWRpY2FscyBiZXlvbmQgdGhlIGJvZHnigJlzIGFudGlveGlkYW50IGNhcGFjaXR5LCBsZWFkaW5nIHRvIG94aWRhdGl2ZSBzdHJlc3MuIENvbnNlcXVlbnRseSwgdGhlIGZvY3VzIG9mIHJlc2VhcmNoIGhhcyB0aWx0ZWQgdG93YXJkIHBsYW50cyB3aGljaCBwcm92aWRlIG5hdHVyYWwgcHJvZHVjdHMgcmljaCBpbiBhbnRpb3hpZGFudHMgY2FwYWJsZSBvZiBzY2F2ZW5naW5nIGFuZCBkaXN0cnVwdGluZyB0aGUgaGFybWZ1bCBlZmZlY3RzIG9mIHRoZXNlIGZyZWUgcmFkaWNhbHMuIEEgbGFyZ2UgZ3JvdXAgb2YgY29tcG91bmRzIHByb2R1Y2VkIGJ5IHBsYW50cyByZWZlcnJlZCB0byBhcyBwaHl0b2NoZW1pY2FscyBwb3NzZXNzaW5nIGhpZ2ggYW50aW94aWRhbnQgcHJvcGVydGllcyBoYXZlIGJlZW4gc2VlbiB0byBiZSBoZWxwZnVsIGluIHRhY2tsaW5nIG51bWVyb3VzIGRpc2Vhc2VzLiBUaGlzIHJldmlldyBjb3ZlcmVkIHRoZSBhbnRpb3hpZGFudCBwb3RlbnRpYWwgb2Ygc29tZSBwbGFudHMgd2l0aCBtZWRpY2luYWwgcHJvcGVydGllcyBiZW5lZmljaWFsIHRvIHBlb3BsZSwgaW5kdXN0cmllcywgYW5kIGhlYWx0aCBpbnN0aXR1dGlvbnMgd2hvIGRlc2lyZSB0aGVpciBwb3RlbnRpYWwgYmVuZWZpdHMuIEEgdG90YWwgb2YgdHdvIGh1bmRyZWQgYW5kIGZpZnR5IHBsYW50cyBmcm9tIHRoZSBmb2xsb3dpbmcgZmFtaWxpZXM7IEFzdGVyYWNlYWUsIENvbWJyZXRhY2VhZSwgRXVwaG9yYmlhY2VhZSwgRmFiYWNlYWUsIExhbWlhY2VhZSwgTW9yYWNlYWUgYW5kIE1hbHZhY2VhZSB3ZXJlIHJldmlld2VkLiBUaGVzZSBwbGFudHMgZXhlcnQgaW1wb3J0YW50IGJpb2xvZ2ljYWwgcHJvcGVydGllcywgc3VjaCBhcyBhbnRpLWluZmxhbW1hdG9yeSwgYW50aW94aWRhbnQsIGltbXVub21vZHVsYXRvcnksIGFudGljYW5jZXIsIGFuZCBhbnRpbWljcm9iaWFsIHByb3BlcnRpZXMsIGFtb25nIG90aGVycy4iLCJwdWJsaXNoZXIiOiJUYXlsb3IgYW5kIEZyYW5jaXMgTHRkLiIsImlzc3VlIjoiMSIsInZvbHVtZSI6IjI2IiwiY29udGFpbmVyLXRpdGxlLXNob3J0IjoiSW50IEogRm9vZCBQcm9wIn0sImlzVGVtcG9yYXJ5IjpmYWxzZX0seyJpZCI6IjI4ZTBlMDY5LTNlZTctMzQ2Yi04MDAzLTA3MTM0YWY3NGZhYSIsIml0ZW1EYXRhIjp7InR5cGUiOiJhcnRpY2xlIiwiaWQiOiIyOGUwZTA2OS0zZWU3LTM0NmItODAwMy0wNzEzNGFmNzRmYWEiLCJ0aXRsZSI6IkEgY29tcHJlaGVuc2l2ZSByZXZpZXcgb24gbWVkaWNpbmFsIHBsYW50cyBwb3NzZXNzaW5nIGFudGlveGlkYW50IHBvdGVudGlhbCIsImF1dGhvciI6W3siZmFtaWx5IjoiWmFmYXIiLCJnaXZlbiI6IkZhcmFoIiwicGFyc2UtbmFtZXMiOmZhbHNlLCJkcm9wcGluZy1wYXJ0aWNsZSI6IiIsIm5vbi1kcm9wcGluZy1wYXJ0aWNsZSI6IiJ9LHsiZmFtaWx5IjoiQXNpZiIsImdpdmVuIjoiSGFmaXogTXVoYW1tYWQiLCJwYXJzZS1uYW1lcyI6ZmFsc2UsImRyb3BwaW5nLXBhcnRpY2xlIjoiIiwibm9uLWRyb3BwaW5nLXBhcnRpY2xlIjoiIn0seyJmYW1pbHkiOiJTaGFoZWVuIiwiZ2l2ZW4iOiJHaGF6YWxhIiwicGFyc2UtbmFtZXMiOmZhbHNlLCJkcm9wcGluZy1wYXJ0aWNsZSI6IiIsIm5vbi1kcm9wcGluZy1wYXJ0aWNsZSI6IiJ9LHsiZmFtaWx5IjoiR2hhdXJpIiwiZ2l2ZW4iOiJBeW1lbiBPd2FpcyIsInBhcnNlLW5hbWVzIjpmYWxzZSwiZHJvcHBpbmctcGFydGljbGUiOiIiLCJub24tZHJvcHBpbmctcGFydGljbGUiOiIifSx7ImZhbWlseSI6IlJhanBvb3QiLCJnaXZlbiI6IlNlaHJpc2ggUmFuYSIsInBhcnNlLW5hbWVzIjpmYWxzZSwiZHJvcHBpbmctcGFydGljbGUiOiIiLCJub24tZHJvcHBpbmctcGFydGljbGUiOiIifSx7ImZhbWlseSI6IlRhc2xlZW0iLCJnaXZlbiI6Ik11aGFtbWFkIFdhc2ltIiwicGFyc2UtbmFtZXMiOmZhbHNlLCJkcm9wcGluZy1wYXJ0aWNsZSI6IiIsIm5vbi1kcm9wcGluZy1wYXJ0aWNsZSI6IiJ9LHsiZmFtaWx5IjoiU2hhbWltIiwiZ2l2ZW4iOiJUYWhpcmEiLCJwYXJzZS1uYW1lcyI6ZmFsc2UsImRyb3BwaW5nLXBhcnRpY2xlIjoiIiwibm9uLWRyb3BwaW5nLXBhcnRpY2xlIjoiIn0seyJmYW1pbHkiOiJIYWRpIiwiZ2l2ZW4iOiJGYWhlZW0iLCJwYXJzZS1uYW1lcyI6ZmFsc2UsImRyb3BwaW5nLXBhcnRpY2xlIjoiIiwibm9uLWRyb3BwaW5nLXBhcnRpY2xlIjoiIn0seyJmYW1pbHkiOiJOb29yIiwiZ2l2ZW4iOiJSYWVzc2EiLCJwYXJzZS1uYW1lcyI6ZmFsc2UsImRyb3BwaW5nLXBhcnRpY2xlIjoiIiwibm9uLWRyb3BwaW5nLXBhcnRpY2xlIjoiIn0seyJmYW1pbHkiOiJBbGkiLCJnaXZlbiI6IlRhbnZlZXIiLCJwYXJzZS1uYW1lcyI6ZmFsc2UsImRyb3BwaW5nLXBhcnRpY2xlIjoiIiwibm9uLWRyb3BwaW5nLXBhcnRpY2xlIjoiIn0seyJmYW1pbHkiOiJHdWx6YXIiLCJnaXZlbiI6Ik11aGFtbWFkIE5hdW1hbiIsInBhcnNlLW5hbWVzIjpmYWxzZSwiZHJvcHBpbmctcGFydGljbGUiOiIiLCJub24tZHJvcHBpbmctcGFydGljbGUiOiIifSx7ImZhbWlseSI6Ik5hemFyIiwiZ2l2ZW4iOiJIYWxpbWEiLCJwYXJzZS1uYW1lcyI6ZmFsc2UsImRyb3BwaW5nLXBhcnRpY2xlIjoiIiwibm9uLWRyb3BwaW5nLXBhcnRpY2xlIjoiIn1dLCJjb250YWluZXItdGl0bGUiOiJDbGluaWNhbCBhbmQgRXhwZXJpbWVudGFsIFBoYXJtYWNvbG9neSBhbmQgUGh5c2lvbG9neSIsImNvbnRhaW5lci10aXRsZS1zaG9ydCI6IkNsaW4gRXhwIFBoYXJtYWNvbCBQaHlzaW9sIiwiRE9JIjoiMTAuMTExMS8xNDQwLTE2ODEuMTM3NDMiLCJJU1NOIjoiMTQ0MDE2ODEiLCJQTUlEIjoiMzY0Nzk4NjIiLCJpc3N1ZWQiOnsiZGF0ZS1wYXJ0cyI6W1syMDIzLDMsMV1dfSwicGFnZSI6IjIwNS0yMTciLCJhYnN0cmFjdCI6Ik1hbnkgcmVzZWFyY2ggc3R1ZGllcyBoYXZlIHByb3Bvc2VkIHRoYXQgYWJvdXQgdHdvLXRoaXJkcyBvZiB0aGUgbWVkaWNpbmFsIHBsYW50IHNwZWNpZXMgb2YgdGhlIHdvcmxkIHBvc3Nlc3Mgc2lnbmlmaWNhbnQgYW50aW94aWRhbnQgcG90ZW50aWFsLiBBbnRpb3hpZGFudHMgYXJlIHZlcnkgYmVuZWZpY2lhbCBhcyB0aGV5IGRlY3JlYXNlIG94aWRhdGl2ZSBzdHJlc3MgKE9TKSBpbiBjZWxscyBhbmQgaGVuY2UgcGxheSB0aGVpciByb2xlIGluIG1hbmFnZW1lbnQgYXMgd2VsbCBhcyB0cmVhdG1lbnQgb2YgbnVtZXJvdXMgZGlzZWFzZXMgbGlrZSBjYW5jZXJzLCBjYXJkaW92YXNjdWxhciBkaXNlYXNlcywgYXMgd2VsbCBhcyBtYW55IGluZmxhbW1hdG9yeSBpbGxuZXNzZXMuIFRoaXMgcmV2aWV3IGNvbXByaXNlcyB0aGUgYW50aW94aWRhbnQgcG90ZW50aWFsIG9mIG51bWVyb3VzIHBhcnRzIG9mIG1lZGljaW5hbCBwbGFudHMgbGlrZSBsZWF2ZXMsIHN0ZW1zLCByb290cywgc2VlZHMsIGZydWl0cywgYXMgd2VsbCBhcyBiYXJrLiBTeW50aGV0aWMgYW50aW94aWRhbnRzIG5hbWVkIGJ1dHlsYXRlZCBoeWRyb3h5YW5pc29sZSAoQkhBKSBhcyB3ZWxsIGFzIGJ1dHlsYXRlZCBoeWRyb3h5dG9sdWVuZSAoQkhUKSBhcmUgZXh0ZW5zaXZlbHkgZW1wbG95ZWQgaW4gZm9vZHMgYmVjYXVzZSBvZiB0aGVpciByb2xlIGFzIGZvb2QgcHJlc2VydmF0aXZlcy4gU2V2ZXJhbCBuYXR1cmFsIGFudGlveGlkYW50cyBoYXZlIGJldHRlciBlZmZpY2FjeSBhcyBjb21wYXJlZCB0byBzeW50aGV0aWMgYW50aW94aWRhbnRzLiBUaGVzZSBtZWRpY2luYWwgcGxhbnRzIGluY2x1ZGUgR2VyYW5pdW0gc2FuZ3VpbmV1bSBMLiwgUmhldW0gcmliZXMgTC4sIERpb3NweXJvcyBhYnlzc2luaWNhLCBTYXJnZW50b2RveGEgY3VuZWF0YSBSZWhkLiBFdCBXaWxzLCBQaXN0YWNpYSBsZW50aXNjdXMsIEZpY3VzIG1pY3JvY2FycGEgTC4gZmlsLiwgUG9seWFsdGhpYSBjZXJhc29pZGVzIChSb3hiLikgQmVkZCwgQ3VubiwgVGV1Y3JpdW0gcG9saXVtIEwuLCBDcmF0YWV2YSBudXJ2YWxhIEJ1Y2gtSGFtLiwgVXJ0aWNhIGRpb2ljYSBMLiwgRHJhY29jZXBoYWx1bSBtb2xkYXZpY2EgTC4sIE1vbW9yZGljYSBDaGFyYW50aWEgTC4sIEFjYWNpYSBhdXJpY3VsaWZvcm1pcyBBLiwgQmlkZW5zIHBpbG9zYSBMaW5uLiBUaGUgTGFtaWFjZWFlIHNwZWNpZXMsIFJhZGlhdGEsIExlZWEgaW5kaWNhLCBQZWxhcmdvbml1bSBlbmRsaWNoZXJpYW51bSwgU2FsdmlhIG9mZmljaW5hbGlzIEwuLCBhbmQgVW5jYXJpYSB0b21lbnRvc2EgKFdpbGxkLikgREMuIFRoZSBsaXRlcmF0dXJlIHN0dWR5IGRpc2Nsb3NlZCBtb3JlIHNpZGUgZWZmZWN0cyBvZiBzeW50aGV0aWMgYW50aW94aWRhbnRzIChpbmNsdWRpbmcgZm9vZCBhZGRpdGl2ZXMpIGluIGNvbXBhcmlzb24gd2l0aCBuYXR1cmFsIGFudGlveGlkYW50cyBhbmQgZm9yIHByZXZlbnRpb24gb2YgbWFueSBkaXNlYXNlcy4iLCJwdWJsaXNoZXIiOiJKb2huIFdpbGV5IGFuZCBTb25zIEluYyIsImlzc3VlIjoiMyIsInZvbHVtZSI6IjUwIn0sImlzVGVtcG9yYXJ5IjpmYWxzZX1dfQ==&quot;,&quot;citationItems&quot;:[{&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id&quot;:&quot;28e0e069-3ee7-346b-8003-07134af74faa&quot;,&quot;itemData&quot;:{&quot;type&quot;:&quot;article&quot;,&quot;id&quot;:&quot;28e0e069-3ee7-346b-8003-07134af74faa&quot;,&quot;title&quot;:&quot;A comprehensive review on medicinal plants possessing antioxidant potential&quot;,&quot;author&quot;:[{&quot;family&quot;:&quot;Zafar&quot;,&quot;given&quot;:&quot;Farah&quot;,&quot;parse-names&quot;:false,&quot;dropping-particle&quot;:&quot;&quot;,&quot;non-dropping-particle&quot;:&quot;&quot;},{&quot;family&quot;:&quot;Asif&quot;,&quot;given&quot;:&quot;Hafiz Muhammad&quot;,&quot;parse-names&quot;:false,&quot;dropping-particle&quot;:&quot;&quot;,&quot;non-dropping-particle&quot;:&quot;&quot;},{&quot;family&quot;:&quot;Shaheen&quot;,&quot;given&quot;:&quot;Ghazala&quot;,&quot;parse-names&quot;:false,&quot;dropping-particle&quot;:&quot;&quot;,&quot;non-dropping-particle&quot;:&quot;&quot;},{&quot;family&quot;:&quot;Ghauri&quot;,&quot;given&quot;:&quot;Aymen Owais&quot;,&quot;parse-names&quot;:false,&quot;dropping-particle&quot;:&quot;&quot;,&quot;non-dropping-particle&quot;:&quot;&quot;},{&quot;family&quot;:&quot;Rajpoot&quot;,&quot;given&quot;:&quot;Sehrish Rana&quot;,&quot;parse-names&quot;:false,&quot;dropping-particle&quot;:&quot;&quot;,&quot;non-dropping-particle&quot;:&quot;&quot;},{&quot;family&quot;:&quot;Tasleem&quot;,&quot;given&quot;:&quot;Muhammad Wasim&quot;,&quot;parse-names&quot;:false,&quot;dropping-particle&quot;:&quot;&quot;,&quot;non-dropping-particle&quot;:&quot;&quot;},{&quot;family&quot;:&quot;Shamim&quot;,&quot;given&quot;:&quot;Tahira&quot;,&quot;parse-names&quot;:false,&quot;dropping-particle&quot;:&quot;&quot;,&quot;non-dropping-particle&quot;:&quot;&quot;},{&quot;family&quot;:&quot;Hadi&quot;,&quot;given&quot;:&quot;Faheem&quot;,&quot;parse-names&quot;:false,&quot;dropping-particle&quot;:&quot;&quot;,&quot;non-dropping-particle&quot;:&quot;&quot;},{&quot;family&quot;:&quot;Noor&quot;,&quot;given&quot;:&quot;Raessa&quot;,&quot;parse-names&quot;:false,&quot;dropping-particle&quot;:&quot;&quot;,&quot;non-dropping-particle&quot;:&quot;&quot;},{&quot;family&quot;:&quot;Ali&quot;,&quot;given&quot;:&quot;Tanveer&quot;,&quot;parse-names&quot;:false,&quot;dropping-particle&quot;:&quot;&quot;,&quot;non-dropping-particle&quot;:&quot;&quot;},{&quot;family&quot;:&quot;Gulzar&quot;,&quot;given&quot;:&quot;Muhammad Nauman&quot;,&quot;parse-names&quot;:false,&quot;dropping-particle&quot;:&quot;&quot;,&quot;non-dropping-particle&quot;:&quot;&quot;},{&quot;family&quot;:&quot;Nazar&quot;,&quot;given&quot;:&quot;Halima&quot;,&quot;parse-names&quot;:false,&quot;dropping-particle&quot;:&quot;&quot;,&quot;non-dropping-particle&quot;:&quot;&quot;}],&quot;container-title&quot;:&quot;Clinical and Experimental Pharmacology and Physiology&quot;,&quot;container-title-short&quot;:&quot;Clin Exp Pharmacol Physiol&quot;,&quot;DOI&quot;:&quot;10.1111/1440-1681.13743&quot;,&quot;ISSN&quot;:&quot;14401681&quot;,&quot;PMID&quot;:&quot;36479862&quot;,&quot;issued&quot;:{&quot;date-parts&quot;:[[2023,3,1]]},&quot;page&quot;:&quot;205-217&quot;,&quot;abstract&quot;:&quot;Many research studies have proposed that about two-thirds of the medicinal plant species of the world possess significant antioxidant potential. Antioxidants are very beneficial as they decrease oxidative stress (OS) in cells and hence play their role in management as well as treatment of numerous diseases like cancers, cardiovascular diseases, as well as many inflammatory illnesses. This review comprises the antioxidant potential of numerous parts of medicinal plants like leaves, stems, roots, seeds, fruits, as well as bark. Synthetic antioxidants named butylated hydroxyanisole (BHA) as well as butylated hydroxytoluene (BHT) are extensively employed in foods because of their role as food preservatives. Several natural antioxidants have better efficacy as compared to synthetic antioxidants. These medicinal plants include Geranium sanguineum L., Rheum ribes L., Diospyros abyssinica, Sargentodoxa cuneata Rehd. Et Wils, Pistacia lentiscus, Ficus microcarpa L. fil., Polyalthia cerasoides (Roxb.) Bedd, Cunn, Teucrium polium L., Crataeva nurvala Buch-Ham., Urtica dioica L., Dracocephalum moldavica L., Momordica Charantia L., Acacia auriculiformis A., Bidens pilosa Linn. The Lamiaceae species, Radiata, Leea indica, Pelargonium endlicherianum, Salvia officinalis L., and Uncaria tomentosa (Willd.) DC. The literature study disclosed more side effects of synthetic antioxidants (including food additives) in comparison with natural antioxidants and for prevention of many diseases.&quot;,&quot;publisher&quot;:&quot;John Wiley and Sons Inc&quot;,&quot;issue&quot;:&quot;3&quot;,&quot;volume&quot;:&quot;50&quot;},&quot;isTemporary&quot;:false}]},{&quot;citationID&quot;:&quot;MENDELEY_CITATION_7f049d4d-4053-410d-98e6-197701f5298e&quot;,&quot;properties&quot;:{&quot;noteIndex&quot;:0},&quot;isEdited&quot;:false,&quot;manualOverride&quot;:{&quot;isManuallyOverridden&quot;:false,&quot;citeprocText&quot;:&quot;(Nwozo et al. 2023)&quot;,&quot;manualOverrideText&quot;:&quot;&quot;},&quot;citationTag&quot;:&quot;MENDELEY_CITATION_v3_eyJjaXRhdGlvbklEIjoiTUVOREVMRVlfQ0lUQVRJT05fN2YwNDlkNGQtNDA1My00MTBkLTk4ZTYtMTk3NzAxZjUyOThlIiwicHJvcGVydGllcyI6eyJub3RlSW5kZXgiOjB9LCJpc0VkaXRlZCI6ZmFsc2UsIm1hbnVhbE92ZXJyaWRlIjp7ImlzTWFudWFsbHlPdmVycmlkZGVuIjpmYWxzZSwiY2l0ZXByb2NUZXh0IjoiKE53b3pvIGV0IGFsLiAyMDIzKSIsIm1hbnVhbE92ZXJyaWRlVGV4dCI6IiJ9LCJjaXRhdGlvbkl0ZW1zIjpbeyJpZCI6ImY1ZjZmMGJkLWQzMjYtM2MyMC05ZDJhLTE0YWVhNDUyYjAzNiIsIml0ZW1EYXRhIjp7InR5cGUiOiJhcnRpY2xlIiwiaWQiOiJmNWY2ZjBiZC1kMzI2LTNjMjAtOWQyYS0xNGFlYTQ1MmIwMzYiLCJ0aXRsZSI6IkFudGlveGlkYW50LCBwaHl0b2NoZW1pY2FsLCBhbmQgdGhlcmFwZXV0aWMgcHJvcGVydGllcyBvZiBtZWRpY2luYWwgcGxhbnRzOiBBIHJldmlldyIsImF1dGhvciI6W3siZmFtaWx5IjoiTndvem8iLCJnaXZlbiI6Ik9ueWVuaWJlIFNhcmFoIiwicGFyc2UtbmFtZXMiOmZhbHNlLCJkcm9wcGluZy1wYXJ0aWNsZSI6IiIsIm5vbi1kcm9wcGluZy1wYXJ0aWNsZSI6IiJ9LHsiZmFtaWx5IjoiRWZmaW9uZyIsImdpdmVuIjoiRW5vciBNYWdkYWxlbmUiLCJwYXJzZS1uYW1lcyI6ZmFsc2UsImRyb3BwaW5nLXBhcnRpY2xlIjoiIiwibm9uLWRyb3BwaW5nLXBhcnRpY2xlIjoiIn0seyJmYW1pbHkiOiJBamEiLCJnaXZlbiI6IlBhdHJpY2sgTWFkdWFidWNoaSIsInBhcnNlLW5hbWVzIjpmYWxzZSwiZHJvcHBpbmctcGFydGljbGUiOiIiLCJub24tZHJvcHBpbmctcGFydGljbGUiOiIifSx7ImZhbWlseSI6IkF3dWNoaSIsImdpdmVuIjoiQ2hpbmF6YSBHb2Rzd2lsbCIsInBhcnNlLW5hbWVzIjpmYWxzZSwiZHJvcHBpbmctcGFydGljbGUiOiIiLCJub24tZHJvcHBpbmctcGFydGljbGUiOiIifV0sImNvbnRhaW5lci10aXRsZSI6IkludGVybmF0aW9uYWwgSm91cm5hbCBvZiBGb29kIFByb3BlcnRpZXMiLCJET0kiOiIxMC4xMDgwLzEwOTQyOTEyLjIwMjIuMjE1NzQyNSIsIklTU04iOiIxNTMyMjM4NiIsImlzc3VlZCI6eyJkYXRlLXBhcnRzIjpbWzIwMjNdXX0sInBhZ2UiOiIzNTktMzg4IiwiYWJzdHJhY3QiOiJPeGlkYXRpb24gaXMgYW4gaW50ZWdyYWwgcGFydCBvZiBhZXJvYmljIHByb2Nlc3NlcyBvZiBsaWZlLiBJdCBpbnZvbHZlcyB0aGUgdHJhbnNmZXIgb2YgZWxlY3Ryb25zIG9yIGh5ZHJvZ2VuIHZpYSBhIGNoZW1pY2FsIHJlYWN0aW9uIGZyb20gYSBzdWJzdGFuY2UgdG8gYW4gb3hpZGl6aW5nIGFnZW50IGxlYWRpbmcgdG8gdGhlIHByb2R1Y3Rpb24gb2YgZnJlZSByYWRpY2Fscy4gVGhlc2UgZnJlZSByYWRpY2FscyB3aGljaCBhcmUgaGlnaGx5IHJlYWN0aXZlIGluIHR1cm4gaW5pdGlhdGUgYSBjaGFpbiBvZiByZWFjdGlvbnMgdGhhdCBsZWFkIHRvIGNlbGx1bGFyIGRhbWFnZS4gVGhlIGV0aW9sb2d5IG9mIHBsZXRob3JhIGRpc2Vhc2VzIGhhcyBiZWVuIGxpbmtlZCB0byB0aGUgZ2VuZXJhdGlvbiBvZiBmcmVlIHJhZGljYWxzIGJleW9uZCB0aGUgYm9keeKAmXMgYW50aW94aWRhbnQgY2FwYWNpdHksIGxlYWRpbmcgdG8gb3hpZGF0aXZlIHN0cmVzcy4gQ29uc2VxdWVudGx5LCB0aGUgZm9jdXMgb2YgcmVzZWFyY2ggaGFzIHRpbHRlZCB0b3dhcmQgcGxhbnRzIHdoaWNoIHByb3ZpZGUgbmF0dXJhbCBwcm9kdWN0cyByaWNoIGluIGFudGlveGlkYW50cyBjYXBhYmxlIG9mIHNjYXZlbmdpbmcgYW5kIGRpc3RydXB0aW5nIHRoZSBoYXJtZnVsIGVmZmVjdHMgb2YgdGhlc2UgZnJlZSByYWRpY2Fscy4gQSBsYXJnZSBncm91cCBvZiBjb21wb3VuZHMgcHJvZHVjZWQgYnkgcGxhbnRzIHJlZmVycmVkIHRvIGFzIHBoeXRvY2hlbWljYWxzIHBvc3Nlc3NpbmcgaGlnaCBhbnRpb3hpZGFudCBwcm9wZXJ0aWVzIGhhdmUgYmVlbiBzZWVuIHRvIGJlIGhlbHBmdWwgaW4gdGFja2xpbmcgbnVtZXJvdXMgZGlzZWFzZXMuIFRoaXMgcmV2aWV3IGNvdmVyZWQgdGhlIGFudGlveGlkYW50IHBvdGVudGlhbCBvZiBzb21lIHBsYW50cyB3aXRoIG1lZGljaW5hbCBwcm9wZXJ0aWVzIGJlbmVmaWNpYWwgdG8gcGVvcGxlLCBpbmR1c3RyaWVzLCBhbmQgaGVhbHRoIGluc3RpdHV0aW9ucyB3aG8gZGVzaXJlIHRoZWlyIHBvdGVudGlhbCBiZW5lZml0cy4gQSB0b3RhbCBvZiB0d28gaHVuZHJlZCBhbmQgZmlmdHkgcGxhbnRzIGZyb20gdGhlIGZvbGxvd2luZyBmYW1pbGllczsgQXN0ZXJhY2VhZSwgQ29tYnJldGFjZWFlLCBFdXBob3JiaWFjZWFlLCBGYWJhY2VhZSwgTGFtaWFjZWFlLCBNb3JhY2VhZSBhbmQgTWFsdmFjZWFlIHdlcmUgcmV2aWV3ZWQuIFRoZXNlIHBsYW50cyBleGVydCBpbXBvcnRhbnQgYmlvbG9naWNhbCBwcm9wZXJ0aWVzLCBzdWNoIGFzIGFudGktaW5mbGFtbWF0b3J5LCBhbnRpb3hpZGFudCwgaW1tdW5vbW9kdWxhdG9yeSwgYW50aWNhbmNlciwgYW5kIGFudGltaWNyb2JpYWwgcHJvcGVydGllcywgYW1vbmcgb3RoZXJzLiIsInB1Ymxpc2hlciI6IlRheWxvciBhbmQgRnJhbmNpcyBMdGQuIiwiaXNzdWUiOiIxIiwidm9sdW1lIjoiMjYiLCJjb250YWluZXItdGl0bGUtc2hvcnQiOiJJbnQgSiBGb29kIFByb3AifSwiaXNUZW1wb3JhcnkiOmZhbHNlfV19&quot;,&quot;citationItems&quot;:[{&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citationID&quot;:&quot;MENDELEY_CITATION_c44ae253-7085-4817-a144-de0a7f5f8d9b&quot;,&quot;properties&quot;:{&quot;noteIndex&quot;:0},&quot;isEdited&quot;:false,&quot;manualOverride&quot;:{&quot;isManuallyOverridden&quot;:false,&quot;citeprocText&quot;:&quot;(Marcucci et al. 2023)&quot;,&quot;manualOverrideText&quot;:&quot;&quot;},&quot;citationTag&quot;:&quot;MENDELEY_CITATION_v3_eyJjaXRhdGlvbklEIjoiTUVOREVMRVlfQ0lUQVRJT05fYzQ0YWUyNTMtNzA4NS00ODE3LWExNDQtZGUwYTdmNWY4ZDliIiwicHJvcGVydGllcyI6eyJub3RlSW5kZXgiOjB9LCJpc0VkaXRlZCI6ZmFsc2UsIm1hbnVhbE92ZXJyaWRlIjp7ImlzTWFudWFsbHlPdmVycmlkZGVuIjpmYWxzZSwiY2l0ZXByb2NUZXh0IjoiKE1hcmN1Y2NpIGV0IGFsLiAyMDIzKSIsIm1hbnVhbE92ZXJyaWRlVGV4dCI6IiJ9LCJjaXRhdGlvbkl0ZW1zIjpbeyJpZCI6IjYyMmJlNDIzLTJjZTMtMzZlYi1iYWMxLTUxZGQ0N2E0ZDJjZiIsIml0ZW1EYXRhIjp7InR5cGUiOiJhcnRpY2xlIiwiaWQiOiI2MjJiZTQyMy0yY2UzLTM2ZWItYmFjMS01MWRkNDdhNGQyY2YiLCJ0aXRsZSI6Ik94aWRhdGl2ZSBzdHJlc3MgYW5kIG5hdHVyYWwgYW50aW94aWRhbnRzIGluIG9zdGVvcG9yb3NpczogTm92ZWwgcHJldmVudGl2ZSBhbmQgdGhlcmFwZXV0aWMgYXBwcm9hY2hlcyIsImF1dGhvciI6W3siZmFtaWx5IjoiTWFyY3VjY2kiLCJnaXZlbiI6IkdlbW1hIiwicGFyc2UtbmFtZXMiOmZhbHNlLCJkcm9wcGluZy1wYXJ0aWNsZSI6IiIsIm5vbi1kcm9wcGluZy1wYXJ0aWNsZSI6IiJ9LHsiZmFtaWx5IjoiRG9tYXpldG92aWMiLCJnaXZlbiI6IlZsYWRhbmEiLCJwYXJzZS1uYW1lcyI6ZmFsc2UsImRyb3BwaW5nLXBhcnRpY2xlIjoiIiwibm9uLWRyb3BwaW5nLXBhcnRpY2xlIjoiIn0seyJmYW1pbHkiOiJOZWRpYW5pIiwiZ2l2ZW4iOiJDaGlhcmEiLCJwYXJzZS1uYW1lcyI6ZmFsc2UsImRyb3BwaW5nLXBhcnRpY2xlIjoiIiwibm9uLWRyb3BwaW5nLXBhcnRpY2xlIjoiIn0seyJmYW1pbHkiOiJSdXp6b2xpbmkiLCJnaXZlbiI6Ikplc3NpY2EiLCJwYXJzZS1uYW1lcyI6ZmFsc2UsImRyb3BwaW5nLXBhcnRpY2xlIjoiIiwibm9uLWRyb3BwaW5nLXBhcnRpY2xlIjoiIn0seyJmYW1pbHkiOiJGYXZyZSIsImdpdmVuIjoiQ2xhdWRpbyIsInBhcnNlLW5hbWVzIjpmYWxzZSwiZHJvcHBpbmctcGFydGljbGUiOiIiLCJub24tZHJvcHBpbmctcGFydGljbGUiOiIifSx7ImZhbWlseSI6IkJyYW5kaSIsImdpdmVuIjoiTWFyaWEgTHVpc2EiLCJwYXJzZS1uYW1lcyI6ZmFsc2UsImRyb3BwaW5nLXBhcnRpY2xlIjoiIiwibm9uLWRyb3BwaW5nLXBhcnRpY2xlIjoiIn1dLCJjb250YWluZXItdGl0bGUiOiJBbnRpb3hpZGFudHMiLCJET0kiOiIxMC4zMzkwL2FudGlveDEyMDIwMzczIiwiSVNTTiI6IjIwNzYzOTIxIiwiaXNzdWVkIjp7ImRhdGUtcGFydHMiOltbMjAyMywyLDFdXX0sImFic3RyYWN0IjoiVGhpcyByZXZpZXcgcmVwb3J0cyBpbiBkZXRhaWwgdGhlIGNlbGx1bGFyIGFuZCBtb2xlY3VsYXIgbWVjaGFuaXNtcyB3aGljaCByZWd1bGF0ZSB0aGUgYm9uZSByZW1vZGVsaW5nIHByb2Nlc3MgaW4gcmVsYXRpb24gdG8gb3hpZGF0aXZlIHN0cmVzcyAoT1MpLCBpbmZsYW1tYXRvcnkgZmFjdG9ycywgYW5kIGVzdHJvZ2VuIGRlZmljaWVuY3kuIE9TIGlzIGNvbnNpZGVyZWQgYW4gaW1wb3J0YW50IHBhdGhvZ2VuaWMgZmFjdG9yIG9mIG9zdGVvcG9yb3NpcywgaW5kdWNpbmcgb3N0ZW9jeXRlIGFwb3B0b3NpcyBhbmQgdmFyeWluZyBsZXZlbHMgb2Ygc3BlY2lmaWMgZmFjdG9ycywgc3VjaCBhcyByZWNlcHRvciBhY3RpdmF0b3IgzrpCIGxpZ2FuZCAoUkFOS0wpLCBzY2xlcm9zdGluLCBhbmQsIGFjY29yZGluZyB0byByZWNlbnQgZXZpZGVuY2UsIGZpYnJvYmxhc3QgZ3Jvd3RoIGZhY3RvciAyMywgd2l0aCBjb25zZXF1ZW50IGltcGFpcm1lbnQgb2YgYm9uZSByZW1vZGVsaW5nIGFuZCBoaWdoIGJvbmUgcmVzb3JwdGlvbi4gQm9uZSBsb3NzIGluY3JlYXNlcyB0aGUgcmlzayBvZiBmcmFnaWxpdHkgZnJhY3R1cmVzLCBhbmQgdGhlIG1vc3QgY29tbW9ubHkgdXNlZCB0cmVhdG1lbnRzIGFyZSBhbnRpcmVzb3JwdGl2ZSBkcnVncywgZm9sbG93ZWQgYnkgYW5hYm9saWMgZHJ1Z3Mgb3IgdGhvc2Ugd2l0aCBhIGRvdWJsZSBlZmZlY3QuIEluIGFkZGl0aW9uLCByZWNlbnQgZGF0YSBzaG93IHRoYXQgbmF0dXJhbCBhbnRpb3hpZGFudHMgY29udGFpbmVkIGluIHRoZSBkaWV0IGFyZSBlZmZpY2llbnQgaW4gcHJldmVudGluZyBhbmQgcmVkdWNpbmcgdGhlIG5lZ2F0aXZlIGVmZmVjdHMgb2YgT1Mgb24gYm9uZSByZW1vZGVsaW5nIGFuZCBvc3Rlb2N5dGVzIHRocm91Z2ggdGhlIGludm9sdmVtZW50IG9mIHNpcnR1aW4gdHlwZSAxIGVuenltZS4gSW5kZWVkLCBvc3Rlb2N5dGVzIGFuZCBzb21lIG9mIHRoZWlyIG1vbGVjdWxhciBmYWN0b3JzIGFyZSBjb25zaWRlcmVkIHBvdGVudGlhbCBiaW9sb2dpY2FsIHRhcmdldHMgb24gd2hpY2ggYW50aW94aWRhbnRzIGNhbiBhY3QgdG8gcHJldmVudCBhbmQgcmVkdWNlIGJvbmUgbG9zcywgYXMgd2VsbCBhcyB0byBwcm9tb3RlIGJvbmUgYW5hYm9saWMgYW5kIHJlZ2VuZXJhdGl2ZSBwcm9jZXNzZXMgYnkgcmVzdG9yaW5nIHBoeXNpb2xvZ2ljYWwgYm9uZSByZW1vZGVsaW5nLiBTZXZlcmFsIGRhdGEgc3VnZ2VzdCBpbmNsdWRpbmcgYW50aW94aWRhbnRzIGluIG5vdmVsIHRoZXJhcGV1dGljIGFwcHJvYWNoZXMgdG8gZGV2ZWxvcCBiZXR0ZXIgbWFuYWdlbWVudCBzdHJhdGVnaWVzIGZvciB0aGUgcHJldmVudGlvbiBhbmQgdHJlYXRtZW50IG9mIG9zdGVvcG9yb3NpcyBhbmQgT1MtcmVsYXRlZCBib25lIGRpc2Vhc2VzLiBJbiBwYXJ0aWN1bGFyLCBhbnRob2N5YW5pbnMsIGFzIHdlbGwgYXMgcmVzdmVyYXRyb2wsIGx5Y29wZW5lLCBvbGV1cm9wZWluLCBzb21lIHZpdGFtaW5zLCBhbmQgdGhpb2wgYW50aW94aWRhbnRzLCBjb3VsZCBoYXZlIHByb3RlY3RpdmUgYW5kIHRoZXJhcGV1dGljIGFudGktb3N0ZW9wb3JvdGljIGVmZmVjdHMuIiwicHVibGlzaGVyIjoiTURQSSIsImlzc3VlIjoiMiIsInZvbHVtZSI6IjEyIiwiY29udGFpbmVyLXRpdGxlLXNob3J0IjoiIn0sImlzVGVtcG9yYXJ5IjpmYWxzZX1dfQ==&quot;,&quot;citationItems&quot;:[{&quot;id&quot;:&quot;622be423-2ce3-36eb-bac1-51dd47a4d2cf&quot;,&quot;itemData&quot;:{&quot;type&quot;:&quot;article&quot;,&quot;id&quot;:&quot;622be423-2ce3-36eb-bac1-51dd47a4d2cf&quot;,&quot;title&quot;:&quot;Oxidative stress and natural antioxidants in osteoporosis: Novel preventive and therapeutic approaches&quot;,&quot;author&quot;:[{&quot;family&quot;:&quot;Marcucci&quot;,&quot;given&quot;:&quot;Gemma&quot;,&quot;parse-names&quot;:false,&quot;dropping-particle&quot;:&quot;&quot;,&quot;non-dropping-particle&quot;:&quot;&quot;},{&quot;family&quot;:&quot;Domazetovic&quot;,&quot;given&quot;:&quot;Vladana&quot;,&quot;parse-names&quot;:false,&quot;dropping-particle&quot;:&quot;&quot;,&quot;non-dropping-particle&quot;:&quot;&quot;},{&quot;family&quot;:&quot;Nediani&quot;,&quot;given&quot;:&quot;Chiara&quot;,&quot;parse-names&quot;:false,&quot;dropping-particle&quot;:&quot;&quot;,&quot;non-dropping-particle&quot;:&quot;&quot;},{&quot;family&quot;:&quot;Ruzzolini&quot;,&quot;given&quot;:&quot;Jessica&quot;,&quot;parse-names&quot;:false,&quot;dropping-particle&quot;:&quot;&quot;,&quot;non-dropping-particle&quot;:&quot;&quot;},{&quot;family&quot;:&quot;Favre&quot;,&quot;given&quot;:&quot;Claudio&quot;,&quot;parse-names&quot;:false,&quot;dropping-particle&quot;:&quot;&quot;,&quot;non-dropping-particle&quot;:&quot;&quot;},{&quot;family&quot;:&quot;Brandi&quot;,&quot;given&quot;:&quot;Maria Luisa&quot;,&quot;parse-names&quot;:false,&quot;dropping-particle&quot;:&quot;&quot;,&quot;non-dropping-particle&quot;:&quot;&quot;}],&quot;container-title&quot;:&quot;Antioxidants&quot;,&quot;DOI&quot;:&quot;10.3390/antiox12020373&quot;,&quot;ISSN&quot;:&quot;20763921&quot;,&quot;issued&quot;:{&quot;date-parts&quot;:[[2023,2,1]]},&quot;abstract&quot;:&quot;This review reports in detail the cellular and molecular mechanisms which regulate the bone remodeling process in relation to oxidative stress (OS), inflammatory factors, and estrogen deficiency. OS is considered an important pathogenic factor of osteoporosis, inducing osteocyte apoptosis and varying levels of specific factors, such as receptor activator κB ligand (RANKL), sclerostin, and, according to recent evidence, fibroblast growth factor 23, with consequent impairment of bone remodeling and high bone resorption. Bone loss increases the risk of fragility fractures, and the most commonly used treatments are antiresorptive drugs, followed by anabolic drugs or those with a double effect. In addition, recent data show that natural antioxidants contained in the diet are efficient in preventing and reducing the negative effects of OS on bone remodeling and osteocytes through the involvement of sirtuin type 1 enzyme. Indeed, osteocytes and some of their molecular factors are considered potential biological targets on which antioxidants can act to prevent and reduce bone loss, as well as to promote bone anabolic and regenerative processes by restoring physiological bone remodeling. Several data suggest including antioxidants in novel therapeutic approaches to develop better management strategies for the prevention and treatment of osteoporosis and OS-related bone diseases. In particular, anthocyanins, as well as resveratrol, lycopene, oleuropein, some vitamins, and thiol antioxidants, could have protective and therapeutic anti-osteoporotic effects.&quot;,&quot;publisher&quot;:&quot;MDPI&quot;,&quot;issue&quot;:&quot;2&quot;,&quot;volume&quot;:&quot;12&quot;,&quot;container-title-short&quot;:&quot;&quot;},&quot;isTemporary&quot;:false}]},{&quot;citationID&quot;:&quot;MENDELEY_CITATION_dce38102-6bbc-4f22-831c-da26a9ee9a4f&quot;,&quot;properties&quot;:{&quot;noteIndex&quot;:0},&quot;isEdited&quot;:false,&quot;manualOverride&quot;:{&quot;isManuallyOverridden&quot;:false,&quot;citeprocText&quot;:&quot;(Saparbekova et al. 2023)&quot;,&quot;manualOverrideText&quot;:&quot;&quot;},&quot;citationTag&quot;:&quot;MENDELEY_CITATION_v3_eyJjaXRhdGlvbklEIjoiTUVOREVMRVlfQ0lUQVRJT05fZGNlMzgxMDItNmJiYy00ZjIyLTgzMWMtZGEyNmE5ZWU5YTRmIiwicHJvcGVydGllcyI6eyJub3RlSW5kZXgiOjB9LCJpc0VkaXRlZCI6ZmFsc2UsIm1hbnVhbE92ZXJyaWRlIjp7ImlzTWFudWFsbHlPdmVycmlkZGVuIjpmYWxzZSwiY2l0ZXByb2NUZXh0IjoiKFNhcGFyYmVrb3ZhIGV0IGFsLiAyMDIzKSIsIm1hbnVhbE92ZXJyaWRlVGV4dCI6IiJ9LCJjaXRhdGlvbkl0ZW1zIjpbeyJpZCI6Ijc4Zjg0MDY5LWE2MzQtM2U5MC1hNGM2LTc5ODc1ZjNjY2Q3ZCIsIml0ZW1EYXRhIjp7InR5cGUiOiJhcnRpY2xlIiwiaWQiOiI3OGY4NDA2OS1hNjM0LTNlOTAtYTRjNi03OTg3NWYzY2NkN2QiLCJ0aXRsZSI6IlBvdGVudGlhbCBvZiBwaGVub2xpYyBjb21wb3VuZHMgZnJvbSBwb21lZ3JhbmF0ZSAoUHVuaWNhIGdyYW5hdHVtIEwuKSBieS1wcm9kdWN0IHdpdGggc2lnbmlmaWNhbnQgYW50aW94aWRhbnQgYW5kIHRoZXJhcGV1dGljIGVmZmVjdHM6IEEgbmFycmF0aXZlIHJldmlldyIsImF1dGhvciI6W3siZmFtaWx5IjoiU2FwYXJiZWtvdmEiLCJnaXZlbiI6IkEuIEEuIiwicGFyc2UtbmFtZXMiOmZhbHNlLCJkcm9wcGluZy1wYXJ0aWNsZSI6IiIsIm5vbi1kcm9wcGluZy1wYXJ0aWNsZSI6IiJ9LHsiZmFtaWx5IjoiS2FudHVyZXlldmEiLCJnaXZlbiI6IkcuIE8uIiwicGFyc2UtbmFtZXMiOmZhbHNlLCJkcm9wcGluZy1wYXJ0aWNsZSI6IiIsIm5vbi1kcm9wcGluZy1wYXJ0aWNsZSI6IiJ9LHsiZmFtaWx5IjoiS3VkYXNvdmEiLCJnaXZlbiI6IkQuIEUuIiwicGFyc2UtbmFtZXMiOmZhbHNlLCJkcm9wcGluZy1wYXJ0aWNsZSI6IiIsIm5vbi1kcm9wcGluZy1wYXJ0aWNsZSI6IiJ9LHsiZmFtaWx5IjoiS29uYXJiYXlldmEiLCJnaXZlbiI6IlouIEsuIiwicGFyc2UtbmFtZXMiOmZhbHNlLCJkcm9wcGluZy1wYXJ0aWNsZSI6IiIsIm5vbi1kcm9wcGluZy1wYXJ0aWNsZSI6IiJ9LHsiZmFtaWx5IjoiTGF0aWYiLCJnaXZlbiI6IkEuIFMuIiwicGFyc2UtbmFtZXMiOmZhbHNlLCJkcm9wcGluZy1wYXJ0aWNsZSI6IiIsIm5vbi1kcm9wcGluZy1wYXJ0aWNsZSI6IiJ9XSwiY29udGFpbmVyLXRpdGxlIjoiU2F1ZGkgSm91cm5hbCBvZiBCaW9sb2dpY2FsIFNjaWVuY2VzIiwiRE9JIjoiMTAuMTAxNi9qLnNqYnMuMjAyMi4xMDM1NTMiLCJJU1NOIjoiMTMxOTU2MlgiLCJpc3N1ZWQiOnsiZGF0ZS1wYXJ0cyI6W1syMDIzLDIsMV1dfSwiYWJzdHJhY3QiOiJUaGUgd2VhbHRoIG9mIGVwaWRlbWlvbG9naWNhbCBldmlkZW5jZSBpbiB0aGUgc2NpZW50aWZpYyB3b3JsZCB1bmRlcnNjb3JlcyB0aGUgcG9zc2liaWxpdHkgdGhhdCBhIHBsYW50LWJhc2VkIGRpZXQgY2FuIHJlZHVjZSB0aGUgcHJldmFsZW5jZSBvZiBjb21tb24gZGlzZWFzZXMgc3VjaCBhcyBkaWFiZXRlcywgY2FyZGlvdmFzY3VsYXIgZGlzZWFzZSwgY2FuY2VyLCBhbmQgc3Ryb2tlLiBUaGUgdGhlcmFwZXV0aWMgZWZmZWN0cyBvZiBwbGFudCBzb3VyY2VzIGFyZSBwYXJ0bHkgZXhwbGFpbmVkIGJ5IHBoZW5vbGljIHNlY29uZGFyeSBtZXRhYm9saXRlcyBvciBwb2x5cGhlbm9saWMgY29tcG91bmRzLiBUaGVyZWZvcmUsIHBvbHlwaGVub2xpYyBjb21wb3VuZHMsIHdoaWNoIGFyZSB3aWRlbHkgZGlzdHJpYnV0ZWQgaW4gcGxhbnRzLCBhcmUgb2YgZ3JlYXQgaW50ZXJlc3QgZm9yIHRoZSBkZXZlbG9wbWVudCBvZiBlZmZlY3RpdmUgc3BlY2lmaWMgZHJ1Z3Mgd2l0aCBhbnRpb3hpZGFudCBhbmQgYW50aS1pbmZsYW1tYXRvcnkgZWZmZWN0cy4gTW9yZW92ZXIsIHBvbHlwaGVub2wgY29tcG91bmRzIGhhdmUgbm8gaGFybWZ1bCBlZmZlY3RzIGR1ZSB0byB0aGVpciBuYXR1cmFsIGJpb2NvbXBhdGliaWxpdHkgYW5kIHNhZmV0eS4gTnVtZXJvdXMgc3R1ZGllcyBoYXZlIGhpZ2hsaWdodGVkIHRoZSBwb3RlbnRpYWwgb2Ygc29tZSBpbmR1c3RyaWFsIGZvb2Qgd2FzdGVzIGZyb20gcGxhbnQgbWF0ZXJpYWwgcHJvY2Vzc2luZywgaW5jbHVkaW5nIGFwcGxlIHBlZWxzIGFuZCBtYXNoZWQgcG90YXRvZXMsIGdyYXBlIHNraW5zLCB0b21hdG8gYW5kIGNhcnJvdCBwZWVscywgcG9tZWdyYW5hdGUgcGVlbHMgYW5kIHNlZWRzLCBhbmQgbWFueSBvdGhlcnMuIFRoZXNlIGJ5cHJvZHVjdHMgYXJlIGNvbnNpZGVyZWQgbG93LWNvc3Qgc291cmNlcyBvZiBuYXR1cmFsIGJpb2xvZ2ljYWwgY29tcG91bmRzLCBpbmNsdWRpbmcgYW50aW94aWRhbnRzLCB3aGljaCBoYXZlIGJlbmVmaWNpYWwgZWZmZWN0cyBvbiBodW1hbiBoZWFsdGguIFRoZSBwb2x5cGhlbm9sIGNvbXBsZXggb2YgcG9tZWdyYW5hdGUgcGVlbCAoUHVuaWNhIGdyYW5hdHVtIEwuKSwgd2hpY2ggbWFrZXMgdXAgaGFsZiBvZiB0aGUgcG9tZWdyYW5hdGUgZnJ1aXQsIGhhcyBtb3JlIHByb25vdW5jZWQgYW50aW94aWRhbnQgYW5kIGFudGktaW5mbGFtbWF0b3J5IHByb3BlcnRpZXMgdGhhbiBvdGhlciBwYXJ0cy4gQW5kIHRoZSBtb3N0IGltcG9ydGFudCBhY3RpdmUgY29tcG9uZW50cyBvZiBwb21lZ3JhbmF0ZSBwZWVsLCB3aGljaCBhcmUgZm91bmQgb25seSBpbiB0aGlzIHBsYW50LCBhcmUgcHVuaWNhbGFnaW4sIGZvbGxvd2VkIGJ5IGVsbGFnaWMgYWNpZCBhbmQgZ2FsbGljIGFjaWQuIEl0IGlzIGtub3duIHRoYXQgdGhlc2UgcG9seXBoZW5vbGljIGNvbXBvdW5kcyBvZiBwb21lZ3JhbmF0ZSBwZWVsIGhhdmUgdGhlIG1vc3QgcHJvbm91bmNlZCB0aGVyYXBldXRpYyBlZmZlY3QuIFNldmVyYWwgc3R1ZGllcyBoYXZlIHNob3duIHRoZSBwcm90ZWN0aXZlIGVmZmVjdCBvZiBlbGxhZ2ljIGFjaWQsIHB1bmljYWxhZ2luLCBhZ2FpbnN0IG94aWRhdGl2ZSBzdHJlc3MgZGFtYWdlIGNhdXNlZCBieSBmcmVlIHJhZGljYWxzLiBUaGUgcG90ZW50aWFsIG9mIHBvbWVncmFuYXRlIHBlZWwgYXMgYW4gYW50aW94aWRhbnQgYW5kIHRoZXJhcGV1dGljIGNvbXBvbmVudCBpbiB2YXJpb3VzIGJpb2xvZ2ljYWwgc3lzdGVtcyBpcyBoaWdoLCBhY2NvcmRpbmcgdG8gc2NpZW50aWZpYyBzb3VyY2VzLiBIb3dldmVyLCBkZXNwaXRlIGV4dGVuc2l2ZSByZXNlYXJjaCBpbiByZWNlbnQgeWVhcnMsIGEgcmV2aWV3IG9mIHNvdXJjZXMgaGFzIHNob3duIHRoYXQgdGhlcmUgaXMgaW5zdWZmaWNpZW50IGV2aWRlbmNlIHRvIHN1cHBvcnQgdGhlIHRoZXJhcGV1dGljIGVmZmVjdHMgb2YgcG9seXBoZW5vbGljIGNvbXBvdW5kcyBmcm9tIHBvbWVncmFuYXRlIHBlZWxzLiBUaGUgcm9sZSBvZiBwb21lZ3JhbmF0ZSBwZWVsIHBvbHlwaGVub2xpYyBjb21wb3VuZHMsIGluY2x1ZGluZyBmbGF2b25vaWRzLCBhcyBhbnRpb3hpZGFudHMgaW4gdmFyaW91cyBiaW9sb2dpY2FsIHN5c3RlbXMgYWxzbyByZXF1aXJlcyBmdXJ0aGVyIHJlc2VhcmNoLiBPZiBwYXJ0aWN1bGFyIGltcG9ydGFuY2UgYXJlIHRoZSBtZWNoYW5pc21zIGJ5IHdoaWNoIGFudGlveGlkYW50cyBpbmZsdWVuY2UgdGhlIGNlbGx1bGFyIHJlc3BvbnNlIGFnYWluc3Qgb3hpZGF0aXZlIHN0cmVzcy4gVGhlIHB1cnBvc2Ugb2YgdGhpcyByZXZpZXcgd2FzIHRvIHJlcG9ydCBvdXIgY3VycmVudCBrbm93bGVkZ2Ugb2YgcGxhbnQgcG9seXBoZW5vbGljIGNvbXBvdW5kcyBhbmQgdGhlaXIgY2xhc3NpZmljYXRpb24sIGFuZCB0byBldmFsdWF0ZSB0aGUgcG90ZW50aWFsIG9mIHBoZW5vbGljIGNvbXBvdW5kcyBmcm9tIHBvbWVncmFuYXRlIHBlZWxzIHdpdGggc2lnbmlmaWNhbnQgYW50aW94aWRhbnQgYW5kIHRoZXJhcGV1dGljIGVmZmVjdHMuIiwicHVibGlzaGVyIjoiRWxzZXZpZXIgQi5WLiIsImlzc3VlIjoiMiIsInZvbHVtZSI6IjMwIiwiY29udGFpbmVyLXRpdGxlLXNob3J0IjoiU2F1ZGkgSiBCaW9sIFNjaSJ9LCJpc1RlbXBvcmFyeSI6ZmFsc2V9XX0=&quot;,&quot;citationItems&quot;:[{&quot;id&quot;:&quot;78f84069-a634-3e90-a4c6-79875f3ccd7d&quot;,&quot;itemData&quot;:{&quot;type&quot;:&quot;article&quot;,&quot;id&quot;:&quot;78f84069-a634-3e90-a4c6-79875f3ccd7d&quot;,&quot;title&quot;:&quot;Potential of phenolic compounds from pomegranate (Punica granatum L.) by-product with significant antioxidant and therapeutic effects: A narrative review&quot;,&quot;author&quot;:[{&quot;family&quot;:&quot;Saparbekova&quot;,&quot;given&quot;:&quot;A. A.&quot;,&quot;parse-names&quot;:false,&quot;dropping-particle&quot;:&quot;&quot;,&quot;non-dropping-particle&quot;:&quot;&quot;},{&quot;family&quot;:&quot;Kantureyeva&quot;,&quot;given&quot;:&quot;G. O.&quot;,&quot;parse-names&quot;:false,&quot;dropping-particle&quot;:&quot;&quot;,&quot;non-dropping-particle&quot;:&quot;&quot;},{&quot;family&quot;:&quot;Kudasova&quot;,&quot;given&quot;:&quot;D. E.&quot;,&quot;parse-names&quot;:false,&quot;dropping-particle&quot;:&quot;&quot;,&quot;non-dropping-particle&quot;:&quot;&quot;},{&quot;family&quot;:&quot;Konarbayeva&quot;,&quot;given&quot;:&quot;Z. K.&quot;,&quot;parse-names&quot;:false,&quot;dropping-particle&quot;:&quot;&quot;,&quot;non-dropping-particle&quot;:&quot;&quot;},{&quot;family&quot;:&quot;Latif&quot;,&quot;given&quot;:&quot;A. S.&quot;,&quot;parse-names&quot;:false,&quot;dropping-particle&quot;:&quot;&quot;,&quot;non-dropping-particle&quot;:&quot;&quot;}],&quot;container-title&quot;:&quot;Saudi Journal of Biological Sciences&quot;,&quot;DOI&quot;:&quot;10.1016/j.sjbs.2022.103553&quot;,&quot;ISSN&quot;:&quot;1319562X&quot;,&quot;issued&quot;:{&quot;date-parts&quot;:[[2023,2,1]]},&quot;abstract&quot;:&quot;The wealth of epidemiological evidence in the scientific world underscores the possibility that a plant-based diet can reduce the prevalence of common diseases such as diabetes, cardiovascular disease, cancer, and stroke. The therapeutic effects of plant sources are partly explained by phenolic secondary metabolites or polyphenolic compounds. Therefore, polyphenolic compounds, which are widely distributed in plants, are of great interest for the development of effective specific drugs with antioxidant and anti-inflammatory effects. Moreover, polyphenol compounds have no harmful effects due to their natural biocompatibility and safety. Numerous studies have highlighted the potential of some industrial food wastes from plant material processing, including apple peels and mashed potatoes, grape skins, tomato and carrot peels, pomegranate peels and seeds, and many others. These byproducts are considered low-cost sources of natural biological compounds, including antioxidants, which have beneficial effects on human health. The polyphenol complex of pomegranate peel (Punica granatum L.), which makes up half of the pomegranate fruit, has more pronounced antioxidant and anti-inflammatory properties than other parts. And the most important active components of pomegranate peel, which are found only in this plant, are punicalagin, followed by ellagic acid and gallic acid. It is known that these polyphenolic compounds of pomegranate peel have the most pronounced therapeutic effect. Several studies have shown the protective effect of ellagic acid, punicalagin, against oxidative stress damage caused by free radicals. The potential of pomegranate peel as an antioxidant and therapeutic component in various biological systems is high, according to scientific sources. However, despite extensive research in recent years, a review of sources has shown that there is insufficient evidence to support the therapeutic effects of polyphenolic compounds from pomegranate peels. The role of pomegranate peel polyphenolic compounds, including flavonoids, as antioxidants in various biological systems also requires further research. Of particular importance are the mechanisms by which antioxidants influence the cellular response against oxidative stress. The purpose of this review was to report our current knowledge of plant polyphenolic compounds and their classification, and to evaluate the potential of phenolic compounds from pomegranate peels with significant antioxidant and therapeutic effects.&quot;,&quot;publisher&quot;:&quot;Elsevier B.V.&quot;,&quot;issue&quot;:&quot;2&quot;,&quot;volume&quot;:&quot;30&quot;,&quot;container-title-short&quot;:&quot;Saudi J Biol Sci&quot;},&quot;isTemporary&quot;:false}]},{&quot;citationID&quot;:&quot;MENDELEY_CITATION_567f9480-6c0b-4097-b95f-c16f4431ca92&quot;,&quot;properties&quot;:{&quot;noteIndex&quot;:0},&quot;isEdited&quot;:false,&quot;manualOverride&quot;:{&quot;isManuallyOverridden&quot;:false,&quot;citeprocText&quot;:&quot;(Nwozo et al. 2023)&quot;,&quot;manualOverrideText&quot;:&quot;&quot;},&quot;citationTag&quot;:&quot;MENDELEY_CITATION_v3_eyJjaXRhdGlvbklEIjoiTUVOREVMRVlfQ0lUQVRJT05fNTY3Zjk0ODAtNmMwYi00MDk3LWI5NWYtYzE2ZjQ0MzFjYTkyIiwicHJvcGVydGllcyI6eyJub3RlSW5kZXgiOjB9LCJpc0VkaXRlZCI6ZmFsc2UsIm1hbnVhbE92ZXJyaWRlIjp7ImlzTWFudWFsbHlPdmVycmlkZGVuIjpmYWxzZSwiY2l0ZXByb2NUZXh0IjoiKE53b3pvIGV0IGFsLiAyMDIzKSIsIm1hbnVhbE92ZXJyaWRlVGV4dCI6IiJ9LCJjaXRhdGlvbkl0ZW1zIjpbeyJpZCI6ImY1ZjZmMGJkLWQzMjYtM2MyMC05ZDJhLTE0YWVhNDUyYjAzNiIsIml0ZW1EYXRhIjp7InR5cGUiOiJhcnRpY2xlIiwiaWQiOiJmNWY2ZjBiZC1kMzI2LTNjMjAtOWQyYS0xNGFlYTQ1MmIwMzYiLCJ0aXRsZSI6IkFudGlveGlkYW50LCBwaHl0b2NoZW1pY2FsLCBhbmQgdGhlcmFwZXV0aWMgcHJvcGVydGllcyBvZiBtZWRpY2luYWwgcGxhbnRzOiBBIHJldmlldyIsImF1dGhvciI6W3siZmFtaWx5IjoiTndvem8iLCJnaXZlbiI6Ik9ueWVuaWJlIFNhcmFoIiwicGFyc2UtbmFtZXMiOmZhbHNlLCJkcm9wcGluZy1wYXJ0aWNsZSI6IiIsIm5vbi1kcm9wcGluZy1wYXJ0aWNsZSI6IiJ9LHsiZmFtaWx5IjoiRWZmaW9uZyIsImdpdmVuIjoiRW5vciBNYWdkYWxlbmUiLCJwYXJzZS1uYW1lcyI6ZmFsc2UsImRyb3BwaW5nLXBhcnRpY2xlIjoiIiwibm9uLWRyb3BwaW5nLXBhcnRpY2xlIjoiIn0seyJmYW1pbHkiOiJBamEiLCJnaXZlbiI6IlBhdHJpY2sgTWFkdWFidWNoaSIsInBhcnNlLW5hbWVzIjpmYWxzZSwiZHJvcHBpbmctcGFydGljbGUiOiIiLCJub24tZHJvcHBpbmctcGFydGljbGUiOiIifSx7ImZhbWlseSI6IkF3dWNoaSIsImdpdmVuIjoiQ2hpbmF6YSBHb2Rzd2lsbCIsInBhcnNlLW5hbWVzIjpmYWxzZSwiZHJvcHBpbmctcGFydGljbGUiOiIiLCJub24tZHJvcHBpbmctcGFydGljbGUiOiIifV0sImNvbnRhaW5lci10aXRsZSI6IkludGVybmF0aW9uYWwgSm91cm5hbCBvZiBGb29kIFByb3BlcnRpZXMiLCJET0kiOiIxMC4xMDgwLzEwOTQyOTEyLjIwMjIuMjE1NzQyNSIsIklTU04iOiIxNTMyMjM4NiIsImlzc3VlZCI6eyJkYXRlLXBhcnRzIjpbWzIwMjNdXX0sInBhZ2UiOiIzNTktMzg4IiwiYWJzdHJhY3QiOiJPeGlkYXRpb24gaXMgYW4gaW50ZWdyYWwgcGFydCBvZiBhZXJvYmljIHByb2Nlc3NlcyBvZiBsaWZlLiBJdCBpbnZvbHZlcyB0aGUgdHJhbnNmZXIgb2YgZWxlY3Ryb25zIG9yIGh5ZHJvZ2VuIHZpYSBhIGNoZW1pY2FsIHJlYWN0aW9uIGZyb20gYSBzdWJzdGFuY2UgdG8gYW4gb3hpZGl6aW5nIGFnZW50IGxlYWRpbmcgdG8gdGhlIHByb2R1Y3Rpb24gb2YgZnJlZSByYWRpY2Fscy4gVGhlc2UgZnJlZSByYWRpY2FscyB3aGljaCBhcmUgaGlnaGx5IHJlYWN0aXZlIGluIHR1cm4gaW5pdGlhdGUgYSBjaGFpbiBvZiByZWFjdGlvbnMgdGhhdCBsZWFkIHRvIGNlbGx1bGFyIGRhbWFnZS4gVGhlIGV0aW9sb2d5IG9mIHBsZXRob3JhIGRpc2Vhc2VzIGhhcyBiZWVuIGxpbmtlZCB0byB0aGUgZ2VuZXJhdGlvbiBvZiBmcmVlIHJhZGljYWxzIGJleW9uZCB0aGUgYm9keeKAmXMgYW50aW94aWRhbnQgY2FwYWNpdHksIGxlYWRpbmcgdG8gb3hpZGF0aXZlIHN0cmVzcy4gQ29uc2VxdWVudGx5LCB0aGUgZm9jdXMgb2YgcmVzZWFyY2ggaGFzIHRpbHRlZCB0b3dhcmQgcGxhbnRzIHdoaWNoIHByb3ZpZGUgbmF0dXJhbCBwcm9kdWN0cyByaWNoIGluIGFudGlveGlkYW50cyBjYXBhYmxlIG9mIHNjYXZlbmdpbmcgYW5kIGRpc3RydXB0aW5nIHRoZSBoYXJtZnVsIGVmZmVjdHMgb2YgdGhlc2UgZnJlZSByYWRpY2Fscy4gQSBsYXJnZSBncm91cCBvZiBjb21wb3VuZHMgcHJvZHVjZWQgYnkgcGxhbnRzIHJlZmVycmVkIHRvIGFzIHBoeXRvY2hlbWljYWxzIHBvc3Nlc3NpbmcgaGlnaCBhbnRpb3hpZGFudCBwcm9wZXJ0aWVzIGhhdmUgYmVlbiBzZWVuIHRvIGJlIGhlbHBmdWwgaW4gdGFja2xpbmcgbnVtZXJvdXMgZGlzZWFzZXMuIFRoaXMgcmV2aWV3IGNvdmVyZWQgdGhlIGFudGlveGlkYW50IHBvdGVudGlhbCBvZiBzb21lIHBsYW50cyB3aXRoIG1lZGljaW5hbCBwcm9wZXJ0aWVzIGJlbmVmaWNpYWwgdG8gcGVvcGxlLCBpbmR1c3RyaWVzLCBhbmQgaGVhbHRoIGluc3RpdHV0aW9ucyB3aG8gZGVzaXJlIHRoZWlyIHBvdGVudGlhbCBiZW5lZml0cy4gQSB0b3RhbCBvZiB0d28gaHVuZHJlZCBhbmQgZmlmdHkgcGxhbnRzIGZyb20gdGhlIGZvbGxvd2luZyBmYW1pbGllczsgQXN0ZXJhY2VhZSwgQ29tYnJldGFjZWFlLCBFdXBob3JiaWFjZWFlLCBGYWJhY2VhZSwgTGFtaWFjZWFlLCBNb3JhY2VhZSBhbmQgTWFsdmFjZWFlIHdlcmUgcmV2aWV3ZWQuIFRoZXNlIHBsYW50cyBleGVydCBpbXBvcnRhbnQgYmlvbG9naWNhbCBwcm9wZXJ0aWVzLCBzdWNoIGFzIGFudGktaW5mbGFtbWF0b3J5LCBhbnRpb3hpZGFudCwgaW1tdW5vbW9kdWxhdG9yeSwgYW50aWNhbmNlciwgYW5kIGFudGltaWNyb2JpYWwgcHJvcGVydGllcywgYW1vbmcgb3RoZXJzLiIsInB1Ymxpc2hlciI6IlRheWxvciBhbmQgRnJhbmNpcyBMdGQuIiwiaXNzdWUiOiIxIiwidm9sdW1lIjoiMjYiLCJjb250YWluZXItdGl0bGUtc2hvcnQiOiJJbnQgSiBGb29kIFByb3AifSwiaXNUZW1wb3JhcnkiOmZhbHNlfV19&quot;,&quot;citationItems&quot;:[{&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citationID&quot;:&quot;MENDELEY_CITATION_82a938f6-b453-4dc0-9ef7-389d2cbc57ba&quot;,&quot;properties&quot;:{&quot;noteIndex&quot;:0},&quot;isEdited&quot;:false,&quot;manualOverride&quot;:{&quot;isManuallyOverridden&quot;:false,&quot;citeprocText&quot;:&quot;(Lyu et al. 2023)&quot;,&quot;manualOverrideText&quot;:&quot;&quot;},&quot;citationTag&quot;:&quot;MENDELEY_CITATION_v3_eyJjaXRhdGlvbklEIjoiTUVOREVMRVlfQ0lUQVRJT05fODJhOTM4ZjYtYjQ1My00ZGMwLTllZjctMzg5ZDJjYmM1N2JhIiwicHJvcGVydGllcyI6eyJub3RlSW5kZXgiOjB9LCJpc0VkaXRlZCI6ZmFsc2UsIm1hbnVhbE92ZXJyaWRlIjp7ImlzTWFudWFsbHlPdmVycmlkZGVuIjpmYWxzZSwiY2l0ZXByb2NUZXh0IjoiKEx5dSBldCBhbC4gMjAyMykiLCJtYW51YWxPdmVycmlkZVRleHQiOiIifSwiY2l0YXRpb25JdGVtcyI6W3siaWQiOiJiYWU4ZmNlNy0yZWNjLTM1YzYtYTVhYy05NDQ1M2YwOTdjMmMiLCJpdGVtRGF0YSI6eyJ0eXBlIjoiYXJ0aWNsZS1qb3VybmFsIiwiaWQiOiJiYWU4ZmNlNy0yZWNjLTM1YzYtYTVhYy05NDQ1M2YwOTdjMmMiLCJ0aXRsZSI6IlBoZW5vbGljIGNvbXBvdW5kcyBwcm9maWxpbmcgYW5kIHRoZWlyIGFudGlveGlkYW50IGNhcGFjaXR5IGluIHRoZSBwZWVsLCBwdWxwLCBhbmQgc2VlZCBvZiBBdXN0cmFsaWFuIGdyb3duIGF2b2NhZG8iLCJhdXRob3IiOlt7ImZhbWlseSI6Ikx5dSIsImdpdmVuIjoiWGlhb3lhbiIsInBhcnNlLW5hbWVzIjpmYWxzZSwiZHJvcHBpbmctcGFydGljbGUiOiIiLCJub24tZHJvcHBpbmctcGFydGljbGUiOiIifSx7ImZhbWlseSI6IkFnYXIiLCJnaXZlbiI6Ik9zbWFuIFR1bmNheSIsInBhcnNlLW5hbWVzIjpmYWxzZSwiZHJvcHBpbmctcGFydGljbGUiOiIiLCJub24tZHJvcHBpbmctcGFydGljbGUiOiIifSx7ImZhbWlseSI6IkJhcnJvdyIsImdpdmVuIjoiQ29saW4gSi4iLCJwYXJzZS1uYW1lcyI6ZmFsc2UsImRyb3BwaW5nLXBhcnRpY2xlIjoiIiwibm9uLWRyb3BwaW5nLXBhcnRpY2xlIjoiIn0seyJmYW1pbHkiOiJEdW5zaGVhIiwiZ2l2ZW4iOiJGcmFuayBSLiIsInBhcnNlLW5hbWVzIjpmYWxzZSwiZHJvcHBpbmctcGFydGljbGUiOiIiLCJub24tZHJvcHBpbmctcGFydGljbGUiOiIifSx7ImZhbWlseSI6IlN1bGVyaWEiLCJnaXZlbiI6IkhhZml6IEEuUi4iLCJwYXJzZS1uYW1lcyI6ZmFsc2UsImRyb3BwaW5nLXBhcnRpY2xlIjoiIiwibm9uLWRyb3BwaW5nLXBhcnRpY2xlIjoiIn1dLCJjb250YWluZXItdGl0bGUiOiJBbnRpb3hpZGFudHMiLCJET0kiOiIxMC4zMzkwL2FudGlveDEyMDEwMTg1IiwiSVNTTiI6IjIwNzYzOTIxIiwiaXNzdWVkIjp7ImRhdGUtcGFydHMiOltbMjAyMywxLDFdXX0sInBhZ2UiOiIxODUiLCJhYnN0cmFjdCI6IkF2b2NhZG9zIChQZXJzZWEgYW1lcmljYW5hIE0uKSBhcmUgaGlnaGx5IHZhbHVlZCBmcnVpdHMgY29uc3VtZWQgd29ybGR3aWRlLCBhbmQgdGhlcmUgYXJlIG51bWVyb3VzIGNvbW1lcmNpYWxseSBhdmFpbGFibGUgdmFyaWV0aWVzIG9uIHRoZSBtYXJrZXQuIEhvd2V2ZXIsIHRoZSBoaWdoIGRlbWFuZCBmb3IgZnJ1aXQgYWxzbyByZXN1bHRzIGluIGluY3JlYXNlZCBmb29kIHdhc3RlLiBUaHVzLCB0aGlzIHN0dWR5IHdhcyBjb25kdWN0ZWQgZm9yIGNvbXByZWhlbnNpdmUgcHJvZmlsaW5nIG9mIHBvbHlwaGVub2xzIG9mIEhhc3MsIFJlZWQsIGFuZCBXdXJ0eiBhdm9jYWRvcyBvYnRhaW5lZCBmcm9tIHRoZSBBdXN0cmFsaWFuIGxvY2FsIG1hcmtldC4gUmlwZSBIYXNzIHBlZWwgcmVjb3JkZWQgdGhlIGhpZ2hlc3QgVFBDICg3Ny44NSBtZyBHQUUvZyksIFRUQyAoMTQ4Ljk4IG1nIENFL2cpLCBEUFBIICg3MS4wMyBtZyBBQUUvZyksIEZSQVAgKDMuMDUgbWcgQUFFL2cpLCBSUEEgKDI0LjQ1IG1nIEFBRS9nKSwgYW5kIEFCVFMgKDc1Ljc3IG1nIEFBRS9nKSB2YWx1ZXM7IHVucmlwZSBIYXNzIHBlZWwgcmVjb3JkZWQgdGhlIGhpZ2hlc3QgVEZDICgzLjQ0IG1nIFFFL2cpOyBhbmQgV3VydHogcGVlbCByZWNvcmRlZCB0aGUgaGlnaGVzdCBUQUMgKDM1LjAyIG1nIEFBRS9nKS4gQ29ycmVsYXRpb24gYW5hbHlzaXMgcmV2ZWFsZWQgdGhhdCBUUEMgYW5kIFRUQyB3ZXJlIHNpZ25pZmljYW50bHkgY29ycmVsYXRlZCB3aXRoIHRoZSBhbnRpb3hpZGFudCBjYXBhY2l0eSBvZiB0aGUgZXh0cmFjdHMuIEEgdG90YWwgb2YgMzQ4IHBvbHlwaGVub2xzIHdlcmUgc2NyZWVuZWQgaW4gdGhlIHBlZWwuIEEgdG90YWwgb2YgMTM0IGNvbXBvdW5kcyBpbmNsdWRpbmcgMzYgcGhlbm9saWMgYWNpZHMsIDcwIGZsYXZvbm9pZHMsIDExIGxpZ25hbnMsIDIgc3RpbGJlbmVzLCBhbmQgYW5vdGhlciAxNSBwb2x5cGhlbm9scywgd2VyZSBjaGFyYWN0ZXJpc2VkIHRocm91Z2ggTEMtRVNJLVFUT0YtTVMvTVMsIHdoZXJlIHRoZSBtYWpvcml0eSB3ZXJlIGZyb20gcGVlbHMgYW5kIHNlZWRzIG9mIHNhbXBsZXMgZXh0cmFjdC4gT3ZlcmFsbCwgdGhlIGhpZXJhcmNoaWNhbCBoZWF0IG1hcCByZXZlYWxlZCB0aGF0IHRoZXJlIHdlcmUgYSBzaWduaWZpY2FudCBhbW91bnQgb2YgcG9seXBoZW5vbHMgaW4gcGVlbHMgYW5kIHNlZWRzLiBFcGljYXRlY2hpbiwga2FlbXBmZXJvbCwgYW5kIHByb3RvY2F0ZWNodWljIGFjaWQgc2hvd2VkIGhpZ2hlciBjb25jZW50cmF0aW9ucyBpbiBSZWVkIHB1bHAuIFd1cnR6IHBlZWwgY29udGFpbnMgYSBoaWdoZXIgY29uY2VudHJhdGlvbiBvZiBoeWRyb3h5YmVuem9pYyBhY2lkLiBPdXIgcmVzdWx0cyBzaG93ZWQgdGhhdCBhdm9jYWRvIHdhc3RlcyBoYXZlIGEgY29uc2lkZXJhYmxlIGFtb3VudCBvZiBwb2x5cGhlbm9scywgZXhoaWJpdGluZyBhbnRpb3hpZGFudCBhY3Rpdml0aWVzLiBFYWNoIHNhbXBsZSBoYXMgaXRzIHVuaXF1ZSB2YWx1ZSBwcm9wb3NpdGlvbiBiYXNlZCBvbiBpdHMgcGhlbm9saWMgcHJvZmlsZS4gVGhpcyBzdHVkeSBtYXkgaW5jcmVhc2UgY29uZmlkZW5jZSBpbiB1dGlsaXNpbmcgYnktcHJvZHVjdHMgYW5kIGVuY291cmFnZSBmdXJ0aGVyIGludmVzdGlnYXRpb24gaW50byBhdm9jYWRvIGJ5LXByb2R1Y3RzIGFzIG51dHJhY2V1dGljYWxzLiIsInB1Ymxpc2hlciI6Ik1EUEkiLCJpc3N1ZSI6IjEiLCJ2b2x1bWUiOiIxMiIsImNvbnRhaW5lci10aXRsZS1zaG9ydCI6IiJ9LCJpc1RlbXBvcmFyeSI6ZmFsc2V9XX0=&quot;,&quot;citationItems&quot;:[{&quot;id&quot;:&quot;bae8fce7-2ecc-35c6-a5ac-94453f097c2c&quot;,&quot;itemData&quot;:{&quot;type&quot;:&quot;article-journal&quot;,&quot;id&quot;:&quot;bae8fce7-2ecc-35c6-a5ac-94453f097c2c&quot;,&quot;title&quot;:&quot;Phenolic compounds profiling and their antioxidant capacity in the peel, pulp, and seed of Australian grown avocado&quot;,&quot;author&quot;:[{&quot;family&quot;:&quot;Lyu&quot;,&quot;given&quot;:&quot;Xiaoyan&quot;,&quot;parse-names&quot;:false,&quot;dropping-particle&quot;:&quot;&quot;,&quot;non-dropping-particle&quot;:&quot;&quot;},{&quot;family&quot;:&quot;Agar&quot;,&quot;given&quot;:&quot;Osman Tuncay&quot;,&quot;parse-names&quot;:false,&quot;dropping-particle&quot;:&quot;&quot;,&quot;non-dropping-particle&quot;:&quot;&quot;},{&quot;family&quot;:&quot;Barrow&quot;,&quot;given&quot;:&quot;Colin J.&quot;,&quot;parse-names&quot;:false,&quot;dropping-particle&quot;:&quot;&quot;,&quot;non-dropping-particle&quot;:&quot;&quot;},{&quot;family&quot;:&quot;Dunshea&quot;,&quot;given&quot;:&quot;Frank R.&quot;,&quot;parse-names&quot;:false,&quot;dropping-particle&quot;:&quot;&quot;,&quot;non-dropping-particle&quot;:&quot;&quot;},{&quot;family&quot;:&quot;Suleria&quot;,&quot;given&quot;:&quot;Hafiz A.R.&quot;,&quot;parse-names&quot;:false,&quot;dropping-particle&quot;:&quot;&quot;,&quot;non-dropping-particle&quot;:&quot;&quot;}],&quot;container-title&quot;:&quot;Antioxidants&quot;,&quot;DOI&quot;:&quot;10.3390/antiox12010185&quot;,&quot;ISSN&quot;:&quot;20763921&quot;,&quot;issued&quot;:{&quot;date-parts&quot;:[[2023,1,1]]},&quot;page&quot;:&quot;185&quot;,&quot;abstract&quot;:&quot;Avocados (Persea americana M.) are highly valued fruits consumed worldwide, and there are numerous commercially available varieties on the market. However, the high demand for fruit also results in increased food waste. Thus, this study was conducted for comprehensive profiling of polyphenols of Hass, Reed, and Wurtz avocados obtained from the Australian local market. Ripe Hass peel recorded the highest TPC (77.85 mg GAE/g), TTC (148.98 mg CE/g), DPPH (71.03 mg AAE/g), FRAP (3.05 mg AAE/g), RPA (24.45 mg AAE/g), and ABTS (75.77 mg AAE/g) values; unripe Hass peel recorded the highest TFC (3.44 mg QE/g); and Wurtz peel recorded the highest TAC (35.02 mg AAE/g). Correlation analysis revealed that TPC and TTC were significantly correlated with the antioxidant capacity of the extracts. A total of 348 polyphenols were screened in the peel. A total of 134 compounds including 36 phenolic acids, 70 flavonoids, 11 lignans, 2 stilbenes, and another 15 polyphenols, were characterised through LC-ESI-QTOF-MS/MS, where the majority were from peels and seeds of samples extract. Overall, the hierarchical heat map revealed that there were a significant amount of polyphenols in peels and seeds. Epicatechin, kaempferol, and protocatechuic acid showed higher concentrations in Reed pulp. Wurtz peel contains a higher concentration of hydroxybenzoic acid. Our results showed that avocado wastes have a considerable amount of polyphenols, exhibiting antioxidant activities. Each sample has its unique value proposition based on its phenolic profile. This study may increase confidence in utilising by-products and encourage further investigation into avocado by-products as nutraceuticals.&quot;,&quot;publisher&quot;:&quot;MDPI&quot;,&quot;issue&quot;:&quot;1&quot;,&quot;volume&quot;:&quot;12&quot;,&quot;container-title-short&quot;:&quot;&quot;},&quot;isTemporary&quot;:false}]},{&quot;citationID&quot;:&quot;MENDELEY_CITATION_0657d6f9-066a-4405-abee-3c8e5bb3706d&quot;,&quot;properties&quot;:{&quot;noteIndex&quot;:0},&quot;isEdited&quot;:false,&quot;manualOverride&quot;:{&quot;isManuallyOverridden&quot;:false,&quot;citeprocText&quot;:&quot;(Nwozo et al. 2023; Marcucci et al. 2023)&quot;,&quot;manualOverrideText&quot;:&quot;&quot;},&quot;citationTag&quot;:&quot;MENDELEY_CITATION_v3_eyJjaXRhdGlvbklEIjoiTUVOREVMRVlfQ0lUQVRJT05fMDY1N2Q2ZjktMDY2YS00NDA1LWFiZWUtM2M4ZTViYjM3MDZkIiwicHJvcGVydGllcyI6eyJub3RlSW5kZXgiOjB9LCJpc0VkaXRlZCI6ZmFsc2UsIm1hbnVhbE92ZXJyaWRlIjp7ImlzTWFudWFsbHlPdmVycmlkZGVuIjpmYWxzZSwiY2l0ZXByb2NUZXh0IjoiKE53b3pvIGV0IGFsLiAyMDIzOyBNYXJjdWNjaSBldCBhbC4gMjAyMykiLCJtYW51YWxPdmVycmlkZVRleHQiOiIifSwiY2l0YXRpb25JdGVtcyI6W3siaWQiOiI2MjJiZTQyMy0yY2UzLTM2ZWItYmFjMS01MWRkNDdhNGQyY2YiLCJpdGVtRGF0YSI6eyJ0eXBlIjoiYXJ0aWNsZSIsImlkIjoiNjIyYmU0MjMtMmNlMy0zNmViLWJhYzEtNTFkZDQ3YTRkMmNmIiwidGl0bGUiOiJPeGlkYXRpdmUgc3RyZXNzIGFuZCBuYXR1cmFsIGFudGlveGlkYW50cyBpbiBvc3Rlb3Bvcm9zaXM6IE5vdmVsIHByZXZlbnRpdmUgYW5kIHRoZXJhcGV1dGljIGFwcHJvYWNoZXMiLCJhdXRob3IiOlt7ImZhbWlseSI6Ik1hcmN1Y2NpIiwiZ2l2ZW4iOiJHZW1tYSIsInBhcnNlLW5hbWVzIjpmYWxzZSwiZHJvcHBpbmctcGFydGljbGUiOiIiLCJub24tZHJvcHBpbmctcGFydGljbGUiOiIifSx7ImZhbWlseSI6IkRvbWF6ZXRvdmljIiwiZ2l2ZW4iOiJWbGFkYW5hIiwicGFyc2UtbmFtZXMiOmZhbHNlLCJkcm9wcGluZy1wYXJ0aWNsZSI6IiIsIm5vbi1kcm9wcGluZy1wYXJ0aWNsZSI6IiJ9LHsiZmFtaWx5IjoiTmVkaWFuaSIsImdpdmVuIjoiQ2hpYXJhIiwicGFyc2UtbmFtZXMiOmZhbHNlLCJkcm9wcGluZy1wYXJ0aWNsZSI6IiIsIm5vbi1kcm9wcGluZy1wYXJ0aWNsZSI6IiJ9LHsiZmFtaWx5IjoiUnV6em9saW5pIiwiZ2l2ZW4iOiJKZXNzaWNhIiwicGFyc2UtbmFtZXMiOmZhbHNlLCJkcm9wcGluZy1wYXJ0aWNsZSI6IiIsIm5vbi1kcm9wcGluZy1wYXJ0aWNsZSI6IiJ9LHsiZmFtaWx5IjoiRmF2cmUiLCJnaXZlbiI6IkNsYXVkaW8iLCJwYXJzZS1uYW1lcyI6ZmFsc2UsImRyb3BwaW5nLXBhcnRpY2xlIjoiIiwibm9uLWRyb3BwaW5nLXBhcnRpY2xlIjoiIn0seyJmYW1pbHkiOiJCcmFuZGkiLCJnaXZlbiI6Ik1hcmlhIEx1aXNhIiwicGFyc2UtbmFtZXMiOmZhbHNlLCJkcm9wcGluZy1wYXJ0aWNsZSI6IiIsIm5vbi1kcm9wcGluZy1wYXJ0aWNsZSI6IiJ9XSwiY29udGFpbmVyLXRpdGxlIjoiQW50aW94aWRhbnRzIiwiRE9JIjoiMTAuMzM5MC9hbnRpb3gxMjAyMDM3MyIsIklTU04iOiIyMDc2MzkyMSIsImlzc3VlZCI6eyJkYXRlLXBhcnRzIjpbWzIwMjMsMiwxXV19LCJhYnN0cmFjdCI6IlRoaXMgcmV2aWV3IHJlcG9ydHMgaW4gZGV0YWlsIHRoZSBjZWxsdWxhciBhbmQgbW9sZWN1bGFyIG1lY2hhbmlzbXMgd2hpY2ggcmVndWxhdGUgdGhlIGJvbmUgcmVtb2RlbGluZyBwcm9jZXNzIGluIHJlbGF0aW9uIHRvIG94aWRhdGl2ZSBzdHJlc3MgKE9TKSwgaW5mbGFtbWF0b3J5IGZhY3RvcnMsIGFuZCBlc3Ryb2dlbiBkZWZpY2llbmN5LiBPUyBpcyBjb25zaWRlcmVkIGFuIGltcG9ydGFudCBwYXRob2dlbmljIGZhY3RvciBvZiBvc3Rlb3Bvcm9zaXMsIGluZHVjaW5nIG9zdGVvY3l0ZSBhcG9wdG9zaXMgYW5kIHZhcnlpbmcgbGV2ZWxzIG9mIHNwZWNpZmljIGZhY3RvcnMsIHN1Y2ggYXMgcmVjZXB0b3IgYWN0aXZhdG9yIM66QiBsaWdhbmQgKFJBTktMKSwgc2NsZXJvc3RpbiwgYW5kLCBhY2NvcmRpbmcgdG8gcmVjZW50IGV2aWRlbmNlLCBmaWJyb2JsYXN0IGdyb3d0aCBmYWN0b3IgMjMsIHdpdGggY29uc2VxdWVudCBpbXBhaXJtZW50IG9mIGJvbmUgcmVtb2RlbGluZyBhbmQgaGlnaCBib25lIHJlc29ycHRpb24uIEJvbmUgbG9zcyBpbmNyZWFzZXMgdGhlIHJpc2sgb2YgZnJhZ2lsaXR5IGZyYWN0dXJlcywgYW5kIHRoZSBtb3N0IGNvbW1vbmx5IHVzZWQgdHJlYXRtZW50cyBhcmUgYW50aXJlc29ycHRpdmUgZHJ1Z3MsIGZvbGxvd2VkIGJ5IGFuYWJvbGljIGRydWdzIG9yIHRob3NlIHdpdGggYSBkb3VibGUgZWZmZWN0LiBJbiBhZGRpdGlvbiwgcmVjZW50IGRhdGEgc2hvdyB0aGF0IG5hdHVyYWwgYW50aW94aWRhbnRzIGNvbnRhaW5lZCBpbiB0aGUgZGlldCBhcmUgZWZmaWNpZW50IGluIHByZXZlbnRpbmcgYW5kIHJlZHVjaW5nIHRoZSBuZWdhdGl2ZSBlZmZlY3RzIG9mIE9TIG9uIGJvbmUgcmVtb2RlbGluZyBhbmQgb3N0ZW9jeXRlcyB0aHJvdWdoIHRoZSBpbnZvbHZlbWVudCBvZiBzaXJ0dWluIHR5cGUgMSBlbnp5bWUuIEluZGVlZCwgb3N0ZW9jeXRlcyBhbmQgc29tZSBvZiB0aGVpciBtb2xlY3VsYXIgZmFjdG9ycyBhcmUgY29uc2lkZXJlZCBwb3RlbnRpYWwgYmlvbG9naWNhbCB0YXJnZXRzIG9uIHdoaWNoIGFudGlveGlkYW50cyBjYW4gYWN0IHRvIHByZXZlbnQgYW5kIHJlZHVjZSBib25lIGxvc3MsIGFzIHdlbGwgYXMgdG8gcHJvbW90ZSBib25lIGFuYWJvbGljIGFuZCByZWdlbmVyYXRpdmUgcHJvY2Vzc2VzIGJ5IHJlc3RvcmluZyBwaHlzaW9sb2dpY2FsIGJvbmUgcmVtb2RlbGluZy4gU2V2ZXJhbCBkYXRhIHN1Z2dlc3QgaW5jbHVkaW5nIGFudGlveGlkYW50cyBpbiBub3ZlbCB0aGVyYXBldXRpYyBhcHByb2FjaGVzIHRvIGRldmVsb3AgYmV0dGVyIG1hbmFnZW1lbnQgc3RyYXRlZ2llcyBmb3IgdGhlIHByZXZlbnRpb24gYW5kIHRyZWF0bWVudCBvZiBvc3Rlb3Bvcm9zaXMgYW5kIE9TLXJlbGF0ZWQgYm9uZSBkaXNlYXNlcy4gSW4gcGFydGljdWxhciwgYW50aG9jeWFuaW5zLCBhcyB3ZWxsIGFzIHJlc3ZlcmF0cm9sLCBseWNvcGVuZSwgb2xldXJvcGVpbiwgc29tZSB2aXRhbWlucywgYW5kIHRoaW9sIGFudGlveGlkYW50cywgY291bGQgaGF2ZSBwcm90ZWN0aXZlIGFuZCB0aGVyYXBldXRpYyBhbnRpLW9zdGVvcG9yb3RpYyBlZmZlY3RzLiIsInB1Ymxpc2hlciI6Ik1EUEkiLCJpc3N1ZSI6IjIiLCJ2b2x1bWUiOiIxMiIsImNvbnRhaW5lci10aXRsZS1zaG9ydCI6IiJ9LCJpc1RlbXBvcmFyeSI6ZmFsc2V9LHsiaWQiOiJmNWY2ZjBiZC1kMzI2LTNjMjAtOWQyYS0xNGFlYTQ1MmIwMzYiLCJpdGVtRGF0YSI6eyJ0eXBlIjoiYXJ0aWNsZSIsImlkIjoiZjVmNmYwYmQtZDMyNi0zYzIwLTlkMmEtMTRhZWE0NTJiMDM2IiwidGl0bGUiOiJBbnRpb3hpZGFudCwgcGh5dG9jaGVtaWNhbCwgYW5kIHRoZXJhcGV1dGljIHByb3BlcnRpZXMgb2YgbWVkaWNpbmFsIHBsYW50czogQSByZXZpZXciLCJhdXRob3IiOlt7ImZhbWlseSI6Ik53b3pvIiwiZ2l2ZW4iOiJPbnllbmliZSBTYXJhaCIsInBhcnNlLW5hbWVzIjpmYWxzZSwiZHJvcHBpbmctcGFydGljbGUiOiIiLCJub24tZHJvcHBpbmctcGFydGljbGUiOiIifSx7ImZhbWlseSI6IkVmZmlvbmciLCJnaXZlbiI6IkVub3IgTWFnZGFsZW5lIiwicGFyc2UtbmFtZXMiOmZhbHNlLCJkcm9wcGluZy1wYXJ0aWNsZSI6IiIsIm5vbi1kcm9wcGluZy1wYXJ0aWNsZSI6IiJ9LHsiZmFtaWx5IjoiQWphIiwiZ2l2ZW4iOiJQYXRyaWNrIE1hZHVhYnVjaGkiLCJwYXJzZS1uYW1lcyI6ZmFsc2UsImRyb3BwaW5nLXBhcnRpY2xlIjoiIiwibm9uLWRyb3BwaW5nLXBhcnRpY2xlIjoiIn0seyJmYW1pbHkiOiJBd3VjaGkiLCJnaXZlbiI6IkNoaW5hemEgR29kc3dpbGwiLCJwYXJzZS1uYW1lcyI6ZmFsc2UsImRyb3BwaW5nLXBhcnRpY2xlIjoiIiwibm9uLWRyb3BwaW5nLXBhcnRpY2xlIjoiIn1dLCJjb250YWluZXItdGl0bGUiOiJJbnRlcm5hdGlvbmFsIEpvdXJuYWwgb2YgRm9vZCBQcm9wZXJ0aWVzIiwiRE9JIjoiMTAuMTA4MC8xMDk0MjkxMi4yMDIyLjIxNTc0MjUiLCJJU1NOIjoiMTUzMjIzODYiLCJpc3N1ZWQiOnsiZGF0ZS1wYXJ0cyI6W1syMDIzXV19LCJwYWdlIjoiMzU5LTM4OCIsImFic3RyYWN0IjoiT3hpZGF0aW9uIGlzIGFuIGludGVncmFsIHBhcnQgb2YgYWVyb2JpYyBwcm9jZXNzZXMgb2YgbGlmZS4gSXQgaW52b2x2ZXMgdGhlIHRyYW5zZmVyIG9mIGVsZWN0cm9ucyBvciBoeWRyb2dlbiB2aWEgYSBjaGVtaWNhbCByZWFjdGlvbiBmcm9tIGEgc3Vic3RhbmNlIHRvIGFuIG94aWRpemluZyBhZ2VudCBsZWFkaW5nIHRvIHRoZSBwcm9kdWN0aW9uIG9mIGZyZWUgcmFkaWNhbHMuIFRoZXNlIGZyZWUgcmFkaWNhbHMgd2hpY2ggYXJlIGhpZ2hseSByZWFjdGl2ZSBpbiB0dXJuIGluaXRpYXRlIGEgY2hhaW4gb2YgcmVhY3Rpb25zIHRoYXQgbGVhZCB0byBjZWxsdWxhciBkYW1hZ2UuIFRoZSBldGlvbG9neSBvZiBwbGV0aG9yYSBkaXNlYXNlcyBoYXMgYmVlbiBsaW5rZWQgdG8gdGhlIGdlbmVyYXRpb24gb2YgZnJlZSByYWRpY2FscyBiZXlvbmQgdGhlIGJvZHnigJlzIGFudGlveGlkYW50IGNhcGFjaXR5LCBsZWFkaW5nIHRvIG94aWRhdGl2ZSBzdHJlc3MuIENvbnNlcXVlbnRseSwgdGhlIGZvY3VzIG9mIHJlc2VhcmNoIGhhcyB0aWx0ZWQgdG93YXJkIHBsYW50cyB3aGljaCBwcm92aWRlIG5hdHVyYWwgcHJvZHVjdHMgcmljaCBpbiBhbnRpb3hpZGFudHMgY2FwYWJsZSBvZiBzY2F2ZW5naW5nIGFuZCBkaXN0cnVwdGluZyB0aGUgaGFybWZ1bCBlZmZlY3RzIG9mIHRoZXNlIGZyZWUgcmFkaWNhbHMuIEEgbGFyZ2UgZ3JvdXAgb2YgY29tcG91bmRzIHByb2R1Y2VkIGJ5IHBsYW50cyByZWZlcnJlZCB0byBhcyBwaHl0b2NoZW1pY2FscyBwb3NzZXNzaW5nIGhpZ2ggYW50aW94aWRhbnQgcHJvcGVydGllcyBoYXZlIGJlZW4gc2VlbiB0byBiZSBoZWxwZnVsIGluIHRhY2tsaW5nIG51bWVyb3VzIGRpc2Vhc2VzLiBUaGlzIHJldmlldyBjb3ZlcmVkIHRoZSBhbnRpb3hpZGFudCBwb3RlbnRpYWwgb2Ygc29tZSBwbGFudHMgd2l0aCBtZWRpY2luYWwgcHJvcGVydGllcyBiZW5lZmljaWFsIHRvIHBlb3BsZSwgaW5kdXN0cmllcywgYW5kIGhlYWx0aCBpbnN0aXR1dGlvbnMgd2hvIGRlc2lyZSB0aGVpciBwb3RlbnRpYWwgYmVuZWZpdHMuIEEgdG90YWwgb2YgdHdvIGh1bmRyZWQgYW5kIGZpZnR5IHBsYW50cyBmcm9tIHRoZSBmb2xsb3dpbmcgZmFtaWxpZXM7IEFzdGVyYWNlYWUsIENvbWJyZXRhY2VhZSwgRXVwaG9yYmlhY2VhZSwgRmFiYWNlYWUsIExhbWlhY2VhZSwgTW9yYWNlYWUgYW5kIE1hbHZhY2VhZSB3ZXJlIHJldmlld2VkLiBUaGVzZSBwbGFudHMgZXhlcnQgaW1wb3J0YW50IGJpb2xvZ2ljYWwgcHJvcGVydGllcywgc3VjaCBhcyBhbnRpLWluZmxhbW1hdG9yeSwgYW50aW94aWRhbnQsIGltbXVub21vZHVsYXRvcnksIGFudGljYW5jZXIsIGFuZCBhbnRpbWljcm9iaWFsIHByb3BlcnRpZXMsIGFtb25nIG90aGVycy4iLCJwdWJsaXNoZXIiOiJUYXlsb3IgYW5kIEZyYW5jaXMgTHRkLiIsImlzc3VlIjoiMSIsInZvbHVtZSI6IjI2IiwiY29udGFpbmVyLXRpdGxlLXNob3J0IjoiSW50IEogRm9vZCBQcm9wIn0sImlzVGVtcG9yYXJ5IjpmYWxzZX1dfQ==&quot;,&quot;citationItems&quot;:[{&quot;id&quot;:&quot;622be423-2ce3-36eb-bac1-51dd47a4d2cf&quot;,&quot;itemData&quot;:{&quot;type&quot;:&quot;article&quot;,&quot;id&quot;:&quot;622be423-2ce3-36eb-bac1-51dd47a4d2cf&quot;,&quot;title&quot;:&quot;Oxidative stress and natural antioxidants in osteoporosis: Novel preventive and therapeutic approaches&quot;,&quot;author&quot;:[{&quot;family&quot;:&quot;Marcucci&quot;,&quot;given&quot;:&quot;Gemma&quot;,&quot;parse-names&quot;:false,&quot;dropping-particle&quot;:&quot;&quot;,&quot;non-dropping-particle&quot;:&quot;&quot;},{&quot;family&quot;:&quot;Domazetovic&quot;,&quot;given&quot;:&quot;Vladana&quot;,&quot;parse-names&quot;:false,&quot;dropping-particle&quot;:&quot;&quot;,&quot;non-dropping-particle&quot;:&quot;&quot;},{&quot;family&quot;:&quot;Nediani&quot;,&quot;given&quot;:&quot;Chiara&quot;,&quot;parse-names&quot;:false,&quot;dropping-particle&quot;:&quot;&quot;,&quot;non-dropping-particle&quot;:&quot;&quot;},{&quot;family&quot;:&quot;Ruzzolini&quot;,&quot;given&quot;:&quot;Jessica&quot;,&quot;parse-names&quot;:false,&quot;dropping-particle&quot;:&quot;&quot;,&quot;non-dropping-particle&quot;:&quot;&quot;},{&quot;family&quot;:&quot;Favre&quot;,&quot;given&quot;:&quot;Claudio&quot;,&quot;parse-names&quot;:false,&quot;dropping-particle&quot;:&quot;&quot;,&quot;non-dropping-particle&quot;:&quot;&quot;},{&quot;family&quot;:&quot;Brandi&quot;,&quot;given&quot;:&quot;Maria Luisa&quot;,&quot;parse-names&quot;:false,&quot;dropping-particle&quot;:&quot;&quot;,&quot;non-dropping-particle&quot;:&quot;&quot;}],&quot;container-title&quot;:&quot;Antioxidants&quot;,&quot;DOI&quot;:&quot;10.3390/antiox12020373&quot;,&quot;ISSN&quot;:&quot;20763921&quot;,&quot;issued&quot;:{&quot;date-parts&quot;:[[2023,2,1]]},&quot;abstract&quot;:&quot;This review reports in detail the cellular and molecular mechanisms which regulate the bone remodeling process in relation to oxidative stress (OS), inflammatory factors, and estrogen deficiency. OS is considered an important pathogenic factor of osteoporosis, inducing osteocyte apoptosis and varying levels of specific factors, such as receptor activator κB ligand (RANKL), sclerostin, and, according to recent evidence, fibroblast growth factor 23, with consequent impairment of bone remodeling and high bone resorption. Bone loss increases the risk of fragility fractures, and the most commonly used treatments are antiresorptive drugs, followed by anabolic drugs or those with a double effect. In addition, recent data show that natural antioxidants contained in the diet are efficient in preventing and reducing the negative effects of OS on bone remodeling and osteocytes through the involvement of sirtuin type 1 enzyme. Indeed, osteocytes and some of their molecular factors are considered potential biological targets on which antioxidants can act to prevent and reduce bone loss, as well as to promote bone anabolic and regenerative processes by restoring physiological bone remodeling. Several data suggest including antioxidants in novel therapeutic approaches to develop better management strategies for the prevention and treatment of osteoporosis and OS-related bone diseases. In particular, anthocyanins, as well as resveratrol, lycopene, oleuropein, some vitamins, and thiol antioxidants, could have protective and therapeutic anti-osteoporotic effects.&quot;,&quot;publisher&quot;:&quot;MDPI&quot;,&quot;issue&quot;:&quot;2&quot;,&quot;volume&quot;:&quot;12&quot;,&quot;container-title-short&quot;:&quot;&quot;},&quot;isTemporary&quot;:false},{&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citationID&quot;:&quot;MENDELEY_CITATION_a16b0a37-07cd-47c7-ae34-0c2f3b79facf&quot;,&quot;properties&quot;:{&quot;noteIndex&quot;:0},&quot;isEdited&quot;:false,&quot;manualOverride&quot;:{&quot;isManuallyOverridden&quot;:false,&quot;citeprocText&quot;:&quot;(Azeem et al. 2023)&quot;,&quot;manualOverrideText&quot;:&quot;&quot;},&quot;citationTag&quot;:&quot;MENDELEY_CITATION_v3_eyJjaXRhdGlvbklEIjoiTUVOREVMRVlfQ0lUQVRJT05fYTE2YjBhMzctMDdjZC00N2M3LWFlMzQtMGMyZjNiNzlmYWNmIiwicHJvcGVydGllcyI6eyJub3RlSW5kZXgiOjB9LCJpc0VkaXRlZCI6ZmFsc2UsIm1hbnVhbE92ZXJyaWRlIjp7ImlzTWFudWFsbHlPdmVycmlkZGVuIjpmYWxzZSwiY2l0ZXByb2NUZXh0IjoiKEF6ZWVtIGV0IGFsLiAyMDIzKSIsIm1hbnVhbE92ZXJyaWRlVGV4dCI6IiJ9LCJjaXRhdGlvbkl0ZW1zIjpbeyJpZCI6IjBjN2I1NWM4LTVjY2MtM2NkNi05NzUxLTMxZDdmY2U0ODkzZiIsIml0ZW1EYXRhIjp7InR5cGUiOiJhcnRpY2xlIiwiaWQiOiIwYzdiNTVjOC01Y2NjLTNjZDYtOTc1MS0zMWQ3ZmNlNDg5M2YiLCJ0aXRsZSI6IkFuIGluc2lnaHQgaW50byBhbnRpY2FuY2VyLCBhbnRpb3hpZGFudCwgYW50aW1pY3JvYmlhbCwgYW50aWRpYWJldGljIGFuZCBhbnRpLWluZmxhbW1hdG9yeSBlZmZlY3RzIG9mIHF1ZXJjZXRpbjogQSByZXZpZXciLCJhdXRob3IiOlt7ImZhbWlseSI6IkF6ZWVtIiwiZ2l2ZW4iOiJNdWhhbW1hZCIsInBhcnNlLW5hbWVzIjpmYWxzZSwiZHJvcHBpbmctcGFydGljbGUiOiIiLCJub24tZHJvcHBpbmctcGFydGljbGUiOiIifSx7ImZhbWlseSI6IkhhbmlmIiwiZ2l2ZW4iOiJNdWhhbW1hZCIsInBhcnNlLW5hbWVzIjpmYWxzZSwiZHJvcHBpbmctcGFydGljbGUiOiIiLCJub24tZHJvcHBpbmctcGFydGljbGUiOiIifSx7ImZhbWlseSI6Ik1haG1vb2QiLCJnaXZlbiI6IktoYWxpZCIsInBhcnNlLW5hbWVzIjpmYWxzZSwiZHJvcHBpbmctcGFydGljbGUiOiIiLCJub24tZHJvcHBpbmctcGFydGljbGUiOiIifSx7ImZhbWlseSI6IkFtZWVyIiwiZ2l2ZW4iOiJOYWJlZWxhIiwicGFyc2UtbmFtZXMiOmZhbHNlLCJkcm9wcGluZy1wYXJ0aWNsZSI6IiIsIm5vbi1kcm9wcGluZy1wYXJ0aWNsZSI6IiJ9LHsiZmFtaWx5IjoiQ2h1Z2h0YWkiLCJnaXZlbiI6IkZhemFsIFJhaG1hbiBTYWppZCIsInBhcnNlLW5hbWVzIjpmYWxzZSwiZHJvcHBpbmctcGFydGljbGUiOiIiLCJub24tZHJvcHBpbmctcGFydGljbGUiOiIifSx7ImZhbWlseSI6IkFiaWQiLCJnaXZlbiI6IlVzbWFuIiwicGFyc2UtbmFtZXMiOmZhbHNlLCJkcm9wcGluZy1wYXJ0aWNsZSI6IiIsIm5vbi1kcm9wcGluZy1wYXJ0aWNsZSI6IiJ9XSwiY29udGFpbmVyLXRpdGxlIjoiUG9seW1lciBCdWxsZXRpbiIsIkRPSSI6IjEwLjEwMDcvczAwMjg5LTAyMi0wNDA5MS04IiwiSVNTTiI6IjE0MzYyNDQ5IiwiaXNzdWVkIjp7ImRhdGUtcGFydHMiOltbMjAyMywxLDFdXX0sInBhZ2UiOiIyNDEtMjYyIiwiYWJzdHJhY3QiOiJGbGF2b25vaWRzIGFyZSBwcmVzZW50IG5hdHVyYWxseSBpbiBtYW55IGZydWl0cyBhbmQgdmVnZXRhYmxlcyBpbmNsdWRpbmcgb25pb25zLCBhcHBsZXMsIHRlYSwgY2FiYmFnZSwgY2F1bGlmbG93ZXIsIGJlcnJpZXMgYW5kIG51dHMgd2hpY2ggcHJvdmlkZSB1cyB3aXRoIHF1ZXJjZXRpbiwgYSBwb3dlcmZ1bCBuYXR1cmFsIGFudGlveGlkYW50IGFuZCBjeXRvdG94aWMgY29tcG91bmQuIER1ZSB0byBhbnRpb3hpZGFudCBwcm9wZXJ0eSwgbWFueSBudXRyYWNldXRpY2FscyBhbmQgY29zbWVjZXV0aWNhbHMgcHJvZHVjdHMgY29udGFpbiBxdWVyY2V0aW4gYXMgYSBtYWpvciBpbmdyZWRpZW50IG5vd2FkYXlzLiBDdXJyZW50IHJldmlldyBlbmxpZ2h0ZW5lZCBzb3VyY2VzIGFuZCBxdWVyY2V0aW7igJlzIHJvbGUgYXMgYW4gYW50aW94aWRhbnQsIGFudGltaWNyb2JpYWwsIGFudGlkaWFiZXRpYywgYW50aWNhbmNlcm91cyBhbmQgYW50aS1pbmZsYW1tYXRvcnkgYWdlbnQgaW4gbWVkaWNhbCBmaWVsZCBkdXJpbmcgbGFzdCA1IHRvIDbCoHllYXJzLiBMaXRlcmF0dXJlIHNlYXJjaCB3YXMgc3lzdGVtYXRpY2FsbHkgZG9uZSB1c2luZyBzY2llbnRpZmljIGZvciB0aGUgcHVibGlzaGVkIGFydGljbGVzIG9mIHF1ZXJjZXRpbi4gQSB0b3RhbCBvZiAzNDUgYXJ0aWNsZXMgd2VyZSByZXZpZXdlZCwgYW5kIGl0IHdhcyBvYnNlcnZlZCB0aGF0IG1vcmUgdGhhbiA0MCUgb2YgYXJ0aWNsZXMgd2VyZSBhYm91dCBxdWVyY2V0aW7igJlzIHVzZSBhcyBhbiBhbnRpb3hpZGFudCBhZ2VudCwgbW9yZSB0aGFuIDI1JSBvZiBzdHVkaWVzIHdlcmUgYWJvdXQgaXRzIHVzZSBhcyBhbiBhbnRpY2FuY2VyIGFnZW50LCBhbmQgYXJ0aWNsZXMgb24gYW50aW1pY3JvYmlhbCBhY3Rpdml0eSB3ZXJlIG1vcmUgdGhhbiAxNSUuIDEwJSBvZiB0aGUgYXJ0aWNsZXMgc2hvd2VkIGFudGktaW5mbGFtYW1hdG9yeSBlZmZlY3RzIG9mIHF1ZXJjZXRpbi4gTGl0ZXJhdHVyZSBzZWFyY2ggYWxzbyByZXZlYWxlZCB0aGF0IHF1ZXJjZXRpbiBhbG9uZSBhbmQgaXRzIGNvbXBsZXhlcyB3aXRoIGNoaXRvc2FuLCBtZXRhbCBpb25zIGFuZCBwb2x5bWVycyBwb3NzZXNzZWQgZ29vZCBhbnRpZGlhYmV0aWMgcHJvcGVydGllcy4gVGh1cywgdGhlIHJldmlldyBmb2N1c2VzIG9uIG5ldyB0aGVyYXBldXRpYyBpbnRlcnZlbnRpb25zIGFuZCBkcnVnIGRlbGl2ZXJ5IHN5c3RlbSBvZiBxdWVyY2V0aW4gaW4gbWVkaWNhbCBmaWVsZCBmb3IgdGhlIGJlbmVmaXQgb2YgbWFua2luZC4iLCJwdWJsaXNoZXIiOiJTcHJpbmdlciBTY2llbmNlIGFuZCBCdXNpbmVzcyBNZWRpYSBEZXV0c2NobGFuZCBHbWJIIiwiaXNzdWUiOiIxIiwidm9sdW1lIjoiODAiLCJjb250YWluZXItdGl0bGUtc2hvcnQiOiIifSwiaXNUZW1wb3JhcnkiOmZhbHNlfV19&quot;,&quot;citationItems&quot;:[{&quot;id&quot;:&quot;0c7b55c8-5ccc-3cd6-9751-31d7fce4893f&quot;,&quot;itemData&quot;:{&quot;type&quot;:&quot;article&quot;,&quot;id&quot;:&quot;0c7b55c8-5ccc-3cd6-9751-31d7fce4893f&quot;,&quot;title&quot;:&quot;An insight into anticancer, antioxidant, antimicrobial, antidiabetic and anti-inflammatory effects of quercetin: A review&quot;,&quot;author&quot;:[{&quot;family&quot;:&quot;Azeem&quot;,&quot;given&quot;:&quot;Muhammad&quot;,&quot;parse-names&quot;:false,&quot;dropping-particle&quot;:&quot;&quot;,&quot;non-dropping-particle&quot;:&quot;&quot;},{&quot;family&quot;:&quot;Hanif&quot;,&quot;given&quot;:&quot;Muhammad&quot;,&quot;parse-names&quot;:false,&quot;dropping-particle&quot;:&quot;&quot;,&quot;non-dropping-particle&quot;:&quot;&quot;},{&quot;family&quot;:&quot;Mahmood&quot;,&quot;given&quot;:&quot;Khalid&quot;,&quot;parse-names&quot;:false,&quot;dropping-particle&quot;:&quot;&quot;,&quot;non-dropping-particle&quot;:&quot;&quot;},{&quot;family&quot;:&quot;Ameer&quot;,&quot;given&quot;:&quot;Nabeela&quot;,&quot;parse-names&quot;:false,&quot;dropping-particle&quot;:&quot;&quot;,&quot;non-dropping-particle&quot;:&quot;&quot;},{&quot;family&quot;:&quot;Chughtai&quot;,&quot;given&quot;:&quot;Fazal Rahman Sajid&quot;,&quot;parse-names&quot;:false,&quot;dropping-particle&quot;:&quot;&quot;,&quot;non-dropping-particle&quot;:&quot;&quot;},{&quot;family&quot;:&quot;Abid&quot;,&quot;given&quot;:&quot;Usman&quot;,&quot;parse-names&quot;:false,&quot;dropping-particle&quot;:&quot;&quot;,&quot;non-dropping-particle&quot;:&quot;&quot;}],&quot;container-title&quot;:&quot;Polymer Bulletin&quot;,&quot;DOI&quot;:&quot;10.1007/s00289-022-04091-8&quot;,&quot;ISSN&quot;:&quot;14362449&quot;,&quot;issued&quot;:{&quot;date-parts&quot;:[[2023,1,1]]},&quot;page&quot;:&quot;241-262&quot;,&quot;abstract&quot;:&quot;Flavonoids are present naturally in many fruits and vegetables including onions, apples, tea, cabbage, cauliflower, berries and nuts which provide us with quercetin, a powerful natural antioxidant and cytotoxic compound. Due to antioxidant property, many nutraceuticals and cosmeceuticals products contain quercetin as a major ingredient nowadays. Current review enlightened sources and quercetin’s role as an antioxidant, antimicrobial, antidiabetic, anticancerous and anti-inflammatory agent in medical field during last 5 to 6 years. Literature search was systematically done using scientific for the published articles of quercetin. A total of 345 articles were reviewed, and it was observed that more than 40% of articles were about quercetin’s use as an antioxidant agent, more than 25% of studies were about its use as an anticancer agent, and articles on antimicrobial activity were more than 15%. 10% of the articles showed anti-inflamamatory effects of quercetin. Literature search also revealed that quercetin alone and its complexes with chitosan, metal ions and polymers possessed good antidiabetic properties. Thus, the review focuses on new therapeutic interventions and drug delivery system of quercetin in medical field for the benefit of mankind.&quot;,&quot;publisher&quot;:&quot;Springer Science and Business Media Deutschland GmbH&quot;,&quot;issue&quot;:&quot;1&quot;,&quot;volume&quot;:&quot;80&quot;,&quot;container-title-short&quot;:&quot;&quot;},&quot;isTemporary&quot;:false}]},{&quot;citationID&quot;:&quot;MENDELEY_CITATION_ed018f18-58a0-43d9-b64c-90138442a5d4&quot;,&quot;properties&quot;:{&quot;noteIndex&quot;:0},&quot;isEdited&quot;:false,&quot;manualOverride&quot;:{&quot;isManuallyOverridden&quot;:false,&quot;citeprocText&quot;:&quot;(Marcucci et al. 2023)&quot;,&quot;manualOverrideText&quot;:&quot;&quot;},&quot;citationTag&quot;:&quot;MENDELEY_CITATION_v3_eyJjaXRhdGlvbklEIjoiTUVOREVMRVlfQ0lUQVRJT05fZWQwMThmMTgtNThhMC00M2Q5LWI2NGMtOTAxMzg0NDJhNWQ0IiwicHJvcGVydGllcyI6eyJub3RlSW5kZXgiOjB9LCJpc0VkaXRlZCI6ZmFsc2UsIm1hbnVhbE92ZXJyaWRlIjp7ImlzTWFudWFsbHlPdmVycmlkZGVuIjpmYWxzZSwiY2l0ZXByb2NUZXh0IjoiKE1hcmN1Y2NpIGV0IGFsLiAyMDIzKSIsIm1hbnVhbE92ZXJyaWRlVGV4dCI6IiJ9LCJjaXRhdGlvbkl0ZW1zIjpbeyJpZCI6IjYyMmJlNDIzLTJjZTMtMzZlYi1iYWMxLTUxZGQ0N2E0ZDJjZiIsIml0ZW1EYXRhIjp7InR5cGUiOiJhcnRpY2xlIiwiaWQiOiI2MjJiZTQyMy0yY2UzLTM2ZWItYmFjMS01MWRkNDdhNGQyY2YiLCJ0aXRsZSI6Ik94aWRhdGl2ZSBzdHJlc3MgYW5kIG5hdHVyYWwgYW50aW94aWRhbnRzIGluIG9zdGVvcG9yb3NpczogTm92ZWwgcHJldmVudGl2ZSBhbmQgdGhlcmFwZXV0aWMgYXBwcm9hY2hlcyIsImF1dGhvciI6W3siZmFtaWx5IjoiTWFyY3VjY2kiLCJnaXZlbiI6IkdlbW1hIiwicGFyc2UtbmFtZXMiOmZhbHNlLCJkcm9wcGluZy1wYXJ0aWNsZSI6IiIsIm5vbi1kcm9wcGluZy1wYXJ0aWNsZSI6IiJ9LHsiZmFtaWx5IjoiRG9tYXpldG92aWMiLCJnaXZlbiI6IlZsYWRhbmEiLCJwYXJzZS1uYW1lcyI6ZmFsc2UsImRyb3BwaW5nLXBhcnRpY2xlIjoiIiwibm9uLWRyb3BwaW5nLXBhcnRpY2xlIjoiIn0seyJmYW1pbHkiOiJOZWRpYW5pIiwiZ2l2ZW4iOiJDaGlhcmEiLCJwYXJzZS1uYW1lcyI6ZmFsc2UsImRyb3BwaW5nLXBhcnRpY2xlIjoiIiwibm9uLWRyb3BwaW5nLXBhcnRpY2xlIjoiIn0seyJmYW1pbHkiOiJSdXp6b2xpbmkiLCJnaXZlbiI6Ikplc3NpY2EiLCJwYXJzZS1uYW1lcyI6ZmFsc2UsImRyb3BwaW5nLXBhcnRpY2xlIjoiIiwibm9uLWRyb3BwaW5nLXBhcnRpY2xlIjoiIn0seyJmYW1pbHkiOiJGYXZyZSIsImdpdmVuIjoiQ2xhdWRpbyIsInBhcnNlLW5hbWVzIjpmYWxzZSwiZHJvcHBpbmctcGFydGljbGUiOiIiLCJub24tZHJvcHBpbmctcGFydGljbGUiOiIifSx7ImZhbWlseSI6IkJyYW5kaSIsImdpdmVuIjoiTWFyaWEgTHVpc2EiLCJwYXJzZS1uYW1lcyI6ZmFsc2UsImRyb3BwaW5nLXBhcnRpY2xlIjoiIiwibm9uLWRyb3BwaW5nLXBhcnRpY2xlIjoiIn1dLCJjb250YWluZXItdGl0bGUiOiJBbnRpb3hpZGFudHMiLCJET0kiOiIxMC4zMzkwL2FudGlveDEyMDIwMzczIiwiSVNTTiI6IjIwNzYzOTIxIiwiaXNzdWVkIjp7ImRhdGUtcGFydHMiOltbMjAyMywyLDFdXX0sImFic3RyYWN0IjoiVGhpcyByZXZpZXcgcmVwb3J0cyBpbiBkZXRhaWwgdGhlIGNlbGx1bGFyIGFuZCBtb2xlY3VsYXIgbWVjaGFuaXNtcyB3aGljaCByZWd1bGF0ZSB0aGUgYm9uZSByZW1vZGVsaW5nIHByb2Nlc3MgaW4gcmVsYXRpb24gdG8gb3hpZGF0aXZlIHN0cmVzcyAoT1MpLCBpbmZsYW1tYXRvcnkgZmFjdG9ycywgYW5kIGVzdHJvZ2VuIGRlZmljaWVuY3kuIE9TIGlzIGNvbnNpZGVyZWQgYW4gaW1wb3J0YW50IHBhdGhvZ2VuaWMgZmFjdG9yIG9mIG9zdGVvcG9yb3NpcywgaW5kdWNpbmcgb3N0ZW9jeXRlIGFwb3B0b3NpcyBhbmQgdmFyeWluZyBsZXZlbHMgb2Ygc3BlY2lmaWMgZmFjdG9ycywgc3VjaCBhcyByZWNlcHRvciBhY3RpdmF0b3IgzrpCIGxpZ2FuZCAoUkFOS0wpLCBzY2xlcm9zdGluLCBhbmQsIGFjY29yZGluZyB0byByZWNlbnQgZXZpZGVuY2UsIGZpYnJvYmxhc3QgZ3Jvd3RoIGZhY3RvciAyMywgd2l0aCBjb25zZXF1ZW50IGltcGFpcm1lbnQgb2YgYm9uZSByZW1vZGVsaW5nIGFuZCBoaWdoIGJvbmUgcmVzb3JwdGlvbi4gQm9uZSBsb3NzIGluY3JlYXNlcyB0aGUgcmlzayBvZiBmcmFnaWxpdHkgZnJhY3R1cmVzLCBhbmQgdGhlIG1vc3QgY29tbW9ubHkgdXNlZCB0cmVhdG1lbnRzIGFyZSBhbnRpcmVzb3JwdGl2ZSBkcnVncywgZm9sbG93ZWQgYnkgYW5hYm9saWMgZHJ1Z3Mgb3IgdGhvc2Ugd2l0aCBhIGRvdWJsZSBlZmZlY3QuIEluIGFkZGl0aW9uLCByZWNlbnQgZGF0YSBzaG93IHRoYXQgbmF0dXJhbCBhbnRpb3hpZGFudHMgY29udGFpbmVkIGluIHRoZSBkaWV0IGFyZSBlZmZpY2llbnQgaW4gcHJldmVudGluZyBhbmQgcmVkdWNpbmcgdGhlIG5lZ2F0aXZlIGVmZmVjdHMgb2YgT1Mgb24gYm9uZSByZW1vZGVsaW5nIGFuZCBvc3Rlb2N5dGVzIHRocm91Z2ggdGhlIGludm9sdmVtZW50IG9mIHNpcnR1aW4gdHlwZSAxIGVuenltZS4gSW5kZWVkLCBvc3Rlb2N5dGVzIGFuZCBzb21lIG9mIHRoZWlyIG1vbGVjdWxhciBmYWN0b3JzIGFyZSBjb25zaWRlcmVkIHBvdGVudGlhbCBiaW9sb2dpY2FsIHRhcmdldHMgb24gd2hpY2ggYW50aW94aWRhbnRzIGNhbiBhY3QgdG8gcHJldmVudCBhbmQgcmVkdWNlIGJvbmUgbG9zcywgYXMgd2VsbCBhcyB0byBwcm9tb3RlIGJvbmUgYW5hYm9saWMgYW5kIHJlZ2VuZXJhdGl2ZSBwcm9jZXNzZXMgYnkgcmVzdG9yaW5nIHBoeXNpb2xvZ2ljYWwgYm9uZSByZW1vZGVsaW5nLiBTZXZlcmFsIGRhdGEgc3VnZ2VzdCBpbmNsdWRpbmcgYW50aW94aWRhbnRzIGluIG5vdmVsIHRoZXJhcGV1dGljIGFwcHJvYWNoZXMgdG8gZGV2ZWxvcCBiZXR0ZXIgbWFuYWdlbWVudCBzdHJhdGVnaWVzIGZvciB0aGUgcHJldmVudGlvbiBhbmQgdHJlYXRtZW50IG9mIG9zdGVvcG9yb3NpcyBhbmQgT1MtcmVsYXRlZCBib25lIGRpc2Vhc2VzLiBJbiBwYXJ0aWN1bGFyLCBhbnRob2N5YW5pbnMsIGFzIHdlbGwgYXMgcmVzdmVyYXRyb2wsIGx5Y29wZW5lLCBvbGV1cm9wZWluLCBzb21lIHZpdGFtaW5zLCBhbmQgdGhpb2wgYW50aW94aWRhbnRzLCBjb3VsZCBoYXZlIHByb3RlY3RpdmUgYW5kIHRoZXJhcGV1dGljIGFudGktb3N0ZW9wb3JvdGljIGVmZmVjdHMuIiwicHVibGlzaGVyIjoiTURQSSIsImlzc3VlIjoiMiIsInZvbHVtZSI6IjEyIiwiY29udGFpbmVyLXRpdGxlLXNob3J0IjoiIn0sImlzVGVtcG9yYXJ5IjpmYWxzZX1dfQ==&quot;,&quot;citationItems&quot;:[{&quot;id&quot;:&quot;622be423-2ce3-36eb-bac1-51dd47a4d2cf&quot;,&quot;itemData&quot;:{&quot;type&quot;:&quot;article&quot;,&quot;id&quot;:&quot;622be423-2ce3-36eb-bac1-51dd47a4d2cf&quot;,&quot;title&quot;:&quot;Oxidative stress and natural antioxidants in osteoporosis: Novel preventive and therapeutic approaches&quot;,&quot;author&quot;:[{&quot;family&quot;:&quot;Marcucci&quot;,&quot;given&quot;:&quot;Gemma&quot;,&quot;parse-names&quot;:false,&quot;dropping-particle&quot;:&quot;&quot;,&quot;non-dropping-particle&quot;:&quot;&quot;},{&quot;family&quot;:&quot;Domazetovic&quot;,&quot;given&quot;:&quot;Vladana&quot;,&quot;parse-names&quot;:false,&quot;dropping-particle&quot;:&quot;&quot;,&quot;non-dropping-particle&quot;:&quot;&quot;},{&quot;family&quot;:&quot;Nediani&quot;,&quot;given&quot;:&quot;Chiara&quot;,&quot;parse-names&quot;:false,&quot;dropping-particle&quot;:&quot;&quot;,&quot;non-dropping-particle&quot;:&quot;&quot;},{&quot;family&quot;:&quot;Ruzzolini&quot;,&quot;given&quot;:&quot;Jessica&quot;,&quot;parse-names&quot;:false,&quot;dropping-particle&quot;:&quot;&quot;,&quot;non-dropping-particle&quot;:&quot;&quot;},{&quot;family&quot;:&quot;Favre&quot;,&quot;given&quot;:&quot;Claudio&quot;,&quot;parse-names&quot;:false,&quot;dropping-particle&quot;:&quot;&quot;,&quot;non-dropping-particle&quot;:&quot;&quot;},{&quot;family&quot;:&quot;Brandi&quot;,&quot;given&quot;:&quot;Maria Luisa&quot;,&quot;parse-names&quot;:false,&quot;dropping-particle&quot;:&quot;&quot;,&quot;non-dropping-particle&quot;:&quot;&quot;}],&quot;container-title&quot;:&quot;Antioxidants&quot;,&quot;DOI&quot;:&quot;10.3390/antiox12020373&quot;,&quot;ISSN&quot;:&quot;20763921&quot;,&quot;issued&quot;:{&quot;date-parts&quot;:[[2023,2,1]]},&quot;abstract&quot;:&quot;This review reports in detail the cellular and molecular mechanisms which regulate the bone remodeling process in relation to oxidative stress (OS), inflammatory factors, and estrogen deficiency. OS is considered an important pathogenic factor of osteoporosis, inducing osteocyte apoptosis and varying levels of specific factors, such as receptor activator κB ligand (RANKL), sclerostin, and, according to recent evidence, fibroblast growth factor 23, with consequent impairment of bone remodeling and high bone resorption. Bone loss increases the risk of fragility fractures, and the most commonly used treatments are antiresorptive drugs, followed by anabolic drugs or those with a double effect. In addition, recent data show that natural antioxidants contained in the diet are efficient in preventing and reducing the negative effects of OS on bone remodeling and osteocytes through the involvement of sirtuin type 1 enzyme. Indeed, osteocytes and some of their molecular factors are considered potential biological targets on which antioxidants can act to prevent and reduce bone loss, as well as to promote bone anabolic and regenerative processes by restoring physiological bone remodeling. Several data suggest including antioxidants in novel therapeutic approaches to develop better management strategies for the prevention and treatment of osteoporosis and OS-related bone diseases. In particular, anthocyanins, as well as resveratrol, lycopene, oleuropein, some vitamins, and thiol antioxidants, could have protective and therapeutic anti-osteoporotic effects.&quot;,&quot;publisher&quot;:&quot;MDPI&quot;,&quot;issue&quot;:&quot;2&quot;,&quot;volume&quot;:&quot;12&quot;,&quot;container-title-short&quot;:&quot;&quot;},&quot;isTemporary&quot;:false}]},{&quot;citationID&quot;:&quot;MENDELEY_CITATION_69377cfe-e9a0-4d41-8644-d9667e623747&quot;,&quot;properties&quot;:{&quot;noteIndex&quot;:0},&quot;isEdited&quot;:false,&quot;manualOverride&quot;:{&quot;isManuallyOverridden&quot;:false,&quot;citeprocText&quot;:&quot;(Zafar et al. 2023)&quot;,&quot;manualOverrideText&quot;:&quot;&quot;},&quot;citationTag&quot;:&quot;MENDELEY_CITATION_v3_eyJjaXRhdGlvbklEIjoiTUVOREVMRVlfQ0lUQVRJT05fNjkzNzdjZmUtZTlhMC00ZDQxLTg2NDQtZDk2NjdlNjIzNzQ3IiwicHJvcGVydGllcyI6eyJub3RlSW5kZXgiOjB9LCJpc0VkaXRlZCI6ZmFsc2UsIm1hbnVhbE92ZXJyaWRlIjp7ImlzTWFudWFsbHlPdmVycmlkZGVuIjpmYWxzZSwiY2l0ZXByb2NUZXh0IjoiKFphZmFyIGV0IGFsLiAyMDIzKSIsIm1hbnVhbE92ZXJyaWRlVGV4dCI6IiJ9LCJjaXRhdGlvbkl0ZW1zIjpbeyJpZCI6IjI4ZTBlMDY5LTNlZTctMzQ2Yi04MDAzLTA3MTM0YWY3NGZhYSIsIml0ZW1EYXRhIjp7InR5cGUiOiJhcnRpY2xlIiwiaWQiOiIyOGUwZTA2OS0zZWU3LTM0NmItODAwMy0wNzEzNGFmNzRmYWEiLCJ0aXRsZSI6IkEgY29tcHJlaGVuc2l2ZSByZXZpZXcgb24gbWVkaWNpbmFsIHBsYW50cyBwb3NzZXNzaW5nIGFudGlveGlkYW50IHBvdGVudGlhbCIsImF1dGhvciI6W3siZmFtaWx5IjoiWmFmYXIiLCJnaXZlbiI6IkZhcmFoIiwicGFyc2UtbmFtZXMiOmZhbHNlLCJkcm9wcGluZy1wYXJ0aWNsZSI6IiIsIm5vbi1kcm9wcGluZy1wYXJ0aWNsZSI6IiJ9LHsiZmFtaWx5IjoiQXNpZiIsImdpdmVuIjoiSGFmaXogTXVoYW1tYWQiLCJwYXJzZS1uYW1lcyI6ZmFsc2UsImRyb3BwaW5nLXBhcnRpY2xlIjoiIiwibm9uLWRyb3BwaW5nLXBhcnRpY2xlIjoiIn0seyJmYW1pbHkiOiJTaGFoZWVuIiwiZ2l2ZW4iOiJHaGF6YWxhIiwicGFyc2UtbmFtZXMiOmZhbHNlLCJkcm9wcGluZy1wYXJ0aWNsZSI6IiIsIm5vbi1kcm9wcGluZy1wYXJ0aWNsZSI6IiJ9LHsiZmFtaWx5IjoiR2hhdXJpIiwiZ2l2ZW4iOiJBeW1lbiBPd2FpcyIsInBhcnNlLW5hbWVzIjpmYWxzZSwiZHJvcHBpbmctcGFydGljbGUiOiIiLCJub24tZHJvcHBpbmctcGFydGljbGUiOiIifSx7ImZhbWlseSI6IlJhanBvb3QiLCJnaXZlbiI6IlNlaHJpc2ggUmFuYSIsInBhcnNlLW5hbWVzIjpmYWxzZSwiZHJvcHBpbmctcGFydGljbGUiOiIiLCJub24tZHJvcHBpbmctcGFydGljbGUiOiIifSx7ImZhbWlseSI6IlRhc2xlZW0iLCJnaXZlbiI6Ik11aGFtbWFkIFdhc2ltIiwicGFyc2UtbmFtZXMiOmZhbHNlLCJkcm9wcGluZy1wYXJ0aWNsZSI6IiIsIm5vbi1kcm9wcGluZy1wYXJ0aWNsZSI6IiJ9LHsiZmFtaWx5IjoiU2hhbWltIiwiZ2l2ZW4iOiJUYWhpcmEiLCJwYXJzZS1uYW1lcyI6ZmFsc2UsImRyb3BwaW5nLXBhcnRpY2xlIjoiIiwibm9uLWRyb3BwaW5nLXBhcnRpY2xlIjoiIn0seyJmYW1pbHkiOiJIYWRpIiwiZ2l2ZW4iOiJGYWhlZW0iLCJwYXJzZS1uYW1lcyI6ZmFsc2UsImRyb3BwaW5nLXBhcnRpY2xlIjoiIiwibm9uLWRyb3BwaW5nLXBhcnRpY2xlIjoiIn0seyJmYW1pbHkiOiJOb29yIiwiZ2l2ZW4iOiJSYWVzc2EiLCJwYXJzZS1uYW1lcyI6ZmFsc2UsImRyb3BwaW5nLXBhcnRpY2xlIjoiIiwibm9uLWRyb3BwaW5nLXBhcnRpY2xlIjoiIn0seyJmYW1pbHkiOiJBbGkiLCJnaXZlbiI6IlRhbnZlZXIiLCJwYXJzZS1uYW1lcyI6ZmFsc2UsImRyb3BwaW5nLXBhcnRpY2xlIjoiIiwibm9uLWRyb3BwaW5nLXBhcnRpY2xlIjoiIn0seyJmYW1pbHkiOiJHdWx6YXIiLCJnaXZlbiI6Ik11aGFtbWFkIE5hdW1hbiIsInBhcnNlLW5hbWVzIjpmYWxzZSwiZHJvcHBpbmctcGFydGljbGUiOiIiLCJub24tZHJvcHBpbmctcGFydGljbGUiOiIifSx7ImZhbWlseSI6Ik5hemFyIiwiZ2l2ZW4iOiJIYWxpbWEiLCJwYXJzZS1uYW1lcyI6ZmFsc2UsImRyb3BwaW5nLXBhcnRpY2xlIjoiIiwibm9uLWRyb3BwaW5nLXBhcnRpY2xlIjoiIn1dLCJjb250YWluZXItdGl0bGUiOiJDbGluaWNhbCBhbmQgRXhwZXJpbWVudGFsIFBoYXJtYWNvbG9neSBhbmQgUGh5c2lvbG9neSIsImNvbnRhaW5lci10aXRsZS1zaG9ydCI6IkNsaW4gRXhwIFBoYXJtYWNvbCBQaHlzaW9sIiwiRE9JIjoiMTAuMTExMS8xNDQwLTE2ODEuMTM3NDMiLCJJU1NOIjoiMTQ0MDE2ODEiLCJQTUlEIjoiMzY0Nzk4NjIiLCJpc3N1ZWQiOnsiZGF0ZS1wYXJ0cyI6W1syMDIzLDMsMV1dfSwicGFnZSI6IjIwNS0yMTciLCJhYnN0cmFjdCI6Ik1hbnkgcmVzZWFyY2ggc3R1ZGllcyBoYXZlIHByb3Bvc2VkIHRoYXQgYWJvdXQgdHdvLXRoaXJkcyBvZiB0aGUgbWVkaWNpbmFsIHBsYW50IHNwZWNpZXMgb2YgdGhlIHdvcmxkIHBvc3Nlc3Mgc2lnbmlmaWNhbnQgYW50aW94aWRhbnQgcG90ZW50aWFsLiBBbnRpb3hpZGFudHMgYXJlIHZlcnkgYmVuZWZpY2lhbCBhcyB0aGV5IGRlY3JlYXNlIG94aWRhdGl2ZSBzdHJlc3MgKE9TKSBpbiBjZWxscyBhbmQgaGVuY2UgcGxheSB0aGVpciByb2xlIGluIG1hbmFnZW1lbnQgYXMgd2VsbCBhcyB0cmVhdG1lbnQgb2YgbnVtZXJvdXMgZGlzZWFzZXMgbGlrZSBjYW5jZXJzLCBjYXJkaW92YXNjdWxhciBkaXNlYXNlcywgYXMgd2VsbCBhcyBtYW55IGluZmxhbW1hdG9yeSBpbGxuZXNzZXMuIFRoaXMgcmV2aWV3IGNvbXByaXNlcyB0aGUgYW50aW94aWRhbnQgcG90ZW50aWFsIG9mIG51bWVyb3VzIHBhcnRzIG9mIG1lZGljaW5hbCBwbGFudHMgbGlrZSBsZWF2ZXMsIHN0ZW1zLCByb290cywgc2VlZHMsIGZydWl0cywgYXMgd2VsbCBhcyBiYXJrLiBTeW50aGV0aWMgYW50aW94aWRhbnRzIG5hbWVkIGJ1dHlsYXRlZCBoeWRyb3h5YW5pc29sZSAoQkhBKSBhcyB3ZWxsIGFzIGJ1dHlsYXRlZCBoeWRyb3h5dG9sdWVuZSAoQkhUKSBhcmUgZXh0ZW5zaXZlbHkgZW1wbG95ZWQgaW4gZm9vZHMgYmVjYXVzZSBvZiB0aGVpciByb2xlIGFzIGZvb2QgcHJlc2VydmF0aXZlcy4gU2V2ZXJhbCBuYXR1cmFsIGFudGlveGlkYW50cyBoYXZlIGJldHRlciBlZmZpY2FjeSBhcyBjb21wYXJlZCB0byBzeW50aGV0aWMgYW50aW94aWRhbnRzLiBUaGVzZSBtZWRpY2luYWwgcGxhbnRzIGluY2x1ZGUgR2VyYW5pdW0gc2FuZ3VpbmV1bSBMLiwgUmhldW0gcmliZXMgTC4sIERpb3NweXJvcyBhYnlzc2luaWNhLCBTYXJnZW50b2RveGEgY3VuZWF0YSBSZWhkLiBFdCBXaWxzLCBQaXN0YWNpYSBsZW50aXNjdXMsIEZpY3VzIG1pY3JvY2FycGEgTC4gZmlsLiwgUG9seWFsdGhpYSBjZXJhc29pZGVzIChSb3hiLikgQmVkZCwgQ3VubiwgVGV1Y3JpdW0gcG9saXVtIEwuLCBDcmF0YWV2YSBudXJ2YWxhIEJ1Y2gtSGFtLiwgVXJ0aWNhIGRpb2ljYSBMLiwgRHJhY29jZXBoYWx1bSBtb2xkYXZpY2EgTC4sIE1vbW9yZGljYSBDaGFyYW50aWEgTC4sIEFjYWNpYSBhdXJpY3VsaWZvcm1pcyBBLiwgQmlkZW5zIHBpbG9zYSBMaW5uLiBUaGUgTGFtaWFjZWFlIHNwZWNpZXMsIFJhZGlhdGEsIExlZWEgaW5kaWNhLCBQZWxhcmdvbml1bSBlbmRsaWNoZXJpYW51bSwgU2FsdmlhIG9mZmljaW5hbGlzIEwuLCBhbmQgVW5jYXJpYSB0b21lbnRvc2EgKFdpbGxkLikgREMuIFRoZSBsaXRlcmF0dXJlIHN0dWR5IGRpc2Nsb3NlZCBtb3JlIHNpZGUgZWZmZWN0cyBvZiBzeW50aGV0aWMgYW50aW94aWRhbnRzIChpbmNsdWRpbmcgZm9vZCBhZGRpdGl2ZXMpIGluIGNvbXBhcmlzb24gd2l0aCBuYXR1cmFsIGFudGlveGlkYW50cyBhbmQgZm9yIHByZXZlbnRpb24gb2YgbWFueSBkaXNlYXNlcy4iLCJwdWJsaXNoZXIiOiJKb2huIFdpbGV5IGFuZCBTb25zIEluYyIsImlzc3VlIjoiMyIsInZvbHVtZSI6IjUwIn0sImlzVGVtcG9yYXJ5IjpmYWxzZX1dfQ==&quot;,&quot;citationItems&quot;:[{&quot;id&quot;:&quot;28e0e069-3ee7-346b-8003-07134af74faa&quot;,&quot;itemData&quot;:{&quot;type&quot;:&quot;article&quot;,&quot;id&quot;:&quot;28e0e069-3ee7-346b-8003-07134af74faa&quot;,&quot;title&quot;:&quot;A comprehensive review on medicinal plants possessing antioxidant potential&quot;,&quot;author&quot;:[{&quot;family&quot;:&quot;Zafar&quot;,&quot;given&quot;:&quot;Farah&quot;,&quot;parse-names&quot;:false,&quot;dropping-particle&quot;:&quot;&quot;,&quot;non-dropping-particle&quot;:&quot;&quot;},{&quot;family&quot;:&quot;Asif&quot;,&quot;given&quot;:&quot;Hafiz Muhammad&quot;,&quot;parse-names&quot;:false,&quot;dropping-particle&quot;:&quot;&quot;,&quot;non-dropping-particle&quot;:&quot;&quot;},{&quot;family&quot;:&quot;Shaheen&quot;,&quot;given&quot;:&quot;Ghazala&quot;,&quot;parse-names&quot;:false,&quot;dropping-particle&quot;:&quot;&quot;,&quot;non-dropping-particle&quot;:&quot;&quot;},{&quot;family&quot;:&quot;Ghauri&quot;,&quot;given&quot;:&quot;Aymen Owais&quot;,&quot;parse-names&quot;:false,&quot;dropping-particle&quot;:&quot;&quot;,&quot;non-dropping-particle&quot;:&quot;&quot;},{&quot;family&quot;:&quot;Rajpoot&quot;,&quot;given&quot;:&quot;Sehrish Rana&quot;,&quot;parse-names&quot;:false,&quot;dropping-particle&quot;:&quot;&quot;,&quot;non-dropping-particle&quot;:&quot;&quot;},{&quot;family&quot;:&quot;Tasleem&quot;,&quot;given&quot;:&quot;Muhammad Wasim&quot;,&quot;parse-names&quot;:false,&quot;dropping-particle&quot;:&quot;&quot;,&quot;non-dropping-particle&quot;:&quot;&quot;},{&quot;family&quot;:&quot;Shamim&quot;,&quot;given&quot;:&quot;Tahira&quot;,&quot;parse-names&quot;:false,&quot;dropping-particle&quot;:&quot;&quot;,&quot;non-dropping-particle&quot;:&quot;&quot;},{&quot;family&quot;:&quot;Hadi&quot;,&quot;given&quot;:&quot;Faheem&quot;,&quot;parse-names&quot;:false,&quot;dropping-particle&quot;:&quot;&quot;,&quot;non-dropping-particle&quot;:&quot;&quot;},{&quot;family&quot;:&quot;Noor&quot;,&quot;given&quot;:&quot;Raessa&quot;,&quot;parse-names&quot;:false,&quot;dropping-particle&quot;:&quot;&quot;,&quot;non-dropping-particle&quot;:&quot;&quot;},{&quot;family&quot;:&quot;Ali&quot;,&quot;given&quot;:&quot;Tanveer&quot;,&quot;parse-names&quot;:false,&quot;dropping-particle&quot;:&quot;&quot;,&quot;non-dropping-particle&quot;:&quot;&quot;},{&quot;family&quot;:&quot;Gulzar&quot;,&quot;given&quot;:&quot;Muhammad Nauman&quot;,&quot;parse-names&quot;:false,&quot;dropping-particle&quot;:&quot;&quot;,&quot;non-dropping-particle&quot;:&quot;&quot;},{&quot;family&quot;:&quot;Nazar&quot;,&quot;given&quot;:&quot;Halima&quot;,&quot;parse-names&quot;:false,&quot;dropping-particle&quot;:&quot;&quot;,&quot;non-dropping-particle&quot;:&quot;&quot;}],&quot;container-title&quot;:&quot;Clinical and Experimental Pharmacology and Physiology&quot;,&quot;container-title-short&quot;:&quot;Clin Exp Pharmacol Physiol&quot;,&quot;DOI&quot;:&quot;10.1111/1440-1681.13743&quot;,&quot;ISSN&quot;:&quot;14401681&quot;,&quot;PMID&quot;:&quot;36479862&quot;,&quot;issued&quot;:{&quot;date-parts&quot;:[[2023,3,1]]},&quot;page&quot;:&quot;205-217&quot;,&quot;abstract&quot;:&quot;Many research studies have proposed that about two-thirds of the medicinal plant species of the world possess significant antioxidant potential. Antioxidants are very beneficial as they decrease oxidative stress (OS) in cells and hence play their role in management as well as treatment of numerous diseases like cancers, cardiovascular diseases, as well as many inflammatory illnesses. This review comprises the antioxidant potential of numerous parts of medicinal plants like leaves, stems, roots, seeds, fruits, as well as bark. Synthetic antioxidants named butylated hydroxyanisole (BHA) as well as butylated hydroxytoluene (BHT) are extensively employed in foods because of their role as food preservatives. Several natural antioxidants have better efficacy as compared to synthetic antioxidants. These medicinal plants include Geranium sanguineum L., Rheum ribes L., Diospyros abyssinica, Sargentodoxa cuneata Rehd. Et Wils, Pistacia lentiscus, Ficus microcarpa L. fil., Polyalthia cerasoides (Roxb.) Bedd, Cunn, Teucrium polium L., Crataeva nurvala Buch-Ham., Urtica dioica L., Dracocephalum moldavica L., Momordica Charantia L., Acacia auriculiformis A., Bidens pilosa Linn. The Lamiaceae species, Radiata, Leea indica, Pelargonium endlicherianum, Salvia officinalis L., and Uncaria tomentosa (Willd.) DC. The literature study disclosed more side effects of synthetic antioxidants (including food additives) in comparison with natural antioxidants and for prevention of many diseases.&quot;,&quot;publisher&quot;:&quot;John Wiley and Sons Inc&quot;,&quot;issue&quot;:&quot;3&quot;,&quot;volume&quot;:&quot;50&quot;},&quot;isTemporary&quot;:false}]},{&quot;citationID&quot;:&quot;MENDELEY_CITATION_763aba9f-35a5-4720-a1ce-50a82ac930d4&quot;,&quot;properties&quot;:{&quot;noteIndex&quot;:0},&quot;isEdited&quot;:false,&quot;manualOverride&quot;:{&quot;isManuallyOverridden&quot;:false,&quot;citeprocText&quot;:&quot;(Zafar et al. 2023)&quot;,&quot;manualOverrideText&quot;:&quot;&quot;},&quot;citationTag&quot;:&quot;MENDELEY_CITATION_v3_eyJjaXRhdGlvbklEIjoiTUVOREVMRVlfQ0lUQVRJT05fNzYzYWJhOWYtMzVhNS00NzIwLWExY2UtNTBhODJhYzkzMGQ0IiwicHJvcGVydGllcyI6eyJub3RlSW5kZXgiOjB9LCJpc0VkaXRlZCI6ZmFsc2UsIm1hbnVhbE92ZXJyaWRlIjp7ImlzTWFudWFsbHlPdmVycmlkZGVuIjpmYWxzZSwiY2l0ZXByb2NUZXh0IjoiKFphZmFyIGV0IGFsLiAyMDIzKSIsIm1hbnVhbE92ZXJyaWRlVGV4dCI6IiJ9LCJjaXRhdGlvbkl0ZW1zIjpbeyJpZCI6IjI4ZTBlMDY5LTNlZTctMzQ2Yi04MDAzLTA3MTM0YWY3NGZhYSIsIml0ZW1EYXRhIjp7InR5cGUiOiJhcnRpY2xlIiwiaWQiOiIyOGUwZTA2OS0zZWU3LTM0NmItODAwMy0wNzEzNGFmNzRmYWEiLCJ0aXRsZSI6IkEgY29tcHJlaGVuc2l2ZSByZXZpZXcgb24gbWVkaWNpbmFsIHBsYW50cyBwb3NzZXNzaW5nIGFudGlveGlkYW50IHBvdGVudGlhbCIsImF1dGhvciI6W3siZmFtaWx5IjoiWmFmYXIiLCJnaXZlbiI6IkZhcmFoIiwicGFyc2UtbmFtZXMiOmZhbHNlLCJkcm9wcGluZy1wYXJ0aWNsZSI6IiIsIm5vbi1kcm9wcGluZy1wYXJ0aWNsZSI6IiJ9LHsiZmFtaWx5IjoiQXNpZiIsImdpdmVuIjoiSGFmaXogTXVoYW1tYWQiLCJwYXJzZS1uYW1lcyI6ZmFsc2UsImRyb3BwaW5nLXBhcnRpY2xlIjoiIiwibm9uLWRyb3BwaW5nLXBhcnRpY2xlIjoiIn0seyJmYW1pbHkiOiJTaGFoZWVuIiwiZ2l2ZW4iOiJHaGF6YWxhIiwicGFyc2UtbmFtZXMiOmZhbHNlLCJkcm9wcGluZy1wYXJ0aWNsZSI6IiIsIm5vbi1kcm9wcGluZy1wYXJ0aWNsZSI6IiJ9LHsiZmFtaWx5IjoiR2hhdXJpIiwiZ2l2ZW4iOiJBeW1lbiBPd2FpcyIsInBhcnNlLW5hbWVzIjpmYWxzZSwiZHJvcHBpbmctcGFydGljbGUiOiIiLCJub24tZHJvcHBpbmctcGFydGljbGUiOiIifSx7ImZhbWlseSI6IlJhanBvb3QiLCJnaXZlbiI6IlNlaHJpc2ggUmFuYSIsInBhcnNlLW5hbWVzIjpmYWxzZSwiZHJvcHBpbmctcGFydGljbGUiOiIiLCJub24tZHJvcHBpbmctcGFydGljbGUiOiIifSx7ImZhbWlseSI6IlRhc2xlZW0iLCJnaXZlbiI6Ik11aGFtbWFkIFdhc2ltIiwicGFyc2UtbmFtZXMiOmZhbHNlLCJkcm9wcGluZy1wYXJ0aWNsZSI6IiIsIm5vbi1kcm9wcGluZy1wYXJ0aWNsZSI6IiJ9LHsiZmFtaWx5IjoiU2hhbWltIiwiZ2l2ZW4iOiJUYWhpcmEiLCJwYXJzZS1uYW1lcyI6ZmFsc2UsImRyb3BwaW5nLXBhcnRpY2xlIjoiIiwibm9uLWRyb3BwaW5nLXBhcnRpY2xlIjoiIn0seyJmYW1pbHkiOiJIYWRpIiwiZ2l2ZW4iOiJGYWhlZW0iLCJwYXJzZS1uYW1lcyI6ZmFsc2UsImRyb3BwaW5nLXBhcnRpY2xlIjoiIiwibm9uLWRyb3BwaW5nLXBhcnRpY2xlIjoiIn0seyJmYW1pbHkiOiJOb29yIiwiZ2l2ZW4iOiJSYWVzc2EiLCJwYXJzZS1uYW1lcyI6ZmFsc2UsImRyb3BwaW5nLXBhcnRpY2xlIjoiIiwibm9uLWRyb3BwaW5nLXBhcnRpY2xlIjoiIn0seyJmYW1pbHkiOiJBbGkiLCJnaXZlbiI6IlRhbnZlZXIiLCJwYXJzZS1uYW1lcyI6ZmFsc2UsImRyb3BwaW5nLXBhcnRpY2xlIjoiIiwibm9uLWRyb3BwaW5nLXBhcnRpY2xlIjoiIn0seyJmYW1pbHkiOiJHdWx6YXIiLCJnaXZlbiI6Ik11aGFtbWFkIE5hdW1hbiIsInBhcnNlLW5hbWVzIjpmYWxzZSwiZHJvcHBpbmctcGFydGljbGUiOiIiLCJub24tZHJvcHBpbmctcGFydGljbGUiOiIifSx7ImZhbWlseSI6Ik5hemFyIiwiZ2l2ZW4iOiJIYWxpbWEiLCJwYXJzZS1uYW1lcyI6ZmFsc2UsImRyb3BwaW5nLXBhcnRpY2xlIjoiIiwibm9uLWRyb3BwaW5nLXBhcnRpY2xlIjoiIn1dLCJjb250YWluZXItdGl0bGUiOiJDbGluaWNhbCBhbmQgRXhwZXJpbWVudGFsIFBoYXJtYWNvbG9neSBhbmQgUGh5c2lvbG9neSIsImNvbnRhaW5lci10aXRsZS1zaG9ydCI6IkNsaW4gRXhwIFBoYXJtYWNvbCBQaHlzaW9sIiwiRE9JIjoiMTAuMTExMS8xNDQwLTE2ODEuMTM3NDMiLCJJU1NOIjoiMTQ0MDE2ODEiLCJQTUlEIjoiMzY0Nzk4NjIiLCJpc3N1ZWQiOnsiZGF0ZS1wYXJ0cyI6W1syMDIzLDMsMV1dfSwicGFnZSI6IjIwNS0yMTciLCJhYnN0cmFjdCI6Ik1hbnkgcmVzZWFyY2ggc3R1ZGllcyBoYXZlIHByb3Bvc2VkIHRoYXQgYWJvdXQgdHdvLXRoaXJkcyBvZiB0aGUgbWVkaWNpbmFsIHBsYW50IHNwZWNpZXMgb2YgdGhlIHdvcmxkIHBvc3Nlc3Mgc2lnbmlmaWNhbnQgYW50aW94aWRhbnQgcG90ZW50aWFsLiBBbnRpb3hpZGFudHMgYXJlIHZlcnkgYmVuZWZpY2lhbCBhcyB0aGV5IGRlY3JlYXNlIG94aWRhdGl2ZSBzdHJlc3MgKE9TKSBpbiBjZWxscyBhbmQgaGVuY2UgcGxheSB0aGVpciByb2xlIGluIG1hbmFnZW1lbnQgYXMgd2VsbCBhcyB0cmVhdG1lbnQgb2YgbnVtZXJvdXMgZGlzZWFzZXMgbGlrZSBjYW5jZXJzLCBjYXJkaW92YXNjdWxhciBkaXNlYXNlcywgYXMgd2VsbCBhcyBtYW55IGluZmxhbW1hdG9yeSBpbGxuZXNzZXMuIFRoaXMgcmV2aWV3IGNvbXByaXNlcyB0aGUgYW50aW94aWRhbnQgcG90ZW50aWFsIG9mIG51bWVyb3VzIHBhcnRzIG9mIG1lZGljaW5hbCBwbGFudHMgbGlrZSBsZWF2ZXMsIHN0ZW1zLCByb290cywgc2VlZHMsIGZydWl0cywgYXMgd2VsbCBhcyBiYXJrLiBTeW50aGV0aWMgYW50aW94aWRhbnRzIG5hbWVkIGJ1dHlsYXRlZCBoeWRyb3h5YW5pc29sZSAoQkhBKSBhcyB3ZWxsIGFzIGJ1dHlsYXRlZCBoeWRyb3h5dG9sdWVuZSAoQkhUKSBhcmUgZXh0ZW5zaXZlbHkgZW1wbG95ZWQgaW4gZm9vZHMgYmVjYXVzZSBvZiB0aGVpciByb2xlIGFzIGZvb2QgcHJlc2VydmF0aXZlcy4gU2V2ZXJhbCBuYXR1cmFsIGFudGlveGlkYW50cyBoYXZlIGJldHRlciBlZmZpY2FjeSBhcyBjb21wYXJlZCB0byBzeW50aGV0aWMgYW50aW94aWRhbnRzLiBUaGVzZSBtZWRpY2luYWwgcGxhbnRzIGluY2x1ZGUgR2VyYW5pdW0gc2FuZ3VpbmV1bSBMLiwgUmhldW0gcmliZXMgTC4sIERpb3NweXJvcyBhYnlzc2luaWNhLCBTYXJnZW50b2RveGEgY3VuZWF0YSBSZWhkLiBFdCBXaWxzLCBQaXN0YWNpYSBsZW50aXNjdXMsIEZpY3VzIG1pY3JvY2FycGEgTC4gZmlsLiwgUG9seWFsdGhpYSBjZXJhc29pZGVzIChSb3hiLikgQmVkZCwgQ3VubiwgVGV1Y3JpdW0gcG9saXVtIEwuLCBDcmF0YWV2YSBudXJ2YWxhIEJ1Y2gtSGFtLiwgVXJ0aWNhIGRpb2ljYSBMLiwgRHJhY29jZXBoYWx1bSBtb2xkYXZpY2EgTC4sIE1vbW9yZGljYSBDaGFyYW50aWEgTC4sIEFjYWNpYSBhdXJpY3VsaWZvcm1pcyBBLiwgQmlkZW5zIHBpbG9zYSBMaW5uLiBUaGUgTGFtaWFjZWFlIHNwZWNpZXMsIFJhZGlhdGEsIExlZWEgaW5kaWNhLCBQZWxhcmdvbml1bSBlbmRsaWNoZXJpYW51bSwgU2FsdmlhIG9mZmljaW5hbGlzIEwuLCBhbmQgVW5jYXJpYSB0b21lbnRvc2EgKFdpbGxkLikgREMuIFRoZSBsaXRlcmF0dXJlIHN0dWR5IGRpc2Nsb3NlZCBtb3JlIHNpZGUgZWZmZWN0cyBvZiBzeW50aGV0aWMgYW50aW94aWRhbnRzIChpbmNsdWRpbmcgZm9vZCBhZGRpdGl2ZXMpIGluIGNvbXBhcmlzb24gd2l0aCBuYXR1cmFsIGFudGlveGlkYW50cyBhbmQgZm9yIHByZXZlbnRpb24gb2YgbWFueSBkaXNlYXNlcy4iLCJwdWJsaXNoZXIiOiJKb2huIFdpbGV5IGFuZCBTb25zIEluYyIsImlzc3VlIjoiMyIsInZvbHVtZSI6IjUwIn0sImlzVGVtcG9yYXJ5IjpmYWxzZX1dfQ==&quot;,&quot;citationItems&quot;:[{&quot;id&quot;:&quot;28e0e069-3ee7-346b-8003-07134af74faa&quot;,&quot;itemData&quot;:{&quot;type&quot;:&quot;article&quot;,&quot;id&quot;:&quot;28e0e069-3ee7-346b-8003-07134af74faa&quot;,&quot;title&quot;:&quot;A comprehensive review on medicinal plants possessing antioxidant potential&quot;,&quot;author&quot;:[{&quot;family&quot;:&quot;Zafar&quot;,&quot;given&quot;:&quot;Farah&quot;,&quot;parse-names&quot;:false,&quot;dropping-particle&quot;:&quot;&quot;,&quot;non-dropping-particle&quot;:&quot;&quot;},{&quot;family&quot;:&quot;Asif&quot;,&quot;given&quot;:&quot;Hafiz Muhammad&quot;,&quot;parse-names&quot;:false,&quot;dropping-particle&quot;:&quot;&quot;,&quot;non-dropping-particle&quot;:&quot;&quot;},{&quot;family&quot;:&quot;Shaheen&quot;,&quot;given&quot;:&quot;Ghazala&quot;,&quot;parse-names&quot;:false,&quot;dropping-particle&quot;:&quot;&quot;,&quot;non-dropping-particle&quot;:&quot;&quot;},{&quot;family&quot;:&quot;Ghauri&quot;,&quot;given&quot;:&quot;Aymen Owais&quot;,&quot;parse-names&quot;:false,&quot;dropping-particle&quot;:&quot;&quot;,&quot;non-dropping-particle&quot;:&quot;&quot;},{&quot;family&quot;:&quot;Rajpoot&quot;,&quot;given&quot;:&quot;Sehrish Rana&quot;,&quot;parse-names&quot;:false,&quot;dropping-particle&quot;:&quot;&quot;,&quot;non-dropping-particle&quot;:&quot;&quot;},{&quot;family&quot;:&quot;Tasleem&quot;,&quot;given&quot;:&quot;Muhammad Wasim&quot;,&quot;parse-names&quot;:false,&quot;dropping-particle&quot;:&quot;&quot;,&quot;non-dropping-particle&quot;:&quot;&quot;},{&quot;family&quot;:&quot;Shamim&quot;,&quot;given&quot;:&quot;Tahira&quot;,&quot;parse-names&quot;:false,&quot;dropping-particle&quot;:&quot;&quot;,&quot;non-dropping-particle&quot;:&quot;&quot;},{&quot;family&quot;:&quot;Hadi&quot;,&quot;given&quot;:&quot;Faheem&quot;,&quot;parse-names&quot;:false,&quot;dropping-particle&quot;:&quot;&quot;,&quot;non-dropping-particle&quot;:&quot;&quot;},{&quot;family&quot;:&quot;Noor&quot;,&quot;given&quot;:&quot;Raessa&quot;,&quot;parse-names&quot;:false,&quot;dropping-particle&quot;:&quot;&quot;,&quot;non-dropping-particle&quot;:&quot;&quot;},{&quot;family&quot;:&quot;Ali&quot;,&quot;given&quot;:&quot;Tanveer&quot;,&quot;parse-names&quot;:false,&quot;dropping-particle&quot;:&quot;&quot;,&quot;non-dropping-particle&quot;:&quot;&quot;},{&quot;family&quot;:&quot;Gulzar&quot;,&quot;given&quot;:&quot;Muhammad Nauman&quot;,&quot;parse-names&quot;:false,&quot;dropping-particle&quot;:&quot;&quot;,&quot;non-dropping-particle&quot;:&quot;&quot;},{&quot;family&quot;:&quot;Nazar&quot;,&quot;given&quot;:&quot;Halima&quot;,&quot;parse-names&quot;:false,&quot;dropping-particle&quot;:&quot;&quot;,&quot;non-dropping-particle&quot;:&quot;&quot;}],&quot;container-title&quot;:&quot;Clinical and Experimental Pharmacology and Physiology&quot;,&quot;container-title-short&quot;:&quot;Clin Exp Pharmacol Physiol&quot;,&quot;DOI&quot;:&quot;10.1111/1440-1681.13743&quot;,&quot;ISSN&quot;:&quot;14401681&quot;,&quot;PMID&quot;:&quot;36479862&quot;,&quot;issued&quot;:{&quot;date-parts&quot;:[[2023,3,1]]},&quot;page&quot;:&quot;205-217&quot;,&quot;abstract&quot;:&quot;Many research studies have proposed that about two-thirds of the medicinal plant species of the world possess significant antioxidant potential. Antioxidants are very beneficial as they decrease oxidative stress (OS) in cells and hence play their role in management as well as treatment of numerous diseases like cancers, cardiovascular diseases, as well as many inflammatory illnesses. This review comprises the antioxidant potential of numerous parts of medicinal plants like leaves, stems, roots, seeds, fruits, as well as bark. Synthetic antioxidants named butylated hydroxyanisole (BHA) as well as butylated hydroxytoluene (BHT) are extensively employed in foods because of their role as food preservatives. Several natural antioxidants have better efficacy as compared to synthetic antioxidants. These medicinal plants include Geranium sanguineum L., Rheum ribes L., Diospyros abyssinica, Sargentodoxa cuneata Rehd. Et Wils, Pistacia lentiscus, Ficus microcarpa L. fil., Polyalthia cerasoides (Roxb.) Bedd, Cunn, Teucrium polium L., Crataeva nurvala Buch-Ham., Urtica dioica L., Dracocephalum moldavica L., Momordica Charantia L., Acacia auriculiformis A., Bidens pilosa Linn. The Lamiaceae species, Radiata, Leea indica, Pelargonium endlicherianum, Salvia officinalis L., and Uncaria tomentosa (Willd.) DC. The literature study disclosed more side effects of synthetic antioxidants (including food additives) in comparison with natural antioxidants and for prevention of many diseases.&quot;,&quot;publisher&quot;:&quot;John Wiley and Sons Inc&quot;,&quot;issue&quot;:&quot;3&quot;,&quot;volume&quot;:&quot;50&quot;},&quot;isTemporary&quot;:false}]},{&quot;citationID&quot;:&quot;MENDELEY_CITATION_988b9964-4aea-4922-87b0-b0d447619f5e&quot;,&quot;properties&quot;:{&quot;noteIndex&quot;:0},&quot;isEdited&quot;:false,&quot;manualOverride&quot;:{&quot;isManuallyOverridden&quot;:false,&quot;citeprocText&quot;:&quot;(Pammi et al. 2023)&quot;,&quot;manualOverrideText&quot;:&quot;&quot;},&quot;citationTag&quot;:&quot;MENDELEY_CITATION_v3_eyJjaXRhdGlvbklEIjoiTUVOREVMRVlfQ0lUQVRJT05fOTg4Yjk5NjQtNGFlYS00OTIyLTg3YjAtYjBkNDQ3NjE5ZjVlIiwicHJvcGVydGllcyI6eyJub3RlSW5kZXgiOjB9LCJpc0VkaXRlZCI6ZmFsc2UsIm1hbnVhbE92ZXJyaWRlIjp7ImlzTWFudWFsbHlPdmVycmlkZGVuIjpmYWxzZSwiY2l0ZXByb2NUZXh0IjoiKFBhbW1pIGV0IGFsLiAyMDIzKSIsIm1hbnVhbE92ZXJyaWRlVGV4dCI6IiJ9LCJjaXRhdGlvbkl0ZW1zIjpbeyJpZCI6ImM1Y2UzM2Y2LWM3NjYtM2FmMy04NTIxLTc5MzdmYzcxZjM1MyIsIml0ZW1EYXRhIjp7InR5cGUiOiJhcnRpY2xlIiwiaWQiOiJjNWNlMzNmNi1jNzY2LTNhZjMtODUyMS03OTM3ZmM3MWYzNTMiLCJ0aXRsZSI6IkFudGlveGlkYW50IHBvdGVudGlhbCBvZiBtZWRpY2luYWwgcGxhbnRzIiwiYXV0aG9yIjpbeyJmYW1pbHkiOiJQYW1taSIsImdpdmVuIjoiUy4gUy5TcmF2YW50aGkiLCJwYXJzZS1uYW1lcyI6ZmFsc2UsImRyb3BwaW5nLXBhcnRpY2xlIjoiIiwibm9uLWRyb3BwaW5nLXBhcnRpY2xlIjoiIn0seyJmYW1pbHkiOiJTdXJlc2giLCJnaXZlbiI6IkJhc3RpcGF0aSIsInBhcnNlLW5hbWVzIjpmYWxzZSwiZHJvcHBpbmctcGFydGljbGUiOiIiLCJub24tZHJvcHBpbmctcGFydGljbGUiOiIifSx7ImZhbWlseSI6IkdpcmkiLCJnaXZlbiI6IkFyY2hhbmEiLCJwYXJzZS1uYW1lcyI6ZmFsc2UsImRyb3BwaW5nLXBhcnRpY2xlIjoiIiwibm9uLWRyb3BwaW5nLXBhcnRpY2xlIjoiIn1dLCJjb250YWluZXItdGl0bGUiOiJKb3VybmFsIG9mIENyb3AgU2NpZW5jZSBhbmQgQmlvdGVjaG5vbG9neSIsImNvbnRhaW5lci10aXRsZS1zaG9ydCI6IkogQ3JvcCBTY2kgQmlvdGVjaG5vbCIsIkRPSSI6IjEwLjEwMDcvczEyODkyLTAyMi0wMDE1OS16IiwiSVNTTiI6IjIwMDU4Mjc2IiwiaXNzdWVkIjp7ImRhdGUtcGFydHMiOltbMjAyMywxLDFdXX0sInBhZ2UiOiIxMy0yNiIsImFic3RyYWN0IjoiTWVkaWNpbmFsIHBsYW50cyBhcmUgdXNlZCBmb3IgaGVhbHRoIGNhcmUgZWl0aGVyIGRpcmVjdGx5IG9yIGluZGlyZWN0bHkgYXMgdGhleSBhcmUgcmljaCBzb3VyY2Ugb2Ygc2V2ZXJhbCBpbmdyZWRpZW50cy4gRXRobm8tbWVkaWNhbCB0cmFkaXRpb25zIHByb3ZlIHRoYXQgdGhleSBoYXZlIGEgZ3JlYXQgdGhlcmFwZXV0aWMgdmFsdWUgYW5kIGFyZSBpbXBvcnRhbnQgYmlvcmVzb3VyY2VzLiBQaHl0b2NoZW1pY2FscyBhcmUgbmF0dXJhbGx5IG9jY3VycmluZyBjb21wb3VuZHMgaGF2aW5nIGltbWVuc2UgYW50aW94aWRhbnQgcG90ZW50aWFsIGFuZCBhcmUgb2YgZ3JlYXQgaW50ZXJlc3QgaW4gc2VjdXJpbmcgaGVhbHRoIGJlbmVmaXRzIG9mIGNvbnN1bWVycy4gRWFjaCBwb3J0aW9uIG9mIHRoZSBwbGFudCBoYXMgaXRzIG93biBtZWRpY2luYWwgcHJvcGVydGllcyBwb3NzZXNzaW5nIGRpZmZlcmVudCB0eXBlcyBvZiBzZWNvbmRhcnkgbWV0YWJvbGl0ZXMgd2hpY2ggcGxheXMgaW1wb3J0YW50IHJvbGUgaW4gdHJlYXRtZW50IG9mIGRpZmZlcmVudCB0eXBlcyBvZiBkaXNlYXNlcyBhbmQgZm9yIG1hbnVmYWN0dXJpbmcgb2YgZHJ1Z3MuIFRoZSBwaHl0b3BoYXJtYWNldXRpY2FsIHByZXBhcmF0aW9ucyBzaG91bGQgYmUgc2FmZWx5IGFzc2Vzc2VkIGFuZCB3ZWxsIGVzdGFibGlzaGVkIGJlZm9yZSB0aGVpciB1c2FnZS4gSW4gc3BpdGUgb2YgbWVkaWNpbmFsIHVzZXMsIHBoeXRvY2hlbWljYWxzIGhhdmUgYWxzbyBiZWVuIHVzZWQgaW4gY29zbWV0aWNzLCBmcmFncmFuY2UgYW5kIGFzIGZvb2Qgc3VwcGxlbWVudHMuIEdsb2JhbCByZXNlYXJjaCBpcyByZWNlbnRseSBmb2N1c2luZyBvbiBzZWFyY2ggb2YgbmV3IG1lZGljaW5lcyBvciBhY3RpdmUgY29tcG91bmRzIHdpdGggcHJvdmVuIHNpZ25pZmljYW50IHNjaWVudGlmaWMgb3V0cHV0LiBUaGlzIHJldmlldyBmb2N1c3NlcyBvbiB0aGUgbWV0YWJvbGljIGZpbmdlcnByaW50IGFuZCBiaW9sb2dpY2FsIHByb3BlcnRpZXMgb2YgdmFyaW91cyBwbGFudHMgd2hpY2ggcGxheSBhIG1ham9yIHJvbGUgaW4gYW50aW94aWRhbnQgYWN0aXZpdHkgYWxvbmcgd2l0aCB0aGVpciBtZWNoYW5pc21zIG9mIGFjdGlvbi4iLCJwdWJsaXNoZXIiOiJTcHJpbmdlciIsImlzc3VlIjoiMSIsInZvbHVtZSI6IjI2In0sImlzVGVtcG9yYXJ5IjpmYWxzZX1dfQ==&quot;,&quot;citationItems&quot;:[{&quot;id&quot;:&quot;c5ce33f6-c766-3af3-8521-7937fc71f353&quot;,&quot;itemData&quot;:{&quot;type&quot;:&quot;article&quot;,&quot;id&quot;:&quot;c5ce33f6-c766-3af3-8521-7937fc71f353&quot;,&quot;title&quot;:&quot;Antioxidant potential of medicinal plants&quot;,&quot;author&quot;:[{&quot;family&quot;:&quot;Pammi&quot;,&quot;given&quot;:&quot;S. S.Sravanthi&quot;,&quot;parse-names&quot;:false,&quot;dropping-particle&quot;:&quot;&quot;,&quot;non-dropping-particle&quot;:&quot;&quot;},{&quot;family&quot;:&quot;Suresh&quot;,&quot;given&quot;:&quot;Bastipati&quot;,&quot;parse-names&quot;:false,&quot;dropping-particle&quot;:&quot;&quot;,&quot;non-dropping-particle&quot;:&quot;&quot;},{&quot;family&quot;:&quot;Giri&quot;,&quot;given&quot;:&quot;Archana&quot;,&quot;parse-names&quot;:false,&quot;dropping-particle&quot;:&quot;&quot;,&quot;non-dropping-particle&quot;:&quot;&quot;}],&quot;container-title&quot;:&quot;Journal of Crop Science and Biotechnology&quot;,&quot;container-title-short&quot;:&quot;J Crop Sci Biotechnol&quot;,&quot;DOI&quot;:&quot;10.1007/s12892-022-00159-z&quot;,&quot;ISSN&quot;:&quot;20058276&quot;,&quot;issued&quot;:{&quot;date-parts&quot;:[[2023,1,1]]},&quot;page&quot;:&quot;13-26&quot;,&quot;abstract&quot;:&quot;Medicinal plants are used for health care either directly or indirectly as they are rich source of several ingredients. Ethno-medical traditions prove that they have a great therapeutic value and are important bioresources. Phytochemicals are naturally occurring compounds having immense antioxidant potential and are of great interest in securing health benefits of consumers. Each portion of the plant has its own medicinal properties possessing different types of secondary metabolites which plays important role in treatment of different types of diseases and for manufacturing of drugs. The phytopharmaceutical preparations should be safely assessed and well established before their usage. In spite of medicinal uses, phytochemicals have also been used in cosmetics, fragrance and as food supplements. Global research is recently focusing on search of new medicines or active compounds with proven significant scientific output. This review focusses on the metabolic fingerprint and biological properties of various plants which play a major role in antioxidant activity along with their mechanisms of action.&quot;,&quot;publisher&quot;:&quot;Springer&quot;,&quot;issue&quot;:&quot;1&quot;,&quot;volume&quot;:&quot;26&quot;},&quot;isTemporary&quot;:false}]},{&quot;citationID&quot;:&quot;MENDELEY_CITATION_f09741c7-f5c3-4768-a3fc-99a26db39512&quot;,&quot;properties&quot;:{&quot;noteIndex&quot;:0},&quot;isEdited&quot;:false,&quot;manualOverride&quot;:{&quot;isManuallyOverridden&quot;:false,&quot;citeprocText&quot;:&quot;(Nwozo et al. 2023)&quot;,&quot;manualOverrideText&quot;:&quot;&quot;},&quot;citationTag&quot;:&quot;MENDELEY_CITATION_v3_eyJjaXRhdGlvbklEIjoiTUVOREVMRVlfQ0lUQVRJT05fZjA5NzQxYzctZjVjMy00NzY4LWEzZmMtOTlhMjZkYjM5NTEyIiwicHJvcGVydGllcyI6eyJub3RlSW5kZXgiOjB9LCJpc0VkaXRlZCI6ZmFsc2UsIm1hbnVhbE92ZXJyaWRlIjp7ImlzTWFudWFsbHlPdmVycmlkZGVuIjpmYWxzZSwiY2l0ZXByb2NUZXh0IjoiKE53b3pvIGV0IGFsLiAyMDIzKSIsIm1hbnVhbE92ZXJyaWRlVGV4dCI6IiJ9LCJjaXRhdGlvbkl0ZW1zIjpbeyJpZCI6ImY1ZjZmMGJkLWQzMjYtM2MyMC05ZDJhLTE0YWVhNDUyYjAzNiIsIml0ZW1EYXRhIjp7InR5cGUiOiJhcnRpY2xlIiwiaWQiOiJmNWY2ZjBiZC1kMzI2LTNjMjAtOWQyYS0xNGFlYTQ1MmIwMzYiLCJ0aXRsZSI6IkFudGlveGlkYW50LCBwaHl0b2NoZW1pY2FsLCBhbmQgdGhlcmFwZXV0aWMgcHJvcGVydGllcyBvZiBtZWRpY2luYWwgcGxhbnRzOiBBIHJldmlldyIsImF1dGhvciI6W3siZmFtaWx5IjoiTndvem8iLCJnaXZlbiI6Ik9ueWVuaWJlIFNhcmFoIiwicGFyc2UtbmFtZXMiOmZhbHNlLCJkcm9wcGluZy1wYXJ0aWNsZSI6IiIsIm5vbi1kcm9wcGluZy1wYXJ0aWNsZSI6IiJ9LHsiZmFtaWx5IjoiRWZmaW9uZyIsImdpdmVuIjoiRW5vciBNYWdkYWxlbmUiLCJwYXJzZS1uYW1lcyI6ZmFsc2UsImRyb3BwaW5nLXBhcnRpY2xlIjoiIiwibm9uLWRyb3BwaW5nLXBhcnRpY2xlIjoiIn0seyJmYW1pbHkiOiJBamEiLCJnaXZlbiI6IlBhdHJpY2sgTWFkdWFidWNoaSIsInBhcnNlLW5hbWVzIjpmYWxzZSwiZHJvcHBpbmctcGFydGljbGUiOiIiLCJub24tZHJvcHBpbmctcGFydGljbGUiOiIifSx7ImZhbWlseSI6IkF3dWNoaSIsImdpdmVuIjoiQ2hpbmF6YSBHb2Rzd2lsbCIsInBhcnNlLW5hbWVzIjpmYWxzZSwiZHJvcHBpbmctcGFydGljbGUiOiIiLCJub24tZHJvcHBpbmctcGFydGljbGUiOiIifV0sImNvbnRhaW5lci10aXRsZSI6IkludGVybmF0aW9uYWwgSm91cm5hbCBvZiBGb29kIFByb3BlcnRpZXMiLCJET0kiOiIxMC4xMDgwLzEwOTQyOTEyLjIwMjIuMjE1NzQyNSIsIklTU04iOiIxNTMyMjM4NiIsImlzc3VlZCI6eyJkYXRlLXBhcnRzIjpbWzIwMjNdXX0sInBhZ2UiOiIzNTktMzg4IiwiYWJzdHJhY3QiOiJPeGlkYXRpb24gaXMgYW4gaW50ZWdyYWwgcGFydCBvZiBhZXJvYmljIHByb2Nlc3NlcyBvZiBsaWZlLiBJdCBpbnZvbHZlcyB0aGUgdHJhbnNmZXIgb2YgZWxlY3Ryb25zIG9yIGh5ZHJvZ2VuIHZpYSBhIGNoZW1pY2FsIHJlYWN0aW9uIGZyb20gYSBzdWJzdGFuY2UgdG8gYW4gb3hpZGl6aW5nIGFnZW50IGxlYWRpbmcgdG8gdGhlIHByb2R1Y3Rpb24gb2YgZnJlZSByYWRpY2Fscy4gVGhlc2UgZnJlZSByYWRpY2FscyB3aGljaCBhcmUgaGlnaGx5IHJlYWN0aXZlIGluIHR1cm4gaW5pdGlhdGUgYSBjaGFpbiBvZiByZWFjdGlvbnMgdGhhdCBsZWFkIHRvIGNlbGx1bGFyIGRhbWFnZS4gVGhlIGV0aW9sb2d5IG9mIHBsZXRob3JhIGRpc2Vhc2VzIGhhcyBiZWVuIGxpbmtlZCB0byB0aGUgZ2VuZXJhdGlvbiBvZiBmcmVlIHJhZGljYWxzIGJleW9uZCB0aGUgYm9keeKAmXMgYW50aW94aWRhbnQgY2FwYWNpdHksIGxlYWRpbmcgdG8gb3hpZGF0aXZlIHN0cmVzcy4gQ29uc2VxdWVudGx5LCB0aGUgZm9jdXMgb2YgcmVzZWFyY2ggaGFzIHRpbHRlZCB0b3dhcmQgcGxhbnRzIHdoaWNoIHByb3ZpZGUgbmF0dXJhbCBwcm9kdWN0cyByaWNoIGluIGFudGlveGlkYW50cyBjYXBhYmxlIG9mIHNjYXZlbmdpbmcgYW5kIGRpc3RydXB0aW5nIHRoZSBoYXJtZnVsIGVmZmVjdHMgb2YgdGhlc2UgZnJlZSByYWRpY2Fscy4gQSBsYXJnZSBncm91cCBvZiBjb21wb3VuZHMgcHJvZHVjZWQgYnkgcGxhbnRzIHJlZmVycmVkIHRvIGFzIHBoeXRvY2hlbWljYWxzIHBvc3Nlc3NpbmcgaGlnaCBhbnRpb3hpZGFudCBwcm9wZXJ0aWVzIGhhdmUgYmVlbiBzZWVuIHRvIGJlIGhlbHBmdWwgaW4gdGFja2xpbmcgbnVtZXJvdXMgZGlzZWFzZXMuIFRoaXMgcmV2aWV3IGNvdmVyZWQgdGhlIGFudGlveGlkYW50IHBvdGVudGlhbCBvZiBzb21lIHBsYW50cyB3aXRoIG1lZGljaW5hbCBwcm9wZXJ0aWVzIGJlbmVmaWNpYWwgdG8gcGVvcGxlLCBpbmR1c3RyaWVzLCBhbmQgaGVhbHRoIGluc3RpdHV0aW9ucyB3aG8gZGVzaXJlIHRoZWlyIHBvdGVudGlhbCBiZW5lZml0cy4gQSB0b3RhbCBvZiB0d28gaHVuZHJlZCBhbmQgZmlmdHkgcGxhbnRzIGZyb20gdGhlIGZvbGxvd2luZyBmYW1pbGllczsgQXN0ZXJhY2VhZSwgQ29tYnJldGFjZWFlLCBFdXBob3JiaWFjZWFlLCBGYWJhY2VhZSwgTGFtaWFjZWFlLCBNb3JhY2VhZSBhbmQgTWFsdmFjZWFlIHdlcmUgcmV2aWV3ZWQuIFRoZXNlIHBsYW50cyBleGVydCBpbXBvcnRhbnQgYmlvbG9naWNhbCBwcm9wZXJ0aWVzLCBzdWNoIGFzIGFudGktaW5mbGFtbWF0b3J5LCBhbnRpb3hpZGFudCwgaW1tdW5vbW9kdWxhdG9yeSwgYW50aWNhbmNlciwgYW5kIGFudGltaWNyb2JpYWwgcHJvcGVydGllcywgYW1vbmcgb3RoZXJzLiIsInB1Ymxpc2hlciI6IlRheWxvciBhbmQgRnJhbmNpcyBMdGQuIiwiaXNzdWUiOiIxIiwidm9sdW1lIjoiMjYiLCJjb250YWluZXItdGl0bGUtc2hvcnQiOiJJbnQgSiBGb29kIFByb3AifSwiaXNUZW1wb3JhcnkiOmZhbHNlfV19&quot;,&quot;citationItems&quot;:[{&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citationID&quot;:&quot;MENDELEY_CITATION_3ef1b5d2-8fbe-4c99-9ac3-b9be8eeb75d8&quot;,&quot;properties&quot;:{&quot;noteIndex&quot;:0},&quot;isEdited&quot;:false,&quot;manualOverride&quot;:{&quot;isManuallyOverridden&quot;:false,&quot;citeprocText&quot;:&quot;(Lizazman et al. 2023)&quot;,&quot;manualOverrideText&quot;:&quot;&quot;},&quot;citationTag&quot;:&quot;MENDELEY_CITATION_v3_eyJjaXRhdGlvbklEIjoiTUVOREVMRVlfQ0lUQVRJT05fM2VmMWI1ZDItOGZiZS00Yzk5LTlhYzMtYjliZThlZWI3NWQ4IiwicHJvcGVydGllcyI6eyJub3RlSW5kZXgiOjB9LCJpc0VkaXRlZCI6ZmFsc2UsIm1hbnVhbE92ZXJyaWRlIjp7ImlzTWFudWFsbHlPdmVycmlkZGVuIjpmYWxzZSwiY2l0ZXByb2NUZXh0IjoiKExpemF6bWFuIGV0IGFsLiAyMDIzKSIsIm1hbnVhbE92ZXJyaWRlVGV4dCI6IiJ9LCJjaXRhdGlvbkl0ZW1zIjpbeyJpZCI6Ijg0ZjQ2ZGE0LWY2OGItMzg5ZC1iZmFhLWU2NTAxNjVjNTQ5YyIsIml0ZW1EYXRhIjp7InR5cGUiOiJhcnRpY2xlLWpvdXJuYWwiLCJpZCI6Ijg0ZjQ2ZGE0LWY2OGItMzg5ZC1iZmFhLWU2NTAxNjVjNTQ5YyIsInRpdGxlIjoiUGh5dG9jaGVtaWNhbHMgZnJvbSBDYWxvcGh5bGx1bSBjYW51bSBIb29rIGYuIGV4IFQuIEFuZGVyc29uIGFuZCB0aGVpciBuZXVyb3Byb3RlY3RpdmUgZWZmZWN0cyIsImF1dGhvciI6W3siZmFtaWx5IjoiTGl6YXptYW4iLCJnaXZlbiI6Ik1hcyBBdGlrYWgiLCJwYXJzZS1uYW1lcyI6ZmFsc2UsImRyb3BwaW5nLXBhcnRpY2xlIjoiIiwibm9uLWRyb3BwaW5nLXBhcnRpY2xlIjoiIn0seyJmYW1pbHkiOiJKb25nIiwiZ2l2ZW4iOiJWaXZpZW4gWWkgTWlhbiIsInBhcnNlLW5hbWVzIjpmYWxzZSwiZHJvcHBpbmctcGFydGljbGUiOiIiLCJub24tZHJvcHBpbmctcGFydGljbGUiOiIifSx7ImZhbWlseSI6IkNodWEiLCJnaXZlbiI6IlBpbiBGZW4iLCJwYXJzZS1uYW1lcyI6ZmFsc2UsImRyb3BwaW5nLXBhcnRpY2xlIjoiIiwibm9uLWRyb3BwaW5nLXBhcnRpY2xlIjoiIn0seyJmYW1pbHkiOiJMaW0iLCJnaXZlbiI6IldpbGxpYW0gSy4iLCJwYXJzZS1uYW1lcyI6ZmFsc2UsImRyb3BwaW5nLXBhcnRpY2xlIjoiIiwibm9uLWRyb3BwaW5nLXBhcnRpY2xlIjoiIn0seyJmYW1pbHkiOiJLYXJ1bmFrYXJhbiIsImdpdmVuIjoiVGhpcnV2ZW50aGFuIiwicGFyc2UtbmFtZXMiOmZhbHNlLCJkcm9wcGluZy1wYXJ0aWNsZSI6IiIsIm5vbi1kcm9wcGluZy1wYXJ0aWNsZSI6IiJ9XSwiY29udGFpbmVyLXRpdGxlIjoiTmF0dXJhbCBQcm9kdWN0IFJlc2VhcmNoIiwiRE9JIjoiMTAuMTA4MC8xNDc4NjQxOS4yMDIyLjIxMTYwMjEiLCJJU1NOIjoiMTQ3ODY0MjciLCJQTUlEIjoiMzU5OTc2NjYiLCJVUkwiOiJodHRwczovL3d3dy5zY29wdXMuY29tL2lud2FyZC9yZWNvcmQudXJpP2VpZD0yLXMyLjAtODUxMzY0OTQxMzMmZG9pPTEwLjEwODAlMkYxNDc4NjQxOS4yMDIyLjIxMTYwMjEmcGFydG5lcklEPTQwJm1kNT1iMmNlMWYyMzA0NjYyMTc0ZjU0ZGRjZTlmOGMwNDM3YiIsImlzc3VlZCI6eyJkYXRlLXBhcnRzIjpbWzIwMjNdXX0sInB1Ymxpc2hlci1wbGFjZSI6IkZhY3VsdHkgb2YgQXBwbGllZCBTY2llbmNlIFN0dWRpZXMsIFVuaXZlcnNpdGkgVGVrbm9sb2dpIE1BUkEsIFNhcmF3YWssIEtvdGEgU2FtYXJhaGFuLCBNYWxheXNpYSIsInBhZ2UiOiIyMDQzLTIwNDgiLCJsYW5ndWFnZSI6IkVuZ2xpc2giLCJhYnN0cmFjdCI6IlByZXZpb3VzIHBoeXRvY2hlbWljYWwgaW52ZXN0aWdhdGlvbnMgcmVwb3J0ZWQgdGhhdCBDYWxvcGh5bGx1bSBzcHAgaGF2ZSBiaW9zeW50aGVzaXplZCBhIHdpZGUgcmFuZ2Ugb2YgYmlvYWN0aXZlIHBoZW5vbGljcyBzdWNoIGFzIHhhbnRob25lcyBhbmQgY291bWFyaW5zLiBUaGUgcGh5dG9jaGVtaWNhbCBzdHVkeSBjb25kdWN0ZWQgb24gdGhlIHN0ZW0gYmFyayBvZiBDLiBjYW51bSBoYXMgbGVkIHRvIHRoZSBpc29sYXRpb24gb2YgZWlnaHQgdHJpb3h5Z2VuYXRlZCB4YW50aG9uZXMgbmFtZWx5OiA1LW1ldGhveHl0cmFwZXppZm9saXhhbnRob25lICgxKSwgNS1tZXRob3h5YW5hbml4YW50aG9uZSAoMiksIGNhbG94YW50aG9uZSBDICgzKSwgMSw1LWRpaHlkcm94eS0zLW1ldGhveHktNC1pc29wcmVueWx4YW50aG9uZSAoNCksIDYtZGVveHlpc29qYWNhcmV1YmluICg1KSwgZXV4YW50aG9uZSAoNiksIHRyYXBlemlmb2xpeGFudGhvbmUgKDcpLCBhbmFuaXhhbnRob25lICg4KSwgdG9nZXRoZXIgd2l0aCB0aHJlZSBjb21tb24gdHJpdGVycGVub2lkcywgzrItc2l0b3N0ZXJvbCAoOSksIGZyaWVkZWxpbiAoMTApLCBhbmQgc3RpZ21hc3Rlcm9sICgxMSkuIEZ1cnRoZXJtb3JlLCB4YW50aG9uZXMgMSBhbmQgMiB3ZXJlIGlzb2xhdGVkIGZvciB0aGUgZmlyc3QgdGltZSBhcyBuYXR1cmFsbHkgb2NjdXJyaW5nIHhhbnRob25lcyBmcm9tIHRoZSBwbGFudCBleHRyYWN0LiBUaGUgc3RydWN0dXJlcyBvZiB0aGVzZSBjb21wb3VuZHMgd2VyZSBpZGVudGlmaWVkIGFuZCBlbHVjaWRhdGVkIHVzaW5nIGFkdmFuY2VkIHNwZWN0cm9zY29waWMgdGVjaG5pcXVlcyBzdWNoIGFzIDEgRCAmIDIgRCBOTVIsIE1TLCBhbmQgRlRJUi4gVGhlIG5ldXJvcHJvdGVjdGl2ZSBwcm9wZXJ0eSBvZiBzZWxlY3RlZCBjb21wb3VuZHMgd2FzIHRlc3RlZCB0aHJvdWdoIGluIHZpdHJvIHN0cm9rZSBtb2RlbC4gQW1vbmcgYWxsIHRlc3RlZCBjb21wb3VuZHMsIDEgwrVtIG9mIGNvbXBvdW5kcyA4LCA5LCBhbmQgMTAgc2hvd2VkIHNpZ25pZmljYW50IG5ldXJvcHJvdGVjdGl2ZSBhY3Rpdml0eSB2aWEgcmVkdWN0aW9uIG9mIGFwb3B0b3NpcyBieSDiiLwgNTAlLiIsInB1Ymxpc2hlciI6IlRheWxvciAmIEZyYW5jaXMiLCJpc3N1ZSI6IjEyIiwidm9sdW1lIjoiMzciLCJjb250YWluZXItdGl0bGUtc2hvcnQiOiJOYXQgUHJvZCBSZXMifSwiaXNUZW1wb3JhcnkiOmZhbHNlfV19&quot;,&quot;citationItems&quot;:[{&quot;id&quot;:&quot;84f46da4-f68b-389d-bfaa-e650165c549c&quot;,&quot;itemData&quot;:{&quot;type&quot;:&quot;article-journal&quot;,&quot;id&quot;:&quot;84f46da4-f68b-389d-bfaa-e650165c549c&quot;,&quot;title&quot;:&quot;Phytochemicals from Calophyllum canum Hook f. ex T. Anderson and their neuroprotective effects&quot;,&quot;author&quot;:[{&quot;family&quot;:&quot;Lizazman&quot;,&quot;given&quot;:&quot;Mas Atikah&quot;,&quot;parse-names&quot;:false,&quot;dropping-particle&quot;:&quot;&quot;,&quot;non-dropping-particle&quot;:&quot;&quot;},{&quot;family&quot;:&quot;Jong&quot;,&quot;given&quot;:&quot;Vivien Yi Mian&quot;,&quot;parse-names&quot;:false,&quot;dropping-particle&quot;:&quot;&quot;,&quot;non-dropping-particle&quot;:&quot;&quot;},{&quot;family&quot;:&quot;Chua&quot;,&quot;given&quot;:&quot;Pin Fen&quot;,&quot;parse-names&quot;:false,&quot;dropping-particle&quot;:&quot;&quot;,&quot;non-dropping-particle&quot;:&quot;&quot;},{&quot;family&quot;:&quot;Lim&quot;,&quot;given&quot;:&quot;William K.&quot;,&quot;parse-names&quot;:false,&quot;dropping-particle&quot;:&quot;&quot;,&quot;non-dropping-particle&quot;:&quot;&quot;},{&quot;family&quot;:&quot;Karunakaran&quot;,&quot;given&quot;:&quot;Thiruventhan&quot;,&quot;parse-names&quot;:false,&quot;dropping-particle&quot;:&quot;&quot;,&quot;non-dropping-particle&quot;:&quot;&quot;}],&quot;container-title&quot;:&quot;Natural Product Research&quot;,&quot;DOI&quot;:&quot;10.1080/14786419.2022.2116021&quot;,&quot;ISSN&quot;:&quot;14786427&quot;,&quot;PMID&quot;:&quot;35997666&quot;,&quot;URL&quot;:&quot;https://www.scopus.com/inward/record.uri?eid=2-s2.0-85136494133&amp;doi=10.1080%2F14786419.2022.2116021&amp;partnerID=40&amp;md5=b2ce1f2304662174f54ddce9f8c0437b&quot;,&quot;issued&quot;:{&quot;date-parts&quot;:[[2023]]},&quot;publisher-place&quot;:&quot;Faculty of Applied Science Studies, Universiti Teknologi MARA, Sarawak, Kota Samarahan, Malaysia&quot;,&quot;page&quot;:&quot;2043-2048&quot;,&quot;language&quot;:&quot;English&quot;,&quot;abstract&quot;:&quot;Previous phytochemical investigations reported that Calophyllum spp have biosynthesized a wide range of bioactive phenolics such as xanthones and coumarins. The phytochemical study conducted on the stem bark of C. canum has led to the isolation of eight trioxygenated xanthones namely: 5-methoxytrapezifolixanthone (1), 5-methoxyananixanthone (2), caloxanthone C (3), 1,5-dihydroxy-3-methoxy-4-isoprenylxanthone (4), 6-deoxyisojacareubin (5), euxanthone (6), trapezifolixanthone (7), ananixanthone (8), together with three common triterpenoids, β-sitosterol (9), friedelin (10), and stigmasterol (11). Furthermore, xanthones 1 and 2 were isolated for the first time as naturally occurring xanthones from the plant extract. The structures of these compounds were identified and elucidated using advanced spectroscopic techniques such as 1 D &amp; 2 D NMR, MS, and FTIR. The neuroprotective property of selected compounds was tested through in vitro stroke model. Among all tested compounds, 1 µm of compounds 8, 9, and 10 showed significant neuroprotective activity via reduction of apoptosis by ∼ 50%.&quot;,&quot;publisher&quot;:&quot;Taylor &amp; Francis&quot;,&quot;issue&quot;:&quot;12&quot;,&quot;volume&quot;:&quot;37&quot;,&quot;container-title-short&quot;:&quot;Nat Prod Res&quot;},&quot;isTemporary&quot;:false}]},{&quot;citationID&quot;:&quot;MENDELEY_CITATION_053d76d7-122e-4379-883c-1a4ca11fdf61&quot;,&quot;properties&quot;:{&quot;noteIndex&quot;:0},&quot;isEdited&quot;:false,&quot;manualOverride&quot;:{&quot;isManuallyOverridden&quot;:false,&quot;citeprocText&quot;:&quot;(Charoensup et al. 2022)&quot;,&quot;manualOverrideText&quot;:&quot;&quot;},&quot;citationTag&quot;:&quot;MENDELEY_CITATION_v3_eyJjaXRhdGlvbklEIjoiTUVOREVMRVlfQ0lUQVRJT05fMDUzZDc2ZDctMTIyZS00Mzc5LTg4M2MtMWE0Y2ExMWZkZjYxIiwicHJvcGVydGllcyI6eyJub3RlSW5kZXgiOjB9LCJpc0VkaXRlZCI6ZmFsc2UsIm1hbnVhbE92ZXJyaWRlIjp7ImlzTWFudWFsbHlPdmVycmlkZGVuIjpmYWxzZSwiY2l0ZXByb2NUZXh0IjoiKENoYXJvZW5zdXAgZXQgYWwuIDIwMjIpIiwibWFudWFsT3ZlcnJpZGVUZXh0IjoiIn0sImNpdGF0aW9uSXRlbXMiOlt7ImlkIjoiODUwZDhiM2YtZmE5Yy0zNWJjLTk5MjItZGEzMDQzYWFjM2IwIiwiaXRlbURhdGEiOnsidHlwZSI6ImFydGljbGUtam91cm5hbCIsImlkIjoiODUwZDhiM2YtZmE5Yy0zNWJjLTk5MjItZGEzMDQzYWFjM2IwIiwidGl0bGUiOiJBbnRpZGlhYmV0aWMgcHJvcGVydGllcyBvZiBnYXJjaW5pYWNvd29uZSBMICwgYSBuZXcgeGFudGhvbmUgd2l0aCBhbiB1bnVzdWFsIDUsNSw4YS10cmltZXRoeWxvY3RhaHlkcm8tMkgtMS1iZW56b3B5cmFuIG1vaWV0eSwgYW5kIG90aGVyIHhhbnRob25lcyBmcm9tIHRoZSB0d2lnIGV4dHJhY3Qgb2YgR2FyY2luaWEgY293YSBSb3hiLiBleCBDaG9pc3kiLCJhdXRob3IiOlt7ImZhbWlseSI6IkNoYXJvZW5zdXAiLCJnaXZlbiI6IlJhd2l3YW4iLCJwYXJzZS1uYW1lcyI6ZmFsc2UsImRyb3BwaW5nLXBhcnRpY2xlIjoiIiwibm9uLWRyb3BwaW5nLXBhcnRpY2xlIjoiIn0seyJmYW1pbHkiOiJFZ29oIiwiZ2l2ZW4iOiJNb3NlcyIsInBhcnNlLW5hbWVzIjpmYWxzZSwiZHJvcHBpbmctcGFydGljbGUiOiIiLCJub24tZHJvcHBpbmctcGFydGljbGUiOiIifSx7ImZhbWlseSI6IlN1dGhpcGhhc2lscCIsImdpdmVuIjoiVmlyYXl1IiwicGFyc2UtbmFtZXMiOmZhbHNlLCJkcm9wcGluZy1wYXJ0aWNsZSI6IiIsIm5vbi1kcm9wcGluZy1wYXJ0aWNsZSI6IiJ9LHsiZmFtaWx5IjoiUGh1a2hhdG11ZW4iLCJnaXZlbiI6IlBpeWFwb3JuIiwicGFyc2UtbmFtZXMiOmZhbHNlLCJkcm9wcGluZy1wYXJ0aWNsZSI6IiIsIm5vbi1kcm9wcGluZy1wYXJ0aWNsZSI6IiJ9LHsiZmFtaWx5IjoiTWFuZWVyYXQiLCJnaXZlbiI6IlRoYXJha29ybiIsInBhcnNlLW5hbWVzIjpmYWxzZSwiZHJvcHBpbmctcGFydGljbGUiOiIiLCJub24tZHJvcHBpbmctcGFydGljbGUiOiIifSx7ImZhbWlseSI6IkR1YW5neW9kIiwiZ2l2ZW4iOiJUaGlkYXJhdCIsInBhcnNlLW5hbWVzIjpmYWxzZSwiZHJvcHBpbmctcGFydGljbGUiOiIiLCJub24tZHJvcHBpbmctcGFydGljbGUiOiIifSx7ImZhbWlseSI6IkxhcGhvb2toaWVvIiwiZ2l2ZW4iOiJTdXJhdCIsInBhcnNlLW5hbWVzIjpmYWxzZSwiZHJvcHBpbmctcGFydGljbGUiOiIiLCJub24tZHJvcHBpbmctcGFydGljbGUiOiIifV0sImNvbnRhaW5lci10aXRsZSI6IkpvdXJuYWwgb2YgS2luZyBTYXVkIFVuaXZlcnNpdHkgLSBTY2llbmNlIiwiY29udGFpbmVyLXRpdGxlLXNob3J0IjoiSiBLaW5nIFNhdWQgVW5pdiBTY2kiLCJET0kiOiIxMC4xMDE2L2ouamtzdXMuMjAyMi4xMDIyMDEiLCJJU1NOIjoiMTAxOC0zNjQ3IiwiVVJMIjoiaHR0cHM6Ly9kb2kub3JnLzEwLjEwMTYvai5qa3N1cy4yMDIyLjEwMjIwMSIsImlzc3VlZCI6eyJkYXRlLXBhcnRzIjpbWzIwMjJdXX0sInBhZ2UiOiIxMDIyMDEiLCJwdWJsaXNoZXIiOiJUaGUgQXV0aG9ycyIsImlzc3VlIjoiNiIsInZvbHVtZSI6IjM0In0sImlzVGVtcG9yYXJ5IjpmYWxzZX1dfQ==&quot;,&quot;citationItems&quot;:[{&quot;id&quot;:&quot;850d8b3f-fa9c-35bc-9922-da3043aac3b0&quot;,&quot;itemData&quot;:{&quot;type&quot;:&quot;article-journal&quot;,&quot;id&quot;:&quot;850d8b3f-fa9c-35bc-9922-da3043aac3b0&quot;,&quot;title&quot;:&quot;Antidiabetic properties of garciniacowone L , a new xanthone with an unusual 5,5,8a-trimethyloctahydro-2H-1-benzopyran moiety, and other xanthones from the twig extract of Garcinia cowa Roxb. ex Choisy&quot;,&quot;author&quot;:[{&quot;family&quot;:&quot;Charoensup&quot;,&quot;given&quot;:&quot;Rawiwan&quot;,&quot;parse-names&quot;:false,&quot;dropping-particle&quot;:&quot;&quot;,&quot;non-dropping-particle&quot;:&quot;&quot;},{&quot;family&quot;:&quot;Egoh&quot;,&quot;given&quot;:&quot;Moses&quot;,&quot;parse-names&quot;:false,&quot;dropping-particle&quot;:&quot;&quot;,&quot;non-dropping-particle&quot;:&quot;&quot;},{&quot;family&quot;:&quot;Suthiphasilp&quot;,&quot;given&quot;:&quot;Virayu&quot;,&quot;parse-names&quot;:false,&quot;dropping-particle&quot;:&quot;&quot;,&quot;non-dropping-particle&quot;:&quot;&quot;},{&quot;family&quot;:&quot;Phukhatmuen&quot;,&quot;given&quot;:&quot;Piyaporn&quot;,&quot;parse-names&quot;:false,&quot;dropping-particle&quot;:&quot;&quot;,&quot;non-dropping-particle&quot;:&quot;&quot;},{&quot;family&quot;:&quot;Maneerat&quot;,&quot;given&quot;:&quot;Tharakorn&quot;,&quot;parse-names&quot;:false,&quot;dropping-particle&quot;:&quot;&quot;,&quot;non-dropping-particle&quot;:&quot;&quot;},{&quot;family&quot;:&quot;Duangyod&quot;,&quot;given&quot;:&quot;Thidarat&quot;,&quot;parse-names&quot;:false,&quot;dropping-particle&quot;:&quot;&quot;,&quot;non-dropping-particle&quot;:&quot;&quot;},{&quot;family&quot;:&quot;Laphookhieo&quot;,&quot;given&quot;:&quot;Surat&quot;,&quot;parse-names&quot;:false,&quot;dropping-particle&quot;:&quot;&quot;,&quot;non-dropping-particle&quot;:&quot;&quot;}],&quot;container-title&quot;:&quot;Journal of King Saud University - Science&quot;,&quot;container-title-short&quot;:&quot;J King Saud Univ Sci&quot;,&quot;DOI&quot;:&quot;10.1016/j.jksus.2022.102201&quot;,&quot;ISSN&quot;:&quot;1018-3647&quot;,&quot;URL&quot;:&quot;https://doi.org/10.1016/j.jksus.2022.102201&quot;,&quot;issued&quot;:{&quot;date-parts&quot;:[[2022]]},&quot;page&quot;:&quot;102201&quot;,&quot;publisher&quot;:&quot;The Authors&quot;,&quot;issue&quot;:&quot;6&quot;,&quot;volume&quot;:&quot;34&quot;},&quot;isTemporary&quot;:false}]},{&quot;citationID&quot;:&quot;MENDELEY_CITATION_03dfc678-477c-47b2-84d2-b032f7937ba8&quot;,&quot;properties&quot;:{&quot;noteIndex&quot;:0},&quot;isEdited&quot;:false,&quot;manualOverride&quot;:{&quot;isManuallyOverridden&quot;:false,&quot;citeprocText&quot;:&quot;(Lizazman et al. 2023)&quot;,&quot;manualOverrideText&quot;:&quot;&quot;},&quot;citationTag&quot;:&quot;MENDELEY_CITATION_v3_eyJjaXRhdGlvbklEIjoiTUVOREVMRVlfQ0lUQVRJT05fMDNkZmM2NzgtNDc3Yy00N2IyLTg0ZDItYjAzMmY3OTM3YmE4IiwicHJvcGVydGllcyI6eyJub3RlSW5kZXgiOjB9LCJpc0VkaXRlZCI6ZmFsc2UsIm1hbnVhbE92ZXJyaWRlIjp7ImlzTWFudWFsbHlPdmVycmlkZGVuIjpmYWxzZSwiY2l0ZXByb2NUZXh0IjoiKExpemF6bWFuIGV0IGFsLiAyMDIzKSIsIm1hbnVhbE92ZXJyaWRlVGV4dCI6IiJ9LCJjaXRhdGlvbkl0ZW1zIjpbeyJpZCI6Ijg0ZjQ2ZGE0LWY2OGItMzg5ZC1iZmFhLWU2NTAxNjVjNTQ5YyIsIml0ZW1EYXRhIjp7InR5cGUiOiJhcnRpY2xlLWpvdXJuYWwiLCJpZCI6Ijg0ZjQ2ZGE0LWY2OGItMzg5ZC1iZmFhLWU2NTAxNjVjNTQ5YyIsInRpdGxlIjoiUGh5dG9jaGVtaWNhbHMgZnJvbSBDYWxvcGh5bGx1bSBjYW51bSBIb29rIGYuIGV4IFQuIEFuZGVyc29uIGFuZCB0aGVpciBuZXVyb3Byb3RlY3RpdmUgZWZmZWN0cyIsImF1dGhvciI6W3siZmFtaWx5IjoiTGl6YXptYW4iLCJnaXZlbiI6Ik1hcyBBdGlrYWgiLCJwYXJzZS1uYW1lcyI6ZmFsc2UsImRyb3BwaW5nLXBhcnRpY2xlIjoiIiwibm9uLWRyb3BwaW5nLXBhcnRpY2xlIjoiIn0seyJmYW1pbHkiOiJKb25nIiwiZ2l2ZW4iOiJWaXZpZW4gWWkgTWlhbiIsInBhcnNlLW5hbWVzIjpmYWxzZSwiZHJvcHBpbmctcGFydGljbGUiOiIiLCJub24tZHJvcHBpbmctcGFydGljbGUiOiIifSx7ImZhbWlseSI6IkNodWEiLCJnaXZlbiI6IlBpbiBGZW4iLCJwYXJzZS1uYW1lcyI6ZmFsc2UsImRyb3BwaW5nLXBhcnRpY2xlIjoiIiwibm9uLWRyb3BwaW5nLXBhcnRpY2xlIjoiIn0seyJmYW1pbHkiOiJMaW0iLCJnaXZlbiI6IldpbGxpYW0gSy4iLCJwYXJzZS1uYW1lcyI6ZmFsc2UsImRyb3BwaW5nLXBhcnRpY2xlIjoiIiwibm9uLWRyb3BwaW5nLXBhcnRpY2xlIjoiIn0seyJmYW1pbHkiOiJLYXJ1bmFrYXJhbiIsImdpdmVuIjoiVGhpcnV2ZW50aGFuIiwicGFyc2UtbmFtZXMiOmZhbHNlLCJkcm9wcGluZy1wYXJ0aWNsZSI6IiIsIm5vbi1kcm9wcGluZy1wYXJ0aWNsZSI6IiJ9XSwiY29udGFpbmVyLXRpdGxlIjoiTmF0dXJhbCBQcm9kdWN0IFJlc2VhcmNoIiwiRE9JIjoiMTAuMTA4MC8xNDc4NjQxOS4yMDIyLjIxMTYwMjEiLCJJU1NOIjoiMTQ3ODY0MjciLCJQTUlEIjoiMzU5OTc2NjYiLCJVUkwiOiJodHRwczovL3d3dy5zY29wdXMuY29tL2lud2FyZC9yZWNvcmQudXJpP2VpZD0yLXMyLjAtODUxMzY0OTQxMzMmZG9pPTEwLjEwODAlMkYxNDc4NjQxOS4yMDIyLjIxMTYwMjEmcGFydG5lcklEPTQwJm1kNT1iMmNlMWYyMzA0NjYyMTc0ZjU0ZGRjZTlmOGMwNDM3YiIsImlzc3VlZCI6eyJkYXRlLXBhcnRzIjpbWzIwMjNdXX0sInB1Ymxpc2hlci1wbGFjZSI6IkZhY3VsdHkgb2YgQXBwbGllZCBTY2llbmNlIFN0dWRpZXMsIFVuaXZlcnNpdGkgVGVrbm9sb2dpIE1BUkEsIFNhcmF3YWssIEtvdGEgU2FtYXJhaGFuLCBNYWxheXNpYSIsInBhZ2UiOiIyMDQzLTIwNDgiLCJsYW5ndWFnZSI6IkVuZ2xpc2giLCJhYnN0cmFjdCI6IlByZXZpb3VzIHBoeXRvY2hlbWljYWwgaW52ZXN0aWdhdGlvbnMgcmVwb3J0ZWQgdGhhdCBDYWxvcGh5bGx1bSBzcHAgaGF2ZSBiaW9zeW50aGVzaXplZCBhIHdpZGUgcmFuZ2Ugb2YgYmlvYWN0aXZlIHBoZW5vbGljcyBzdWNoIGFzIHhhbnRob25lcyBhbmQgY291bWFyaW5zLiBUaGUgcGh5dG9jaGVtaWNhbCBzdHVkeSBjb25kdWN0ZWQgb24gdGhlIHN0ZW0gYmFyayBvZiBDLiBjYW51bSBoYXMgbGVkIHRvIHRoZSBpc29sYXRpb24gb2YgZWlnaHQgdHJpb3h5Z2VuYXRlZCB4YW50aG9uZXMgbmFtZWx5OiA1LW1ldGhveHl0cmFwZXppZm9saXhhbnRob25lICgxKSwgNS1tZXRob3h5YW5hbml4YW50aG9uZSAoMiksIGNhbG94YW50aG9uZSBDICgzKSwgMSw1LWRpaHlkcm94eS0zLW1ldGhveHktNC1pc29wcmVueWx4YW50aG9uZSAoNCksIDYtZGVveHlpc29qYWNhcmV1YmluICg1KSwgZXV4YW50aG9uZSAoNiksIHRyYXBlemlmb2xpeGFudGhvbmUgKDcpLCBhbmFuaXhhbnRob25lICg4KSwgdG9nZXRoZXIgd2l0aCB0aHJlZSBjb21tb24gdHJpdGVycGVub2lkcywgzrItc2l0b3N0ZXJvbCAoOSksIGZyaWVkZWxpbiAoMTApLCBhbmQgc3RpZ21hc3Rlcm9sICgxMSkuIEZ1cnRoZXJtb3JlLCB4YW50aG9uZXMgMSBhbmQgMiB3ZXJlIGlzb2xhdGVkIGZvciB0aGUgZmlyc3QgdGltZSBhcyBuYXR1cmFsbHkgb2NjdXJyaW5nIHhhbnRob25lcyBmcm9tIHRoZSBwbGFudCBleHRyYWN0LiBUaGUgc3RydWN0dXJlcyBvZiB0aGVzZSBjb21wb3VuZHMgd2VyZSBpZGVudGlmaWVkIGFuZCBlbHVjaWRhdGVkIHVzaW5nIGFkdmFuY2VkIHNwZWN0cm9zY29waWMgdGVjaG5pcXVlcyBzdWNoIGFzIDEgRCAmIDIgRCBOTVIsIE1TLCBhbmQgRlRJUi4gVGhlIG5ldXJvcHJvdGVjdGl2ZSBwcm9wZXJ0eSBvZiBzZWxlY3RlZCBjb21wb3VuZHMgd2FzIHRlc3RlZCB0aHJvdWdoIGluIHZpdHJvIHN0cm9rZSBtb2RlbC4gQW1vbmcgYWxsIHRlc3RlZCBjb21wb3VuZHMsIDEgwrVtIG9mIGNvbXBvdW5kcyA4LCA5LCBhbmQgMTAgc2hvd2VkIHNpZ25pZmljYW50IG5ldXJvcHJvdGVjdGl2ZSBhY3Rpdml0eSB2aWEgcmVkdWN0aW9uIG9mIGFwb3B0b3NpcyBieSDiiLwgNTAlLiIsInB1Ymxpc2hlciI6IlRheWxvciAmIEZyYW5jaXMiLCJpc3N1ZSI6IjEyIiwidm9sdW1lIjoiMzciLCJjb250YWluZXItdGl0bGUtc2hvcnQiOiJOYXQgUHJvZCBSZXMifSwiaXNUZW1wb3JhcnkiOmZhbHNlfV19&quot;,&quot;citationItems&quot;:[{&quot;id&quot;:&quot;84f46da4-f68b-389d-bfaa-e650165c549c&quot;,&quot;itemData&quot;:{&quot;type&quot;:&quot;article-journal&quot;,&quot;id&quot;:&quot;84f46da4-f68b-389d-bfaa-e650165c549c&quot;,&quot;title&quot;:&quot;Phytochemicals from Calophyllum canum Hook f. ex T. Anderson and their neuroprotective effects&quot;,&quot;author&quot;:[{&quot;family&quot;:&quot;Lizazman&quot;,&quot;given&quot;:&quot;Mas Atikah&quot;,&quot;parse-names&quot;:false,&quot;dropping-particle&quot;:&quot;&quot;,&quot;non-dropping-particle&quot;:&quot;&quot;},{&quot;family&quot;:&quot;Jong&quot;,&quot;given&quot;:&quot;Vivien Yi Mian&quot;,&quot;parse-names&quot;:false,&quot;dropping-particle&quot;:&quot;&quot;,&quot;non-dropping-particle&quot;:&quot;&quot;},{&quot;family&quot;:&quot;Chua&quot;,&quot;given&quot;:&quot;Pin Fen&quot;,&quot;parse-names&quot;:false,&quot;dropping-particle&quot;:&quot;&quot;,&quot;non-dropping-particle&quot;:&quot;&quot;},{&quot;family&quot;:&quot;Lim&quot;,&quot;given&quot;:&quot;William K.&quot;,&quot;parse-names&quot;:false,&quot;dropping-particle&quot;:&quot;&quot;,&quot;non-dropping-particle&quot;:&quot;&quot;},{&quot;family&quot;:&quot;Karunakaran&quot;,&quot;given&quot;:&quot;Thiruventhan&quot;,&quot;parse-names&quot;:false,&quot;dropping-particle&quot;:&quot;&quot;,&quot;non-dropping-particle&quot;:&quot;&quot;}],&quot;container-title&quot;:&quot;Natural Product Research&quot;,&quot;DOI&quot;:&quot;10.1080/14786419.2022.2116021&quot;,&quot;ISSN&quot;:&quot;14786427&quot;,&quot;PMID&quot;:&quot;35997666&quot;,&quot;URL&quot;:&quot;https://www.scopus.com/inward/record.uri?eid=2-s2.0-85136494133&amp;doi=10.1080%2F14786419.2022.2116021&amp;partnerID=40&amp;md5=b2ce1f2304662174f54ddce9f8c0437b&quot;,&quot;issued&quot;:{&quot;date-parts&quot;:[[2023]]},&quot;publisher-place&quot;:&quot;Faculty of Applied Science Studies, Universiti Teknologi MARA, Sarawak, Kota Samarahan, Malaysia&quot;,&quot;page&quot;:&quot;2043-2048&quot;,&quot;language&quot;:&quot;English&quot;,&quot;abstract&quot;:&quot;Previous phytochemical investigations reported that Calophyllum spp have biosynthesized a wide range of bioactive phenolics such as xanthones and coumarins. The phytochemical study conducted on the stem bark of C. canum has led to the isolation of eight trioxygenated xanthones namely: 5-methoxytrapezifolixanthone (1), 5-methoxyananixanthone (2), caloxanthone C (3), 1,5-dihydroxy-3-methoxy-4-isoprenylxanthone (4), 6-deoxyisojacareubin (5), euxanthone (6), trapezifolixanthone (7), ananixanthone (8), together with three common triterpenoids, β-sitosterol (9), friedelin (10), and stigmasterol (11). Furthermore, xanthones 1 and 2 were isolated for the first time as naturally occurring xanthones from the plant extract. The structures of these compounds were identified and elucidated using advanced spectroscopic techniques such as 1 D &amp; 2 D NMR, MS, and FTIR. The neuroprotective property of selected compounds was tested through in vitro stroke model. Among all tested compounds, 1 µm of compounds 8, 9, and 10 showed significant neuroprotective activity via reduction of apoptosis by ∼ 50%.&quot;,&quot;publisher&quot;:&quot;Taylor &amp; Francis&quot;,&quot;issue&quot;:&quot;12&quot;,&quot;volume&quot;:&quot;37&quot;,&quot;container-title-short&quot;:&quot;Nat Prod Res&quot;},&quot;isTemporary&quot;:false}]},{&quot;citationID&quot;:&quot;MENDELEY_CITATION_d6917f73-0595-4b87-865d-fcbca8c309d7&quot;,&quot;properties&quot;:{&quot;noteIndex&quot;:0},&quot;isEdited&quot;:false,&quot;manualOverride&quot;:{&quot;isManuallyOverridden&quot;:false,&quot;citeprocText&quot;:&quot;(Lizazman et al. 2022)&quot;,&quot;manualOverrideText&quot;:&quot;&quot;},&quot;citationTag&quot;:&quot;MENDELEY_CITATION_v3_eyJjaXRhdGlvbklEIjoiTUVOREVMRVlfQ0lUQVRJT05fZDY5MTdmNzMtMDU5NS00Yjg3LTg2NWQtZmNiY2E4YzMwOWQ3IiwicHJvcGVydGllcyI6eyJub3RlSW5kZXgiOjB9LCJpc0VkaXRlZCI6ZmFsc2UsIm1hbnVhbE92ZXJyaWRlIjp7ImlzTWFudWFsbHlPdmVycmlkZGVuIjpmYWxzZSwiY2l0ZXByb2NUZXh0IjoiKExpemF6bWFuIGV0IGFsLiAyMDIyKSIsIm1hbnVhbE92ZXJyaWRlVGV4dCI6IiJ9LCJjaXRhdGlvbkl0ZW1zIjpbeyJpZCI6IjdmM2QzZWFkLThmMTMtMzVlNC1hZjkyLTE2ODFmNTVjOTRkYyIsIml0ZW1EYXRhIjp7InR5cGUiOiJhcnRpY2xlLWpvdXJuYWwiLCJpZCI6IjdmM2QzZWFkLThmMTMtMzVlNC1hZjkyLTE2ODFmNTVjOTRkYyIsInRpdGxlIjoiVHJhcGV6aWZvbGl4YW50aG9uZSBhcyBhIGNvbW1vbiBjb25zdGl0dWVudCBpbiB0aGUgZ2VudXMgQ2Fsb3BoeWxsdW06IEFuIGluc2lnaHQgUmV2aWV3IiwiYXV0aG9yIjpbeyJmYW1pbHkiOiJMaXphem1hbiIsImdpdmVuIjoiTWFzIEF0aWthaCIsInBhcnNlLW5hbWVzIjpmYWxzZSwiZHJvcHBpbmctcGFydGljbGUiOiIiLCJub24tZHJvcHBpbmctcGFydGljbGUiOiIifSx7ImZhbWlseSI6IkthcnVuYWthcmFuIiwiZ2l2ZW4iOiJUaGlydXZlbnRoYW4iLCJwYXJzZS1uYW1lcyI6ZmFsc2UsImRyb3BwaW5nLXBhcnRpY2xlIjoiIiwibm9uLWRyb3BwaW5nLXBhcnRpY2xlIjoiIn0seyJmYW1pbHkiOiJKb25nIiwiZ2l2ZW4iOiJWSXZpZW4gWWkgTWlhbiIsInBhcnNlLW5hbWVzIjpmYWxzZSwiZHJvcHBpbmctcGFydGljbGUiOiIiLCJub24tZHJvcHBpbmctcGFydGljbGUiOiIifV0sImNvbnRhaW5lci10aXRsZSI6IkJpb2NhdGFseXNpcyBhbmQgQWdyaWN1bHR1cmFsIEJpb3RlY2hub2xvZ3kiLCJjb250YWluZXItdGl0bGUtc2hvcnQiOiJCaW9jYXRhbCBBZ3JpYyBCaW90ZWNobm9sIiwiRE9JIjoiMTAuMTAxNi9qLmJjYWIuMjAyMi4xMDI0NzEiLCJJU1NOIjoiMTg3ODgxODEiLCJVUkwiOiJodHRwczovL2RvaS5vcmcvMTAuMTAxNi9qLmJjYWIuMjAyMi4xMDI0NzEiLCJpc3N1ZWQiOnsiZGF0ZS1wYXJ0cyI6W1syMDIyXV19LCJwYWdlIjoiMTAyNDcxIiwiYWJzdHJhY3QiOiJUcmFwZXppZm9saXhhbnRob25lIGlzIHRoZSBtb3N0IGNvbW1vbiBuYXR1cmFsbHkgb2NjdXJyaW5nIHByZW55bHB5cmFub3hhbnRob25lIGRpc2NvdmVyZWQgZnJvbSB0aGUgQ2Fsb3BoeWxsdW0gc3BwLiBQcmVueWxweXJhbm94YW50aG9uZXMgaGF2ZSBiZWVuIHJlcG9ydGVkIHRvIGV4aGliaXQgYSB2YXJpZXR5IG9mIHBoYXJtYWNvbG9naWNhbCBhY3Rpdml0aWVzIHN1Y2ggYXMgYW50aWNhbmNlciwgYW50aS1pbmZsYW1tYXRvcnksIGFuZCBhbnRpYmFjdGVyaWFsLiBBZHZhbmNlbWVudCBpbiBwaHl0b2NoZW1pc3RyeSBmaWVsZCBoYXMgbGVkIHRvIHRoZSBkaXNjb3Zlcnkgb2Ygbm92ZWwgYW5kIG1vcmUgY29tcGxleCBzZWNvbmRhcnkgbWV0YWJvbGl0ZXMgaW4gcmVjZW50IHllYXJzLiBUaGUgcHJlc2VudCB3b3JrIGZvY3VzZXMgb24gcmV2aWV3aW5nIHRoZSB3ZWxsLWtub3duIHByZW55bHB5cmFub3hhbnRob25lLCB0cmFwZXppZm9saXhhbnRob25lIHRoYXQgYXJlIGZvdW5kIGluIHZhcmlvdXMgQ2Fsb3BoeWxsdW0gc3BwLiBBIGJyaWVmIHJldmlldyBvZiB0aGUgcGh5dG9jaGVtaWNhbCBzdHVkaWVzIGNvbmR1Y3RlZCBvbiB0aGlzIGdlbnVzIHN1Z2dlc3RzIHRoZSByb2xlIG9mIHRyYXBlemlmb2xpeGFudGhvbmUgYXMgYSBjaGVtb3RheG9ub21pYyBtYXJrZXIgdGhhdCBhaWQgaW4gdGhlIGJvdGFuaWNhbCBpZGVudGlmaWNhdGlvbiBvZiByZXNwZWN0aXZlIENhbG9waHlsbHVtIHNwZWNpZXMuIEluIGFkZGl0aW9uLCB0cmFwZXppZm9saXhhbnRob25lIGV4aGliaXRzIHZhcmlvdXMgcG90ZW50IHBoYXJtYWNvbG9naWNhbCBhY3Rpdml0aWVzIHRvIHByZWNsaW5pY2FsIHN0dWRpZXMuIEFzIHN1Y2gsIHRoaXMgcmV2aWV3IGludGVuZHMgdG8gaGlnaGxpZ2h0IHRoZSBpbXBvcnRhbmNlIG9mIHRyYXBlemlmb2xpeGFudGhvbmUgaW4gdGhlIGFyZWEgb2YgY2hlbWlzdHJ5LCBib3RhbnksIGFuZCBwaGFybWFjb2xvZ3kgdGFraW5nIGFjY291bnQgb24gaXRzIHBoeXRvY2hlbWljYWwgYXNwZWN0cyBhbmQgZnV0dXJlIHVzYWdlcyBpbiB0aGUgZmllbGQgb2YgYm90YW5pY2FsIGRydWcgZGV2ZWxvcG1lbnQuIiwicHVibGlzaGVyIjoiRWxzZXZpZXIgTHRkIiwiaXNzdWUiOiI5Iiwidm9sdW1lIjoiNDQifSwiaXNUZW1wb3JhcnkiOmZhbHNlfV19&quot;,&quot;citationItems&quot;:[{&quot;id&quot;:&quot;7f3d3ead-8f13-35e4-af92-1681f55c94dc&quot;,&quot;itemData&quot;:{&quot;type&quot;:&quot;article-journal&quot;,&quot;id&quot;:&quot;7f3d3ead-8f13-35e4-af92-1681f55c94dc&quot;,&quot;title&quot;:&quot;Trapezifolixanthone as a common constituent in the genus Calophyllum: An insight Review&quot;,&quot;author&quot;:[{&quot;family&quot;:&quot;Lizazman&quot;,&quot;given&quot;:&quot;Mas Atikah&quot;,&quot;parse-names&quot;:false,&quot;dropping-particle&quot;:&quot;&quot;,&quot;non-dropping-particle&quot;:&quot;&quot;},{&quot;family&quot;:&quot;Karunakaran&quot;,&quot;given&quot;:&quot;Thiruventhan&quot;,&quot;parse-names&quot;:false,&quot;dropping-particle&quot;:&quot;&quot;,&quot;non-dropping-particle&quot;:&quot;&quot;},{&quot;family&quot;:&quot;Jong&quot;,&quot;given&quot;:&quot;VIvien Yi Mian&quot;,&quot;parse-names&quot;:false,&quot;dropping-particle&quot;:&quot;&quot;,&quot;non-dropping-particle&quot;:&quot;&quot;}],&quot;container-title&quot;:&quot;Biocatalysis and Agricultural Biotechnology&quot;,&quot;container-title-short&quot;:&quot;Biocatal Agric Biotechnol&quot;,&quot;DOI&quot;:&quot;10.1016/j.bcab.2022.102471&quot;,&quot;ISSN&quot;:&quot;18788181&quot;,&quot;URL&quot;:&quot;https://doi.org/10.1016/j.bcab.2022.102471&quot;,&quot;issued&quot;:{&quot;date-parts&quot;:[[2022]]},&quot;page&quot;:&quot;102471&quot;,&quot;abstract&quot;:&quot;Trapezifolixanthone is the most common naturally occurring prenylpyranoxanthone discovered from the Calophyllum spp. Prenylpyranoxanthones have been reported to exhibit a variety of pharmacological activities such as anticancer, anti-inflammatory, and antibacterial. Advancement in phytochemistry field has led to the discovery of novel and more complex secondary metabolites in recent years. The present work focuses on reviewing the well-known prenylpyranoxanthone, trapezifolixanthone that are found in various Calophyllum spp. A brief review of the phytochemical studies conducted on this genus suggests the role of trapezifolixanthone as a chemotaxonomic marker that aid in the botanical identification of respective Calophyllum species. In addition, trapezifolixanthone exhibits various potent pharmacological activities to preclinical studies. As such, this review intends to highlight the importance of trapezifolixanthone in the area of chemistry, botany, and pharmacology taking account on its phytochemical aspects and future usages in the field of botanical drug development.&quot;,&quot;publisher&quot;:&quot;Elsevier Ltd&quot;,&quot;issue&quot;:&quot;9&quot;,&quot;volume&quot;:&quot;44&quot;},&quot;isTemporary&quot;:false}]},{&quot;citationID&quot;:&quot;MENDELEY_CITATION_ce093c44-1d26-4a78-966f-d0ce9ff099a9&quot;,&quot;properties&quot;:{&quot;noteIndex&quot;:0},&quot;isEdited&quot;:false,&quot;manualOverride&quot;:{&quot;isManuallyOverridden&quot;:false,&quot;citeprocText&quot;:&quot;(Karunakaran et al. 2020)&quot;,&quot;manualOverrideText&quot;:&quot;&quot;},&quot;citationTag&quot;:&quot;MENDELEY_CITATION_v3_eyJjaXRhdGlvbklEIjoiTUVOREVMRVlfQ0lUQVRJT05fY2UwOTNjNDQtMWQyNi00YTc4LTk2NmYtZDBjZTlmZjA5OWE5IiwicHJvcGVydGllcyI6eyJub3RlSW5kZXgiOjB9LCJpc0VkaXRlZCI6ZmFsc2UsIm1hbnVhbE92ZXJyaWRlIjp7ImlzTWFudWFsbHlPdmVycmlkZGVuIjpmYWxzZSwiY2l0ZXByb2NUZXh0IjoiKEthcnVuYWthcmFuIGV0IGFsLiAyMDIwKSIsIm1hbnVhbE92ZXJyaWRlVGV4dCI6IiJ9LCJjaXRhdGlvbkl0ZW1zIjpbeyJpZCI6ImRlMzcxNTMxLWRmNjktMzM5OC1iNDY2LTI4OTk1NTljODUxNCIsIml0ZW1EYXRhIjp7InR5cGUiOiJhcnRpY2xlLWpvdXJuYWwiLCJpZCI6ImRlMzcxNTMxLWRmNjktMzM5OC1iNDY2LTI4OTk1NTljODUxNCIsInRpdGxlIjoiUGh5dG9jaGVtaWNhbHMgZnJvbSBDYWxvcGh5bGx1bSBtYWNyb2NhcnB1bSBIb29rLmYuIGFuZCBpdHMgY3l0b3RveGljIGFjdGl2aXRpZXMiLCJhdXRob3IiOlt7ImZhbWlseSI6IkthcnVuYWthcmFuIiwiZ2l2ZW4iOiJUaGlydXZlbnRoYW4iLCJwYXJzZS1uYW1lcyI6ZmFsc2UsImRyb3BwaW5nLXBhcnRpY2xlIjoiIiwibm9uLWRyb3BwaW5nLXBhcnRpY2xlIjoiIn0seyJmYW1pbHkiOiJGaXJvdXoiLCJnaXZlbiI6Ik5vb3IgU3lhcmFmYW5hIiwicGFyc2UtbmFtZXMiOmZhbHNlLCJkcm9wcGluZy1wYXJ0aWNsZSI6IiIsIm5vbi1kcm9wcGluZy1wYXJ0aWNsZSI6IiJ9LHsiZmFtaWx5IjoiU2FudGhhbmFtIiwiZ2l2ZW4iOiJSYW1lc2hrdW1hciIsInBhcnNlLW5hbWVzIjpmYWxzZSwiZHJvcHBpbmctcGFydGljbGUiOiIiLCJub24tZHJvcHBpbmctcGFydGljbGUiOiIifSx7ImZhbWlseSI6IkpvbmciLCJnaXZlbiI6IlZpdmllbiBZaSBNaWFuIiwicGFyc2UtbmFtZXMiOmZhbHNlLCJkcm9wcGluZy1wYXJ0aWNsZSI6IiIsIm5vbi1kcm9wcGluZy1wYXJ0aWNsZSI6IiJ9XSwiY29udGFpbmVyLXRpdGxlIjoiTmF0dXJhbCBQcm9kdWN0IFJlc2VhcmNoIiwiY29udGFpbmVyLXRpdGxlLXNob3J0IjoiTmF0IFByb2QgUmVzIiwiRE9JIjoiMTAuMTA4MC8xNDc4NjQxOS4yMDIwLjE3OTU2NTgiLCJJU1NOIjoiMTQ3ODY0MjciLCJQTUlEIjoiMzI2NzQ2MjgiLCJVUkwiOiJodHRwczovL2RvaS5vcmcvMTAuMTA4MC8xNDc4NjQxOS4yMDIwLjE3OTU2NTgiLCJpc3N1ZWQiOnsiZGF0ZS1wYXJ0cyI6W1syMDIwXV19LCJwYWdlIjoiMS02IiwiYWJzdHJhY3QiOiJTcGVjaWVzIGZyb20gdGhlIEdlbnVzIENhbG9waHlsbHVtIGFyZSByaWNoIHNvdXJjZSBmb3IgYmlvYWN0aXZlIHBoZW5vbGljIGNvbXBvdW5kcyBzdWNoIGFzIGNvdW1hcmlucyBhbmQgeGFudGhvbmVzLiBQaHl0b2NoZW1pY2FsIHN0dWR5IGNhcnJpZWQgb3V0IG9uIHRoZSBwbGFudCwgQ2Fsb3BoeWxsdW0gbWFjcm9jYXJwdW0gaGFzIGxlZCB0byB0aGUgaXNvbGF0aW9uIG9mIHRocmVlIGtub3duIHByZW55bGF0ZWQgeGFudGhvbmVzLCBhbmFuaXhhbnRob25lICgxKSwgdHJhcGV6aWZvbGl4YW50aG9uZSAoMikgYW5kIDgtZGVveHlnYXJ0YW5pbiAoMykgd2l0aCB0d28gY29tbW9uIHRyaXRlcnBlbm9pZHMsIHN0aWdtYXN0ZXJvbCAoNCksIGFuZCBmcmllZGVsaW4gKDUpLiBUaGUgc3RydWN0dXJlcyBvZiB0aGVzZSBjb21wb3VuZHMgd2VyZSBpZGVudGlmaWVkIGFuZCBkZXRlcm1pbmVkIHVzaW5nIHNwZWN0cm9zY29waWMgdGVjaG5pcXVlcyBzdWNoIGFzIE5NUiBhbmQgTVMuIFRoZSBjeXRvdG94aWMgYWN0aXZpdGllcyBvZiBjb21wb3VuZHMgMSBhbmQgMiBhcyB3ZWxsIGFzIHRoZSBleHRyYWN0cyB3ZXJlIHRlc3RlZCBhZ2FpbnN0IEhlTGEgQ2hhbmcgbGl2ZXIgYW5kIEhFSy0yOTMgY2VsbCBsaW5lcy4gQ29tcG91bmQgMSBleGhpYml0ZWQgYXBwcmVjaWFibGUgY3l0b3RveGljaXR5IHdpdGggdGhlIElDNTAgdmFsdWUgb2YgMTEuMDggwrEgMy4wOSDCtU0gYWdhaW5zdCBIZUxhIENoYW5nIGxpdmVyIGNlbGwgbGluZSBhbmQgbW9kZXJhdGUgY3l0b3RveGljaXR5IGFnYWluc3QgSEVLLTI5MyBjZWxsIGxpbmUgd2hpbGUgY29tcG91bmQgMiBzaG93ZWQgbGltaXRlZCB0b3hpY2l0eSBhZ2FpbnN0IHRoZXNlIHR3byBjZWxsIGxpbmVzLiIsInB1Ymxpc2hlciI6IlRheWxvciAmIEZyYW5jaXMiLCJpc3N1ZSI6IjIiLCJ2b2x1bWUiOiIzNiJ9LCJpc1RlbXBvcmFyeSI6ZmFsc2V9XX0=&quot;,&quot;citationItems&quot;:[{&quot;id&quot;:&quot;de371531-df69-3398-b466-2899559c8514&quot;,&quot;itemData&quot;:{&quot;type&quot;:&quot;article-journal&quot;,&quot;id&quot;:&quot;de371531-df69-3398-b466-2899559c8514&quot;,&quot;title&quot;:&quot;Phytochemicals from Calophyllum macrocarpum Hook.f. and its cytotoxic activities&quot;,&quot;author&quot;:[{&quot;family&quot;:&quot;Karunakaran&quot;,&quot;given&quot;:&quot;Thiruventhan&quot;,&quot;parse-names&quot;:false,&quot;dropping-particle&quot;:&quot;&quot;,&quot;non-dropping-particle&quot;:&quot;&quot;},{&quot;family&quot;:&quot;Firouz&quot;,&quot;given&quot;:&quot;Noor Syarafana&quot;,&quot;parse-names&quot;:false,&quot;dropping-particle&quot;:&quot;&quot;,&quot;non-dropping-particle&quot;:&quot;&quot;},{&quot;family&quot;:&quot;Santhanam&quot;,&quot;given&quot;:&quot;Rameshkumar&quot;,&quot;parse-names&quot;:false,&quot;dropping-particle&quot;:&quot;&quot;,&quot;non-dropping-particle&quot;:&quot;&quot;},{&quot;family&quot;:&quot;Jong&quot;,&quot;given&quot;:&quot;Vivien Yi Mian&quot;,&quot;parse-names&quot;:false,&quot;dropping-particle&quot;:&quot;&quot;,&quot;non-dropping-particle&quot;:&quot;&quot;}],&quot;container-title&quot;:&quot;Natural Product Research&quot;,&quot;container-title-short&quot;:&quot;Nat Prod Res&quot;,&quot;DOI&quot;:&quot;10.1080/14786419.2020.1795658&quot;,&quot;ISSN&quot;:&quot;14786427&quot;,&quot;PMID&quot;:&quot;32674628&quot;,&quot;URL&quot;:&quot;https://doi.org/10.1080/14786419.2020.1795658&quot;,&quot;issued&quot;:{&quot;date-parts&quot;:[[2020]]},&quot;page&quot;:&quot;1-6&quot;,&quot;abstract&quot;:&quot;Species from the Genus Calophyllum are rich source for bioactive phenolic compounds such as coumarins and xanthones. Phytochemical study carried out on the plant, Calophyllum macrocarpum has led to the isolation of three known prenylated xanthones, ananixanthone (1), trapezifolixanthone (2) and 8-deoxygartanin (3) with two common triterpenoids, stigmasterol (4), and friedelin (5). The structures of these compounds were identified and determined using spectroscopic techniques such as NMR and MS. The cytotoxic activities of compounds 1 and 2 as well as the extracts were tested against HeLa Chang liver and HEK-293 cell lines. Compound 1 exhibited appreciable cytotoxicity with the IC50 value of 11.08 ± 3.09 µM against HeLa Chang liver cell line and moderate cytotoxicity against HEK-293 cell line while compound 2 showed limited toxicity against these two cell lines.&quot;,&quot;publisher&quot;:&quot;Taylor &amp; Francis&quot;,&quot;issue&quot;:&quot;2&quot;,&quot;volume&quot;:&quot;36&quot;},&quot;isTemporary&quot;:false}]},{&quot;citationID&quot;:&quot;MENDELEY_CITATION_6c074879-50da-44f7-9ac8-0f94ffd335ed&quot;,&quot;properties&quot;:{&quot;noteIndex&quot;:0},&quot;isEdited&quot;:false,&quot;manualOverride&quot;:{&quot;isManuallyOverridden&quot;:false,&quot;citeprocText&quot;:&quot;(Lim et al. 2019)&quot;,&quot;manualOverrideText&quot;:&quot;&quot;},&quot;citationTag&quot;:&quot;MENDELEY_CITATION_v3_eyJjaXRhdGlvbklEIjoiTUVOREVMRVlfQ0lUQVRJT05fNmMwNzQ4NzktNTBkYS00NGY3LTlhYzgtMGY5NGZmZDMzNWVkIiwicHJvcGVydGllcyI6eyJub3RlSW5kZXgiOjB9LCJpc0VkaXRlZCI6ZmFsc2UsIm1hbnVhbE92ZXJyaWRlIjp7ImlzTWFudWFsbHlPdmVycmlkZGVuIjpmYWxzZSwiY2l0ZXByb2NUZXh0IjoiKExpbSBldCBhbC4gMjAxOSkiLCJtYW51YWxPdmVycmlkZVRleHQiOiIifSwiY2l0YXRpb25JdGVtcyI6W3siaWQiOiI1Y2RmNWZiMC1mZjAyLTMxYTctYjk5ZC0yNTE5YTNlNzBmMWMiLCJpdGVtRGF0YSI6eyJ0eXBlIjoiYXJ0aWNsZS1qb3VybmFsIiwiaWQiOiI1Y2RmNWZiMC1mZjAyLTMxYTctYjk5ZC0yNTE5YTNlNzBmMWMiLCJ0aXRsZSI6IkN5dG90b3hpYyBhY3Rpdml0eSBvZiBwaHl0b2NoZW1pY2FscyBmcm9tIHRoZSBzdGVtIGJhcmsgb2YgQ2Fsb3BoeWxsdW0gY2FzdGFuZXVtIiwiYXV0aG9yIjpbeyJmYW1pbHkiOiJMaW0iLCJnaXZlbiI6IkNoYW4gS2lhbmciLCJwYXJzZS1uYW1lcyI6ZmFsc2UsImRyb3BwaW5nLXBhcnRpY2xlIjoiIiwibm9uLWRyb3BwaW5nLXBhcnRpY2xlIjoiIn0seyJmYW1pbHkiOiJHYW4iLCJnaXZlbiI6IlNodSBZaW5nIiwicGFyc2UtbmFtZXMiOmZhbHNlLCJkcm9wcGluZy1wYXJ0aWNsZSI6IiIsIm5vbi1kcm9wcGluZy1wYXJ0aWNsZSI6IiJ9LHsiZmFtaWx5IjoiSm9uZyIsImdpdmVuIjoiVml2aWVuIFlpIE1pYW4iLCJwYXJzZS1uYW1lcyI6ZmFsc2UsImRyb3BwaW5nLXBhcnRpY2xlIjoiIiwibm9uLWRyb3BwaW5nLXBhcnRpY2xlIjoiIn0seyJmYW1pbHkiOiJMZW9uZyIsImdpdmVuIjoiQ2hlZSBPbm4iLCJwYXJzZS1uYW1lcyI6ZmFsc2UsImRyb3BwaW5nLXBhcnRpY2xlIjoiIiwibm9uLWRyb3BwaW5nLXBhcnRpY2xlIjoiIn0seyJmYW1pbHkiOiJNYWkiLCJnaXZlbiI6IkNodW4gV2FpIiwicGFyc2UtbmFtZXMiOmZhbHNlLCJkcm9wcGluZy1wYXJ0aWNsZSI6IiIsIm5vbi1kcm9wcGluZy1wYXJ0aWNsZSI6IiJ9LHsiZmFtaWx5IjoiQ2hlZSIsImdpdmVuIjoiQ2hpbiBGZWkiLCJwYXJzZS1uYW1lcyI6ZmFsc2UsImRyb3BwaW5nLXBhcnRpY2xlIjoiIiwibm9uLWRyb3BwaW5nLXBhcnRpY2xlIjoiIn1dLCJjb250YWluZXItdGl0bGUiOiJQYWtpc3RhbiBKb3VybmFsIG9mIFBoYXJtYWNldXRpY2FsIFNjaWVuY2VzIiwiY29udGFpbmVyLXRpdGxlLXNob3J0IjoiUGFrIEogUGhhcm0gU2NpIiwiSVNTTiI6IjEwMTE2MDFYIiwiUE1JRCI6IjMxODEzODg2IiwiaXNzdWVkIjp7ImRhdGUtcGFydHMiOltbMjAxOV1dfSwicGFnZSI6IjIxODMtMjE4NyIsImFic3RyYWN0IjoiUGh5dG9jaGVtaWNhbCBpbnZlc3RpZ2F0aW9uIG9uIHRoZSBkaWNobG9yb21ldGhhbmUgc3RlbSBiYXJrIGV4dHJhY3Qgb2YgQ2Fsb3BoeWxsdW0gY2FzdGFuZXVtIHJlc3VsdGVkIGluIHRoZSBpc29sYXRpb24gb2YgZml2ZSBjb21wb3VuZHMsIG5hbWVseSBpc29ibGFuY29pYyBhY2lkICgxKSwgYmxhbmNvaWMgYWNpZCAoMiksIGV1eGFudGhvbmUgKDMpLCBmcmllZGVsaW4gKDQpIGFuZCBmcmllZGVsaW5vbCAoNSkuIEFsbCB0aGVzZSBjb21wb3VuZHMgd2VyZSBpc29sYXRlZCBmb3IgdGhlIGZpcnN0IHRpbWUgZnJvbSB0aGlzIHBsYW50LiBUaGVpciBjaGVtaWNhbCBzdHJ1Y3R1cmVzIHdlcmUgZWx1Y2lkYXRlZCBiYXNlZCBvbiB0aGUgc3BlY3Ryb3Njb3BpYyBhbmFseXNlcy4gVGhlIGN5dG90b3hpY2l0eSBvZiBjb21wb3VuZHMgMS01IHdhcyBhc3Nlc3NlZCBvbiBhIHBhbmVsIG9mIGNhbmNlciBjZWxsIGxpbmVzIGluY2x1ZGluZyBib25lIChTYW9zLTIsIG1nNjMpLCBjb2xvcmVjdGFsIChIVDI5LCBDYWNvLTIsIEhDQzI5OTgsIFNXNDgsIEhDVDExNiwgS00xMiksIGxpdmVyIChIZXBHMiksIGx1bmcgKEgxMjk5LCBDYWx1LTMpLCBhbmQgYnJhaW4gKEM2KSwgdXNpbmcgNS1mbHVvcm91cmFjaWwgYXMgcG9zaXRpdmUgY29udHJvbC4gUHJvbm91bmNlZCBhbnRpcHJvbGlmZXJhdGl2ZSBhY3Rpdml0aWVzIHdlcmUgb2JzZXJ2ZWQgZm9yIGNvbXBvdW5kIDEgd2hpY2ggZXhoaWJpdGVkIGEgY29tcGFyYWJsZSBhY3Rpdml0eSB3aXRoIHRoZSBwb3NpdGl2ZSBjb250cm9sLCBhZ2FpbnN0IGJyYWluIChDNikgYW5kIGNvbG9yZWN0YWwgKFNXNDgsIEtNMTIsIEhDVDExNikgY2FuY2VyIGNlbGwgbGluZXMgc2hvd2luZyBJQzUwIHZhbHVlcyBpbiB0aGUgcmFuZ2Ugb2YgMTQgdG8gNjXCtU0uIE1lYW53aGlsZSwgY29tcG91bmQgNSBkaXNwbGF5ZWQgYSBncmVhdGVyIGN5dG90b3hpYyBlZmZlY3Qgc2hvd2luZyBhdCBsZWFzdCAyLWZvbGQgbW9yZSBzdHJvbmdseSB0aGFuIHRoZSBwb3NpdGl2ZSBjb250cm9sLCBhZ2FpbnN0IEM2IGJyYWluIGNhbmNlciBjZWxscy4gVGhlIGFzc2F5IGZpbmRpbmdzIGhhdmUgdW52ZWlsZWQgdGhlIHRoZXJhcGV1dGljIHZhbHVlIG9mIHBoeXRvY2hlbWljYWxzIGZyb20gQ2Fsb3BoeWxsdW0gY2FzdGFuZXVtIGFzIGFudGktY2FuY2VyIGFnZW50cy4iLCJpc3N1ZSI6IjUiLCJ2b2x1bWUiOiIzMiJ9LCJpc1RlbXBvcmFyeSI6ZmFsc2V9XX0=&quot;,&quot;citationItems&quot;:[{&quot;id&quot;:&quot;5cdf5fb0-ff02-31a7-b99d-2519a3e70f1c&quot;,&quot;itemData&quot;:{&quot;type&quot;:&quot;article-journal&quot;,&quot;id&quot;:&quot;5cdf5fb0-ff02-31a7-b99d-2519a3e70f1c&quot;,&quot;title&quot;:&quot;Cytotoxic activity of phytochemicals from the stem bark of Calophyllum castaneum&quot;,&quot;author&quot;:[{&quot;family&quot;:&quot;Lim&quot;,&quot;given&quot;:&quot;Chan Kiang&quot;,&quot;parse-names&quot;:false,&quot;dropping-particle&quot;:&quot;&quot;,&quot;non-dropping-particle&quot;:&quot;&quot;},{&quot;family&quot;:&quot;Gan&quot;,&quot;given&quot;:&quot;Shu Ying&quot;,&quot;parse-names&quot;:false,&quot;dropping-particle&quot;:&quot;&quot;,&quot;non-dropping-particle&quot;:&quot;&quot;},{&quot;family&quot;:&quot;Jong&quot;,&quot;given&quot;:&quot;Vivien Yi Mian&quot;,&quot;parse-names&quot;:false,&quot;dropping-particle&quot;:&quot;&quot;,&quot;non-dropping-particle&quot;:&quot;&quot;},{&quot;family&quot;:&quot;Leong&quot;,&quot;given&quot;:&quot;Chee Onn&quot;,&quot;parse-names&quot;:false,&quot;dropping-particle&quot;:&quot;&quot;,&quot;non-dropping-particle&quot;:&quot;&quot;},{&quot;family&quot;:&quot;Mai&quot;,&quot;given&quot;:&quot;Chun Wai&quot;,&quot;parse-names&quot;:false,&quot;dropping-particle&quot;:&quot;&quot;,&quot;non-dropping-particle&quot;:&quot;&quot;},{&quot;family&quot;:&quot;Chee&quot;,&quot;given&quot;:&quot;Chin Fei&quot;,&quot;parse-names&quot;:false,&quot;dropping-particle&quot;:&quot;&quot;,&quot;non-dropping-particle&quot;:&quot;&quot;}],&quot;container-title&quot;:&quot;Pakistan Journal of Pharmaceutical Sciences&quot;,&quot;container-title-short&quot;:&quot;Pak J Pharm Sci&quot;,&quot;ISSN&quot;:&quot;1011601X&quot;,&quot;PMID&quot;:&quot;31813886&quot;,&quot;issued&quot;:{&quot;date-parts&quot;:[[2019]]},&quot;page&quot;:&quot;2183-2187&quot;,&quot;abstract&quot;:&quot;Phytochemical investigation on the dichloromethane stem bark extract of Calophyllum castaneum resulted in the isolation of five compounds, namely isoblancoic acid (1), blancoic acid (2), euxanthone (3), friedelin (4) and friedelinol (5). All these compounds were isolated for the first time from this plant. Their chemical structures were elucidated based on the spectroscopic analyses. The cytotoxicity of compounds 1-5 was assessed on a panel of cancer cell lines including bone (Saos-2, mg63), colorectal (HT29, Caco-2, HCC2998, SW48, HCT116, KM12), liver (HepG2), lung (H1299, Calu-3), and brain (C6), using 5-fluorouracil as positive control. Pronounced antiproliferative activities were observed for compound 1 which exhibited a comparable activity with the positive control, against brain (C6) and colorectal (SW48, KM12, HCT116) cancer cell lines showing IC50 values in the range of 14 to 65µM. Meanwhile, compound 5 displayed a greater cytotoxic effect showing at least 2-fold more strongly than the positive control, against C6 brain cancer cells. The assay findings have unveiled the therapeutic value of phytochemicals from Calophyllum castaneum as anti-cancer agents.&quot;,&quot;issue&quot;:&quot;5&quot;,&quot;volume&quot;:&quot;32&quot;},&quot;isTemporary&quot;:false}]},{&quot;citationID&quot;:&quot;MENDELEY_CITATION_a6f7bd77-1e51-4f82-b2ac-316fd47e0bb0&quot;,&quot;properties&quot;:{&quot;noteIndex&quot;:0},&quot;isEdited&quot;:false,&quot;manualOverride&quot;:{&quot;isManuallyOverridden&quot;:false,&quot;citeprocText&quot;:&quot;(Zheng et al. 2014)&quot;,&quot;manualOverrideText&quot;:&quot;&quot;},&quot;citationTag&quot;:&quot;MENDELEY_CITATION_v3_eyJjaXRhdGlvbklEIjoiTUVOREVMRVlfQ0lUQVRJT05fYTZmN2JkNzctMWU1MS00ZjgyLWIyYWMtMzE2ZmQ0N2UwYmIwIiwicHJvcGVydGllcyI6eyJub3RlSW5kZXgiOjB9LCJpc0VkaXRlZCI6ZmFsc2UsIm1hbnVhbE92ZXJyaWRlIjp7ImlzTWFudWFsbHlPdmVycmlkZGVuIjpmYWxzZSwiY2l0ZXByb2NUZXh0IjoiKFpoZW5nIGV0IGFsLiAyMDE0KSIsIm1hbnVhbE92ZXJyaWRlVGV4dCI6IiJ9LCJjaXRhdGlvbkl0ZW1zIjpbeyJpZCI6IjQwY2ZkZWNmLTBkZWUtMzNkMC1hMTAzLTZhMzVhMjg2ZWYxYiIsIml0ZW1EYXRhIjp7InR5cGUiOiJhcnRpY2xlLWpvdXJuYWwiLCJpZCI6IjQwY2ZkZWNmLTBkZWUtMzNkMC1hMTAzLTZhMzVhMjg2ZWYxYiIsInRpdGxlIjoiWGFudGhvbmVzIGZyb20gU3dlcnRpYSBtdXNzb3RpaSBhcyBtdWx0aXRhcmdldC1kaXJlY3RlZCBhbnRpZGlhYmV0aWMgYWdlbnRzIiwiYXV0aG9yIjpbeyJmYW1pbHkiOiJaaGVuZyIsImdpdmVuIjoiSHVhbiBIdWFuIiwicGFyc2UtbmFtZXMiOmZhbHNlLCJkcm9wcGluZy1wYXJ0aWNsZSI6IiIsIm5vbi1kcm9wcGluZy1wYXJ0aWNsZSI6IiJ9LHsiZmFtaWx5IjoiTHVvIiwiZ2l2ZW4iOiJDdWkgVGluZyIsInBhcnNlLW5hbWVzIjpmYWxzZSwiZHJvcHBpbmctcGFydGljbGUiOiIiLCJub24tZHJvcHBpbmctcGFydGljbGUiOiIifSx7ImZhbWlseSI6IkNoZW4iLCJnaXZlbiI6IkhlcnUiLCJwYXJzZS1uYW1lcyI6ZmFsc2UsImRyb3BwaW5nLXBhcnRpY2xlIjoiIiwibm9uLWRyb3BwaW5nLXBhcnRpY2xlIjoiIn0seyJmYW1pbHkiOiJMaW4iLCJnaXZlbiI6Ikp1YW4gTmEiLCJwYXJzZS1uYW1lcyI6ZmFsc2UsImRyb3BwaW5nLXBhcnRpY2xlIjoiIiwibm9uLWRyb3BwaW5nLXBhcnRpY2xlIjoiIn0seyJmYW1pbHkiOiJZZSIsImdpdmVuIjoiQ2h1biBMaW5nIiwicGFyc2UtbmFtZXMiOmZhbHNlLCJkcm9wcGluZy1wYXJ0aWNsZSI6IiIsIm5vbi1kcm9wcGluZy1wYXJ0aWNsZSI6IiJ9LHsiZmFtaWx5IjoiTWFvIiwiZ2l2ZW4iOiJTaHVhbmcgU2h1YW5nIiwicGFyc2UtbmFtZXMiOmZhbHNlLCJkcm9wcGluZy1wYXJ0aWNsZSI6IiIsIm5vbi1kcm9wcGluZy1wYXJ0aWNsZSI6IiJ9LHsiZmFtaWx5IjoiTGkiLCJnaXZlbiI6Ill1IExpbiIsInBhcnNlLW5hbWVzIjpmYWxzZSwiZHJvcHBpbmctcGFydGljbGUiOiIiLCJub24tZHJvcHBpbmctcGFydGljbGUiOiIifV0sImNvbnRhaW5lci10aXRsZSI6IkNoZW1NZWRDaGVtIiwiY29udGFpbmVyLXRpdGxlLXNob3J0IjoiQ2hlbU1lZENoZW0iLCJET0kiOiIxMC4xMDAyL2NtZGMuMjAxMzAwNTA3IiwiSVNTTiI6IjE4NjA3MTg3IiwiUE1JRCI6IjI0NDgyMzU2IiwiaXNzdWVkIjp7ImRhdGUtcGFydHMiOltbMjAxNF1dfSwicGFnZSI6IjEzNzQtMTM3NyIsImFic3RyYWN0IjoiT3hpZGF0aXZlIHN0cmVzcyBoYXMgYmVlbiBzdWdnZXN0ZWQgdG8gcGxheSBhIGNhdXNhdGl2ZSByb2xlIGluIHRoZSBkZXZlbG9wbWVudCBvZiBvYmVzaXR5LWluZHVjZWQgaW5zdWxpbiByZXNpc3RhbmNlIGFuZCB0eXBlIDIgZGlhYmV0ZXMuIEdpdmVuIHRoZSBhbnRpb3hpZGFudCBwb3RlbmN5IG9mIHByZXZpb3VzbHkgcmVwb3J0ZWQgeGFudGhvbmVzIGlzb2xhdGVkIGZyb20gU3dlcnRpYSBtdXNzb3RpaS4gVGhlc2UgbmF0dXJhbCBwcm9kdWN0cyB3ZXJlIGZ1cnRoZXIgZXZhbHVhdGVkIGFnYWluc3Qgb3RoZXIgdGFyZ2V0cyBpbiBkaWFiZXRlcywgYWxkb3NlIHJlZHVjdGFzZSBhbmQgzrEtZ2x1Y29zaWRhc2UsIGluIG9yZGVyIHRvIGlkZW50aWZ5IG5vdmVsIG11bHRpdGFyZ2V0LWRpcmVjdGVkIGFudGlkaWFiZXRpYyBhZ2VudHMuIEFtb25nIHRoZSAxNCB4YW50aG9uZXMgc2NyZWVuZWQsIDEsMyw3LDgtdGV0cmFoeWRyb3h5eGFudGhvbmUgKDYpLCAxLDMsNSw4LXRldHJhaHlkcm94eXhhbnRob25lICg3KSwgYW5kIDIsMyw2LDgtdGV0cmFoeWRyb3h5eGFudGhvbmUtN0MtKM6yLUQtZ2x1Y29zaWRlKSAoMTIpIHdlcmUgY29uZmlybWVkIGFzIGdvb2QgYW50aW94aWRhbnRzIGFuZCDOsS1nbHVjb3NpZGFzZSBpbmhpYml0b3JzLiBYYW50aG9uZSA3IHdhcyBhbHNvIGNvbmZpcm1lZCBhcyBhIHBvdGVudCBpbmhpYml0b3Igb2YgYWxkb3NlIHJlZHVjdGFzZSAoQUxSMikuIFhhbnRob25lIDcgd2FzIHRoZSBtb3N0IGFjdGl2ZSDOsS1nbHVjb3NpZGFzZSBhbmQgQUxSMiBpbmhpYml0b3IsIHdpdGggSUM1MCB2YWx1ZXMgb2YgNS4ywrEwLjMgzrxNIGFuZCA4OC42wrExLjYgbk0sIHJlc3BlY3RpdmVseSwgd2hpbGUgY29tcG91bmQgMTIgd2FzIHNob3duIHRvIGJlIHRoZSBtb3N0IGFjdGl2ZSBhbnRpb3hpZGFudC4gR2l2ZW4gdGhlIG92ZXJhbGwgcHJvZmlsZSwgeGFudGhvbmUgNyBpcyBjb25zaWRlcmVkIHRvIGJlIHRoZSBtb3N0IHByb21pc2luZyBtdWx0aXRhcmdldCBhbnRpZGlhYmV0aWMgYWdlbnQsIGFuZCBtYXkgaGF2ZSBwb3RlbnRpYWwgZm9yIHRoZSB0cmVhdG1lbnQgb2YgYm90aCBkaWFiZXRlcyBhbmQgZGlhYmV0aWMgY29tcGxpY2F0aW9ucy4gTmF0dXJl4oCycyBtZWRpY2luZSBjYWJpbmV0OiBYYW50aG9uZXMgaXNvbGF0ZWQgZnJvbSBTd2VydGlhIG11c3NvdGlpIHdlcmUgZXZhbHVhdGVkIGFzIG11bHRpdGFyZ2V0IGFudGlkaWFiZXRpYyBhZ2VudHMuIDEsMyw1LDgtVGV0cmFoeWRyb3h5bHhhbnRob25lIHdhcyBpZGVudGlmaWVkIGFzIGEgZ29vZCBhbnRpb3hpZGFudCwgYW5kIGFsc28gZXhoaWJpdGVkIHBvdGVudCBpbmhpYml0aW9uIG9mIM6xLWdsdWNvc2lkYXNlIGFuZCBhbGRvc2UgcmVkdWN0YXNlLCBwcm92ZW4gdGFyZ2V0cyBpbiB0aGUgdHJlYXRtZW50IG9mIGRpYWJldGVzLiDCqSAyMDE0IFdJTEVZLVZDSCBWZXJsYWcgR21iSCAmIENvLiBLR2FBLCBXZWluaGVpbS4iLCJpc3N1ZSI6IjciLCJ2b2x1bWUiOiI5In0sImlzVGVtcG9yYXJ5IjpmYWxzZX1dfQ==&quot;,&quot;citationItems&quot;:[{&quot;id&quot;:&quot;40cfdecf-0dee-33d0-a103-6a35a286ef1b&quot;,&quot;itemData&quot;:{&quot;type&quot;:&quot;article-journal&quot;,&quot;id&quot;:&quot;40cfdecf-0dee-33d0-a103-6a35a286ef1b&quot;,&quot;title&quot;:&quot;Xanthones from Swertia mussotii as multitarget-directed antidiabetic agents&quot;,&quot;author&quot;:[{&quot;family&quot;:&quot;Zheng&quot;,&quot;given&quot;:&quot;Huan Huan&quot;,&quot;parse-names&quot;:false,&quot;dropping-particle&quot;:&quot;&quot;,&quot;non-dropping-particle&quot;:&quot;&quot;},{&quot;family&quot;:&quot;Luo&quot;,&quot;given&quot;:&quot;Cui Ting&quot;,&quot;parse-names&quot;:false,&quot;dropping-particle&quot;:&quot;&quot;,&quot;non-dropping-particle&quot;:&quot;&quot;},{&quot;family&quot;:&quot;Chen&quot;,&quot;given&quot;:&quot;Heru&quot;,&quot;parse-names&quot;:false,&quot;dropping-particle&quot;:&quot;&quot;,&quot;non-dropping-particle&quot;:&quot;&quot;},{&quot;family&quot;:&quot;Lin&quot;,&quot;given&quot;:&quot;Juan Na&quot;,&quot;parse-names&quot;:false,&quot;dropping-particle&quot;:&quot;&quot;,&quot;non-dropping-particle&quot;:&quot;&quot;},{&quot;family&quot;:&quot;Ye&quot;,&quot;given&quot;:&quot;Chun Ling&quot;,&quot;parse-names&quot;:false,&quot;dropping-particle&quot;:&quot;&quot;,&quot;non-dropping-particle&quot;:&quot;&quot;},{&quot;family&quot;:&quot;Mao&quot;,&quot;given&quot;:&quot;Shuang Shuang&quot;,&quot;parse-names&quot;:false,&quot;dropping-particle&quot;:&quot;&quot;,&quot;non-dropping-particle&quot;:&quot;&quot;},{&quot;family&quot;:&quot;Li&quot;,&quot;given&quot;:&quot;Yu Lin&quot;,&quot;parse-names&quot;:false,&quot;dropping-particle&quot;:&quot;&quot;,&quot;non-dropping-particle&quot;:&quot;&quot;}],&quot;container-title&quot;:&quot;ChemMedChem&quot;,&quot;container-title-short&quot;:&quot;ChemMedChem&quot;,&quot;DOI&quot;:&quot;10.1002/cmdc.201300507&quot;,&quot;ISSN&quot;:&quot;18607187&quot;,&quot;PMID&quot;:&quot;24482356&quot;,&quot;issued&quot;:{&quot;date-parts&quot;:[[2014]]},&quot;page&quot;:&quot;1374-1377&quot;,&quot;abstract&quot;:&quot;Oxidative stress has been suggested to play a causative role in the development of obesity-induced insulin resistance and type 2 diabetes. Given the antioxidant potency of previously reported xanthones isolated from Swertia mussotii. These natural products were further evaluated against other targets in diabetes, aldose reductase and α-glucosidase, in order to identify novel multitarget-directed antidiabetic agents. Among the 14 xanthones screened, 1,3,7,8-tetrahydroxyxanthone (6), 1,3,5,8-tetrahydroxyxanthone (7), and 2,3,6,8-tetrahydroxyxanthone-7C-(β-D-glucoside) (12) were confirmed as good antioxidants and α-glucosidase inhibitors. Xanthone 7 was also confirmed as a potent inhibitor of aldose reductase (ALR2). Xanthone 7 was the most active α-glucosidase and ALR2 inhibitor, with IC50 values of 5.2±0.3 μM and 88.6±1.6 nM, respectively, while compound 12 was shown to be the most active antioxidant. Given the overall profile, xanthone 7 is considered to be the most promising multitarget antidiabetic agent, and may have potential for the treatment of both diabetes and diabetic complications. Nature′s medicine cabinet: Xanthones isolated from Swertia mussotii were evaluated as multitarget antidiabetic agents. 1,3,5,8-Tetrahydroxylxanthone was identified as a good antioxidant, and also exhibited potent inhibition of α-glucosidase and aldose reductase, proven targets in the treatment of diabetes. © 2014 WILEY-VCH Verlag GmbH &amp; Co. KGaA, Weinheim.&quot;,&quot;issue&quot;:&quot;7&quot;,&quot;volume&quot;:&quot;9&quot;},&quot;isTemporary&quot;:false}]},{&quot;citationID&quot;:&quot;MENDELEY_CITATION_2be09a94-4e05-4450-8dde-05f6b4920c7f&quot;,&quot;properties&quot;:{&quot;noteIndex&quot;:0},&quot;isEdited&quot;:false,&quot;manualOverride&quot;:{&quot;isManuallyOverridden&quot;:false,&quot;citeprocText&quot;:&quot;(Amanatie et al. 2017)&quot;,&quot;manualOverrideText&quot;:&quot;&quot;},&quot;citationTag&quot;:&quot;MENDELEY_CITATION_v3_eyJjaXRhdGlvbklEIjoiTUVOREVMRVlfQ0lUQVRJT05fMmJlMDlhOTQtNGUwNS00NDUwLThkZGUtMDVmNmI0OTIwYzdmIiwicHJvcGVydGllcyI6eyJub3RlSW5kZXgiOjB9LCJpc0VkaXRlZCI6ZmFsc2UsIm1hbnVhbE92ZXJyaWRlIjp7ImlzTWFudWFsbHlPdmVycmlkZGVuIjpmYWxzZSwiY2l0ZXByb2NUZXh0IjoiKEFtYW5hdGllIGV0IGFsLiAyMDE3KSIsIm1hbnVhbE92ZXJyaWRlVGV4dCI6IiJ9LCJjaXRhdGlvbkl0ZW1zIjpbeyJpZCI6ImVkNjkzYjg3LTU1Y2QtMzUzZi04MzE4LThjMTdkYTk1ZTJmNyIsIml0ZW1EYXRhIjp7InR5cGUiOiJhcnRpY2xlLWpvdXJuYWwiLCJpZCI6ImVkNjkzYjg3LTU1Y2QtMzUzZi04MzE4LThjMTdkYTk1ZTJmNyIsInRpdGxlIjoiU3ludGhlc2lzIG9mIDItaGlkcm94eXhhbnRob25lIGZyb20geGFudGhvbmUgYXMgYSBiYXNpYyBtYXRlcmlhbCBmb3IgbmV3IGFudGltYWxhcmlhbCBkcnVncyIsImF1dGhvciI6W3siZmFtaWx5IjoiQW1hbmF0aWUiLCJnaXZlbiI6IkFtYW5hdGllIiwicGFyc2UtbmFtZXMiOmZhbHNlLCJkcm9wcGluZy1wYXJ0aWNsZSI6IiIsIm5vbi1kcm9wcGluZy1wYXJ0aWNsZSI6IiJ9LHsiZmFtaWx5IjoiSnVtaW5hIiwiZ2l2ZW4iOiJKdW1pbmEiLCJwYXJzZS1uYW1lcyI6ZmFsc2UsImRyb3BwaW5nLXBhcnRpY2xlIjoiIiwibm9uLWRyb3BwaW5nLXBhcnRpY2xlIjoiIn0seyJmYW1pbHkiOiJNdXN0b2ZhIiwiZ2l2ZW4iOiJNdXN0b2ZhIiwicGFyc2UtbmFtZXMiOmZhbHNlLCJkcm9wcGluZy1wYXJ0aWNsZSI6IiIsIm5vbi1kcm9wcGluZy1wYXJ0aWNsZSI6IiJ9LHsiZmFtaWx5IjoiSGFuYWZpIiwiZ2l2ZW4iOiJNLiIsInBhcnNlLW5hbWVzIjpmYWxzZSwiZHJvcHBpbmctcGFydGljbGUiOiIiLCJub24tZHJvcHBpbmctcGFydGljbGUiOiIifSx7ImZhbWlseSI6IkthZGlkYWUiLCJnaXZlbiI6IkxhIE9kZSIsInBhcnNlLW5hbWVzIjpmYWxzZSwiZHJvcHBpbmctcGFydGljbGUiOiIiLCJub24tZHJvcHBpbmctcGFydGljbGUiOiIifSx7ImZhbWlseSI6IlNhaGlkaW4iLCJnaXZlbiI6IkkuIiwicGFyc2UtbmFtZXMiOmZhbHNlLCJkcm9wcGluZy1wYXJ0aWNsZSI6IiIsIm5vbi1kcm9wcGluZy1wYXJ0aWNsZSI6IiJ9XSwiY29udGFpbmVyLXRpdGxlIjoiQXNpYW4gSm91cm5hbCBvZiBQaGFybWFjZXV0aWNhbCBhbmQgQ2xpbmljYWwgUmVzZWFyY2giLCJET0kiOiIxMC4yMjE1OS9hanBjci4yMDE3LnYxMGkxMi4xOTg1OCIsIklTU04iOiIyNDU1Mzg5MSIsImlzc3VlZCI6eyJkYXRlLXBhcnRzIjpbWzIwMTddXX0sInBhZ2UiOiIyNDItMjQ2IiwiYWJzdHJhY3QiOiJPYmplY3RpdmU6IFRoZSBwdXJwb3NlIG9mIHRoaXMgcmVzZWFyY2ggaXMgdG8gc3ludGhlc2l6ZSAyLWh5ZHJveHl4YW50aG9uZSBmcm9tIHhhbnRob25lIGFuZCB0byBldmFsdWF0ZSBpdHMgYW50aXBsYXNtb2RpYWwgYWN0aXZpdHkuIE1ldGhvZHM6IFRoZSBzeW50aGVzaXMgb2YgMi1oeWRyb3h5eGFudGhvbmUgZm9sbG93ZWQgdGhlIHNlcXVlbmNlIG9mIHRoZXNlIHN5bnRoZXRpYyBzdGFnZXMsIG5hbWVseTogMi1uaXRyb3hhbnRob25lLCAyLWFtaW5veGFudGhvbmUsIGFuZCAyLWh5ZHJveHl4YW50aG9uZS4gVGhlIHByb2R1Y3RzIHdlcmUgc2VwYXJhdGVkIGJ5IGNocm9tYXRvZ3JhcGh5IG1ldGhvZHMgaW5jbHVkaW5nIHRoaW4gbGF5ZXIgY2hyb21hdG9ncmFwaHkgYW5kIHZhY3V1bSBsaXF1aWQgY2hyb21hdG9ncmFwaHkuIENvbXBvdW5kIHN0cnVjdHVyZXMgb2YgdGhlIGlzb2xhdGVkIHByb2R1Y3RzIHdlcmUgZGV0ZXJtaW5lZCBiYXNlZCBvbiB0aGVpciBpbmZyYXJlZCBhbmQgbnVjbGVhciBtYWduZXRpYyByZXNvbmFuY2Ugc3BlY3RyYS4gVG8gc3VwcG9ydCB0aGVzZSBmaW5kaW5ncywgdGhlIHNwZWN0cmEgd2VyZSBhbHNvIG1hdGNoZWQgdG8gdGhlIGNvcnJlc3BvbmRpbmcgZGF0YSBmcm9tIGxpdGVyYXR1cmVzLiBUaGUgYmlvbG9naWNhbCBwcm9wZXJ0aWVzIG9mIHRoZSBzeW50aGV0aWMgY29tcG91bmQgd2VyZSBldmFsdWF0ZWQgdG93YXJkIFBsYXNtb2RpdW0gZmFsY2lwYXJ1bSAzRDcuIFJlc3VsdHM6IDItbml0cm94YW50aG9uZSB3YXMgb2J0YWluZWQgYXMgYSBicm93bmlzaC15ZWxsb3cgY3J5c3RhbCBpbiA2OS4wMCUgeWllbGQgd2l0aCBNYWRoeWEgUHJhZGVzaCBvZiAxODHCsEMuIFJlZHVjdGlvbiBvZiAyLW5pdHJveGFudGhvbmUgdXNpbmcgU25DbDIuMkgyTy9oeWRyb2dlbiBjaGxvcmlkZSBwcm9kdWNlZCAyLWFtaW5veGFudGhvbmUgYXMgYSBwYWxlLXllbGxvdyBzb2xpZCBpbiA2MC42MCUgeWllbGQuIEZpbmFsbHksIHRoZSBkZXNpcmVkIDItaHlkcm94eXhhbnRob25lIHdhcyBhY2hpZXZlZCBieSBpbml0aWFsbHkgcmVhY3RpbmcgMi1hbWlub3hhbnRob25lIHdpdGggc29kaXVtIG5pdHJpZGUgdG8gcHJvZHVjZSBkaWF6b25pdW0gc2FsdC4gVGhlbiwgaHlkcm9seXNpcyBvZiB0aGUgc2FsdCB5aWVsZGVkIDItaHlkcm94eXhhbnRob25lIGFzIGEgd2hpdGUgc29saWQgaW4gNjkuODElIHlpZWxkLiBTeW50aGVzaXMgb2YgMi1oeWRyb3h5eGFudGhvbmUgZnJvbSB4YW50aG9uZSBoYWQgYW4gb3ZlcmFsbCB5aWVsZCBvZjM4LjM1JS4gSW4gdml0cm8gYW50aXBsYXNtb2RpYWwgYXNzYXkgYWdhaW5zdCBQLiBmYWxjaXBhcnVtIDNENyBzaG93ZWQgdGhhdCB0aGUgaGFsZiBtYXhpbWFsIGluaGliaXRvcnkgY29uY2VudHJhdGlvbiB2YWx1ZSB3YXMgMC40NCDCtWcvbUwuIENvbmNsdXNpb25zOiBBbiBhbnRpbWFsYXJpYWwgY29tcG91bmQgKDItaHlkcm94eXhhbnRob25lKSB3YXMgc3VjY2Vzc2Z1bGx5IHN5bnRoZXNpemVkIGZyb20geGFudGhvbmUgaW4gdGhyZWUgc3RlcHMgb2Ygc3ludGhldGljIHJlYWN0aW9ucywgaS5lLiwgdGhlIGZvcm1hdGlvbiBvZiAyLW5pdHJveGFudGhvbmUsIDItYW1pbm94YW50aG9uZSwgYW5kIDItaHlkcm94eXhhbnRob25lLiIsInB1Ymxpc2hlciI6Iklubm92YXJlIEFjYWRlbWljcyBTY2llbmNlcyBQdnQuIEx0ZCIsImlzc3VlIjoiMTIiLCJ2b2x1bWUiOiIxMCIsImNvbnRhaW5lci10aXRsZS1zaG9ydCI6IiJ9LCJpc1RlbXBvcmFyeSI6ZmFsc2V9XX0=&quot;,&quot;citationItems&quot;:[{&quot;id&quot;:&quot;ed693b87-55cd-353f-8318-8c17da95e2f7&quot;,&quot;itemData&quot;:{&quot;type&quot;:&quot;article-journal&quot;,&quot;id&quot;:&quot;ed693b87-55cd-353f-8318-8c17da95e2f7&quot;,&quot;title&quot;:&quot;Synthesis of 2-hidroxyxanthone from xanthone as a basic material for new antimalarial drugs&quot;,&quot;author&quot;:[{&quot;family&quot;:&quot;Amanatie&quot;,&quot;given&quot;:&quot;Amanatie&quot;,&quot;parse-names&quot;:false,&quot;dropping-particle&quot;:&quot;&quot;,&quot;non-dropping-particle&quot;:&quot;&quot;},{&quot;family&quot;:&quot;Jumina&quot;,&quot;given&quot;:&quot;Jumina&quot;,&quot;parse-names&quot;:false,&quot;dropping-particle&quot;:&quot;&quot;,&quot;non-dropping-particle&quot;:&quot;&quot;},{&quot;family&quot;:&quot;Mustofa&quot;,&quot;given&quot;:&quot;Mustofa&quot;,&quot;parse-names&quot;:false,&quot;dropping-particle&quot;:&quot;&quot;,&quot;non-dropping-particle&quot;:&quot;&quot;},{&quot;family&quot;:&quot;Hanafi&quot;,&quot;given&quot;:&quot;M.&quot;,&quot;parse-names&quot;:false,&quot;dropping-particle&quot;:&quot;&quot;,&quot;non-dropping-particle&quot;:&quot;&quot;},{&quot;family&quot;:&quot;Kadidae&quot;,&quot;given&quot;:&quot;La Ode&quot;,&quot;parse-names&quot;:false,&quot;dropping-particle&quot;:&quot;&quot;,&quot;non-dropping-particle&quot;:&quot;&quot;},{&quot;family&quot;:&quot;Sahidin&quot;,&quot;given&quot;:&quot;I.&quot;,&quot;parse-names&quot;:false,&quot;dropping-particle&quot;:&quot;&quot;,&quot;non-dropping-particle&quot;:&quot;&quot;}],&quot;container-title&quot;:&quot;Asian Journal of Pharmaceutical and Clinical Research&quot;,&quot;DOI&quot;:&quot;10.22159/ajpcr.2017.v10i12.19858&quot;,&quot;ISSN&quot;:&quot;24553891&quot;,&quot;issued&quot;:{&quot;date-parts&quot;:[[2017]]},&quot;page&quot;:&quot;242-246&quot;,&quot;abstract&quot;:&quot;Objective: The purpose of this research is to synthesize 2-hydroxyxanthone from xanthone and to evaluate its antiplasmodial activity. Methods: The synthesis of 2-hydroxyxanthone followed the sequence of these synthetic stages, namely: 2-nitroxanthone, 2-aminoxanthone, and 2-hydroxyxanthone. The products were separated by chromatography methods including thin layer chromatography and vacuum liquid chromatography. Compound structures of the isolated products were determined based on their infrared and nuclear magnetic resonance spectra. To support these findings, the spectra were also matched to the corresponding data from literatures. The biological properties of the synthetic compound were evaluated toward Plasmodium falciparum 3D7. Results: 2-nitroxanthone was obtained as a brownish-yellow crystal in 69.00% yield with Madhya Pradesh of 181°C. Reduction of 2-nitroxanthone using SnCl2.2H2O/hydrogen chloride produced 2-aminoxanthone as a pale-yellow solid in 60.60% yield. Finally, the desired 2-hydroxyxanthone was achieved by initially reacting 2-aminoxanthone with sodium nitride to produce diazonium salt. Then, hydrolysis of the salt yielded 2-hydroxyxanthone as a white solid in 69.81% yield. Synthesis of 2-hydroxyxanthone from xanthone had an overall yield of38.35%. In vitro antiplasmodial assay against P. falciparum 3D7 showed that the half maximal inhibitory concentration value was 0.44 µg/mL. Conclusions: An antimalarial compound (2-hydroxyxanthone) was successfully synthesized from xanthone in three steps of synthetic reactions, i.e., the formation of 2-nitroxanthone, 2-aminoxanthone, and 2-hydroxyxanthone.&quot;,&quot;publisher&quot;:&quot;Innovare Academics Sciences Pvt. Ltd&quot;,&quot;issue&quot;:&quot;12&quot;,&quot;volume&quot;:&quot;10&quot;,&quot;container-title-short&quot;:&quot;&quot;},&quot;isTemporary&quot;:false}]},{&quot;citationID&quot;:&quot;MENDELEY_CITATION_1795e139-197a-4b25-87ac-791d523fe2a4&quot;,&quot;properties&quot;:{&quot;noteIndex&quot;:0},&quot;isEdited&quot;:false,&quot;manualOverride&quot;:{&quot;isManuallyOverridden&quot;:false,&quot;citeprocText&quot;:&quot;(Morelli et al. 2015; Abate et al. 2022)&quot;,&quot;manualOverrideText&quot;:&quot;&quot;},&quot;citationTag&quot;:&quot;MENDELEY_CITATION_v3_eyJjaXRhdGlvbklEIjoiTUVOREVMRVlfQ0lUQVRJT05fMTc5NWUxMzktMTk3YS00YjI1LTg3YWMtNzkxZDUyM2ZlMmE0IiwicHJvcGVydGllcyI6eyJub3RlSW5kZXgiOjB9LCJpc0VkaXRlZCI6ZmFsc2UsIm1hbnVhbE92ZXJyaWRlIjp7ImlzTWFudWFsbHlPdmVycmlkZGVuIjpmYWxzZSwiY2l0ZXByb2NUZXh0IjoiKE1vcmVsbGkgZXQgYWwuIDIwMTU7IEFiYXRlIGV0IGFsLiAyMDIyKSIsIm1hbnVhbE92ZXJyaWRlVGV4dCI6IiJ9LCJjaXRhdGlvbkl0ZW1zIjpbeyJpZCI6IjhiMDIwMTZmLWUzNTktM2U4NS1hMGRjLTUyNTkzMDZmOGRlYSIsIml0ZW1EYXRhIjp7InR5cGUiOiJhcnRpY2xlLWpvdXJuYWwiLCJpZCI6IjhiMDIwMTZmLWUzNTktM2U4NS1hMGRjLTUyNTkzMDZmOGRlYSIsInRpdGxlIjoiTWFuZ29zdGFuaW4sIGEgWGFudGhvbmUgRGVyaXZlZCBmcm9tIEdhcmNpbmlhIG1hbmdvc3RhbmEgRnJ1aXQsIEV4ZXJ0cyBQcm90ZWN0aXZlIGFuZCBSZXBhcmF0aXZlIEVmZmVjdHMgb24gT3hpZGF0aXZlIERhbWFnZSBpbiBIdW1hbiBLZXJhdGlub2N5dGVzIiwiYXV0aG9yIjpbeyJmYW1pbHkiOiJBYmF0ZSIsImdpdmVuIjoiTWFyaW8iLCJwYXJzZS1uYW1lcyI6ZmFsc2UsImRyb3BwaW5nLXBhcnRpY2xlIjoiIiwibm9uLWRyb3BwaW5nLXBhcnRpY2xlIjoiIn0seyJmYW1pbHkiOiJQYWdhbm8iLCJnaXZlbiI6IkNyaXN0aW5hIiwicGFyc2UtbmFtZXMiOmZhbHNlLCJkcm9wcGluZy1wYXJ0aWNsZSI6IiIsIm5vbi1kcm9wcGluZy1wYXJ0aWNsZSI6IiJ9LHsiZmFtaWx5IjoiTWFzdWxsbyIsImdpdmVuIjoiTWlsZW5hIiwicGFyc2UtbmFtZXMiOmZhbHNlLCJkcm9wcGluZy1wYXJ0aWNsZSI6IiIsIm5vbi1kcm9wcGluZy1wYXJ0aWNsZSI6IiJ9LHsiZmFtaWx5IjoiQ2l0cm8iLCJnaXZlbiI6Ik1hcmlhbm5hIiwicGFyc2UtbmFtZXMiOmZhbHNlLCJkcm9wcGluZy1wYXJ0aWNsZSI6IiIsIm5vbi1kcm9wcGluZy1wYXJ0aWNsZSI6IiJ9LHsiZmFtaWx5IjoiUGlzYW50aSIsImdpdmVuIjoiU2ltb25hIiwicGFyc2UtbmFtZXMiOmZhbHNlLCJkcm9wcGluZy1wYXJ0aWNsZSI6IiIsIm5vbi1kcm9wcGluZy1wYXJ0aWNsZSI6IiJ9LHsiZmFtaWx5IjoiUGlhY2VudGUiLCJnaXZlbiI6IlNvbmlhIiwicGFyc2UtbmFtZXMiOmZhbHNlLCJkcm9wcGluZy1wYXJ0aWNsZSI6IiIsIm5vbi1kcm9wcGluZy1wYXJ0aWNsZSI6IiJ9LHsiZmFtaWx5IjoiQmlmdWxjbyIsImdpdmVuIjoiTWF1cml6aW8iLCJwYXJzZS1uYW1lcyI6ZmFsc2UsImRyb3BwaW5nLXBhcnRpY2xlIjoiIiwibm9uLWRyb3BwaW5nLXBhcnRpY2xlIjoiIn1dLCJjb250YWluZXItdGl0bGUiOiJQaGFybWFjZXV0aWNhbHMiLCJET0kiOiIxMC4zMzkwL3BoMTUwMTAwODQiLCJJU0JOIjoiMzkwODE3NDYwMCIsIklTU04iOiIxNDI0ODI0NyIsImlzc3VlZCI6eyJkYXRlLXBhcnRzIjpbWzIwMjJdXX0sImFic3RyYWN0IjoiVGhlIGZydWl0IG9mIEdhcmNpbmlhIG1hbmdvc3RhbmEgKG1hbmdvc3RlZW4pIGlzIGtub3duIGluIGFuY2llbnQgdHJhZGl0aW9uYWwgQXNpYW4gbWVkaWNpbmUgZm9yIGl0cyBhbnRpb3hpZGFudCwgYW50aS1pbmZsYW1tYXRvcnksIGltbXVub21vZHVsYXRvcnkgYW5kIGFudGljYW5jZXIgYWN0aXZpdGllcy4gVGhlc2UgZWZmZWN0cyBhcmUgbWFpbmx5IGR1ZSB0byB0aGUgYWN0aW9uIG9mIHBvbHlwaGVub2xzIGtub3duIGFzIHhhbnRob25lcywgd2hpY2ggYXJlIGNvbnRhaW5lZCBpbiB0aGUgcGVyaWNhcnAgb2YgdGhlIGZydWl0LiBJbiByZWNlbnQgeWVhcnMsIHRoZXJlIGhhcyBiZWVuIGEgZ3Jvd2luZyBpbnRlcmVzdCBmcm9tIHBoYXJtYWNldXRpY2FsIGNvbXBhbmllcyBpbiBmb3JtdWxhdGluZyBuZXcgdG9waWNhbHMgYmFzZWQgb24gbWFuZ29zdGVlbiBmdWxsIGV4dHJhY3RzIHRvIHByZXZlbnQgc2tpbiBhZ2luZy4gSG93ZXZlciwgdGhlIG1vbGVjdWxlcyByZXNwb25zaWJsZSBmb3IgdGhlc2UgZWZmZWN0cyBhbmQgdGhlIG1lY2hhbmlzbXMgaW52b2x2ZWQgaGF2ZSBub3QgYmVlbiBpbnZlc3RpZ2F0ZWQgc28gZmFyLiBIZXJlLCB0aGUgYXJpbHMgYW5kIHNoZWxscyBvZiBHYXJjaW5pYSBtYW5nb3N0YW5hIHdlcmUgZXh0cmFjdGVkIHdpdGggY2hsb3JvZm9ybSBhbmQgbWV0aGFub2wsIGFuZCB0aGUgZXh0cmFjdHMgd2VyZSBmdXJ0aGVyIHB1cmlmaWVkIHRvIHlpZWxkIDEyIHhhbnRob25lIGRlcml2YXRpdmVzLiBUaGVpciBlZmZlY3RzIHdlcmUgZXZhbHVhdGVkIHVzaW5nIGluIHZpdHJvIGN1bHR1cmVzIG9mIGh1bWFuIGVwaWRlcm1hbCBrZXJhdGlub2N5dGVzLiBBZnRlciBjb25maXJtaW5nIHRoZSBhYnNlbmNlIG9mIGN5dG90b3hpY2l0eSwgd2UgZXZhbHVhdGVkIHRoZSBhbnRpb3hpZGFudCBwb3RlbnRpYWwgb2YgdGhlc2UgY29tcG91bmRzLCBpZGVudGlmeWluZyBtYW5nb3N0YW5pbiBhcyBjYXBhYmxlIG9mIGJvdGggcHJvdGVjdGluZyBhbmQgcmVzdG9yaW5nIG94aWRhdGl2ZSBkYW1hZ2UgaW5kdWNlZCBieSBIMk8yIC4gV2Ugc2hvd2VkIGhvdyBtYW5nb3N0YW5pbiwgYnkgcmVkdWNpbmcgdGhlIGdlbmVyYXRpb24gb2YgaW50cmFjZWxsdWxhciByZWFjdGl2ZSBveHlnZW4gc3BlY2llcyAoUk9TKSwgcHJldmVudHMgdGhlIGFjdGl2YXRpb24gb2YgQUtUIChwcm90ZWluIGtpbmFzZSBCKSwgRVJLIChleHRyYWNlbGx1bGFyIHNpZ25hbC1yZWd1bGF0ZWQga2luYXNlKSwgcDUzLCBhbmQgb3RoZXIgY2VsbHVsYXIgcGF0aHdheXMgdW5kZXJseWluZyBjZWxsIGRhbWFnZSBhbmQgYXBvcHRvc2lzIGFjdGl2YXRpb24uIEluIGNvbmNsdXNpb24sIG91ciBzdHVkeSBpcyB0aGUgZmlyc3QgdG8gZGVtb25zdHJhdGUgdGhhdCBtYW5nb3N0YW5pbiBpcyBlZmZlY3RpdmUgaW4gcHJvdGVjdGluZyB0aGUgc2tpbiBmcm9tIHRoZSBhY3Rpb24gb2YgZnJlZSByYWRpY2FscywgdGh1cyBwcmV2ZW50aW5nIHNraW4gYWdpbmcsIGNvbmZpcm1pbmcgYSBwb3RlbnRpYWwgdG93YXJkIGl0cyBkZXZlbG9wbWVudCBpbiB0aGUgbnV0cmFjZXV0aWNhbCBhbmQgY29zbWVjZXV0aWNhbCBmaWVsZHMuIiwiaXNzdWUiOiIxIiwidm9sdW1lIjoiMTUiLCJjb250YWluZXItdGl0bGUtc2hvcnQiOiIifSwiaXNUZW1wb3JhcnkiOmZhbHNlfSx7ImlkIjoiZGM2YjIzYTktZWM1MS0zZjk3LTg2ZjAtNzJlNjQxNThkMjM1IiwiaXRlbURhdGEiOnsidHlwZSI6ImFydGljbGUtam91cm5hbCIsImlkIjoiZGM2YjIzYTktZWM1MS0zZjk3LTg2ZjAtNzJlNjQxNThkMjM1IiwidGl0bGUiOiJDaGVtaXN0cnkgb2YgzrEtbWFuZ29zdGluLiBTdHVkaWVzIG9uIHRoZSBzZW1pc3ludGhlc2lzIG9mIG1pbm9yIHhhbnRob25lcyBmcm9tIEdhcmNpbmlhIG1hbmdvc3RhbmEiLCJhdXRob3IiOlt7ImZhbWlseSI6Ik1vcmVsbGkiLCJnaXZlbiI6IkNhcmxvIEYuIiwicGFyc2UtbmFtZXMiOmZhbHNlLCJkcm9wcGluZy1wYXJ0aWNsZSI6IiIsIm5vbi1kcm9wcGluZy1wYXJ0aWNsZSI6IiJ9LHsiZmFtaWx5IjoiQmlhZ2lvdHRpIiwiZ2l2ZW4iOiJNYXJjbyIsInBhcnNlLW5hbWVzIjpmYWxzZSwiZHJvcHBpbmctcGFydGljbGUiOiIiLCJub24tZHJvcHBpbmctcGFydGljbGUiOiIifSx7ImZhbWlseSI6IlBhcHBhbGFyZG8iLCJnaXZlbiI6IlZhbGVyaWEgTS4iLCJwYXJzZS1uYW1lcyI6ZmFsc2UsImRyb3BwaW5nLXBhcnRpY2xlIjoiIiwibm9uLWRyb3BwaW5nLXBhcnRpY2xlIjoiIn0seyJmYW1pbHkiOiJSYWJ1ZmZldHRpIiwiZ2l2ZW4iOiJNYXJjbyIsInBhcnNlLW5hbWVzIjpmYWxzZSwiZHJvcHBpbmctcGFydGljbGUiOiIiLCJub24tZHJvcHBpbmctcGFydGljbGUiOiIifSx7ImZhbWlseSI6IlNwZXJhbnphIiwiZ2l2ZW4iOiJHaW92YW5uYSIsInBhcnNlLW5hbWVzIjpmYWxzZSwiZHJvcHBpbmctcGFydGljbGUiOiIiLCJub24tZHJvcHBpbmctcGFydGljbGUiOiIifV0sImNvbnRhaW5lci10aXRsZSI6Ik5hdHVyYWwgUHJvZHVjdCBSZXNlYXJjaCIsImNvbnRhaW5lci10aXRsZS1zaG9ydCI6Ik5hdCBQcm9kIFJlcyIsIkRPSSI6IjEwLjEwODAvMTQ3ODY0MTkuMjAxNC45ODY3MjkiLCJJU1NOIjoiMTQ3ODY0MjciLCJQTUlEIjoiMjU0ODIzNzAiLCJpc3N1ZWQiOnsiZGF0ZS1wYXJ0cyI6W1syMDE1XV19LCJwYWdlIjoiNzUwLTc1NSIsImFic3RyYWN0IjoizrEtTWFuZ29zdGluIGlzIHRoZSBtYWpvciBwcmVueWxhdGVkIHhhbnRob25lIGZyb20gR2FyY2luaWEgbWFuZ29zdGFuYSBhbmQgaXQgaGFzIGJlZW4gdXNlZCBhbHNvIGluIHJlY2VudCB0aW1lcyBhcyBzdGFydGluZyBtYXRlcmlhbCBmb3IgdGhlIHNlbWlzeW50aGV0aWMgcHJlcGFyYXRpb24gb2YgdmFyaW91cyBiaW9sb2dpY2FsbHkgYWN0aXZlIGRlcml2YXRpdmVzLiBJdHMgc3RydWN0dXJlIGlzIGNoYXJhY3RlcmlzZWQgYnkgdGhlIHByZXNlbmNlIG9mIGZldyBmdW5jdGlvbmFsIGdyb3VwcyBhbWVuYWJsZSB0byBjaGVtaWNhbCBtYW5pcHVsYXRpb25zLCBidXQgcHJlc2VudCBpbiB0aGUgbW9sZWN1bGUgaW4gbXVsdGlwbGUgaW5zdGFuY2VzICh0aHJlZSBwaGVub2xpYyBoeWRyb3h5bCBncm91cHMsIHR3byBwcmVueWwgY2hhaW5zIGFuZCB0d28gdW5zdWJzdGl0dXRlZCBhcm9tYXRpYyBjYXJib25zKS4gVGhpcyBzdHVkeSByZXByZXNlbnRzIGEgZmlyc3QgYXBwcm9hY2ggdG8gdGhlIHN5c3RlbWF0aWMgaW52ZXN0aWdhdGlvbiBvZiB0aGUgcmVhY3Rpdml0eSBvZiDOsS1tYW5nb3N0aW4gYW5kIGRlc2NyaWJlcyB0aGUgc2VtaXN5bnRoZXNpcyBvZiBzb21lIG1pbm9yIHhhbnRob25lcyBpc29sYXRlZCBmcm9tIEcuIG1hbmdvc3RhbmEuIiwiaXNzdWUiOiI4Iiwidm9sdW1lIjoiMjkifSwiaXNUZW1wb3JhcnkiOmZhbHNlfV19&quot;,&quot;citationItems&quot;:[{&quot;id&quot;:&quot;8b02016f-e359-3e85-a0dc-5259306f8dea&quot;,&quot;itemData&quot;:{&quot;type&quot;:&quot;article-journal&quot;,&quot;id&quot;:&quot;8b02016f-e359-3e85-a0dc-5259306f8dea&quot;,&quot;title&quot;:&quot;Mangostanin, a Xanthone Derived from Garcinia mangostana Fruit, Exerts Protective and Reparative Effects on Oxidative Damage in Human Keratinocytes&quot;,&quot;author&quot;:[{&quot;family&quot;:&quot;Abate&quot;,&quot;given&quot;:&quot;Mario&quot;,&quot;parse-names&quot;:false,&quot;dropping-particle&quot;:&quot;&quot;,&quot;non-dropping-particle&quot;:&quot;&quot;},{&quot;family&quot;:&quot;Pagano&quot;,&quot;given&quot;:&quot;Cristina&quot;,&quot;parse-names&quot;:false,&quot;dropping-particle&quot;:&quot;&quot;,&quot;non-dropping-particle&quot;:&quot;&quot;},{&quot;family&quot;:&quot;Masullo&quot;,&quot;given&quot;:&quot;Milena&quot;,&quot;parse-names&quot;:false,&quot;dropping-particle&quot;:&quot;&quot;,&quot;non-dropping-particle&quot;:&quot;&quot;},{&quot;family&quot;:&quot;Citro&quot;,&quot;given&quot;:&quot;Marianna&quot;,&quot;parse-names&quot;:false,&quot;dropping-particle&quot;:&quot;&quot;,&quot;non-dropping-particle&quot;:&quot;&quot;},{&quot;family&quot;:&quot;Pisanti&quot;,&quot;given&quot;:&quot;Simona&quot;,&quot;parse-names&quot;:false,&quot;dropping-particle&quot;:&quot;&quot;,&quot;non-dropping-particle&quot;:&quot;&quot;},{&quot;family&quot;:&quot;Piacente&quot;,&quot;given&quot;:&quot;Sonia&quot;,&quot;parse-names&quot;:false,&quot;dropping-particle&quot;:&quot;&quot;,&quot;non-dropping-particle&quot;:&quot;&quot;},{&quot;family&quot;:&quot;Bifulco&quot;,&quot;given&quot;:&quot;Maurizio&quot;,&quot;parse-names&quot;:false,&quot;dropping-particle&quot;:&quot;&quot;,&quot;non-dropping-particle&quot;:&quot;&quot;}],&quot;container-title&quot;:&quot;Pharmaceuticals&quot;,&quot;DOI&quot;:&quot;10.3390/ph15010084&quot;,&quot;ISBN&quot;:&quot;3908174600&quot;,&quot;ISSN&quot;:&quot;14248247&quot;,&quot;issued&quot;:{&quot;date-parts&quot;:[[2022]]},&quot;abstract&quot;:&quot;The fruit of Garcinia mangostana (mangosteen) is known in ancient traditional Asian medicine for its antioxidant, anti-inflammatory, immunomodulatory and anticancer activities. These effects are mainly due to the action of polyphenols known as xanthones, which are contained in the pericarp of the fruit. In recent years, there has been a growing interest from pharmaceutical companies in formulating new topicals based on mangosteen full extracts to prevent skin aging. However, the molecules responsible for these effects and the mechanisms involved have not been investigated so far. Here, the arils and shells of Garcinia mangostana were extracted with chloroform and methanol, and the extracts were further purified to yield 12 xanthone derivatives. Their effects were evaluated using in vitro cultures of human epidermal keratinocytes. After confirming the absence of cytotoxicity, we evaluated the antioxidant potential of these compounds, identifying mangostanin as capable of both protecting and restoring oxidative damage induced by H2O2 . We showed how mangostanin, by reducing the generation of intracellular reactive oxygen species (ROS), prevents the activation of AKT (protein kinase B), ERK (extracellular signal-regulated kinase), p53, and other cellular pathways underlying cell damage and apoptosis activation. In conclusion, our study is the first to demonstrate that mangostanin is effective in protecting the skin from the action of free radicals, thus preventing skin aging, confirming a potential toward its development in the nutraceutical and cosmeceutical fields.&quot;,&quot;issue&quot;:&quot;1&quot;,&quot;volume&quot;:&quot;15&quot;,&quot;container-title-short&quot;:&quot;&quot;},&quot;isTemporary&quot;:false},{&quot;id&quot;:&quot;dc6b23a9-ec51-3f97-86f0-72e64158d235&quot;,&quot;itemData&quot;:{&quot;type&quot;:&quot;article-journal&quot;,&quot;id&quot;:&quot;dc6b23a9-ec51-3f97-86f0-72e64158d235&quot;,&quot;title&quot;:&quot;Chemistry of α-mangostin. Studies on the semisynthesis of minor xanthones from Garcinia mangostana&quot;,&quot;author&quot;:[{&quot;family&quot;:&quot;Morelli&quot;,&quot;given&quot;:&quot;Carlo F.&quot;,&quot;parse-names&quot;:false,&quot;dropping-particle&quot;:&quot;&quot;,&quot;non-dropping-particle&quot;:&quot;&quot;},{&quot;family&quot;:&quot;Biagiotti&quot;,&quot;given&quot;:&quot;Marco&quot;,&quot;parse-names&quot;:false,&quot;dropping-particle&quot;:&quot;&quot;,&quot;non-dropping-particle&quot;:&quot;&quot;},{&quot;family&quot;:&quot;Pappalardo&quot;,&quot;given&quot;:&quot;Valeria M.&quot;,&quot;parse-names&quot;:false,&quot;dropping-particle&quot;:&quot;&quot;,&quot;non-dropping-particle&quot;:&quot;&quot;},{&quot;family&quot;:&quot;Rabuffetti&quot;,&quot;given&quot;:&quot;Marco&quot;,&quot;parse-names&quot;:false,&quot;dropping-particle&quot;:&quot;&quot;,&quot;non-dropping-particle&quot;:&quot;&quot;},{&quot;family&quot;:&quot;Speranza&quot;,&quot;given&quot;:&quot;Giovanna&quot;,&quot;parse-names&quot;:false,&quot;dropping-particle&quot;:&quot;&quot;,&quot;non-dropping-particle&quot;:&quot;&quot;}],&quot;container-title&quot;:&quot;Natural Product Research&quot;,&quot;container-title-short&quot;:&quot;Nat Prod Res&quot;,&quot;DOI&quot;:&quot;10.1080/14786419.2014.986729&quot;,&quot;ISSN&quot;:&quot;14786427&quot;,&quot;PMID&quot;:&quot;25482370&quot;,&quot;issued&quot;:{&quot;date-parts&quot;:[[2015]]},&quot;page&quot;:&quot;750-755&quot;,&quot;abstract&quot;:&quot;α-Mangostin is the major prenylated xanthone from Garcinia mangostana and it has been used also in recent times as starting material for the semisynthetic preparation of various biologically active derivatives. Its structure is characterised by the presence of few functional groups amenable to chemical manipulations, but present in the molecule in multiple instances (three phenolic hydroxyl groups, two prenyl chains and two unsubstituted aromatic carbons). This study represents a first approach to the systematic investigation of the reactivity of α-mangostin and describes the semisynthesis of some minor xanthones isolated from G. mangostana.&quot;,&quot;issue&quot;:&quot;8&quot;,&quot;volume&quot;:&quot;29&quot;},&quot;isTemporary&quot;:false}]},{&quot;citationID&quot;:&quot;MENDELEY_CITATION_b61c7829-e63c-4870-8cbd-c368144fa2dc&quot;,&quot;properties&quot;:{&quot;noteIndex&quot;:0},&quot;isEdited&quot;:false,&quot;manualOverride&quot;:{&quot;isManuallyOverridden&quot;:false,&quot;citeprocText&quot;:&quot;(Carpenter et al. 1969)&quot;,&quot;manualOverrideText&quot;:&quot;&quot;},&quot;citationTag&quot;:&quot;MENDELEY_CITATION_v3_eyJjaXRhdGlvbklEIjoiTUVOREVMRVlfQ0lUQVRJT05fYjYxYzc4MjktZTYzYy00ODcwLThjYmQtYzM2ODE0NGZhMmRjIiwicHJvcGVydGllcyI6eyJub3RlSW5kZXgiOjB9LCJpc0VkaXRlZCI6ZmFsc2UsIm1hbnVhbE92ZXJyaWRlIjp7ImlzTWFudWFsbHlPdmVycmlkZGVuIjpmYWxzZSwiY2l0ZXByb2NUZXh0IjoiKENhcnBlbnRlciBldCBhbC4gMTk2OSkiLCJtYW51YWxPdmVycmlkZVRleHQiOiIifSwiY2l0YXRpb25JdGVtcyI6W3siaWQiOiJhMGQyMmM5ZS02MTk5LTMxZWEtOTRjOC02NTljMzVhMTY3MWIiLCJpdGVtRGF0YSI6eyJ0eXBlIjoiYXJ0aWNsZS1qb3VybmFsIiwiaWQiOiJhMGQyMmM5ZS02MTk5LTMxZWEtOTRjOC02NTljMzVhMTY3MWIiLCJ0aXRsZSI6IkV4dHJhY3RpdmVzIGZyb20gR3V0dGlmZXJhZS4gUGFydCBYLiBUaGUgaXNvbGF0aW9uIGFuZCBzdHJ1Y3R1cmUgb2YgZm91ciB4YW50aG9uZXMgZnJvbSBDYWxvcGh5bGx1bSBjYW51bSBIb29rIEYuIiwiYXV0aG9yIjpbeyJmYW1pbHkiOiJDYXJwZW50ZXIiLCJnaXZlbiI6IkkuIiwicGFyc2UtbmFtZXMiOmZhbHNlLCJkcm9wcGluZy1wYXJ0aWNsZSI6IiIsIm5vbi1kcm9wcGluZy1wYXJ0aWNsZSI6IiJ9LHsiZmFtaWx5IjoiTG9ja3NsZXkiLCJnaXZlbiI6IkguIEQuIiwicGFyc2UtbmFtZXMiOmZhbHNlLCJkcm9wcGluZy1wYXJ0aWNsZSI6IiIsIm5vbi1kcm9wcGluZy1wYXJ0aWNsZSI6IiJ9LHsiZmFtaWx5IjoiU2NoZWlubWFubiIsImdpdmVuIjoiRiIsInBhcnNlLW5hbWVzIjpmYWxzZSwiZHJvcHBpbmctcGFydGljbGUiOiIiLCJub24tZHJvcHBpbmctcGFydGljbGUiOiIifV0sImNvbnRhaW5lci10aXRsZSI6IkpvdXJuYWwgb2YgdGhlIENoZW1pY2FsIFNvY2lldHkgQzogT3JnYW5pYyIsIkRPSSI6IjEwLjEwMzkvajM5NjkwMDAwNDg2IiwiSVNTTiI6IjAwMjI0OTUyIiwiaXNzdWVkIjp7ImRhdGUtcGFydHMiOltbMTk2OV1dfSwicGFnZSI6IjQ4Ni00ODgiLCJhYnN0cmFjdCI6IlRocmVlIHhhbnRob25lcywgMi0oMywzLWRpbWV0aHlsYWxseWwpLTEsMyw1LDYtdGV0cmFoeWRyb3h5eGFudGhvbmUsIDItKDMsMy1kaW1ldGh5bGFsbHlsKS0xLDMsNy10cmloeWRyb3h5LXhhbnRob25lLCBhbmQgb3NhamF4YW50aG9uZSBoYXZlIGJlZW4gaXNvbGF0ZWQgZnJvbSB0aGUgaGVhcnR3b29kIG9mIENhbG9waHlsbHVtIGNhbnVtIEhvb2sgZi4gSmFjYXJldWJpbiBwcmVzZW50IGluIHNtYWxsIHF1YW50aXR5LCBoYXMgYmVlbiBpc29sYXRlZCBhcyBpdHMgZGltZXRoeWwgZXRoZXIuIiwiaXNzdWUiOiIzIiwiY29udGFpbmVyLXRpdGxlLXNob3J0IjoiIn0sImlzVGVtcG9yYXJ5IjpmYWxzZX1dfQ==&quot;,&quot;citationItems&quot;:[{&quot;id&quot;:&quot;a0d22c9e-6199-31ea-94c8-659c35a1671b&quot;,&quot;itemData&quot;:{&quot;type&quot;:&quot;article-journal&quot;,&quot;id&quot;:&quot;a0d22c9e-6199-31ea-94c8-659c35a1671b&quot;,&quot;title&quot;:&quot;Extractives from Guttiferae. Part X. The isolation and structure of four xanthones from Calophyllum canum Hook F.&quot;,&quot;author&quot;:[{&quot;family&quot;:&quot;Carpenter&quot;,&quot;given&quot;:&quot;I.&quot;,&quot;parse-names&quot;:false,&quot;dropping-particle&quot;:&quot;&quot;,&quot;non-dropping-particle&quot;:&quot;&quot;},{&quot;family&quot;:&quot;Locksley&quot;,&quot;given&quot;:&quot;H. D.&quot;,&quot;parse-names&quot;:false,&quot;dropping-particle&quot;:&quot;&quot;,&quot;non-dropping-particle&quot;:&quot;&quot;},{&quot;family&quot;:&quot;Scheinmann&quot;,&quot;given&quot;:&quot;F&quot;,&quot;parse-names&quot;:false,&quot;dropping-particle&quot;:&quot;&quot;,&quot;non-dropping-particle&quot;:&quot;&quot;}],&quot;container-title&quot;:&quot;Journal of the Chemical Society C: Organic&quot;,&quot;DOI&quot;:&quot;10.1039/j39690000486&quot;,&quot;ISSN&quot;:&quot;00224952&quot;,&quot;issued&quot;:{&quot;date-parts&quot;:[[1969]]},&quot;page&quot;:&quot;486-488&quot;,&quot;abstract&quot;:&quot;Three xanthones, 2-(3,3-dimethylallyl)-1,3,5,6-tetrahydroxyxanthone, 2-(3,3-dimethylallyl)-1,3,7-trihydroxy-xanthone, and osajaxanthone have been isolated from the heartwood of Calophyllum canum Hook f. Jacareubin present in small quantity, has been isolated as its dimethyl ether.&quot;,&quot;issue&quot;:&quot;3&quot;,&quot;container-title-short&quot;:&quot;&quot;},&quot;isTemporary&quot;:false}]},{&quot;citationID&quot;:&quot;MENDELEY_CITATION_d2c830d8-1fdf-4386-8828-a50632b88e8d&quot;,&quot;properties&quot;:{&quot;noteIndex&quot;:0},&quot;isEdited&quot;:false,&quot;manualOverride&quot;:{&quot;isManuallyOverridden&quot;:false,&quot;citeprocText&quot;:&quot;(Taher et al. 2020; Lizazman et al. 2023)&quot;,&quot;manualOverrideText&quot;:&quot;&quot;},&quot;citationTag&quot;:&quot;MENDELEY_CITATION_v3_eyJjaXRhdGlvbklEIjoiTUVOREVMRVlfQ0lUQVRJT05fZDJjODMwZDgtMWZkZi00Mzg2LTg4MjgtYTUwNjMyYjg4ZThkIiwicHJvcGVydGllcyI6eyJub3RlSW5kZXgiOjB9LCJpc0VkaXRlZCI6ZmFsc2UsIm1hbnVhbE92ZXJyaWRlIjp7ImlzTWFudWFsbHlPdmVycmlkZGVuIjpmYWxzZSwiY2l0ZXByb2NUZXh0IjoiKFRhaGVyIGV0IGFsLiAyMDIwOyBMaXphem1hbiBldCBhbC4gMjAyMykiLCJtYW51YWxPdmVycmlkZVRleHQiOiIifSwiY2l0YXRpb25JdGVtcyI6W3siaWQiOiJiNzljMjE3ZS0xYzIxLTNiYTYtYWJhNi0yM2I2MmQ1ZThjN2MiLCJpdGVtRGF0YSI6eyJ0eXBlIjoiYXJ0aWNsZS1qb3VybmFsIiwiaWQiOiJiNzljMjE3ZS0xYzIxLTNiYTYtYWJhNi0yM2I2MmQ1ZThjN2MiLCJ0aXRsZSI6IkEgbmV3IHhhbnRob25lIGRpbWVyIGFuZCBjeXRvdG94aWNpdHkgZnJvbSB0aGUgc3RlbSBiYXJrIG9mIENhbG9waHlsbHVtIGNhbnVtIiwiYXV0aG9yIjpbeyJmYW1pbHkiOiJUYWhlciIsImdpdmVuIjoiTXVoYW1tYWQiLCJwYXJzZS1uYW1lcyI6ZmFsc2UsImRyb3BwaW5nLXBhcnRpY2xlIjoiIiwibm9uLWRyb3BwaW5nLXBhcnRpY2xlIjoiIn0seyJmYW1pbHkiOiJTYWxsZWgiLCJnaXZlbiI6IldhbiBNb2hkIE51enVsIEhha2ltaSBXYW4iLCJwYXJzZS1uYW1lcyI6ZmFsc2UsImRyb3BwaW5nLXBhcnRpY2xlIjoiIiwibm9uLWRyb3BwaW5nLXBhcnRpY2xlIjoiIn0seyJmYW1pbHkiOiJBbGtoYW1haXNlaCIsImdpdmVuIjoiU3VoYWliIElicmFoaW0iLCJwYXJzZS1uYW1lcyI6ZmFsc2UsImRyb3BwaW5nLXBhcnRpY2xlIjoiIiwibm9uLWRyb3BwaW5nLXBhcnRpY2xlIjoiIn0seyJmYW1pbHkiOiJBaG1hZCIsImdpdmVuIjoiRmFyZWRpYWgiLCJwYXJzZS1uYW1lcyI6ZmFsc2UsImRyb3BwaW5nLXBhcnRpY2xlIjoiIiwibm9uLWRyb3BwaW5nLXBhcnRpY2xlIjoiIn0seyJmYW1pbHkiOiJSZXphbGkiLCJnaXZlbiI6Ik1vaGFtYWQgRmF6bGluIiwicGFyc2UtbmFtZXMiOmZhbHNlLCJkcm9wcGluZy1wYXJ0aWNsZSI6IiIsIm5vbi1kcm9wcGluZy1wYXJ0aWNsZSI6IiJ9LHsiZmFtaWx5IjoiU3VzYW50aSIsImdpdmVuIjoiRGVueSIsInBhcnNlLW5hbWVzIjpmYWxzZSwiZHJvcHBpbmctcGFydGljbGUiOiIiLCJub24tZHJvcHBpbmctcGFydGljbGUiOiIifSx7ImZhbWlseSI6Ikhhc2FuIiwiZ2l2ZW4iOiJDaG91ZGh1cnkgTWFobW9vZCIsInBhcnNlLW5hbWVzIjpmYWxzZSwiZHJvcHBpbmctcGFydGljbGUiOiIiLCJub24tZHJvcHBpbmctcGFydGljbGUiOiIifV0sImNvbnRhaW5lci10aXRsZSI6IlplaXRzY2hyaWZ0IGZ1ciBOYXR1cmZvcnNjaHVuZyBDIiwiRE9JIjoiMTAuMTUxNS96bmMtMjAyMC0wMDg5IiwiSVNCTiI6IjAwMDMxNDA4MjIiLCJJU1NOIjoiMTg2NTcxMjUiLCJpc3N1ZWQiOnsiZGF0ZS1wYXJ0cyI6W1syMDIwXV19LCJwYWdlIjoiODctOTEiLCJhYnN0cmFjdCI6IkEgcGh5dG9jaGVtaWNhbCBpbnZlc3RpZ2F0aW9uIG9mIHRoZSBzdGVtIGJhcmsgb2YgQ2Fsb3BoeWxsdW0gY2FudW0gcmVzdWx0ZWQgaW4gdGhlIGlzb2xhdGlvbiBvZiBhIG5ldyB4YW50aG9uZSBkaW1lciBpZGVudGlmaWVkIGFzIGJpc2NhbG94YW50aG9uZSAoMSksIHRvZ2V0aGVyIHdpdGggZm91ciBjb21wb3VuZHM7IHRyYXBlemlmb2xpYXhhbnRob25lICgyKSwgdHJhcGV6aWZvbGl4YW50aG9uZSBBICgzKSwgdGFyYXhlcm9uZSAoNCkgYW5kIHRhcmF4ZXJvbCAoNSkuIFRoZSBzdHJ1Y3R1cmVzIG9mIHRoZXNlIGNvbXBvdW5kcyB3ZXJlIGRldGVybWluZWQgdmlhIHNwZWN0cm9zY29waWMgbWV0aG9kcyBvZiBJUiwgVVYsIE1TIGFuZCBOTVIgKDFEIGFuZCAyRCkuIFRoZSBjeXRvdG94aWNpdHkgb2YgY29tcG91bmRzIDEtMyB3ZXJlIHNjcmVlbmVkIGFnYWluc3QgQTU0OSwgTUNGLTcsIEMzM0EgYW5kIDNUM0wxIGNlbGwgbGluZXMsIHdoZXJlaW4gd2VhayBjeXRvdG94aWMgYWN0aXZpdGllcyB3ZXJlIG9ic2VydmVkIChJQzUwID4gNTAgzrxtKS4iLCJpc3N1ZSI6IjEtMiIsInZvbHVtZSI6Ijc2IiwiY29udGFpbmVyLXRpdGxlLXNob3J0IjoiIn0sImlzVGVtcG9yYXJ5IjpmYWxzZX0seyJpZCI6Ijg0ZjQ2ZGE0LWY2OGItMzg5ZC1iZmFhLWU2NTAxNjVjNTQ5YyIsIml0ZW1EYXRhIjp7InR5cGUiOiJhcnRpY2xlLWpvdXJuYWwiLCJpZCI6Ijg0ZjQ2ZGE0LWY2OGItMzg5ZC1iZmFhLWU2NTAxNjVjNTQ5YyIsInRpdGxlIjoiUGh5dG9jaGVtaWNhbHMgZnJvbSBDYWxvcGh5bGx1bSBjYW51bSBIb29rIGYuIGV4IFQuIEFuZGVyc29uIGFuZCB0aGVpciBuZXVyb3Byb3RlY3RpdmUgZWZmZWN0cyIsImF1dGhvciI6W3siZmFtaWx5IjoiTGl6YXptYW4iLCJnaXZlbiI6Ik1hcyBBdGlrYWgiLCJwYXJzZS1uYW1lcyI6ZmFsc2UsImRyb3BwaW5nLXBhcnRpY2xlIjoiIiwibm9uLWRyb3BwaW5nLXBhcnRpY2xlIjoiIn0seyJmYW1pbHkiOiJKb25nIiwiZ2l2ZW4iOiJWaXZpZW4gWWkgTWlhbiIsInBhcnNlLW5hbWVzIjpmYWxzZSwiZHJvcHBpbmctcGFydGljbGUiOiIiLCJub24tZHJvcHBpbmctcGFydGljbGUiOiIifSx7ImZhbWlseSI6IkNodWEiLCJnaXZlbiI6IlBpbiBGZW4iLCJwYXJzZS1uYW1lcyI6ZmFsc2UsImRyb3BwaW5nLXBhcnRpY2xlIjoiIiwibm9uLWRyb3BwaW5nLXBhcnRpY2xlIjoiIn0seyJmYW1pbHkiOiJMaW0iLCJnaXZlbiI6IldpbGxpYW0gSy4iLCJwYXJzZS1uYW1lcyI6ZmFsc2UsImRyb3BwaW5nLXBhcnRpY2xlIjoiIiwibm9uLWRyb3BwaW5nLXBhcnRpY2xlIjoiIn0seyJmYW1pbHkiOiJLYXJ1bmFrYXJhbiIsImdpdmVuIjoiVGhpcnV2ZW50aGFuIiwicGFyc2UtbmFtZXMiOmZhbHNlLCJkcm9wcGluZy1wYXJ0aWNsZSI6IiIsIm5vbi1kcm9wcGluZy1wYXJ0aWNsZSI6IiJ9XSwiY29udGFpbmVyLXRpdGxlIjoiTmF0dXJhbCBQcm9kdWN0IFJlc2VhcmNoIiwiRE9JIjoiMTAuMTA4MC8xNDc4NjQxOS4yMDIyLjIxMTYwMjEiLCJJU1NOIjoiMTQ3ODY0MjciLCJQTUlEIjoiMzU5OTc2NjYiLCJVUkwiOiJodHRwczovL3d3dy5zY29wdXMuY29tL2lud2FyZC9yZWNvcmQudXJpP2VpZD0yLXMyLjAtODUxMzY0OTQxMzMmZG9pPTEwLjEwODAlMkYxNDc4NjQxOS4yMDIyLjIxMTYwMjEmcGFydG5lcklEPTQwJm1kNT1iMmNlMWYyMzA0NjYyMTc0ZjU0ZGRjZTlmOGMwNDM3YiIsImlzc3VlZCI6eyJkYXRlLXBhcnRzIjpbWzIwMjNdXX0sInB1Ymxpc2hlci1wbGFjZSI6IkZhY3VsdHkgb2YgQXBwbGllZCBTY2llbmNlIFN0dWRpZXMsIFVuaXZlcnNpdGkgVGVrbm9sb2dpIE1BUkEsIFNhcmF3YWssIEtvdGEgU2FtYXJhaGFuLCBNYWxheXNpYSIsInBhZ2UiOiIyMDQzLTIwNDgiLCJsYW5ndWFnZSI6IkVuZ2xpc2giLCJhYnN0cmFjdCI6IlByZXZpb3VzIHBoeXRvY2hlbWljYWwgaW52ZXN0aWdhdGlvbnMgcmVwb3J0ZWQgdGhhdCBDYWxvcGh5bGx1bSBzcHAgaGF2ZSBiaW9zeW50aGVzaXplZCBhIHdpZGUgcmFuZ2Ugb2YgYmlvYWN0aXZlIHBoZW5vbGljcyBzdWNoIGFzIHhhbnRob25lcyBhbmQgY291bWFyaW5zLiBUaGUgcGh5dG9jaGVtaWNhbCBzdHVkeSBjb25kdWN0ZWQgb24gdGhlIHN0ZW0gYmFyayBvZiBDLiBjYW51bSBoYXMgbGVkIHRvIHRoZSBpc29sYXRpb24gb2YgZWlnaHQgdHJpb3h5Z2VuYXRlZCB4YW50aG9uZXMgbmFtZWx5OiA1LW1ldGhveHl0cmFwZXppZm9saXhhbnRob25lICgxKSwgNS1tZXRob3h5YW5hbml4YW50aG9uZSAoMiksIGNhbG94YW50aG9uZSBDICgzKSwgMSw1LWRpaHlkcm94eS0zLW1ldGhveHktNC1pc29wcmVueWx4YW50aG9uZSAoNCksIDYtZGVveHlpc29qYWNhcmV1YmluICg1KSwgZXV4YW50aG9uZSAoNiksIHRyYXBlemlmb2xpeGFudGhvbmUgKDcpLCBhbmFuaXhhbnRob25lICg4KSwgdG9nZXRoZXIgd2l0aCB0aHJlZSBjb21tb24gdHJpdGVycGVub2lkcywgzrItc2l0b3N0ZXJvbCAoOSksIGZyaWVkZWxpbiAoMTApLCBhbmQgc3RpZ21hc3Rlcm9sICgxMSkuIEZ1cnRoZXJtb3JlLCB4YW50aG9uZXMgMSBhbmQgMiB3ZXJlIGlzb2xhdGVkIGZvciB0aGUgZmlyc3QgdGltZSBhcyBuYXR1cmFsbHkgb2NjdXJyaW5nIHhhbnRob25lcyBmcm9tIHRoZSBwbGFudCBleHRyYWN0LiBUaGUgc3RydWN0dXJlcyBvZiB0aGVzZSBjb21wb3VuZHMgd2VyZSBpZGVudGlmaWVkIGFuZCBlbHVjaWRhdGVkIHVzaW5nIGFkdmFuY2VkIHNwZWN0cm9zY29waWMgdGVjaG5pcXVlcyBzdWNoIGFzIDEgRCAmIDIgRCBOTVIsIE1TLCBhbmQgRlRJUi4gVGhlIG5ldXJvcHJvdGVjdGl2ZSBwcm9wZXJ0eSBvZiBzZWxlY3RlZCBjb21wb3VuZHMgd2FzIHRlc3RlZCB0aHJvdWdoIGluIHZpdHJvIHN0cm9rZSBtb2RlbC4gQW1vbmcgYWxsIHRlc3RlZCBjb21wb3VuZHMsIDEgwrVtIG9mIGNvbXBvdW5kcyA4LCA5LCBhbmQgMTAgc2hvd2VkIHNpZ25pZmljYW50IG5ldXJvcHJvdGVjdGl2ZSBhY3Rpdml0eSB2aWEgcmVkdWN0aW9uIG9mIGFwb3B0b3NpcyBieSDiiLwgNTAlLiIsInB1Ymxpc2hlciI6IlRheWxvciAmIEZyYW5jaXMiLCJpc3N1ZSI6IjEyIiwidm9sdW1lIjoiMzciLCJjb250YWluZXItdGl0bGUtc2hvcnQiOiJOYXQgUHJvZCBSZXMifSwiaXNUZW1wb3JhcnkiOmZhbHNlfV19&quot;,&quot;citationItems&quot;:[{&quot;id&quot;:&quot;b79c217e-1c21-3ba6-aba6-23b62d5e8c7c&quot;,&quot;itemData&quot;:{&quot;type&quot;:&quot;article-journal&quot;,&quot;id&quot;:&quot;b79c217e-1c21-3ba6-aba6-23b62d5e8c7c&quot;,&quot;title&quot;:&quot;A new xanthone dimer and cytotoxicity from the stem bark of Calophyllum canum&quot;,&quot;author&quot;:[{&quot;family&quot;:&quot;Taher&quot;,&quot;given&quot;:&quot;Muhammad&quot;,&quot;parse-names&quot;:false,&quot;dropping-particle&quot;:&quot;&quot;,&quot;non-dropping-particle&quot;:&quot;&quot;},{&quot;family&quot;:&quot;Salleh&quot;,&quot;given&quot;:&quot;Wan Mohd Nuzul Hakimi Wan&quot;,&quot;parse-names&quot;:false,&quot;dropping-particle&quot;:&quot;&quot;,&quot;non-dropping-particle&quot;:&quot;&quot;},{&quot;family&quot;:&quot;Alkhamaiseh&quot;,&quot;given&quot;:&quot;Suhaib Ibrahim&quot;,&quot;parse-names&quot;:false,&quot;dropping-particle&quot;:&quot;&quot;,&quot;non-dropping-particle&quot;:&quot;&quot;},{&quot;family&quot;:&quot;Ahmad&quot;,&quot;given&quot;:&quot;Farediah&quot;,&quot;parse-names&quot;:false,&quot;dropping-particle&quot;:&quot;&quot;,&quot;non-dropping-particle&quot;:&quot;&quot;},{&quot;family&quot;:&quot;Rezali&quot;,&quot;given&quot;:&quot;Mohamad Fazlin&quot;,&quot;parse-names&quot;:false,&quot;dropping-particle&quot;:&quot;&quot;,&quot;non-dropping-particle&quot;:&quot;&quot;},{&quot;family&quot;:&quot;Susanti&quot;,&quot;given&quot;:&quot;Deny&quot;,&quot;parse-names&quot;:false,&quot;dropping-particle&quot;:&quot;&quot;,&quot;non-dropping-particle&quot;:&quot;&quot;},{&quot;family&quot;:&quot;Hasan&quot;,&quot;given&quot;:&quot;Choudhury Mahmood&quot;,&quot;parse-names&quot;:false,&quot;dropping-particle&quot;:&quot;&quot;,&quot;non-dropping-particle&quot;:&quot;&quot;}],&quot;container-title&quot;:&quot;Zeitschrift fur Naturforschung C&quot;,&quot;DOI&quot;:&quot;10.1515/znc-2020-0089&quot;,&quot;ISBN&quot;:&quot;0003140822&quot;,&quot;ISSN&quot;:&quot;18657125&quot;,&quot;issued&quot;:{&quot;date-parts&quot;:[[2020]]},&quot;page&quot;:&quot;87-91&quot;,&quot;abstract&quot;:&quot;A phytochemical investigation of the stem bark of Calophyllum canum resulted in the isolation of a new xanthone dimer identified as biscaloxanthone (1), together with four compounds; trapezifoliaxanthone (2), trapezifolixanthone A (3), taraxerone (4) and taraxerol (5). The structures of these compounds were determined via spectroscopic methods of IR, UV, MS and NMR (1D and 2D). The cytotoxicity of compounds 1-3 were screened against A549, MCF-7, C33A and 3T3L1 cell lines, wherein weak cytotoxic activities were observed (IC50 &gt; 50 μm).&quot;,&quot;issue&quot;:&quot;1-2&quot;,&quot;volume&quot;:&quot;76&quot;,&quot;container-title-short&quot;:&quot;&quot;},&quot;isTemporary&quot;:false},{&quot;id&quot;:&quot;84f46da4-f68b-389d-bfaa-e650165c549c&quot;,&quot;itemData&quot;:{&quot;type&quot;:&quot;article-journal&quot;,&quot;id&quot;:&quot;84f46da4-f68b-389d-bfaa-e650165c549c&quot;,&quot;title&quot;:&quot;Phytochemicals from Calophyllum canum Hook f. ex T. Anderson and their neuroprotective effects&quot;,&quot;author&quot;:[{&quot;family&quot;:&quot;Lizazman&quot;,&quot;given&quot;:&quot;Mas Atikah&quot;,&quot;parse-names&quot;:false,&quot;dropping-particle&quot;:&quot;&quot;,&quot;non-dropping-particle&quot;:&quot;&quot;},{&quot;family&quot;:&quot;Jong&quot;,&quot;given&quot;:&quot;Vivien Yi Mian&quot;,&quot;parse-names&quot;:false,&quot;dropping-particle&quot;:&quot;&quot;,&quot;non-dropping-particle&quot;:&quot;&quot;},{&quot;family&quot;:&quot;Chua&quot;,&quot;given&quot;:&quot;Pin Fen&quot;,&quot;parse-names&quot;:false,&quot;dropping-particle&quot;:&quot;&quot;,&quot;non-dropping-particle&quot;:&quot;&quot;},{&quot;family&quot;:&quot;Lim&quot;,&quot;given&quot;:&quot;William K.&quot;,&quot;parse-names&quot;:false,&quot;dropping-particle&quot;:&quot;&quot;,&quot;non-dropping-particle&quot;:&quot;&quot;},{&quot;family&quot;:&quot;Karunakaran&quot;,&quot;given&quot;:&quot;Thiruventhan&quot;,&quot;parse-names&quot;:false,&quot;dropping-particle&quot;:&quot;&quot;,&quot;non-dropping-particle&quot;:&quot;&quot;}],&quot;container-title&quot;:&quot;Natural Product Research&quot;,&quot;DOI&quot;:&quot;10.1080/14786419.2022.2116021&quot;,&quot;ISSN&quot;:&quot;14786427&quot;,&quot;PMID&quot;:&quot;35997666&quot;,&quot;URL&quot;:&quot;https://www.scopus.com/inward/record.uri?eid=2-s2.0-85136494133&amp;doi=10.1080%2F14786419.2022.2116021&amp;partnerID=40&amp;md5=b2ce1f2304662174f54ddce9f8c0437b&quot;,&quot;issued&quot;:{&quot;date-parts&quot;:[[2023]]},&quot;publisher-place&quot;:&quot;Faculty of Applied Science Studies, Universiti Teknologi MARA, Sarawak, Kota Samarahan, Malaysia&quot;,&quot;page&quot;:&quot;2043-2048&quot;,&quot;language&quot;:&quot;English&quot;,&quot;abstract&quot;:&quot;Previous phytochemical investigations reported that Calophyllum spp have biosynthesized a wide range of bioactive phenolics such as xanthones and coumarins. The phytochemical study conducted on the stem bark of C. canum has led to the isolation of eight trioxygenated xanthones namely: 5-methoxytrapezifolixanthone (1), 5-methoxyananixanthone (2), caloxanthone C (3), 1,5-dihydroxy-3-methoxy-4-isoprenylxanthone (4), 6-deoxyisojacareubin (5), euxanthone (6), trapezifolixanthone (7), ananixanthone (8), together with three common triterpenoids, β-sitosterol (9), friedelin (10), and stigmasterol (11). Furthermore, xanthones 1 and 2 were isolated for the first time as naturally occurring xanthones from the plant extract. The structures of these compounds were identified and elucidated using advanced spectroscopic techniques such as 1 D &amp; 2 D NMR, MS, and FTIR. The neuroprotective property of selected compounds was tested through in vitro stroke model. Among all tested compounds, 1 µm of compounds 8, 9, and 10 showed significant neuroprotective activity via reduction of apoptosis by ∼ 50%.&quot;,&quot;publisher&quot;:&quot;Taylor &amp; Francis&quot;,&quot;issue&quot;:&quot;12&quot;,&quot;volume&quot;:&quot;37&quot;,&quot;container-title-short&quot;:&quot;Nat Prod Res&quot;},&quot;isTemporary&quot;:false}]},{&quot;citationID&quot;:&quot;MENDELEY_CITATION_a6f4eead-d6b7-48e0-b2e9-0178f77f6c9e&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YTZmNGVlYWQtZDZiNy00OGUwLWIyZTktMDE3OGY3N2Y2Yzll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ae9db30c-9174-4c98-a0d1-2bacf186093a&quot;,&quot;properties&quot;:{&quot;noteIndex&quot;:0},&quot;isEdited&quot;:false,&quot;manualOverride&quot;:{&quot;isManuallyOverridden&quot;:false,&quot;citeprocText&quot;:&quot;(Susanti et al. 2011)&quot;,&quot;manualOverrideText&quot;:&quot;&quot;},&quot;citationTag&quot;:&quot;MENDELEY_CITATION_v3_eyJjaXRhdGlvbklEIjoiTUVOREVMRVlfQ0lUQVRJT05fYWU5ZGIzMGMtOTE3NC00Yzk4LWEwZDEtMmJhY2YxODYwOTNhIiwicHJvcGVydGllcyI6eyJub3RlSW5kZXgiOjB9LCJpc0VkaXRlZCI6ZmFsc2UsIm1hbnVhbE92ZXJyaWRlIjp7ImlzTWFudWFsbHlPdmVycmlkZGVuIjpmYWxzZSwiY2l0ZXByb2NUZXh0IjoiKFN1c2FudGkgZXQgYWwuIDIwMTEpIiwibWFudWFsT3ZlcnJpZGVUZXh0IjoiIn0sImNpdGF0aW9uSXRlbXMiOlt7ImlkIjoiNzAzMDg2N2UtNGZmMC0zODhkLWFlMDctYjcxMGRjMTcyOWUzIiwiaXRlbURhdGEiOnsidHlwZSI6ImFydGljbGUtam91cm5hbCIsImlkIjoiNzAzMDg2N2UtNGZmMC0zODhkLWFlMDctYjcxMGRjMTcyOWUzIiwidGl0bGUiOiJGcmVlIHJhZGljYWwgc2NhdmVuZ2luZyBhbmQgYW50aWJhY3RlcmlhbCBhY3Rpdml0aWVzIG9mIE1hbGF5c2lhbiBHdXR0aWZlcmFlIHBsYW50cyIsImF1dGhvciI6W3siZmFtaWx5IjoiU3VzYW50aSIsImdpdmVuIjoiRGVueSIsInBhcnNlLW5hbWVzIjpmYWxzZSwiZHJvcHBpbmctcGFydGljbGUiOiIiLCJub24tZHJvcHBpbmctcGFydGljbGUiOiIifSx7ImZhbWlseSI6IlRhaGVyIiwiZ2l2ZW4iOiJNdWhhbW1hZCIsInBhcnNlLW5hbWVzIjpmYWxzZSwiZHJvcHBpbmctcGFydGljbGUiOiIiLCJub24tZHJvcHBpbmctcGFydGljbGUiOiIifSx7ImZhbWlseSI6IkF0dG91bWFuaSIsImdpdmVuIjoiTmlzc2FkIiwicGFyc2UtbmFtZXMiOmZhbHNlLCJkcm9wcGluZy1wYXJ0aWNsZSI6IiIsIm5vbi1kcm9wcGluZy1wYXJ0aWNsZSI6IiJ9LHsiZmFtaWx5IjoiQWhtYWQiLCJnaXZlbiI6IkZhcmVkaWFoIiwicGFyc2UtbmFtZXMiOmZhbHNlLCJkcm9wcGluZy1wYXJ0aWNsZSI6IiIsIm5vbi1kcm9wcGluZy1wYXJ0aWNsZSI6IiJ9XSwiY29udGFpbmVyLXRpdGxlIjoiSm91cm5hbCBvZiBNZWRpY2luYWwgUGxhbnQgUmVzZWFyY2giLCJET0kiOiIxMC41ODk3L2ptcHIxMS42NzgiLCJJU1NOIjoiMTk5NjA4NzUiLCJpc3N1ZWQiOnsiZGF0ZS1wYXJ0cyI6W1syMDExXV19LCJwYWdlIjoiNjcxNC02NzE4IiwiYWJzdHJhY3QiOiJHdXR0aWZlcmFlIGZhbWlseSBpcyB3ZWxsIGtub3duIHRvIGhhdmUgd2lkZSByYW5nZSBvZiBiaW9sb2dpY2FsIGFjdGl2aXRpZXMuIFRoZSBmYW1pbHkgaXMgZGlzdHJpYnV0ZWQgdGhyb3VnaG91dCBNYWxheXNpYSwgZXNwZWNpYWxseSB0aGUgZ2VudXMgb2YgQ2Fsb3BoeWxsdW0gYW5kIEdhcmNpbmlhLiBTb21lIG9mIHRoZSBzcGVjaWVzIHNob3dzIGludGVyZXN0aW5nIGJpb2FjdGl2aXR5LCBzdWNoIGFzIENhbG9waHlsbHVtIGxhbmlnZXJ1bSBmb3VuZCBpbiBCb3JuZW8gaXMgZXhoaWJpdGVkIGFudGktIGh1bWFuIGltbXVub2RlZmljaWVuY3kgdmlydXMgKEhJVikgcHJvcGVydGllcy4gVGhlIHN0dWR5IHdhcyBjb25kdWN0ZWQgdG8gZGV0ZXJtaW5lIHRoZSBhbnRpb3hpZGFudCBhbmQgYW50aWJhY3RlcmlhbCBhY3Rpdml0aWVzIG9mIHRoZSBleHRyYWN0cyBvZiBzZWxlY3RlZCBHdXR0aWZlcmFlIGNvbGxlY3RlZCBpbiBNYWxheXNpYS4gQWJvdXQgMjMgZXh0cmFjdCBmcm9tIGRpZmZlcmVudCBwYXJ0IG9mIG5pbmUgcGxhbnRzIG5hbWVseSBDYWxvcGh5bGx1bSBjYW51bSwgQ2Fsb3BoeWxsdW0gZGVwcmVzc2luZXJ2b3N1bSwgQ2Fsb3BoeWxsdW0gbWFjcm9jYXJwdW0sIENhbG9waHlsbHVtIHRleXNtYW5paSwgQ2Fsb3BoeWxsdW0gc3ltaW5ndG9uaWFudW0sIEdhcmNpbmlhIGdyaWZmaXRoaWksIEdhcmNpbmlhIHByYWluaWFuYSwgR2FyY2luaWEgbWFsYWNjZW5zaXMgYW5kIE1lc3VhIGdyYW5kaXMgd2VyZSB0ZXN0ZWQgZm9yIHRoZWlyIGZyZWUgcmFkaWNhbCBzY2F2ZW5naW5nIGFuZCBhbnRpYmFjdGVyaWFsIGFjdGl2aXRpZXMuIEZyZWUgcmFkaWNhbCBzY2F2ZW5naW5nIGFjdGl2aXR5IHdhcyBzY3JlZW5lZCB1c2luZyBkb3QgYmxvdHMgMSwgMSAtZGlwaGVueWwtMi1waWNyeWxoeWRyYXp5bCAoRFBQSCkgc3RhaW5pbmcgYW5kIGZvbGxvd2VkIGJ5IERQUEggZnJlZSByYWRpY2FsIHJlYWN0aW9uLiBUaGUgYW50aWJhY3RlcmlhbCBhY3Rpdml0eSBvZiB0aGVzZSBwbGFudCBleHRyYWN0cyB3YXMgdGVzdGVkIGluIHZpdHJvIGJ5IHVzaW5nIGRpc2MgZGlmZnVzaW9uIG1ldGhvZCBhbmQgbWluaW11bSBpbmhpYml0b3J5IGNvbmNlbnRyYXRpb24gKE1JQykuIG4tSGV4YW5lIGV4dHJhY3Qgb2YgdGhlIHN0ZW0gYmFyayBvZiBHLiBncmlmZml0aGlpIHNob3dlZCBoaWdoZXIgc2NhdmVuZ2luZyBhY3Rpdml0eSB3aXRoIGFuIElDNTAgb2YgMC4wOSBtZy9tbCBmb2xsb3dlZCBieSBuLWhleGFuZSBleHRyYWN0IG9mIHRoZSBsZWF2ZXMgb2YgRy4gZ3JpZmZpdGhpaSB3aXRoIGFuIElDNTAgb2YgMC4wOTggbWcvbWwuIFRoZSBhbnRpYmFjdGVyaWFsIGFjdGl2aXR5IG9mIHRoZSBleHRyYWN0cyByZXZlYWxlZCB0aGF0IHRoZSBuLWhleGFuZSBleHRyYWN0IG9mIHRoZSBzdGVtIGJhcmsgb2YgQy4gY2FudW0sIEMuIHRleXNtYW5paSBhbmQgTS4gZ3JhbmRpcyBoYXZlIHRoZSBoaWdoZXN0IGFudGliYWN0ZXJpYWwgZWZmZWN0IHdpdGggc2FtZSBNSUMgdmFsdWUgYXQgMC4yNSBtZy9tbCBvbiB0aGUgQmFjaWxsdXMgY2VyZXVzLiDCqSAyMDExIEFjYWRlbWljIEpvdXJuYWxzLiIsImlzc3VlIjoiMzEiLCJ2b2x1bWUiOiI1IiwiY29udGFpbmVyLXRpdGxlLXNob3J0IjoiSiBNZWQgUGxhbnQgUmVzIn0sImlzVGVtcG9yYXJ5IjpmYWxzZX1dfQ==&quot;,&quot;citationItems&quot;:[{&quot;id&quot;:&quot;7030867e-4ff0-388d-ae07-b710dc1729e3&quot;,&quot;itemData&quot;:{&quot;type&quot;:&quot;article-journal&quot;,&quot;id&quot;:&quot;7030867e-4ff0-388d-ae07-b710dc1729e3&quot;,&quot;title&quot;:&quot;Free radical scavenging and antibacterial activities of Malaysian Guttiferae plants&quot;,&quot;author&quot;:[{&quot;family&quot;:&quot;Susanti&quot;,&quot;given&quot;:&quot;Deny&quot;,&quot;parse-names&quot;:false,&quot;dropping-particle&quot;:&quot;&quot;,&quot;non-dropping-particle&quot;:&quot;&quot;},{&quot;family&quot;:&quot;Taher&quot;,&quot;given&quot;:&quot;Muhammad&quot;,&quot;parse-names&quot;:false,&quot;dropping-particle&quot;:&quot;&quot;,&quot;non-dropping-particle&quot;:&quot;&quot;},{&quot;family&quot;:&quot;Attoumani&quot;,&quot;given&quot;:&quot;Nissad&quot;,&quot;parse-names&quot;:false,&quot;dropping-particle&quot;:&quot;&quot;,&quot;non-dropping-particle&quot;:&quot;&quot;},{&quot;family&quot;:&quot;Ahmad&quot;,&quot;given&quot;:&quot;Farediah&quot;,&quot;parse-names&quot;:false,&quot;dropping-particle&quot;:&quot;&quot;,&quot;non-dropping-particle&quot;:&quot;&quot;}],&quot;container-title&quot;:&quot;Journal of Medicinal Plant Research&quot;,&quot;DOI&quot;:&quot;10.5897/jmpr11.678&quot;,&quot;ISSN&quot;:&quot;19960875&quot;,&quot;issued&quot;:{&quot;date-parts&quot;:[[2011]]},&quot;page&quot;:&quot;6714-6718&quot;,&quot;abstract&quot;:&quot;Guttiferae family is well known to have wide range of biological activities. The family is distributed throughout Malaysia, especially the genus of Calophyllum and Garcinia. Some of the species shows interesting bioactivity, such as Calophyllum lanigerum found in Borneo is exhibited anti- human immunodeficiency virus (HIV) properties. The study was conducted to determine the antioxidant and antibacterial activities of the extracts of selected Guttiferae collected in Malaysia. About 23 extract from different part of nine plants namely Calophyllum canum, Calophyllum depressinervosum, Calophyllum macrocarpum, Calophyllum teysmanii, Calophyllum symingtonianum, Garcinia griffithii, Garcinia prainiana, Garcinia malaccensis and Mesua grandis were tested for their free radical scavenging and antibacterial activities. Free radical scavenging activity was screened using dot blots 1, 1 -diphenyl-2-picrylhydrazyl (DPPH) staining and followed by DPPH free radical reaction. The antibacterial activity of these plant extracts was tested in vitro by using disc diffusion method and minimum inhibitory concentration (MIC). n-Hexane extract of the stem bark of G. griffithii showed higher scavenging activity with an IC50 of 0.09 mg/ml followed by n-hexane extract of the leaves of G. griffithii with an IC50 of 0.098 mg/ml. The antibacterial activity of the extracts revealed that the n-hexane extract of the stem bark of C. canum, C. teysmanii and M. grandis have the highest antibacterial effect with same MIC value at 0.25 mg/ml on the Bacillus cereus. © 2011 Academic Journals.&quot;,&quot;issue&quot;:&quot;31&quot;,&quot;volume&quot;:&quot;5&quot;,&quot;container-title-short&quot;:&quot;J Med Plant Res&quot;},&quot;isTemporary&quot;:false}]},{&quot;citationID&quot;:&quot;MENDELEY_CITATION_b3a99f32-7fbf-4fa0-ac3d-a144b15bb882&quot;,&quot;properties&quot;:{&quot;noteIndex&quot;:0},&quot;isEdited&quot;:false,&quot;manualOverride&quot;:{&quot;isManuallyOverridden&quot;:false,&quot;citeprocText&quot;:&quot;(Ramli et al. 2019)&quot;,&quot;manualOverrideText&quot;:&quot;&quot;},&quot;citationTag&quot;:&quot;MENDELEY_CITATION_v3_eyJjaXRhdGlvbklEIjoiTUVOREVMRVlfQ0lUQVRJT05fYjNhOTlmMzItN2ZiZi00ZmEwLWFjM2QtYTE0NGIxNWJiODgyIiwicHJvcGVydGllcyI6eyJub3RlSW5kZXgiOjB9LCJpc0VkaXRlZCI6ZmFsc2UsIm1hbnVhbE92ZXJyaWRlIjp7ImlzTWFudWFsbHlPdmVycmlkZGVuIjpmYWxzZSwiY2l0ZXByb2NUZXh0IjoiKFJhbWxpIGV0IGFsLiAyMDE5KSIsIm1hbnVhbE92ZXJyaWRlVGV4dCI6IiJ9LCJjaXRhdGlvbkl0ZW1zIjpbeyJpZCI6IjMxZGZhZTUyLTFhNzItM2U3Ny04NTc5LWVhOWQ3M2JmZjY0YSIsIml0ZW1EYXRhIjp7InR5cGUiOiJhcnRpY2xlLWpvdXJuYWwiLCJpZCI6IjMxZGZhZTUyLTFhNzItM2U3Ny04NTc5LWVhOWQ3M2JmZjY0YSIsInRpdGxlIjoiQ29tcGFyaXNvbiBvZiBleHRyYWN0aW9uIHRlY2huaXF1ZXMgZm9yIHRocmVlIENhbG9waHlsbHVtIHNwZWNpZXMgYW5kIHRoZWlyIGFudGlveGlkYW50IGFjdGl2aXR5IiwiYXV0aG9yIjpbeyJmYW1pbHkiOiJSYW1saSIsImdpdmVuIjoiU2l0aSBOdXJoYWZpemFoIiwicGFyc2UtbmFtZXMiOmZhbHNlLCJkcm9wcGluZy1wYXJ0aWNsZSI6IiIsIm5vbi1kcm9wcGluZy1wYXJ0aWNsZSI6IiJ9LHsiZmFtaWx5IjoiQW1pbnVkaW4iLCJnaXZlbiI6Ik51cnVsIEltYW4iLCJwYXJzZS1uYW1lcyI6ZmFsc2UsImRyb3BwaW5nLXBhcnRpY2xlIjoiIiwibm9uLWRyb3BwaW5nLXBhcnRpY2xlIjoiIn0seyJmYW1pbHkiOiJBaG1hZCIsImdpdmVuIjoiRmFyZWRpYWgiLCJwYXJzZS1uYW1lcyI6ZmFsc2UsImRyb3BwaW5nLXBhcnRpY2xlIjoiIiwibm9uLWRyb3BwaW5nLXBhcnRpY2xlIjoiIn0seyJmYW1pbHkiOiJTdXNhbnRpIiwiZ2l2ZW4iOiJEZW55IiwicGFyc2UtbmFtZXMiOmZhbHNlLCJkcm9wcGluZy1wYXJ0aWNsZSI6IiIsIm5vbi1kcm9wcGluZy1wYXJ0aWNsZSI6IiJ9XSwiY29udGFpbmVyLXRpdGxlIjoiTWFsYXlzaWFuIEpvdXJuYWwgb2YgQW5hbHl0aWNhbCBTY2llbmNlcyIsIkRPSSI6IjEwLjE3NTc2L21qYXMtMjAxOS0yMzA0LTA0IiwiSVNTTiI6IjEzOTQyNTA2IiwiaXNzdWVkIjp7ImRhdGUtcGFydHMiOltbMjAxOV1dfSwicGFnZSI6IjU4Ni01OTQiLCJhYnN0cmFjdCI6IkNhbG9waHlsbHVtIGlzIGEgcGFuLXRyb3BpY2FsIGdlbnVzIGJlbG9uZ2luZyB0byB0aGUgR3V0dGlmZXJhZSBmYW1pbHkgYW5kIGlzIGtub3duIGluIE1hbGF5c2lhIGFzIOKAmGJpbnRhbmdvcuKAmS4gVGhlcmUgaGFzIGJlZW4gY29udGludWFsIGludGVyZXN0IHRvIGZ1cnRoZXIgaW52ZXN0aWdhdGUgdGhlIHBoeXRvY2hlbWlzdHJ5IG9mIENhbG9waHlsbHVtIHNwZWNpZXMgc2luY2UgdGhpcyBnZW51cyBpcyBhIHJpY2ggc291cmNlIG9mIGFjdGl2ZSBzZWNvbmRhcnkgbWV0YWJvbGl0ZXMsIHdoaWNoIHNob3cgYW50aS1ISVYsIGN5dG90b3hpY2l0eSwgYW5kIGFudGltaWNyb2JpYWwgcHJvcGVydGllcy4gVGhpcyBzdHVkeSB3YXMgY29uZHVjdGVkIHRvIGludmVzdGlnYXRlIHRoZSBlZmZlY3Qgb2YgZXh0cmFjdGlvbiB0ZWNobmlxdWVzIG9uIHRoZSBwaHl0b2NoZW1pY2FscyBjb250ZW50IGFuZCBhbnRpb3hpZGFudCBhY3Rpdml0eSBvZiB0aGUgYmFya3MsIGxlYXZlcywgYW5kIGhlYXJ0d29vZCBleHRyYWN0cyBvZiB0aHJlZSBDYWxvcGh5bGx1bSBzcGVjaWVzLCBuYW1lbHkgQy4gaW5jcmFzc2F0dW0sIEMuIHJ1YmlnaW5vc3VtLCBhbmQgQy4gY2FudW0uIFNveGhsZXQgYW5kIG1hY2VyYXRpb24gZXh0cmFjdGlvbiB0ZWNobmlxdWVzIGJ5IHVzaW5nIG1ldGhhbm9sIGFzIHNvbHZlbnQgd2VyZSBjaG9zZW4gaW4gdGhpcyBzdHVkeS4gVGhlIG1hY2VyYXRpb24gZXh0cmFjdGlvbiB0ZWNobmlxdWUgcHJvZHVjZWQgaGlnaGVyIHBlcmNlbnRhZ2UgeWllbGQgYXMgY29tcGFyZWQgdG8gU294aGxldCBleHRyYWN0aW9uIGZvciBsZWF2ZXMgYW5kIGJhcmtzIG9mIHRoZSB0aHJlZSBDYWxvcGh5bGx1bSBzcGVjaWVzLiBUaGUgaGlnaGVzdCBwZXJjZW50YWdlIHlpZWxkIHdhcyBvYnRhaW5lZCBmcm9tIHRoZSBiYXJrIGV4dHJhY3Qgb2YgQy4gY2FudW0gKDIxLjc2JSksIGZvbGxvd2VkIGJ5IHRoZSBiYXJrIGV4dHJhY3Qgb2YgQy4gcnViaWdpbm9zdW0gKDIwLjI0JSkgYW5kIGxlYXZlcyBleHRyYWN0IG9mIEMuIHJ1YmlnaW5vc3VtICgxOS4zNCUpLiBNZWFud2hpbGUsIHRoZSBTb3hobGV0IGV4dHJhY3Rpb24gdGVjaG5pcXVlIGdhdmUgaGlnaGVyIHBlcmNlbnRhZ2UgeWllbGQgYXMgY29tcGFyZWQgdG8gdGhlIG1hY2VyYXRpb24gdGVjaG5pcXVlIGZvciBoZWFydHdvb2QgZXh0cmFjdHMgb2YgYWxsIHNhbXBsZXMuIFRoZSBwaHl0b2NoZW1pY2FsIHNjcmVlbmluZyB0ZXN0IHJldmVhbGVkIHRoYXQgYWxsIGV4dHJhY3RzIGNvbnRhaW5lZCB0YW5uaW4sIHBoZW5vbCwgZmxhdm9ub2lkLCB0ZXJwZW5lcywgY2FyZGlhYyBnbHljb3NpZGUsIGNvdW1hcmluLCBhbmQgcGh5dG9zdGVyb2wuIFRoZSBoaWdoZXN0IHRvdGFsIHBoZW5vbGljIGNvbnRlbnQgd2FzIG9idGFpbmVkIGZyb20gU294aGxldCBleHRyYWN0aW9uIHRlY2huaXF1ZS4gVGhlIGJhcmsgZXh0cmFjdCBvZiBDLiBjYW51bSBkaXNwbGF5ZWQgdGhlIGhpZ2hlc3QgcGhlbm9saWMgY29udGVudCAoNDYxLjkwIG1nIEdBRS9nKSwgZm9sbG93ZWQgYnkgdGhlIGJhcmsgZXh0cmFjdCBvZiBDLiBpbmNyYXNzYXR1bSAoMzk0LjUyIG1nIEdBRS9nKSBhbmQgbGVhdmVzIGV4dHJhY3Qgb2YgQy4gaW5jcmFzc2F0dW0gKDIyNy44OSBtZyBHQUUvZykuIFRoZSBiYXJrIGV4dHJhY3Qgb2YgQy4gY2FudW0gc2hvd2VkIHRoZSBsb3dlc3QgSUM1MCB2YWx1ZSAoMy4wNyDCtWcvbUwpLCBmb2xsb3dlZCBieSB0aGUgYmFyayBleHRyYWN0IG9mIEMuIGluY3Jhc3NhdHVtICg1LjEyIMK1Zy9tTCkgYW5kIGxlYXZlcyBleHRyYWN0IG9mIEMuIGluY3Jhc3NhdHVtICg1LjkzIMK1Zy9tTCkuIFBlYXJzb27igJlzIGNvcnJlbGF0aW9uIHRlc3Qgc2hvd2VkIGEgcG9zaXRpdmUgY29ycmVsYXRpb24gYmV0d2VlbiB0b3RhbCBwaGVub2xpYyBjb250ZW50IGFuZCBEUFBIIHJhZGljYWwgc2NhdmVuZ2luZyBhY3Rpdml0eS4iLCJpc3N1ZSI6IjQiLCJ2b2x1bWUiOiIyMyIsImNvbnRhaW5lci10aXRsZS1zaG9ydCI6IiJ9LCJpc1RlbXBvcmFyeSI6ZmFsc2V9XX0=&quot;,&quot;citationItems&quot;:[{&quot;id&quot;:&quot;31dfae52-1a72-3e77-8579-ea9d73bff64a&quot;,&quot;itemData&quot;:{&quot;type&quot;:&quot;article-journal&quot;,&quot;id&quot;:&quot;31dfae52-1a72-3e77-8579-ea9d73bff64a&quot;,&quot;title&quot;:&quot;Comparison of extraction techniques for three Calophyllum species and their antioxidant activity&quot;,&quot;author&quot;:[{&quot;family&quot;:&quot;Ramli&quot;,&quot;given&quot;:&quot;Siti Nurhafizah&quot;,&quot;parse-names&quot;:false,&quot;dropping-particle&quot;:&quot;&quot;,&quot;non-dropping-particle&quot;:&quot;&quot;},{&quot;family&quot;:&quot;Aminudin&quot;,&quot;given&quot;:&quot;Nurul Iman&quot;,&quot;parse-names&quot;:false,&quot;dropping-particle&quot;:&quot;&quot;,&quot;non-dropping-particle&quot;:&quot;&quot;},{&quot;family&quot;:&quot;Ahmad&quot;,&quot;given&quot;:&quot;Farediah&quot;,&quot;parse-names&quot;:false,&quot;dropping-particle&quot;:&quot;&quot;,&quot;non-dropping-particle&quot;:&quot;&quot;},{&quot;family&quot;:&quot;Susanti&quot;,&quot;given&quot;:&quot;Deny&quot;,&quot;parse-names&quot;:false,&quot;dropping-particle&quot;:&quot;&quot;,&quot;non-dropping-particle&quot;:&quot;&quot;}],&quot;container-title&quot;:&quot;Malaysian Journal of Analytical Sciences&quot;,&quot;DOI&quot;:&quot;10.17576/mjas-2019-2304-04&quot;,&quot;ISSN&quot;:&quot;13942506&quot;,&quot;issued&quot;:{&quot;date-parts&quot;:[[2019]]},&quot;page&quot;:&quot;586-594&quot;,&quot;abstract&quot;:&quot;Calophyllum is a pan-tropical genus belonging to the Guttiferae family and is known in Malaysia as ‘bintangor’. There has been continual interest to further investigate the phytochemistry of Calophyllum species since this genus is a rich source of active secondary metabolites, which show anti-HIV, cytotoxicity, and antimicrobial properties. This study was conducted to investigate the effect of extraction techniques on the phytochemicals content and antioxidant activity of the barks, leaves, and heartwood extracts of three Calophyllum species, namely C. incrassatum, C. rubiginosum, and C. canum. Soxhlet and maceration extraction techniques by using methanol as solvent were chosen in this study. The maceration extraction technique produced higher percentage yield as compared to Soxhlet extraction for leaves and barks of the three Calophyllum species. The highest percentage yield was obtained from the bark extract of C. canum (21.76%), followed by the bark extract of C. rubiginosum (20.24%) and leaves extract of C. rubiginosum (19.34%). Meanwhile, the Soxhlet extraction technique gave higher percentage yield as compared to the maceration technique for heartwood extracts of all samples. The phytochemical screening test revealed that all extracts contained tannin, phenol, flavonoid, terpenes, cardiac glycoside, coumarin, and phytosterol. The highest total phenolic content was obtained from Soxhlet extraction technique. The bark extract of C. canum displayed the highest phenolic content (461.90 mg GAE/g), followed by the bark extract of C. incrassatum (394.52 mg GAE/g) and leaves extract of C. incrassatum (227.89 mg GAE/g). The bark extract of C. canum showed the lowest IC50 value (3.07 µg/mL), followed by the bark extract of C. incrassatum (5.12 µg/mL) and leaves extract of C. incrassatum (5.93 µg/mL). Pearson’s correlation test showed a positive correlation between total phenolic content and DPPH radical scavenging activity.&quot;,&quot;issue&quot;:&quot;4&quot;,&quot;volume&quot;:&quot;23&quot;,&quot;container-title-short&quot;:&quot;&quot;},&quot;isTemporary&quot;:false}]},{&quot;citationID&quot;:&quot;MENDELEY_CITATION_c109ef47-85da-4464-80d8-dea853e60ad4&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YzEwOWVmNDctODVkYS00NDY0LTgwZDgtZGVhODUzZTYwYWQ0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4587f4ec-f254-4d48-9895-c6a7d00c0dc6&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NDU4N2Y0ZWMtZjI1NC00ZDQ4LTk4OTUtYzZhN2QwMGMwZGM2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c8d9a6ce-1208-42b2-9ab2-e41efb4697c5&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YzhkOWE2Y2UtMTIwOC00MmIyLTlhYjItZTQxZWZiNDY5N2M1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5a334a78-fb4c-4f6b-83ed-48ac0165aae2&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NWEzMzRhNzgtZmI0Yy00ZjZiLTgzZWQtNDhhYzAxNjVhYWUy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94fac598-cfda-4160-96ab-107a60c2b1f8&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OTRmYWM1OTgtY2ZkYS00MTYwLTk2YWItMTA3YTYwYzJiMWY4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594c6fdc-71f2-410f-8c49-4f25994ab871&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NTk0YzZmZGMtNzFmMi00MTBmLThjNDktNGYyNTk5NGFiODcx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1e17ed84-9449-48bf-a835-eb3ee7413347&quot;,&quot;properties&quot;:{&quot;noteIndex&quot;:0},&quot;isEdited&quot;:false,&quot;manualOverride&quot;:{&quot;isManuallyOverridden&quot;:false,&quot;citeprocText&quot;:&quot;(Alkhamaiseh et al. 2012)&quot;,&quot;manualOverrideText&quot;:&quot;&quot;},&quot;citationTag&quot;:&quot;MENDELEY_CITATION_v3_eyJjaXRhdGlvbklEIjoiTUVOREVMRVlfQ0lUQVRJT05fMWUxN2VkODQtOTQ0OS00OGJmLWE4MzUtZWIzZWU3NDEzMzQ3IiwicHJvcGVydGllcyI6eyJub3RlSW5kZXgiOjB9LCJpc0VkaXRlZCI6ZmFsc2UsIm1hbnVhbE92ZXJyaWRlIjp7ImlzTWFudWFsbHlPdmVycmlkZGVuIjpmYWxzZSwiY2l0ZXByb2NUZXh0IjoiKEFsa2hhbWFpc2VoIGV0IGFsLiAyMDEyKSIsIm1hbnVhbE92ZXJyaWRlVGV4dCI6IiJ9LCJjaXRhdGlvbkl0ZW1zIjpbeyJpZCI6ImEyYWMxYTk2LTdiMGUtM2VkZS05NTA2LTkzZWRkMjVlYzAxMCIsIml0ZW1EYXRhIjp7InR5cGUiOiJhcnRpY2xlLWpvdXJuYWwiLCJpZCI6ImEyYWMxYTk2LTdiMGUtM2VkZS05NTA2LTkzZWRkMjVlYzAxMCIsInRpdGxlIjoiVGhlIHBoeXRvY2hlbWljYWwgY29udGVudCBhbmQgYW50aW1pY3JvYmlhbCBhY3Rpdml0aWVzIG9mIE1hbGF5c2lhbiBDYWxvcGh5bGx1bSBjYW51bSAoc3RlbSBiYXJrKSIsImF1dGhvciI6W3siZmFtaWx5IjoiQWxraGFtYWlzZWgiLCJnaXZlbiI6IlN1aGFpYiBJYnJhaGltIiwicGFyc2UtbmFtZXMiOmZhbHNlLCJkcm9wcGluZy1wYXJ0aWNsZSI6IiIsIm5vbi1kcm9wcGluZy1wYXJ0aWNsZSI6IiJ9LHsiZmFtaWx5IjoiVGFoZXIiLCJnaXZlbiI6Ik11aGFtbWFkIiwicGFyc2UtbmFtZXMiOmZhbHNlLCJkcm9wcGluZy1wYXJ0aWNsZSI6IiIsIm5vbi1kcm9wcGluZy1wYXJ0aWNsZSI6IiJ9LHsiZmFtaWx5IjoiQWhtYWQiLCJnaXZlbiI6IkZhcmVkaWFoIiwicGFyc2UtbmFtZXMiOmZhbHNlLCJkcm9wcGluZy1wYXJ0aWNsZSI6IiIsIm5vbi1kcm9wcGluZy1wYXJ0aWNsZSI6IiJ9LHsiZmFtaWx5IjoiUWFyYWxsZWgiLCJnaXZlbiI6IkhhaXRoYW0iLCJwYXJzZS1uYW1lcyI6ZmFsc2UsImRyb3BwaW5nLXBhcnRpY2xlIjoiIiwibm9uLWRyb3BwaW5nLXBhcnRpY2xlIjoiIn0seyJmYW1pbHkiOiJBbHRodW5pYmF0IiwiZ2l2ZW4iOiJPc2FtYSBZb3VzZWYiLCJwYXJzZS1uYW1lcyI6ZmFsc2UsImRyb3BwaW5nLXBhcnRpY2xlIjoiIiwibm9uLWRyb3BwaW5nLXBhcnRpY2xlIjoiIn0seyJmYW1pbHkiOiJTdXNhbnRpIiwiZ2l2ZW4iOiJEZW55IiwicGFyc2UtbmFtZXMiOmZhbHNlLCJkcm9wcGluZy1wYXJ0aWNsZSI6IiIsIm5vbi1kcm9wcGluZy1wYXJ0aWNsZSI6IiJ9LHsiZmFtaWx5IjoiSWNod2FuIiwiZ2l2ZW4iOiJTb2xhY2h1ZGRpbiBKYXVoYXJpIEFyaWVmIiwicGFyc2UtbmFtZXMiOmZhbHNlLCJkcm9wcGluZy1wYXJ0aWNsZSI6IiIsIm5vbi1kcm9wcGluZy1wYXJ0aWNsZSI6IiJ9XSwiY29udGFpbmVyLXRpdGxlIjoiUGFraXN0YW4gSm91cm5hbCBvZiBQaGFybWFjZXV0aWNhbCBTY2llbmNlcyIsIklTU04iOiIxMDExNjAxWCIsImlzc3VlZCI6eyJkYXRlLXBhcnRzIjpbWzIwMTJdXX0sInBhZ2UiOiI1NTUtNTYzIiwiYWJzdHJhY3QiOiJSZWNlbnRseSB0aGVyZSB3YXMgaHVnZSBpbmNyZWFzZSBpbiB1c2luZyBvZiAnaGVyYmFsIHByb2R1Y3RzJy4gVGhlc2UgY2FuIGJlIGRlZmluZWQgYXMgcGxhbnRzLCBwYXJ0cyBvZiBwbGFudHMgb3IgZXh0cmFjdHMgZnJvbSBwbGFudHMgdGhhdCBhcmUgdXNlZCBmb3IgY3VyaW5nIGRpc2Vhc2UuIEhvd2V2ZXIsIENhbG9waHlsbHVtIHNwZWNpZXMgaXMgYSB0cm9waWNhbCBwbGFudCBhbmQgaXQgaGFzIGJlZW4gdXNlZCBpbiB0cmFkaXRpb25hbCBtZWRpY2luZSwgdGhlIGxpbWl0YXRpb24gaW4gc2FmZXR5IGFuZCBlZmZlY3RpdmVuZXNzIGluZm9ybWF0aW9uIGNvdWxkIGxlYWQgdG8gc2VyaW91cyBoZWFsdGggcHJvYmxlbXMuIFByb3ZpZGluZyBpbmZvcm1hdGlvbiBmb3IgY29tbXVuaXRpZXMgYnkgZXZhbHVhdGluZyB0aGUgcGh5dG9jaGVtaWNhbCBjb250ZW50cywgYW50aW94aWRhbnQsIGFudGltaWNyb2JpYWwgYW5kIGN5dG90b3hpYyBhY3Rpdml0aWVzIHdpbGwgaW1wcm92ZSB0aGUgdGhlcmFwZXV0aWMgdmFsdWVzLiBUaHJlZSBtYWluIENhbG9waHlsbHVtIGNhbnVtIGZyYWN0aW9ucyAobm9uZSAtIGhpZ2ggcG9sYXIpIHdlcmUgdGVzdGVkIHRvIGZpbmQgb3V0IHRoZSBwaGVub2xpYywgZmxhdm9ub2lkLCBmbGF2b25vbCBjb250ZW50LCBEUFBIIHJhZGljYWwgc2NhdmVuZ2luZywgcmVkdWNpbmcgcG93ZXIgYW5kIGNoZWxhdGluZyBpcm9uIGlvbnMuIEFsc28gd2VyZSB0ZXN0ZWQgYWdhaW5zdCBCYWNpbGx1cyBjZXJldXMsIFN0YXBoeWxvY29jY3VzIGF1cmV1cywgRXNjaGVyaWNoaWEgY29saSwgUHNlZG9tb25hcyBhZXJ1Z2lub3NhLCBDYW5kaWRhIGFsYmljYW5zLCBhbmQgQ3J5cHRvY29jY3VzIG5lb2Zvcm1hbnMuIEluIGFkZGl0aW9uLCBjeXRvdG94aWMgYWN0aXZpdHkgd2FzIGFzc2F5ZWQgYWdhaW5zdCBsdW5nIGNhbmNlciBBNTQ5IGNlbGwgbGluZS4gVGhlIG1ldGhhbm9sIGZyYWN0aW9uIHNob3dlZCBubyBiaW9hY3Rpdml0eSBidXQgYWNoaWV2ZWQgdGhlIGhpZ2hlc3QgYW1vdW50IG9mIHBoZW5vbGljLCBmbGF2b25vbCBhbmQgZmxhdm9ub2lkIGNvbnRlbnRzLCBhbHNvIGl0IHNob3dlZCBhIHNpZ25pZmljYW50IHJlc3VsdCBhcyBhbnRpb3hpZGFudCwgcmVkdWNpbmcgcG93ZXIgYW5kIGNoZWxhdGluZyBhZ2VudC4gVGhlIG4taGV4YW5lIGZyYWN0aW9uIGFjaGlldmVkIHRoZSBtaW5pbXVtIGluaGliaXRvcnkgY29uY2VudHJhdGlvbiAoTUlDKSB2YWx1ZSAxMi41IM68Zy4gbUwtMSBhZ2FpbnN0IEIuIGNlcmV1cyB3aGlsZSB0aGUgTUlDIHZhbHVlIGZvciBEQ00gZnJhY3Rpb24gd2FzIDI1IM68Zy4gbUwgLTEuIFRoZSBEQ00gZnJhY3Rpb24gd2FzIG1vcmUgYWN0aXZlIGFnYWluc3QgUy4gYXVyZXVzIHdoZXJlIHRoZSByZXN1bHQgd2FzIDUwIM68Zy4gbUwgLTEgd2hpbGUgdGhlIG4taGV4YW5lIGZyYWN0aW9uIHdhcyAxMDAgzrxnLiBtTCAtMS4gVGhlIHRocmVlIG1haW4gZnJhY3Rpb25zIGhhdmUgc2hvd24gbm8gYWN0aXZpdHkgYWdhaW5zdCBncmFtIG5lZ2F0aXZlIGJhY3RlcmlhbCBhbmQgZnVuZ2FsLiBUaGUgbi1oZXhhbmUgYW5kIERDTSBmcmFjdGlvbnMgaGF2ZSBzaG93biBjeXRvdG94aWNpdHkgYWdhaW5zdCBsdW5nIGNhbmNlciBjZWxsIGxpbmU7IHRoZSA1MCUgaW5oaWJpdGlvbiBjb25jZW50cmF0aW9uIChJQyA1MCkgd2FzIDIyIMKxIDIuNjQgYW5kIDMyIMKxIDMuNzggzrxnLiBtTCAtMSByZXNwZWN0aXZlbHkuIFRoZSByZXN1bHRzIHdlcmUgc3RhdGlzdGljYWxseSBzaWduaWZpY2FudCAoUCA8IDAuMDUpLiBBbW9uZyB0aGUgcmVzdWx0cywgQy4gY2FudW0gZnJhY3Rpb25zIHByb3ZlZCB0byBiZSBlZmZlY3RpdmUgYWdhaW5zdCBncmFtIHBvc2l0aXZlIGJhY3RlcmlhbCBhbmQgYW50aS1wcm9saWZlcmF0aW9uIGFjdGl2aXR5LiBBbHNvIGl0IHNob3dlZCBhbnRpb3hpZGFudCBhY3Rpdml0eSBhcyB3ZWxsLiBUaGUgcmVzdWx0cyBwcm92aWRlZCBiZW5lZmljaWFsIGluZm9ybWF0aW9uIGZvciBjb21tdW5pdGllcyBhcyB3ZWxsIGFzIGNhbiBoZWxwIHRvIHNlYXJjaCBmb3IgYWx0ZXJuYXRpdmUgZHJ1Z3MsIGFuZCB3aWxsIGNvbnRyaWJ1dGUgdG8gZXN0YWJsaXNoIHNhZmUgYW5kIGVmZmVjdGl2ZSB1c2Ugb2YgcGh5dG9tZWRpY2luZXMgaW4gdGhlIHRyZWF0bWVudCBvZiBkaXNlYXNlcy4iLCJpc3N1ZSI6IjMiLCJ2b2x1bWUiOiIyNSIsImNvbnRhaW5lci10aXRsZS1zaG9ydCI6IlBhayBKIFBoYXJtIFNjaSJ9LCJpc1RlbXBvcmFyeSI6ZmFsc2V9XX0=&quot;,&quot;citationItems&quot;:[{&quot;id&quot;:&quot;a2ac1a96-7b0e-3ede-9506-93edd25ec010&quot;,&quot;itemData&quot;:{&quot;type&quot;:&quot;article-journal&quot;,&quot;id&quot;:&quot;a2ac1a96-7b0e-3ede-9506-93edd25ec010&quot;,&quot;title&quot;:&quot;The phytochemical content and antimicrobial activities of Malaysian Calophyllum canum (stem bark)&quot;,&quot;author&quot;:[{&quot;family&quot;:&quot;Alkhamaiseh&quot;,&quot;given&quot;:&quot;Suhaib Ibrahim&quot;,&quot;parse-names&quot;:false,&quot;dropping-particle&quot;:&quot;&quot;,&quot;non-dropping-particle&quot;:&quot;&quot;},{&quot;family&quot;:&quot;Taher&quot;,&quot;given&quot;:&quot;Muhammad&quot;,&quot;parse-names&quot;:false,&quot;dropping-particle&quot;:&quot;&quot;,&quot;non-dropping-particle&quot;:&quot;&quot;},{&quot;family&quot;:&quot;Ahmad&quot;,&quot;given&quot;:&quot;Farediah&quot;,&quot;parse-names&quot;:false,&quot;dropping-particle&quot;:&quot;&quot;,&quot;non-dropping-particle&quot;:&quot;&quot;},{&quot;family&quot;:&quot;Qaralleh&quot;,&quot;given&quot;:&quot;Haitham&quot;,&quot;parse-names&quot;:false,&quot;dropping-particle&quot;:&quot;&quot;,&quot;non-dropping-particle&quot;:&quot;&quot;},{&quot;family&quot;:&quot;Althunibat&quot;,&quot;given&quot;:&quot;Osama Yousef&quot;,&quot;parse-names&quot;:false,&quot;dropping-particle&quot;:&quot;&quot;,&quot;non-dropping-particle&quot;:&quot;&quot;},{&quot;family&quot;:&quot;Susanti&quot;,&quot;given&quot;:&quot;Deny&quot;,&quot;parse-names&quot;:false,&quot;dropping-particle&quot;:&quot;&quot;,&quot;non-dropping-particle&quot;:&quot;&quot;},{&quot;family&quot;:&quot;Ichwan&quot;,&quot;given&quot;:&quot;Solachuddin Jauhari Arief&quot;,&quot;parse-names&quot;:false,&quot;dropping-particle&quot;:&quot;&quot;,&quot;non-dropping-particle&quot;:&quot;&quot;}],&quot;container-title&quot;:&quot;Pakistan Journal of Pharmaceutical Sciences&quot;,&quot;ISSN&quot;:&quot;1011601X&quot;,&quot;issued&quot;:{&quot;date-parts&quot;:[[2012]]},&quot;page&quot;:&quot;555-563&quot;,&quot;abstract&quot;:&quot;Recently there was huge increase in using of 'herbal products'. These can be defined as plants, parts of plants or extracts from plants that are used for curing disease. However, Calophyllum species is a tropical plant and it has been used in traditional medicine, the limitation in safety and effectiveness information could lead to serious health problems. Providing information for communities by evaluating the phytochemical contents, antioxidant, antimicrobial and cytotoxic activities will improve the therapeutic values. Three main Calophyllum canum fractions (none - high polar) were tested to find out the phenolic, flavonoid, flavonol content, DPPH radical scavenging, reducing power and chelating iron ions. Also were tested against Bacillus cereus, Staphylococcus aureus, Escherichia coli, Psedomonas aeruginosa, Candida albicans, and Cryptococcus neoformans. In addition, cytotoxic activity was assayed against lung cancer A549 cell line. The methanol fraction showed no bioactivity but achieved the highest amount of phenolic, flavonol and flavonoid contents, also it showed a significant result as antioxidant, reducing power and chelating agent. The n-hexane fraction achieved the minimum inhibitory concentration (MIC) value 12.5 μg. mL-1 against B. cereus while the MIC value for DCM fraction was 25 μg. mL -1. The DCM fraction was more active against S. aureus where the result was 50 μg. mL -1 while the n-hexane fraction was 100 μg. mL -1. The three main fractions have shown no activity against gram negative bacterial and fungal. The n-hexane and DCM fractions have shown cytotoxicity against lung cancer cell line; the 50% inhibition concentration (IC 50) was 22 ± 2.64 and 32 ± 3.78 μg. mL -1 respectively. The results were statistically significant (P &lt; 0.05). Among the results, C. canum fractions proved to be effective against gram positive bacterial and anti-proliferation activity. Also it showed antioxidant activity as well. The results provided beneficial information for communities as well as can help to search for alternative drugs, and will contribute to establish safe and effective use of phytomedicines in the treatment of diseases.&quot;,&quot;issue&quot;:&quot;3&quot;,&quot;volume&quot;:&quot;25&quot;,&quot;container-title-short&quot;:&quot;Pak J Pharm Sci&quot;},&quot;isTemporary&quot;:false}]},{&quot;citationID&quot;:&quot;MENDELEY_CITATION_7312fa19-25e7-4fe6-b639-0dea681b9564&quot;,&quot;properties&quot;:{&quot;noteIndex&quot;:0},&quot;isEdited&quot;:false,&quot;manualOverride&quot;:{&quot;isManuallyOverridden&quot;:false,&quot;citeprocText&quot;:&quot;(Nwozo et al. 2023)&quot;,&quot;manualOverrideText&quot;:&quot;&quot;},&quot;citationTag&quot;:&quot;MENDELEY_CITATION_v3_eyJjaXRhdGlvbklEIjoiTUVOREVMRVlfQ0lUQVRJT05fNzMxMmZhMTktMjVlNy00ZmU2LWI2MzktMGRlYTY4MWI5NTY0IiwicHJvcGVydGllcyI6eyJub3RlSW5kZXgiOjB9LCJpc0VkaXRlZCI6ZmFsc2UsIm1hbnVhbE92ZXJyaWRlIjp7ImlzTWFudWFsbHlPdmVycmlkZGVuIjpmYWxzZSwiY2l0ZXByb2NUZXh0IjoiKE53b3pvIGV0IGFsLiAyMDIzKSIsIm1hbnVhbE92ZXJyaWRlVGV4dCI6IiJ9LCJjaXRhdGlvbkl0ZW1zIjpbeyJpZCI6ImY1ZjZmMGJkLWQzMjYtM2MyMC05ZDJhLTE0YWVhNDUyYjAzNiIsIml0ZW1EYXRhIjp7InR5cGUiOiJhcnRpY2xlIiwiaWQiOiJmNWY2ZjBiZC1kMzI2LTNjMjAtOWQyYS0xNGFlYTQ1MmIwMzYiLCJ0aXRsZSI6IkFudGlveGlkYW50LCBwaHl0b2NoZW1pY2FsLCBhbmQgdGhlcmFwZXV0aWMgcHJvcGVydGllcyBvZiBtZWRpY2luYWwgcGxhbnRzOiBBIHJldmlldyIsImF1dGhvciI6W3siZmFtaWx5IjoiTndvem8iLCJnaXZlbiI6Ik9ueWVuaWJlIFNhcmFoIiwicGFyc2UtbmFtZXMiOmZhbHNlLCJkcm9wcGluZy1wYXJ0aWNsZSI6IiIsIm5vbi1kcm9wcGluZy1wYXJ0aWNsZSI6IiJ9LHsiZmFtaWx5IjoiRWZmaW9uZyIsImdpdmVuIjoiRW5vciBNYWdkYWxlbmUiLCJwYXJzZS1uYW1lcyI6ZmFsc2UsImRyb3BwaW5nLXBhcnRpY2xlIjoiIiwibm9uLWRyb3BwaW5nLXBhcnRpY2xlIjoiIn0seyJmYW1pbHkiOiJBamEiLCJnaXZlbiI6IlBhdHJpY2sgTWFkdWFidWNoaSIsInBhcnNlLW5hbWVzIjpmYWxzZSwiZHJvcHBpbmctcGFydGljbGUiOiIiLCJub24tZHJvcHBpbmctcGFydGljbGUiOiIifSx7ImZhbWlseSI6IkF3dWNoaSIsImdpdmVuIjoiQ2hpbmF6YSBHb2Rzd2lsbCIsInBhcnNlLW5hbWVzIjpmYWxzZSwiZHJvcHBpbmctcGFydGljbGUiOiIiLCJub24tZHJvcHBpbmctcGFydGljbGUiOiIifV0sImNvbnRhaW5lci10aXRsZSI6IkludGVybmF0aW9uYWwgSm91cm5hbCBvZiBGb29kIFByb3BlcnRpZXMiLCJET0kiOiIxMC4xMDgwLzEwOTQyOTEyLjIwMjIuMjE1NzQyNSIsIklTU04iOiIxNTMyMjM4NiIsImlzc3VlZCI6eyJkYXRlLXBhcnRzIjpbWzIwMjNdXX0sInBhZ2UiOiIzNTktMzg4IiwiYWJzdHJhY3QiOiJPeGlkYXRpb24gaXMgYW4gaW50ZWdyYWwgcGFydCBvZiBhZXJvYmljIHByb2Nlc3NlcyBvZiBsaWZlLiBJdCBpbnZvbHZlcyB0aGUgdHJhbnNmZXIgb2YgZWxlY3Ryb25zIG9yIGh5ZHJvZ2VuIHZpYSBhIGNoZW1pY2FsIHJlYWN0aW9uIGZyb20gYSBzdWJzdGFuY2UgdG8gYW4gb3hpZGl6aW5nIGFnZW50IGxlYWRpbmcgdG8gdGhlIHByb2R1Y3Rpb24gb2YgZnJlZSByYWRpY2Fscy4gVGhlc2UgZnJlZSByYWRpY2FscyB3aGljaCBhcmUgaGlnaGx5IHJlYWN0aXZlIGluIHR1cm4gaW5pdGlhdGUgYSBjaGFpbiBvZiByZWFjdGlvbnMgdGhhdCBsZWFkIHRvIGNlbGx1bGFyIGRhbWFnZS4gVGhlIGV0aW9sb2d5IG9mIHBsZXRob3JhIGRpc2Vhc2VzIGhhcyBiZWVuIGxpbmtlZCB0byB0aGUgZ2VuZXJhdGlvbiBvZiBmcmVlIHJhZGljYWxzIGJleW9uZCB0aGUgYm9keeKAmXMgYW50aW94aWRhbnQgY2FwYWNpdHksIGxlYWRpbmcgdG8gb3hpZGF0aXZlIHN0cmVzcy4gQ29uc2VxdWVudGx5LCB0aGUgZm9jdXMgb2YgcmVzZWFyY2ggaGFzIHRpbHRlZCB0b3dhcmQgcGxhbnRzIHdoaWNoIHByb3ZpZGUgbmF0dXJhbCBwcm9kdWN0cyByaWNoIGluIGFudGlveGlkYW50cyBjYXBhYmxlIG9mIHNjYXZlbmdpbmcgYW5kIGRpc3RydXB0aW5nIHRoZSBoYXJtZnVsIGVmZmVjdHMgb2YgdGhlc2UgZnJlZSByYWRpY2Fscy4gQSBsYXJnZSBncm91cCBvZiBjb21wb3VuZHMgcHJvZHVjZWQgYnkgcGxhbnRzIHJlZmVycmVkIHRvIGFzIHBoeXRvY2hlbWljYWxzIHBvc3Nlc3NpbmcgaGlnaCBhbnRpb3hpZGFudCBwcm9wZXJ0aWVzIGhhdmUgYmVlbiBzZWVuIHRvIGJlIGhlbHBmdWwgaW4gdGFja2xpbmcgbnVtZXJvdXMgZGlzZWFzZXMuIFRoaXMgcmV2aWV3IGNvdmVyZWQgdGhlIGFudGlveGlkYW50IHBvdGVudGlhbCBvZiBzb21lIHBsYW50cyB3aXRoIG1lZGljaW5hbCBwcm9wZXJ0aWVzIGJlbmVmaWNpYWwgdG8gcGVvcGxlLCBpbmR1c3RyaWVzLCBhbmQgaGVhbHRoIGluc3RpdHV0aW9ucyB3aG8gZGVzaXJlIHRoZWlyIHBvdGVudGlhbCBiZW5lZml0cy4gQSB0b3RhbCBvZiB0d28gaHVuZHJlZCBhbmQgZmlmdHkgcGxhbnRzIGZyb20gdGhlIGZvbGxvd2luZyBmYW1pbGllczsgQXN0ZXJhY2VhZSwgQ29tYnJldGFjZWFlLCBFdXBob3JiaWFjZWFlLCBGYWJhY2VhZSwgTGFtaWFjZWFlLCBNb3JhY2VhZSBhbmQgTWFsdmFjZWFlIHdlcmUgcmV2aWV3ZWQuIFRoZXNlIHBsYW50cyBleGVydCBpbXBvcnRhbnQgYmlvbG9naWNhbCBwcm9wZXJ0aWVzLCBzdWNoIGFzIGFudGktaW5mbGFtbWF0b3J5LCBhbnRpb3hpZGFudCwgaW1tdW5vbW9kdWxhdG9yeSwgYW50aWNhbmNlciwgYW5kIGFudGltaWNyb2JpYWwgcHJvcGVydGllcywgYW1vbmcgb3RoZXJzLiIsInB1Ymxpc2hlciI6IlRheWxvciBhbmQgRnJhbmNpcyBMdGQuIiwiaXNzdWUiOiIxIiwidm9sdW1lIjoiMjYiLCJjb250YWluZXItdGl0bGUtc2hvcnQiOiJJbnQgSiBGb29kIFByb3AifSwiaXNUZW1wb3JhcnkiOmZhbHNlfV19&quot;,&quot;citationItems&quot;:[{&quot;id&quot;:&quot;f5f6f0bd-d326-3c20-9d2a-14aea452b036&quot;,&quot;itemData&quot;:{&quot;type&quot;:&quot;article&quot;,&quot;id&quot;:&quot;f5f6f0bd-d326-3c20-9d2a-14aea452b036&quot;,&quot;title&quot;:&quot;Antioxidant, phytochemical, and therapeutic properties of medicinal plants: A review&quot;,&quot;author&quot;:[{&quot;family&quot;:&quot;Nwozo&quot;,&quot;given&quot;:&quot;Onyenibe Sarah&quot;,&quot;parse-names&quot;:false,&quot;dropping-particle&quot;:&quot;&quot;,&quot;non-dropping-particle&quot;:&quot;&quot;},{&quot;family&quot;:&quot;Effiong&quot;,&quot;given&quot;:&quot;Enor Magdalene&quot;,&quot;parse-names&quot;:false,&quot;dropping-particle&quot;:&quot;&quot;,&quot;non-dropping-particle&quot;:&quot;&quot;},{&quot;family&quot;:&quot;Aja&quot;,&quot;given&quot;:&quot;Patrick Maduabuchi&quot;,&quot;parse-names&quot;:false,&quot;dropping-particle&quot;:&quot;&quot;,&quot;non-dropping-particle&quot;:&quot;&quot;},{&quot;family&quot;:&quot;Awuchi&quot;,&quot;given&quot;:&quot;Chinaza Godswill&quot;,&quot;parse-names&quot;:false,&quot;dropping-particle&quot;:&quot;&quot;,&quot;non-dropping-particle&quot;:&quot;&quot;}],&quot;container-title&quot;:&quot;International Journal of Food Properties&quot;,&quot;DOI&quot;:&quot;10.1080/10942912.2022.2157425&quot;,&quot;ISSN&quot;:&quot;15322386&quot;,&quot;issued&quot;:{&quot;date-parts&quot;:[[2023]]},&quot;page&quot;:&quot;359-388&quot;,&quot;abstract&quot;:&quot;Oxidation is an integral part of aerobic processes of life. It involves the transfer of electrons or hydrogen via a chemical reaction from a substance to an oxidizing agent leading to the production of free radicals. These free radicals which are highly reactive in turn initiate a chain of reactions that lead to cellular damage. The etiology of plethora diseases has been linked to the generation of free radicals beyond the body’s antioxidant capacity, leading to oxidative stress. Consequently, the focus of research has tilted toward plants which provide natural products rich in antioxidants capable of scavenging and distrupting the harmful effects of these free radicals. A large group of compounds produced by plants referred to as phytochemicals possessing high antioxidant properties have been seen to be helpful in tackling numerous diseases. This review covered the antioxidant potential of some plants with medicinal properties beneficial to people, industries, and health institutions who desire their potential benefits. A total of two hundred and fifty plants from the following families; Asteraceae, Combretaceae, Euphorbiaceae, Fabaceae, Lamiaceae, Moraceae and Malvaceae were reviewed. These plants exert important biological properties, such as anti-inflammatory, antioxidant, immunomodulatory, anticancer, and antimicrobial properties, among others.&quot;,&quot;publisher&quot;:&quot;Taylor and Francis Ltd.&quot;,&quot;issue&quot;:&quot;1&quot;,&quot;volume&quot;:&quot;26&quot;,&quot;container-title-short&quot;:&quot;Int J Food Prop&quot;},&quot;isTemporary&quot;:false}]},{&quot;citationID&quot;:&quot;MENDELEY_CITATION_1842e1d0-5c44-4875-b7f9-29de8209ce2f&quot;,&quot;properties&quot;:{&quot;noteIndex&quot;:0},&quot;isEdited&quot;:false,&quot;manualOverride&quot;:{&quot;isManuallyOverridden&quot;:false,&quot;citeprocText&quot;:&quot;(Trinh et al. 2014)&quot;,&quot;manualOverrideText&quot;:&quot;&quot;},&quot;citationTag&quot;:&quot;MENDELEY_CITATION_v3_eyJjaXRhdGlvbklEIjoiTUVOREVMRVlfQ0lUQVRJT05fMTg0MmUxZDAtNWM0NC00ODc1LWI3ZjktMjlkZTgyMDljZTJmIiwicHJvcGVydGllcyI6eyJub3RlSW5kZXgiOjB9LCJpc0VkaXRlZCI6ZmFsc2UsIm1hbnVhbE92ZXJyaWRlIjp7ImlzTWFudWFsbHlPdmVycmlkZGVuIjpmYWxzZSwiY2l0ZXByb2NUZXh0IjoiKFRyaW5oIGV0IGFsLiAyMDE0KSIsIm1hbnVhbE92ZXJyaWRlVGV4dCI6IiJ9LCJjaXRhdGlvbkl0ZW1zIjpbeyJpZCI6IjJkNDE0MmJmLTFiMGItM2Q1MS05ZTQyLTg0MDk5ZjdmYTVhNSIsIml0ZW1EYXRhIjp7InR5cGUiOiJhcnRpY2xlLWpvdXJuYWwiLCJpZCI6IjJkNDE0MmJmLTFiMGItM2Q1MS05ZTQyLTg0MDk5ZjdmYTVhNSIsInRpdGxlIjoiSXNvcHJlbnlsYXRlZCB4YW50aG9uZSBhbmQgYmVuem9waGVub25lIGNvbnN0aXR1ZW50cyBvZiB0aGUgcGVyaWNhcnAgb2YgZ2FyY2luaWEgcGxhbmNob25paSIsImF1dGhvciI6W3siZmFtaWx5IjoiVHJpbmgiLCJnaXZlbiI6IkR1b25nIEhvYW5nIiwicGFyc2UtbmFtZXMiOmZhbHNlLCJkcm9wcGluZy1wYXJ0aWNsZSI6IiIsIm5vbi1kcm9wcGluZy1wYXJ0aWNsZSI6IiJ9LHsiZmFtaWx5IjoiSGEiLCJnaXZlbiI6Ikx5IERpZXUiLCJwYXJzZS1uYW1lcyI6ZmFsc2UsImRyb3BwaW5nLXBhcnRpY2xlIjoiIiwibm9uLWRyb3BwaW5nLXBhcnRpY2xlIjoiIn0seyJmYW1pbHkiOiJUcmFuIiwiZ2l2ZW4iOiJQaHVvbmcgVGh1IiwicGFyc2UtbmFtZXMiOmZhbHNlLCJkcm9wcGluZy1wYXJ0aWNsZSI6IiIsIm5vbi1kcm9wcGluZy1wYXJ0aWNsZSI6IiJ9LHsiZmFtaWx5IjoiTmd1eWVuIiwiZ2l2ZW4iOiJMaWVuIEhvYSBEaWV1IiwicGFyc2UtbmFtZXMiOmZhbHNlLCJkcm9wcGluZy1wYXJ0aWNsZSI6IiIsIm5vbi1kcm9wcGluZy1wYXJ0aWNsZSI6IiJ9XSwiY29udGFpbmVyLXRpdGxlIjoiTmF0dXJhbCBQcm9kdWN0IENvbW11bmljYXRpb25zIiwiY29udGFpbmVyLXRpdGxlLXNob3J0IjoiTmF0IFByb2QgQ29tbXVuIiwiRE9JIjoiMTAuMTE3Ny8xOTM0NTc4WDE0MDA5MDEyMTkiLCJJU1NOIjoiMTU1NTk0NzUiLCJpc3N1ZWQiOnsiZGF0ZS1wYXJ0cyI6W1syMDE0XV19LCJwYWdlIjoiMTczNy0xNzQwIiwiYWJzdHJhY3QiOiJDb3B5cmlnaHQgwqkgMjAxNCBOYXR1cmFsIFByb2R1Y3QgQ29tbXVuY2lhdGlvbnMgSW5jLkEgbmV3IHhhbnRob25lLCBwbGFuY2hveGFudGhvbmUgKDEpLCB0b2dldGhlciB3aXRoIHNpeCBrbm93biBjb21wb3VuZHMsIGdhcmNpbmlhbm9uZSBBICgyKSwgY293YW5pbiAoMyksIHJ1YnJheGFudGhvbmUgKDQpLCDOsi1tYW5nb3N0aW4gKDUpLCBkdWxjaXN4YW50aG9uZSBCICg2KSwgYW5kIGd1dHRpZmVyb25lIFEgKDcpLCB3ZXJlIGlzb2xhdGVkIGZyb20gYW4gbi1oZXhhbmUgZXh0cmFjdCBvZiB0aGUgcGVyaWNhcCBvZiBHYXJjaW5pYSBwbGFuY2hvbmlpLiBUaGVpciBzdHJ1Y3R1cmVzIHdlcmUgZWx1Y2lkYXRlZCB1c2luZyBzcGVjdHJvc2NvcGljIG1ldGhvZHMuIEFudGlveGlkYW50IGFjdGl2aXR5IG9mIHRoZSBpc29sYXRlZCBjb21wb3VuZHMgd2FzIHRlc3RlZCB1c2luZyB0aGUgRFBQSCBmcmVlIHJhZGljYWwgc2NhdmVuZ2luZyBhc3NheS4iLCJpc3N1ZSI6IjEyIiwidm9sdW1lIjoiOSJ9LCJpc1RlbXBvcmFyeSI6ZmFsc2V9XX0=&quot;,&quot;citationItems&quot;:[{&quot;id&quot;:&quot;2d4142bf-1b0b-3d51-9e42-84099f7fa5a5&quot;,&quot;itemData&quot;:{&quot;type&quot;:&quot;article-journal&quot;,&quot;id&quot;:&quot;2d4142bf-1b0b-3d51-9e42-84099f7fa5a5&quot;,&quot;title&quot;:&quot;Isoprenylated xanthone and benzophenone constituents of the pericarp of garcinia planchonii&quot;,&quot;author&quot;:[{&quot;family&quot;:&quot;Trinh&quot;,&quot;given&quot;:&quot;Duong Hoang&quot;,&quot;parse-names&quot;:false,&quot;dropping-particle&quot;:&quot;&quot;,&quot;non-dropping-particle&quot;:&quot;&quot;},{&quot;family&quot;:&quot;Ha&quot;,&quot;given&quot;:&quot;Ly Dieu&quot;,&quot;parse-names&quot;:false,&quot;dropping-particle&quot;:&quot;&quot;,&quot;non-dropping-particle&quot;:&quot;&quot;},{&quot;family&quot;:&quot;Tran&quot;,&quot;given&quot;:&quot;Phuong Thu&quot;,&quot;parse-names&quot;:false,&quot;dropping-particle&quot;:&quot;&quot;,&quot;non-dropping-particle&quot;:&quot;&quot;},{&quot;family&quot;:&quot;Nguyen&quot;,&quot;given&quot;:&quot;Lien Hoa Dieu&quot;,&quot;parse-names&quot;:false,&quot;dropping-particle&quot;:&quot;&quot;,&quot;non-dropping-particle&quot;:&quot;&quot;}],&quot;container-title&quot;:&quot;Natural Product Communications&quot;,&quot;container-title-short&quot;:&quot;Nat Prod Commun&quot;,&quot;DOI&quot;:&quot;10.1177/1934578X1400901219&quot;,&quot;ISSN&quot;:&quot;15559475&quot;,&quot;issued&quot;:{&quot;date-parts&quot;:[[2014]]},&quot;page&quot;:&quot;1737-1740&quot;,&quot;abstract&quot;:&quot;Copyright © 2014 Natural Product Communciations Inc.A new xanthone, planchoxanthone (1), together with six known compounds, garcinianone A (2), cowanin (3), rubraxanthone (4), β-mangostin (5), dulcisxanthone B (6), and guttiferone Q (7), were isolated from an n-hexane extract of the pericap of Garcinia planchonii. Their structures were elucidated using spectroscopic methods. Antioxidant activity of the isolated compounds was tested using the DPPH free radical scavenging assay.&quot;,&quot;issue&quot;:&quot;12&quot;,&quot;volume&quot;:&quot;9&quot;},&quot;isTemporary&quot;:false}]},{&quot;citationID&quot;:&quot;MENDELEY_CITATION_fb9751a3-90e6-4997-afe4-9fb92a242e2e&quot;,&quot;properties&quot;:{&quot;noteIndex&quot;:0},&quot;isEdited&quot;:false,&quot;manualOverride&quot;:{&quot;isManuallyOverridden&quot;:false,&quot;citeprocText&quot;:&quot;(Naves et al. 2019)&quot;,&quot;manualOverrideText&quot;:&quot;&quot;},&quot;citationTag&quot;:&quot;MENDELEY_CITATION_v3_eyJjaXRhdGlvbklEIjoiTUVOREVMRVlfQ0lUQVRJT05fZmI5NzUxYTMtOTBlNi00OTk3LWFmZTQtOWZiOTJhMjQyZTJlIiwicHJvcGVydGllcyI6eyJub3RlSW5kZXgiOjB9LCJpc0VkaXRlZCI6ZmFsc2UsIm1hbnVhbE92ZXJyaWRlIjp7ImlzTWFudWFsbHlPdmVycmlkZGVuIjpmYWxzZSwiY2l0ZXByb2NUZXh0IjoiKE5hdmVzIGV0IGFsLiAyMDE5KSIsIm1hbnVhbE92ZXJyaWRlVGV4dCI6IiJ9LCJjaXRhdGlvbkl0ZW1zIjpbeyJpZCI6IjdjOTk0ZTA4LTVkZGEtMzYzZC05NjNiLWE1ZTJlM2RhNWNhMCIsIml0ZW1EYXRhIjp7InR5cGUiOiJhcnRpY2xlLWpvdXJuYWwiLCJpZCI6IjdjOTk0ZTA4LTVkZGEtMzYzZC05NjNiLWE1ZTJlM2RhNWNhMCIsInRpdGxlIjoiQW50aW1pY3JvYmlhbCBhbmQgYW50aW94aWRhbnQgYWN0aXZpdHkgb2YgR2FyY2luaWEgYnJhc2lsaWVuc2lzIGV4dHJhY3RzIiwiYXV0aG9yIjpbeyJmYW1pbHkiOiJOYXZlcyIsImdpdmVuIjoiVi4gTS5MLiIsInBhcnNlLW5hbWVzIjpmYWxzZSwiZHJvcHBpbmctcGFydGljbGUiOiIiLCJub24tZHJvcHBpbmctcGFydGljbGUiOiIifSx7ImZhbWlseSI6IlNhbnRvcyIsImdpdmVuIjoiTS4gSC4iLCJwYXJzZS1uYW1lcyI6ZmFsc2UsImRyb3BwaW5nLXBhcnRpY2xlIjoiIiwibm9uLWRyb3BwaW5nLXBhcnRpY2xlIjoiZG9zIn0seyJmYW1pbHkiOiJSaWJlaXJvIiwiZ2l2ZW4iOiJJLiBTLiIsInBhcnNlLW5hbWVzIjpmYWxzZSwiZHJvcHBpbmctcGFydGljbGUiOiIiLCJub24tZHJvcHBpbmctcGFydGljbGUiOiIifSx7ImZhbWlseSI6IlNpbHZhIiwiZ2l2ZW4iOiJDLiBBLiIsInBhcnNlLW5hbWVzIjpmYWxzZSwiZHJvcHBpbmctcGFydGljbGUiOiIiLCJub24tZHJvcHBpbmctcGFydGljbGUiOiJkYSJ9LHsiZmFtaWx5IjoiU2lsdmEiLCJnaXZlbiI6Ik4uIEMuIiwicGFyc2UtbmFtZXMiOmZhbHNlLCJkcm9wcGluZy1wYXJ0aWNsZSI6IiIsIm5vbi1kcm9wcGluZy1wYXJ0aWNsZSI6IiJ9LHsiZmFtaWx5IjoiU2lsdmEiLCJnaXZlbiI6Ik0uIEEuIiwicGFyc2UtbmFtZXMiOmZhbHNlLCJkcm9wcGluZy1wYXJ0aWNsZSI6IiIsIm5vbi1kcm9wcGluZy1wYXJ0aWNsZSI6ImRhIn0seyJmYW1pbHkiOiJTaWx2YSIsImdpdmVuIjoiRy4gQS4iLCJwYXJzZS1uYW1lcyI6ZmFsc2UsImRyb3BwaW5nLXBhcnRpY2xlIjoiIiwibm9uLWRyb3BwaW5nLXBhcnRpY2xlIjoiZGEifSx7ImZhbWlseSI6IkRpYXMiLCJnaXZlbiI6IkEuIEwuVC4iLCJwYXJzZS1uYW1lcyI6ZmFsc2UsImRyb3BwaW5nLXBhcnRpY2xlIjoiIiwibm9uLWRyb3BwaW5nLXBhcnRpY2xlIjoiIn0seyJmYW1pbHkiOiJJb250YSIsImdpdmVuIjoiTS4iLCJwYXJzZS1uYW1lcyI6ZmFsc2UsImRyb3BwaW5nLXBhcnRpY2xlIjoiIiwibm9uLWRyb3BwaW5nLXBhcnRpY2xlIjoiIn0seyJmYW1pbHkiOiJEaWFzIiwiZ2l2ZW4iOiJELiBGLiIsInBhcnNlLW5hbWVzIjpmYWxzZSwiZHJvcHBpbmctcGFydGljbGUiOiIiLCJub24tZHJvcHBpbmctcGFydGljbGUiOiIifV0sImNvbnRhaW5lci10aXRsZSI6IlNvdXRoIEFmcmljYW4gSm91cm5hbCBvZiBCb3RhbnkiLCJET0kiOiIxMC4xMDE2L2ouc2FqYi4yMDE5LjA1LjAyMSIsIklTU04iOiIwMjU0NjI5OSIsIlVSTCI6Imh0dHBzOi8vZG9pLm9yZy8xMC4xMDE2L2ouc2FqYi4yMDE5LjA1LjAyMSIsImlzc3VlZCI6eyJkYXRlLXBhcnRzIjpbWzIwMTldXX0sInBhZ2UiOiIyNDQtMjUwIiwiYWJzdHJhY3QiOiJUaGUgYWltIG9mIHRoaXMgc3R1ZHkgd2FzIHRvIGNoZW1pY2FsbHkgY2hhcmFjdGVyaXplIGFuZCBldmFsdWF0ZSB0aGUgYmlvbG9naWNhbCBhY3Rpdml0aWVzIG9mIGV0aGFub2xpYyBhbmQgYXF1ZW91cyBleHRyYWN0cyBmcm9tIGl0cyBsZWFmLCBiYXJrIGFuZCBzZWVkIG9mIEdhcmNpbmlhIGJyYXNpbGllbnNpcy4gVGhlIHRvdGFsIGNvbnRlbnQgb2YgcGhlbm9saWMgY29tcG91bmRzIGFuZCBmbGF2b25vaWRzIHByZXNlbnQgaW4gdGhlIGV4dHJhY3RzIHdhcyBxdWFudGlmaWVkLCBhbmQgYmlvbG9naWNhbCBzY3JlZW5pbmdzIHdlcmUgcGVyZm9ybWVkIHRvIHZlcmlmeSBhbnRpb3hpZGFudCBhbmQgYW50aW1pY3JvYmlhbCBhY3Rpdml0aWVzIG9mIHRoZSBzdHVkaWVkIGV4dHJhY3RzLiBUaGUgZXh0cmFjdCB3aXRoIHRoZSBoaWdoZXN0IGNvbnRlbnQgb2YgcGhlbm9saWMgY29tcG91bmRzIHdhcyB0aGUgbGVhZiBhcXVlb3VzIGV4dHJhY3QgKExBRSksIHByZXNlbnRpbmcgMzQzLjk4IMKxIDQuOCBtZyBHQS9nLiBUaGUgbW9zdCByZWxldmFudCBmbGF2b25vaWQgY29udGVudHMgd2VyZSBvYnNlcnZlZCBpbiB0aGUgc2VlZCBldGhhbm9saWMgZXh0cmFjdCBhbmQgaW4gdGhlIGxlYWYgYXF1ZW91cyBleHRyYWN0LCBwcmVzZW50aW5nLCByZXNwZWN0aXZlbHksIDQ3LjEwIMKxIDAuMiBhbmQgNDUuNjIgwrEgMC43IG1nIHF1ZXJjZXRpbi9nIG9mIGV4dHJhY3QuIFRoZSBpbXBvcnRhbnQgYW50aW94aWRhbnQgYWN0aXZpdHkgd2FzIG9ic2VydmVkIGluIHRoZSBzZWVkIGV0aGFub2xpYyBleHRyYWN0LCB3aXRoIDg2LjU3JSBvZiBEUFBIIGZyZWUgcmFkaWNhbCBzY2F2ZW5naW5nLiBPbiB0aGUgb3RoZXIgaGFuZCwgdGhlIExBRSBkaXNwbGF5ZWQgYSBncmVhdCBhbnRpbWljcm9iaWFsIGFjdGl2aXR5IChJQzUwIG9mIDEgzrxnL21MIGFnYWluc3QgUy4gYXVyZXVzKS4gQW5hbHlzaXMgYnkgaGlnaCBwZXJmb3JtYW5jZSBsaXF1aWQgY2hyb21hdG9ncmFwaHkgd2FzIGNhcnJpZWQgb3V0IHVzaW5nIHRoZSBMQUUgYW5kIHRoZSBwcmVzZW5jZSBvZiBmdWt1Z2VudGluLTfigJ0tTy3Osi1ELWdseWNvc2lkZSAoZnVrdWdpc2lkZSlhbmQgZnVrdWdldGluIHdhcyBkZXRlY3RlZC4gVGhlIGN5dG90b3hpYyBlZmZlY3Qgb2YgTEFFIHdhcyBldmFsdWF0ZWQgYW5kIHNob3dlZCBubyBjeXRvdG94aWMgYWN0aXZpdHkgaW4gbm9ybWFsIGNlbGxzLiBDb25zaWRlcmluZyB0aGlzLCB0aGUgcmVzdWx0cyBzaG93IHRoYXQgdGhlIGZ1a3VnaXNpZGUgcHJlc2VudCBpbiBMQUUgZGlzcGxheSBhbiBpbXBvcnRhbnQgYW50aWJhY3RlcmlhbCBhbmQgYW50aWZ1bmdhbCBhY3Rpdml0eSwgc28gdGhpcyBoYXMgZ3JlYXQgcG90ZW50aWFsIGFzIGFudGltaWNyb2JpYWwgYWdlbnQuIiwicHVibGlzaGVyIjoiU291dGggQWZyaWNhbiBBc3NvY2lhdGlvbiBvZiBCb3RhbmlzdHMiLCJ2b2x1bWUiOiIxMjQiLCJjb250YWluZXItdGl0bGUtc2hvcnQiOiIifSwiaXNUZW1wb3JhcnkiOmZhbHNlfV19&quot;,&quot;citationItems&quot;:[{&quot;id&quot;:&quot;7c994e08-5dda-363d-963b-a5e2e3da5ca0&quot;,&quot;itemData&quot;:{&quot;type&quot;:&quot;article-journal&quot;,&quot;id&quot;:&quot;7c994e08-5dda-363d-963b-a5e2e3da5ca0&quot;,&quot;title&quot;:&quot;Antimicrobial and antioxidant activity of Garcinia brasiliensis extracts&quot;,&quot;author&quot;:[{&quot;family&quot;:&quot;Naves&quot;,&quot;given&quot;:&quot;V. M.L.&quot;,&quot;parse-names&quot;:false,&quot;dropping-particle&quot;:&quot;&quot;,&quot;non-dropping-particle&quot;:&quot;&quot;},{&quot;family&quot;:&quot;Santos&quot;,&quot;given&quot;:&quot;M. H.&quot;,&quot;parse-names&quot;:false,&quot;dropping-particle&quot;:&quot;&quot;,&quot;non-dropping-particle&quot;:&quot;dos&quot;},{&quot;family&quot;:&quot;Ribeiro&quot;,&quot;given&quot;:&quot;I. S.&quot;,&quot;parse-names&quot;:false,&quot;dropping-particle&quot;:&quot;&quot;,&quot;non-dropping-particle&quot;:&quot;&quot;},{&quot;family&quot;:&quot;Silva&quot;,&quot;given&quot;:&quot;C. A.&quot;,&quot;parse-names&quot;:false,&quot;dropping-particle&quot;:&quot;&quot;,&quot;non-dropping-particle&quot;:&quot;da&quot;},{&quot;family&quot;:&quot;Silva&quot;,&quot;given&quot;:&quot;N. C.&quot;,&quot;parse-names&quot;:false,&quot;dropping-particle&quot;:&quot;&quot;,&quot;non-dropping-particle&quot;:&quot;&quot;},{&quot;family&quot;:&quot;Silva&quot;,&quot;given&quot;:&quot;M. A.&quot;,&quot;parse-names&quot;:false,&quot;dropping-particle&quot;:&quot;&quot;,&quot;non-dropping-particle&quot;:&quot;da&quot;},{&quot;family&quot;:&quot;Silva&quot;,&quot;given&quot;:&quot;G. A.&quot;,&quot;parse-names&quot;:false,&quot;dropping-particle&quot;:&quot;&quot;,&quot;non-dropping-particle&quot;:&quot;da&quot;},{&quot;family&quot;:&quot;Dias&quot;,&quot;given&quot;:&quot;A. L.T.&quot;,&quot;parse-names&quot;:false,&quot;dropping-particle&quot;:&quot;&quot;,&quot;non-dropping-particle&quot;:&quot;&quot;},{&quot;family&quot;:&quot;Ionta&quot;,&quot;given&quot;:&quot;M.&quot;,&quot;parse-names&quot;:false,&quot;dropping-particle&quot;:&quot;&quot;,&quot;non-dropping-particle&quot;:&quot;&quot;},{&quot;family&quot;:&quot;Dias&quot;,&quot;given&quot;:&quot;D. F.&quot;,&quot;parse-names&quot;:false,&quot;dropping-particle&quot;:&quot;&quot;,&quot;non-dropping-particle&quot;:&quot;&quot;}],&quot;container-title&quot;:&quot;South African Journal of Botany&quot;,&quot;DOI&quot;:&quot;10.1016/j.sajb.2019.05.021&quot;,&quot;ISSN&quot;:&quot;02546299&quot;,&quot;URL&quot;:&quot;https://doi.org/10.1016/j.sajb.2019.05.021&quot;,&quot;issued&quot;:{&quot;date-parts&quot;:[[2019]]},&quot;page&quot;:&quot;244-250&quot;,&quot;abstract&quot;:&quot;The aim of this study was to chemically characterize and evaluate the biological activities of ethanolic and aqueous extracts from its leaf, bark and seed of Garcinia brasiliensis. The total content of phenolic compounds and flavonoids present in the extracts was quantified, and biological screenings were performed to verify antioxidant and antimicrobial activities of the studied extracts. The extract with the highest content of phenolic compounds was the leaf aqueous extract (LAE), presenting 343.98 ± 4.8 mg GA/g. The most relevant flavonoid contents were observed in the seed ethanolic extract and in the leaf aqueous extract, presenting, respectively, 47.10 ± 0.2 and 45.62 ± 0.7 mg quercetin/g of extract. The important antioxidant activity was observed in the seed ethanolic extract, with 86.57% of DPPH free radical scavenging. On the other hand, the LAE displayed a great antimicrobial activity (IC50 of 1 μg/mL against S. aureus). Analysis by high performance liquid chromatography was carried out using the LAE and the presence of fukugentin-7”-O-β-D-glycoside (fukugiside)and fukugetin was detected. The cytotoxic effect of LAE was evaluated and showed no cytotoxic activity in normal cells. Considering this, the results show that the fukugiside present in LAE display an important antibacterial and antifungal activity, so this has great potential as antimicrobial agent.&quot;,&quot;publisher&quot;:&quot;South African Association of Botanists&quot;,&quot;volume&quot;:&quot;124&quot;,&quot;container-title-short&quot;:&quot;&quot;},&quot;isTemporary&quot;:false}]},{&quot;citationID&quot;:&quot;MENDELEY_CITATION_0565accf-9f8a-4393-9213-0bb945b7730c&quot;,&quot;properties&quot;:{&quot;noteIndex&quot;:0},&quot;isEdited&quot;:false,&quot;manualOverride&quot;:{&quot;isManuallyOverridden&quot;:false,&quot;citeprocText&quot;:&quot;(Sakai et al. 2022)&quot;,&quot;manualOverrideText&quot;:&quot;&quot;},&quot;citationTag&quot;:&quot;MENDELEY_CITATION_v3_eyJjaXRhdGlvbklEIjoiTUVOREVMRVlfQ0lUQVRJT05fMDU2NWFjY2YtOWY4YS00MzkzLTkyMTMtMGJiOTQ1Yjc3MzBjIiwicHJvcGVydGllcyI6eyJub3RlSW5kZXgiOjB9LCJpc0VkaXRlZCI6ZmFsc2UsIm1hbnVhbE92ZXJyaWRlIjp7ImlzTWFudWFsbHlPdmVycmlkZGVuIjpmYWxzZSwiY2l0ZXByb2NUZXh0IjoiKFNha2FpIGV0IGFsLiAyMDIyKSIsIm1hbnVhbE92ZXJyaWRlVGV4dCI6IiJ9LCJjaXRhdGlvbkl0ZW1zIjpbeyJpZCI6ImEwYzI3OTFhLWQyYjUtMzg4Yi04MTM5LWIwYTMzMGFiYmE5ZCIsIml0ZW1EYXRhIjp7InR5cGUiOiJhcnRpY2xlLWpvdXJuYWwiLCJpZCI6ImEwYzI3OTFhLWQyYjUtMzg4Yi04MTM5LWIwYTMzMGFiYmE5ZCIsInRpdGxlIjoiUGh5dG9jaGVtaWNhbHMgY29udGVudHMgYW5kIGFudGliYWN0ZXJpYWwgcHJvcGVydGllcyBvZiBkaWZmZXJlbnQgc29sdmVudCBleHRyYWN0cyBmcm9tIGJhcmtzIGFuZCBsZWF2ZXMgb2YgT3N0b2RlcyBwYXVjaWZsb3JhIE1lcnIiLCJhdXRob3IiOlt7ImZhbWlseSI6IlNha2FpIiwiZ2l2ZW4iOiJGZWRyaWNrIERpbmciLCJwYXJzZS1uYW1lcyI6ZmFsc2UsImRyb3BwaW5nLXBhcnRpY2xlIjoiIiwibm9uLWRyb3BwaW5nLXBhcnRpY2xlIjoiIn0seyJmYW1pbHkiOiJLaG9uZyIsImdpdmVuIjoiSGVuZyBZZW4iLCJwYXJzZS1uYW1lcyI6ZmFsc2UsImRyb3BwaW5nLXBhcnRpY2xlIjoiIiwibm9uLWRyb3BwaW5nLXBhcnRpY2xlIjoiIn0seyJmYW1pbHkiOiJOeW9rYXQiLCJnaXZlbiI6Ik55b3RpYSIsInBhcnNlLW5hbWVzIjpmYWxzZSwiZHJvcHBpbmctcGFydGljbGUiOiIiLCJub24tZHJvcHBpbmctcGFydGljbGUiOiIifV0sImNvbnRhaW5lci10aXRsZSI6Ik1lZGljaW5hbCBQbGFudHMiLCJET0kiOiIxMC41OTU4LzA5NzUtNjg5Mi4yMDIyLjAwMDM2LjMiLCJJU1NOIjoiMDk3NTY4OTIiLCJpc3N1ZWQiOnsiZGF0ZS1wYXJ0cyI6W1syMDIyXV19LCJwYWdlIjoiMzEyLTMyMiIsImFic3RyYWN0IjoiT3N0b2RlcyBwYXVjaWZsb3JhIE1lcnIgYmVsb25ncyB0byB0aGUgZmFtaWx5IG9mIEV1cGhvcmJpYWNlYWUsIGlzIGxvY2FsbHkga25vd24gYXMg4oCYYnVhaCBidWFudGlr4oCZIGFuZCDigJhidWFoIGJyb3Rp4oCZIGJ5IHRoZSBCaWRheXVoIGNvbW11bml0eSwgYW5kIOKAmGJ1YWggbWVyZW50aWvigJkgYnkgdGhlIEliYW4gY29tbXVuaXR5LiBQcmV2aW91cyBiaW9sb2dpY2FsIHN0dWRpZXMgb24gdGhlIGdlbnVzIE9zdG9kZXMgZGVtb25zdHJhdGVkIGl0cyBwb3RlbnRpYWwgdG8gaW5oaWJpdCBhbnRpYmFjdGVyaWFsLCBhbnRpdmlyYWwsIGFudGljYW5jZXIsIGFuZCBjeXRvdG94aWNpdHkuIFNldmVyYWwgYW50aS1jYW5jZXIgYWdlbnRzIGZvdW5kIGluIE8uIHBhbmljdWxhdGUgaGF2ZSBiZWVuIHJlcG9ydGVkLiBCZXNpZGVzLCBhIHBob3Jib2wgZXN0ZXIgaXNvbGF0ZWQgZnJvbSBPLiBrYXRoYXJpbmFlIGlzIHJlcG9ydGVkIHRvIGluaGliaXQgdGhlIHJlcGxpY2F0aW9uIG9mIHdpbGQtdHlwZSBISVYtMSBhbmQgSElWLTIuIEhvd2V2ZXIsIHRoZXJlIGlzIGxpbWl0ZWQgaW5mb3JtYXRpb24gb24gdGhpcyBwYXJ0aWN1bGFyIGdlbnVzLiBJbiBhZGRpdGlvbiwgdGhlcmUgaXMgYSBsYWNrIG9mIHN0dWRpZXMgZG9uZSBvbiBPLiBwYXVjaWZsb3JhLCBkZXNwaXRlIGJlaW5nIGFidW5kYW50IGxvY2FsbHkgaW4gU2FyYXdhay4gVGhpcyBzdHVkeSBpbnZlc3RpZ2F0ZXMgdGhlIHRvdGFsIHBoZW5vbGljcyBhbmQgZmxhdm9ub2lkIGNvbnRlbnRzLCBhbnRpb3hpZGFudCBhbmQgYW50aW1pY3JvYmlhbCBhY3Rpdml0aWVzIG9mIGRpZmZlcmVudCBzb2x2ZW50IGV4dHJhY3RzIG9mIE8uIHBhdWNpZmxvcmEgbGVhdmVzIGFuZCBiYXJrcyBiYXNlZCBvbiB0aGUgc3RhbmRhcmQgcHJvdG9jb2xzIHRvIHJldmVhbCB0aGVpciB0aGVyYXBldXRpYyBwb3RlbnRpYWxzLiBCYXJrcyBtZXRoYW5vbCBleHRyYWN0IHJlY29yZGVkIHRoZSBoaWdoZXN0IHBoZW5vbGljcyBhbmQgZmxhdm9ub2lkcyBjb250ZW50IG9mIDEzMi40OCBtZyBHQUUvZyBvZiBleHRyYWN0IGFuZCAwLjgzIG1nIFFFL2cgb2YgZXh0cmFjdCwgcmVzcGVjdGl2ZWx5LCBhbmQgc2NhdmVuZ2VkIHRoZSBtb3N0IDIsMi1kaXBoZW55bC1waWNyeWxoeWRyYXp5bCByYWRpY2Fscy4gQWxsIGV4dHJhY3RzIG9mIGRpZmZlcmVudCBzb2x2ZW50cywgaW5jbHVkaW5nIG1ldGhhbm9sLCBjaGxvcm9mb3JtLCBhbmQgaGV4YW5lLCBhbHNvIGRlbW9uc3RyYXRlZCByZXZlYWxlZCBhbiBhY3RpdmUgaW5oaWJpdG9yeSBlZmZlY3Qgb24gYWxsIHRoZSB0ZXN0ZWQgcGF0aG9nZW5zLCBuYW1lbHkgU3RhcGh5bG9jb2NjdXMgYXVyZXVzIGFuZCBTdHJlcHRvY29jY3VzIHB5b2dlbmVzIGFzIEdyYW0tcG9zaXRpdmUgYmFjdGVyaWEsIHdoaWxlIEVzY2hlcmljaGlhIGNvbGkgYW5kIFBzZXVkb21vbmFzIGFlcnVnaW5vc2EgYXMgR3JhbS1uZWdhdGl2ZSBiYWN0ZXJpYS4gVGhpcyBzdHVkeSBzdWdnZXN0ZWQgdGhhdCB0aGUgTy4gcGF1Y2lmbG9yYSBwb3NzZXNzZWQgYSBzdWJzdGFudGlhbCBhbW91bnQgb2YgcGhlbm9saWNzIGFuZCBmbGF2b25vaWQgY29udGVudHMsIGFudGlveGlkYW50LCBhbmQgYW50aW1pY3JvYmlhbCBwb3RlbnRpYWxzLiBIZW5jZSwgTy4gcGF1Y2lmbG9yYSBjb3VsZCBiZSBhIG5hdHVyYWwgYWx0ZXJuYXRpdmUgdG8gY29tbWVyY2lhbGx5IGF2YWlsYWJsZSBhbnRpb3hpZGFudCBhZ2VudHMgYW5kIGNoZW1pY2FsIHByZXNlcnZhdGl2ZXMgdXNlZCBpbiBmb29kIHByb2R1Y3RzIHRvIGJlIHV0aWxpemVkIHRvIHN1cHByZXNzIGZvb2QtYm9ybmUgaWxsbmVzc2VzIHN1Y2ggYXMgZGlhcnJoZWEuIiwiaXNzdWUiOiIyIiwidm9sdW1lIjoiMTQiLCJjb250YWluZXItdGl0bGUtc2hvcnQiOiIifSwiaXNUZW1wb3JhcnkiOmZhbHNlfV19&quot;,&quot;citationItems&quot;:[{&quot;id&quot;:&quot;a0c2791a-d2b5-388b-8139-b0a330abba9d&quot;,&quot;itemData&quot;:{&quot;type&quot;:&quot;article-journal&quot;,&quot;id&quot;:&quot;a0c2791a-d2b5-388b-8139-b0a330abba9d&quot;,&quot;title&quot;:&quot;Phytochemicals contents and antibacterial properties of different solvent extracts from barks and leaves of Ostodes pauciflora Merr&quot;,&quot;author&quot;:[{&quot;family&quot;:&quot;Sakai&quot;,&quot;given&quot;:&quot;Fedrick Ding&quot;,&quot;parse-names&quot;:false,&quot;dropping-particle&quot;:&quot;&quot;,&quot;non-dropping-particle&quot;:&quot;&quot;},{&quot;family&quot;:&quot;Khong&quot;,&quot;given&quot;:&quot;Heng Yen&quot;,&quot;parse-names&quot;:false,&quot;dropping-particle&quot;:&quot;&quot;,&quot;non-dropping-particle&quot;:&quot;&quot;},{&quot;family&quot;:&quot;Nyokat&quot;,&quot;given&quot;:&quot;Nyotia&quot;,&quot;parse-names&quot;:false,&quot;dropping-particle&quot;:&quot;&quot;,&quot;non-dropping-particle&quot;:&quot;&quot;}],&quot;container-title&quot;:&quot;Medicinal Plants&quot;,&quot;DOI&quot;:&quot;10.5958/0975-6892.2022.00036.3&quot;,&quot;ISSN&quot;:&quot;09756892&quot;,&quot;issued&quot;:{&quot;date-parts&quot;:[[2022]]},&quot;page&quot;:&quot;312-322&quot;,&quot;abstract&quot;:&quot;Ostodes pauciflora Merr belongs to the family of Euphorbiaceae, is locally known as ‘buah buantik’ and ‘buah broti’ by the Bidayuh community, and ‘buah merentik’ by the Iban community. Previous biological studies on the genus Ostodes demonstrated its potential to inhibit antibacterial, antiviral, anticancer, and cytotoxicity. Several anti-cancer agents found in O. paniculate have been reported. Besides, a phorbol ester isolated from O. katharinae is reported to inhibit the replication of wild-type HIV-1 and HIV-2. However, there is limited information on this particular genus. In addition, there is a lack of studies done on O. pauciflora, despite being abundant locally in Sarawak. This study investigates the total phenolics and flavonoid contents, antioxidant and antimicrobial activities of different solvent extracts of O. pauciflora leaves and barks based on the standard protocols to reveal their therapeutic potentials. Barks methanol extract recorded the highest phenolics and flavonoids content of 132.48 mg GAE/g of extract and 0.83 mg QE/g of extract, respectively, and scavenged the most 2,2-diphenyl-picrylhydrazyl radicals. All extracts of different solvents, including methanol, chloroform, and hexane, also demonstrated revealed an active inhibitory effect on all the tested pathogens, namely Staphylococcus aureus and Streptococcus pyogenes as Gram-positive bacteria, while Escherichia coli and Pseudomonas aeruginosa as Gram-negative bacteria. This study suggested that the O. pauciflora possessed a substantial amount of phenolics and flavonoid contents, antioxidant, and antimicrobial potentials. Hence, O. pauciflora could be a natural alternative to commercially available antioxidant agents and chemical preservatives used in food products to be utilized to suppress food-borne illnesses such as diarrhea.&quot;,&quot;issue&quot;:&quot;2&quot;,&quot;volume&quot;:&quot;14&quot;,&quot;container-title-short&quot;:&quot;&quot;},&quot;isTemporary&quot;:false}]}]"/>
    <we:property name="MENDELEY_CITATIONS_LOCALE_CODE" value="&quot;en-US&quot;"/>
    <we:property name="MENDELEY_CITATIONS_STYLE" value="{&quot;id&quot;:&quot;https://www.zotero.org/styles/natural-product-research&quot;,&quot;title&quot;:&quot;Natural Product Research&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DE1301-7EB1-475C-9035-87ACBA912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13</Pages>
  <Words>2473</Words>
  <Characters>14099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 ATIKAH LIZAZMAN</dc:creator>
  <cp:keywords/>
  <dc:description/>
  <cp:lastModifiedBy>MAS ATIKAH LIZAZMAN</cp:lastModifiedBy>
  <cp:revision>53</cp:revision>
  <dcterms:created xsi:type="dcterms:W3CDTF">2024-01-20T14:20:00Z</dcterms:created>
  <dcterms:modified xsi:type="dcterms:W3CDTF">2024-04-28T06:23:00Z</dcterms:modified>
</cp:coreProperties>
</file>