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0ACB2D" w14:textId="6C7B6544" w:rsidR="005713CA" w:rsidRPr="007E363C" w:rsidRDefault="005713CA" w:rsidP="005713CA">
      <w:pPr>
        <w:pStyle w:val="a9"/>
        <w:widowControl/>
        <w:wordWrap/>
        <w:spacing w:line="360" w:lineRule="auto"/>
        <w:rPr>
          <w:rFonts w:ascii="Times New Roman" w:eastAsia="DengXian" w:hAnsi="Times New Roman"/>
          <w:bCs/>
          <w:sz w:val="32"/>
          <w:szCs w:val="32"/>
          <w:lang w:eastAsia="zh-CN"/>
        </w:rPr>
      </w:pPr>
      <w:r w:rsidRPr="007E363C">
        <w:rPr>
          <w:rFonts w:ascii="Times New Roman" w:eastAsia="DengXian" w:hAnsi="Times New Roman"/>
          <w:bCs/>
          <w:sz w:val="32"/>
          <w:szCs w:val="32"/>
          <w:lang w:eastAsia="zh-CN"/>
        </w:rPr>
        <w:t>Supporting information for</w:t>
      </w:r>
    </w:p>
    <w:p w14:paraId="1F214834" w14:textId="77777777" w:rsidR="005713CA" w:rsidRDefault="005713CA" w:rsidP="005713CA">
      <w:pPr>
        <w:pStyle w:val="a9"/>
        <w:widowControl/>
        <w:wordWrap/>
        <w:spacing w:line="360" w:lineRule="auto"/>
        <w:rPr>
          <w:rFonts w:ascii="Times New Roman" w:hAnsi="Times New Roman"/>
          <w:b/>
          <w:sz w:val="28"/>
          <w:szCs w:val="28"/>
        </w:rPr>
      </w:pPr>
    </w:p>
    <w:p w14:paraId="5ADBB7F9" w14:textId="51B246EB" w:rsidR="005713CA" w:rsidRDefault="005713CA" w:rsidP="005713CA">
      <w:pPr>
        <w:tabs>
          <w:tab w:val="left" w:pos="312"/>
        </w:tabs>
        <w:wordWrap/>
        <w:spacing w:line="480" w:lineRule="auto"/>
        <w:jc w:val="left"/>
        <w:rPr>
          <w:rFonts w:ascii="Times New Roman" w:hAnsi="Times New Roman"/>
          <w:b/>
          <w:sz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The Role of </w:t>
      </w:r>
      <w:r>
        <w:rPr>
          <w:rFonts w:ascii="Times New Roman" w:hAnsi="Times New Roman"/>
          <w:b/>
          <w:sz w:val="32"/>
        </w:rPr>
        <w:t xml:space="preserve">miR-92b-3p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in the </w:t>
      </w:r>
      <w:r>
        <w:rPr>
          <w:rFonts w:ascii="Times New Roman" w:hAnsi="Times New Roman"/>
          <w:b/>
          <w:sz w:val="32"/>
        </w:rPr>
        <w:t xml:space="preserve">Notch </w:t>
      </w:r>
      <w:r>
        <w:rPr>
          <w:rFonts w:ascii="Times New Roman" w:hAnsi="Times New Roman" w:cs="Times New Roman"/>
          <w:b/>
          <w:bCs/>
          <w:sz w:val="32"/>
          <w:szCs w:val="32"/>
        </w:rPr>
        <w:t>Signaling and Monitoring of Oral</w:t>
      </w:r>
      <w:r>
        <w:rPr>
          <w:rFonts w:ascii="Times New Roman" w:eastAsia="SimSun" w:hAnsi="Times New Roman" w:cs="Times New Roman"/>
          <w:b/>
          <w:bCs/>
          <w:sz w:val="32"/>
          <w:szCs w:val="32"/>
          <w:lang w:eastAsia="zh-CN"/>
        </w:rPr>
        <w:t xml:space="preserve"> Squamous Cell Carcinoma</w:t>
      </w:r>
    </w:p>
    <w:p w14:paraId="3A2DB76E" w14:textId="77777777" w:rsidR="005713CA" w:rsidRDefault="005713CA" w:rsidP="005713CA">
      <w:pPr>
        <w:pStyle w:val="a9"/>
        <w:widowControl/>
        <w:wordWrap/>
        <w:spacing w:line="360" w:lineRule="auto"/>
        <w:rPr>
          <w:rFonts w:ascii="Times New Roman" w:eastAsia="맑은 고딕" w:hAnsi="Times New Roman"/>
          <w:b/>
          <w:sz w:val="28"/>
          <w:szCs w:val="28"/>
        </w:rPr>
      </w:pPr>
    </w:p>
    <w:p w14:paraId="7692C94C" w14:textId="77777777" w:rsidR="00D9767B" w:rsidRPr="00DD719E" w:rsidRDefault="00D9767B" w:rsidP="00D9767B">
      <w:pPr>
        <w:pStyle w:val="a9"/>
        <w:widowControl/>
        <w:wordWrap/>
        <w:spacing w:line="360" w:lineRule="auto"/>
        <w:rPr>
          <w:rFonts w:ascii="Times New Roman" w:eastAsia="맑은 고딕" w:hAnsi="Times New Roman"/>
          <w:bCs/>
          <w:szCs w:val="24"/>
        </w:rPr>
      </w:pPr>
      <w:r w:rsidRPr="00C645DF">
        <w:rPr>
          <w:rFonts w:ascii="Times New Roman" w:eastAsia="맑은 고딕" w:hAnsi="Times New Roman"/>
          <w:bCs/>
          <w:szCs w:val="24"/>
        </w:rPr>
        <w:t>Yudan Piao</w:t>
      </w:r>
      <w:r w:rsidRPr="00C645DF">
        <w:rPr>
          <w:rFonts w:ascii="Times New Roman" w:eastAsia="맑은 고딕" w:hAnsi="Times New Roman"/>
          <w:bCs/>
          <w:szCs w:val="24"/>
          <w:vertAlign w:val="superscript"/>
        </w:rPr>
        <w:t>1</w:t>
      </w:r>
      <w:r w:rsidRPr="00C645DF">
        <w:rPr>
          <w:rFonts w:ascii="Times New Roman" w:eastAsia="맑은 고딕" w:hAnsi="Times New Roman"/>
          <w:bCs/>
          <w:szCs w:val="24"/>
        </w:rPr>
        <w:t>, Seung-Nam Jung</w:t>
      </w:r>
      <w:r w:rsidRPr="00C645DF">
        <w:rPr>
          <w:rFonts w:ascii="Times New Roman" w:eastAsia="맑은 고딕" w:hAnsi="Times New Roman"/>
          <w:bCs/>
          <w:szCs w:val="24"/>
          <w:vertAlign w:val="superscript"/>
        </w:rPr>
        <w:t>2</w:t>
      </w:r>
      <w:r w:rsidRPr="00C645DF">
        <w:rPr>
          <w:rFonts w:ascii="Times New Roman" w:eastAsia="맑은 고딕" w:hAnsi="Times New Roman"/>
          <w:bCs/>
          <w:szCs w:val="24"/>
        </w:rPr>
        <w:t>, Mi Ae Lim</w:t>
      </w:r>
      <w:r w:rsidRPr="00C645DF">
        <w:rPr>
          <w:rFonts w:ascii="Times New Roman" w:eastAsia="맑은 고딕" w:hAnsi="Times New Roman"/>
          <w:bCs/>
          <w:szCs w:val="24"/>
          <w:vertAlign w:val="superscript"/>
        </w:rPr>
        <w:t>2</w:t>
      </w:r>
      <w:r w:rsidRPr="00C645DF">
        <w:rPr>
          <w:rFonts w:ascii="Times New Roman" w:eastAsia="맑은 고딕" w:hAnsi="Times New Roman"/>
          <w:bCs/>
          <w:szCs w:val="24"/>
        </w:rPr>
        <w:t xml:space="preserve">, </w:t>
      </w:r>
      <w:proofErr w:type="spellStart"/>
      <w:r w:rsidRPr="00C645DF">
        <w:rPr>
          <w:rFonts w:ascii="Times New Roman" w:eastAsia="맑은 고딕" w:hAnsi="Times New Roman"/>
          <w:bCs/>
          <w:szCs w:val="24"/>
        </w:rPr>
        <w:t>Sicong</w:t>
      </w:r>
      <w:proofErr w:type="spellEnd"/>
      <w:r w:rsidRPr="00C645DF">
        <w:rPr>
          <w:rFonts w:ascii="Times New Roman" w:eastAsia="맑은 고딕" w:hAnsi="Times New Roman"/>
          <w:bCs/>
          <w:szCs w:val="24"/>
        </w:rPr>
        <w:t xml:space="preserve"> Zheng</w:t>
      </w:r>
      <w:r w:rsidRPr="00C645DF">
        <w:rPr>
          <w:rFonts w:ascii="Times New Roman" w:eastAsia="맑은 고딕" w:hAnsi="Times New Roman"/>
          <w:bCs/>
          <w:szCs w:val="24"/>
          <w:vertAlign w:val="superscript"/>
        </w:rPr>
        <w:t>1</w:t>
      </w:r>
      <w:r w:rsidRPr="00C645DF">
        <w:rPr>
          <w:rFonts w:ascii="Times New Roman" w:eastAsia="맑은 고딕" w:hAnsi="Times New Roman"/>
          <w:bCs/>
          <w:szCs w:val="24"/>
        </w:rPr>
        <w:t>, Chan Oh</w:t>
      </w:r>
      <w:r w:rsidRPr="00C645DF">
        <w:rPr>
          <w:rFonts w:ascii="Times New Roman" w:eastAsia="맑은 고딕" w:hAnsi="Times New Roman"/>
          <w:bCs/>
          <w:szCs w:val="24"/>
          <w:vertAlign w:val="superscript"/>
        </w:rPr>
        <w:t>1</w:t>
      </w:r>
      <w:r w:rsidRPr="00C645DF">
        <w:rPr>
          <w:rFonts w:ascii="Times New Roman" w:eastAsia="맑은 고딕" w:hAnsi="Times New Roman"/>
          <w:bCs/>
          <w:szCs w:val="24"/>
        </w:rPr>
        <w:t>, Yan Li Jin</w:t>
      </w:r>
      <w:r w:rsidRPr="00C645DF">
        <w:rPr>
          <w:rFonts w:ascii="Times New Roman" w:eastAsia="맑은 고딕" w:hAnsi="Times New Roman"/>
          <w:bCs/>
          <w:szCs w:val="24"/>
          <w:vertAlign w:val="superscript"/>
        </w:rPr>
        <w:t>1</w:t>
      </w:r>
      <w:r w:rsidRPr="00C645DF">
        <w:rPr>
          <w:rFonts w:ascii="Times New Roman" w:eastAsia="맑은 고딕" w:hAnsi="Times New Roman"/>
          <w:bCs/>
          <w:szCs w:val="24"/>
        </w:rPr>
        <w:t>, Shan Shen</w:t>
      </w:r>
      <w:r w:rsidRPr="00C645DF">
        <w:rPr>
          <w:rFonts w:ascii="Times New Roman" w:eastAsia="맑은 고딕" w:hAnsi="Times New Roman"/>
          <w:bCs/>
          <w:szCs w:val="24"/>
          <w:vertAlign w:val="superscript"/>
        </w:rPr>
        <w:t>1</w:t>
      </w:r>
      <w:r w:rsidRPr="00C645DF">
        <w:rPr>
          <w:rFonts w:ascii="Times New Roman" w:eastAsia="맑은 고딕" w:hAnsi="Times New Roman"/>
          <w:bCs/>
          <w:szCs w:val="24"/>
        </w:rPr>
        <w:t>, Quoc Khanh Nguyen</w:t>
      </w:r>
      <w:r w:rsidRPr="00C645DF">
        <w:rPr>
          <w:rFonts w:ascii="Times New Roman" w:eastAsia="맑은 고딕" w:hAnsi="Times New Roman"/>
          <w:bCs/>
          <w:szCs w:val="24"/>
          <w:vertAlign w:val="superscript"/>
        </w:rPr>
        <w:t>1</w:t>
      </w:r>
      <w:r w:rsidRPr="00C645DF">
        <w:rPr>
          <w:rFonts w:ascii="Times New Roman" w:eastAsia="맑은 고딕" w:hAnsi="Times New Roman"/>
          <w:bCs/>
          <w:szCs w:val="24"/>
        </w:rPr>
        <w:t xml:space="preserve">, Se-Hee </w:t>
      </w:r>
      <w:r w:rsidRPr="00DD719E">
        <w:rPr>
          <w:rFonts w:ascii="Times New Roman" w:eastAsia="맑은 고딕" w:hAnsi="Times New Roman"/>
          <w:bCs/>
          <w:szCs w:val="24"/>
        </w:rPr>
        <w:t>Park</w:t>
      </w:r>
      <w:r w:rsidRPr="00DD719E">
        <w:rPr>
          <w:rFonts w:ascii="Times New Roman" w:eastAsia="맑은 고딕" w:hAnsi="Times New Roman"/>
          <w:bCs/>
          <w:szCs w:val="24"/>
          <w:vertAlign w:val="superscript"/>
        </w:rPr>
        <w:t>1</w:t>
      </w:r>
      <w:r w:rsidRPr="00DD719E">
        <w:rPr>
          <w:rFonts w:ascii="Times New Roman" w:eastAsia="맑은 고딕" w:hAnsi="Times New Roman"/>
          <w:bCs/>
          <w:szCs w:val="24"/>
        </w:rPr>
        <w:t>, Young il Kim</w:t>
      </w:r>
      <w:r w:rsidRPr="00DD719E">
        <w:rPr>
          <w:rFonts w:ascii="Times New Roman" w:eastAsia="맑은 고딕" w:hAnsi="Times New Roman"/>
          <w:bCs/>
          <w:szCs w:val="24"/>
          <w:vertAlign w:val="superscript"/>
        </w:rPr>
        <w:t>3</w:t>
      </w:r>
      <w:r w:rsidRPr="00DD719E">
        <w:rPr>
          <w:rFonts w:ascii="Times New Roman" w:eastAsia="맑은 고딕" w:hAnsi="Times New Roman" w:hint="eastAsia"/>
          <w:bCs/>
          <w:szCs w:val="24"/>
        </w:rPr>
        <w:t>,</w:t>
      </w:r>
      <w:r w:rsidRPr="00DD719E">
        <w:rPr>
          <w:rFonts w:ascii="Times New Roman" w:eastAsia="맑은 고딕" w:hAnsi="Times New Roman"/>
          <w:bCs/>
          <w:szCs w:val="24"/>
        </w:rPr>
        <w:t xml:space="preserve"> Jae Won Chang</w:t>
      </w:r>
      <w:r w:rsidRPr="00DD719E">
        <w:rPr>
          <w:rFonts w:ascii="Times New Roman" w:eastAsia="맑은 고딕" w:hAnsi="Times New Roman"/>
          <w:bCs/>
          <w:szCs w:val="24"/>
          <w:vertAlign w:val="superscript"/>
        </w:rPr>
        <w:t>1,2</w:t>
      </w:r>
      <w:r w:rsidRPr="00DD719E">
        <w:rPr>
          <w:rFonts w:ascii="Times New Roman" w:eastAsia="맑은 고딕" w:hAnsi="Times New Roman"/>
          <w:bCs/>
          <w:szCs w:val="24"/>
        </w:rPr>
        <w:t>, Ho-Ryun Won</w:t>
      </w:r>
      <w:r w:rsidRPr="00DD719E">
        <w:rPr>
          <w:rFonts w:ascii="Times New Roman" w:eastAsia="맑은 고딕" w:hAnsi="Times New Roman"/>
          <w:bCs/>
          <w:szCs w:val="24"/>
          <w:vertAlign w:val="superscript"/>
        </w:rPr>
        <w:t xml:space="preserve">1,2*, </w:t>
      </w:r>
      <w:r w:rsidRPr="00DD719E">
        <w:rPr>
          <w:rFonts w:ascii="Times New Roman" w:eastAsia="맑은 고딕" w:hAnsi="Times New Roman"/>
          <w:bCs/>
          <w:szCs w:val="24"/>
        </w:rPr>
        <w:t>Bon Seok Koo</w:t>
      </w:r>
      <w:r w:rsidRPr="00DD719E">
        <w:rPr>
          <w:rFonts w:ascii="Times New Roman" w:eastAsia="맑은 고딕" w:hAnsi="Times New Roman"/>
          <w:bCs/>
          <w:szCs w:val="24"/>
          <w:vertAlign w:val="superscript"/>
        </w:rPr>
        <w:t>1,2*</w:t>
      </w:r>
    </w:p>
    <w:p w14:paraId="78415E65" w14:textId="77777777" w:rsidR="00D9767B" w:rsidRPr="00DD719E" w:rsidRDefault="00D9767B" w:rsidP="00D9767B">
      <w:pPr>
        <w:spacing w:after="0" w:line="48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</w:p>
    <w:p w14:paraId="7ECF3735" w14:textId="77777777" w:rsidR="00D9767B" w:rsidRPr="00DD719E" w:rsidRDefault="00D9767B" w:rsidP="00D9767B">
      <w:pPr>
        <w:spacing w:after="0" w:line="480" w:lineRule="auto"/>
        <w:jc w:val="left"/>
        <w:rPr>
          <w:rFonts w:ascii="Times New Roman" w:eastAsia="맑은 고딕" w:hAnsi="Times New Roman" w:cs="Times New Roman"/>
          <w:i/>
          <w:iCs/>
          <w:sz w:val="24"/>
          <w:szCs w:val="24"/>
        </w:rPr>
      </w:pPr>
      <w:r w:rsidRPr="00DD719E">
        <w:rPr>
          <w:rFonts w:ascii="Times New Roman" w:eastAsia="맑은 고딕" w:hAnsi="Times New Roman" w:cs="Times New Roman"/>
          <w:i/>
          <w:iCs/>
          <w:sz w:val="24"/>
          <w:szCs w:val="24"/>
          <w:vertAlign w:val="superscript"/>
        </w:rPr>
        <w:t>1</w:t>
      </w:r>
      <w:r w:rsidRPr="00DD719E">
        <w:rPr>
          <w:rFonts w:ascii="Times New Roman" w:eastAsia="맑은 고딕" w:hAnsi="Times New Roman" w:cs="Times New Roman"/>
          <w:i/>
          <w:iCs/>
          <w:sz w:val="24"/>
          <w:szCs w:val="24"/>
        </w:rPr>
        <w:t xml:space="preserve">Department of Medical Science, </w:t>
      </w:r>
      <w:proofErr w:type="spellStart"/>
      <w:r w:rsidRPr="00DD719E">
        <w:rPr>
          <w:rFonts w:ascii="Times New Roman" w:eastAsia="맑은 고딕" w:hAnsi="Times New Roman" w:cs="Times New Roman"/>
          <w:i/>
          <w:iCs/>
          <w:sz w:val="24"/>
          <w:szCs w:val="24"/>
        </w:rPr>
        <w:t>Chungnam</w:t>
      </w:r>
      <w:proofErr w:type="spellEnd"/>
      <w:r w:rsidRPr="00DD719E">
        <w:rPr>
          <w:rFonts w:ascii="Times New Roman" w:eastAsia="맑은 고딕" w:hAnsi="Times New Roman" w:cs="Times New Roman"/>
          <w:i/>
          <w:iCs/>
          <w:sz w:val="24"/>
          <w:szCs w:val="24"/>
        </w:rPr>
        <w:t xml:space="preserve"> National University College of</w:t>
      </w:r>
      <w:r w:rsidRPr="00DD719E">
        <w:rPr>
          <w:rFonts w:ascii="Times New Roman" w:eastAsia="맑은 고딕" w:hAnsi="Times New Roman" w:cs="Times New Roman" w:hint="eastAsia"/>
          <w:i/>
          <w:iCs/>
          <w:sz w:val="24"/>
          <w:szCs w:val="24"/>
        </w:rPr>
        <w:t xml:space="preserve"> </w:t>
      </w:r>
      <w:r w:rsidRPr="00DD719E">
        <w:rPr>
          <w:rFonts w:ascii="Times New Roman" w:eastAsia="맑은 고딕" w:hAnsi="Times New Roman" w:cs="Times New Roman"/>
          <w:i/>
          <w:iCs/>
          <w:sz w:val="24"/>
          <w:szCs w:val="24"/>
        </w:rPr>
        <w:t>Medicine, Daejeon, Republic of Korea</w:t>
      </w:r>
    </w:p>
    <w:p w14:paraId="6E85E975" w14:textId="77777777" w:rsidR="00D9767B" w:rsidRPr="00DD719E" w:rsidRDefault="00D9767B" w:rsidP="00D9767B">
      <w:pPr>
        <w:spacing w:after="0" w:line="480" w:lineRule="auto"/>
        <w:jc w:val="left"/>
        <w:rPr>
          <w:rFonts w:ascii="Times New Roman" w:eastAsia="맑은 고딕" w:hAnsi="Times New Roman" w:cs="Times New Roman"/>
          <w:i/>
          <w:iCs/>
          <w:sz w:val="24"/>
          <w:szCs w:val="24"/>
        </w:rPr>
      </w:pPr>
      <w:r w:rsidRPr="00DD719E">
        <w:rPr>
          <w:rFonts w:ascii="Times New Roman" w:eastAsia="맑은 고딕" w:hAnsi="Times New Roman" w:cs="Times New Roman"/>
          <w:sz w:val="24"/>
          <w:szCs w:val="24"/>
          <w:vertAlign w:val="superscript"/>
        </w:rPr>
        <w:t>2</w:t>
      </w:r>
      <w:r w:rsidRPr="00DD719E">
        <w:rPr>
          <w:rFonts w:ascii="Times New Roman" w:eastAsia="맑은 고딕" w:hAnsi="Times New Roman" w:cs="Times New Roman"/>
          <w:i/>
          <w:iCs/>
          <w:sz w:val="24"/>
          <w:szCs w:val="24"/>
        </w:rPr>
        <w:t xml:space="preserve">Department of Otolaryngology-Head and Neck Surgery, </w:t>
      </w:r>
      <w:proofErr w:type="spellStart"/>
      <w:r w:rsidRPr="00DD719E">
        <w:rPr>
          <w:rFonts w:ascii="Times New Roman" w:eastAsia="맑은 고딕" w:hAnsi="Times New Roman" w:cs="Times New Roman"/>
          <w:i/>
          <w:iCs/>
          <w:sz w:val="24"/>
          <w:szCs w:val="24"/>
        </w:rPr>
        <w:t>Chungnam</w:t>
      </w:r>
      <w:proofErr w:type="spellEnd"/>
      <w:r w:rsidRPr="00DD719E">
        <w:rPr>
          <w:rFonts w:ascii="Times New Roman" w:eastAsia="맑은 고딕" w:hAnsi="Times New Roman" w:cs="Times New Roman"/>
          <w:i/>
          <w:iCs/>
          <w:sz w:val="24"/>
          <w:szCs w:val="24"/>
        </w:rPr>
        <w:t xml:space="preserve"> National University College of</w:t>
      </w:r>
      <w:r w:rsidRPr="00DD719E">
        <w:rPr>
          <w:rFonts w:ascii="Times New Roman" w:eastAsia="맑은 고딕" w:hAnsi="Times New Roman" w:cs="Times New Roman" w:hint="eastAsia"/>
          <w:i/>
          <w:iCs/>
          <w:sz w:val="24"/>
          <w:szCs w:val="24"/>
        </w:rPr>
        <w:t xml:space="preserve"> </w:t>
      </w:r>
      <w:r w:rsidRPr="00DD719E">
        <w:rPr>
          <w:rFonts w:ascii="Times New Roman" w:eastAsia="맑은 고딕" w:hAnsi="Times New Roman" w:cs="Times New Roman"/>
          <w:i/>
          <w:iCs/>
          <w:sz w:val="24"/>
          <w:szCs w:val="24"/>
        </w:rPr>
        <w:t>Medicine, Daejeon, Republic of Korea</w:t>
      </w:r>
    </w:p>
    <w:p w14:paraId="225A1B6D" w14:textId="77777777" w:rsidR="00D9767B" w:rsidRPr="008245B3" w:rsidRDefault="00D9767B" w:rsidP="00D9767B">
      <w:pPr>
        <w:spacing w:after="0" w:line="480" w:lineRule="auto"/>
        <w:jc w:val="left"/>
        <w:rPr>
          <w:rFonts w:ascii="Times New Roman" w:eastAsia="맑은 고딕" w:hAnsi="Times New Roman" w:cs="Times New Roman"/>
          <w:i/>
          <w:iCs/>
          <w:sz w:val="24"/>
          <w:szCs w:val="24"/>
        </w:rPr>
      </w:pPr>
      <w:r w:rsidRPr="00DD719E">
        <w:rPr>
          <w:rFonts w:ascii="Times New Roman" w:eastAsia="맑은 고딕" w:hAnsi="Times New Roman" w:cs="Times New Roman"/>
          <w:sz w:val="24"/>
          <w:szCs w:val="24"/>
          <w:vertAlign w:val="superscript"/>
        </w:rPr>
        <w:t>3</w:t>
      </w:r>
      <w:r w:rsidRPr="00DD719E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 xml:space="preserve">Radiation Oncology, </w:t>
      </w:r>
      <w:proofErr w:type="spellStart"/>
      <w:r w:rsidRPr="00DD719E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>Chungnam</w:t>
      </w:r>
      <w:proofErr w:type="spellEnd"/>
      <w:r w:rsidRPr="00DD719E"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</w:rPr>
        <w:t xml:space="preserve"> National University Sejong Hospital, Daejeon, Republic of Korea.</w:t>
      </w:r>
    </w:p>
    <w:p w14:paraId="75DAEA0E" w14:textId="77777777" w:rsidR="00D9767B" w:rsidRDefault="00D9767B" w:rsidP="00D9767B">
      <w:pPr>
        <w:spacing w:after="0" w:line="480" w:lineRule="auto"/>
        <w:jc w:val="left"/>
        <w:rPr>
          <w:rFonts w:ascii="Times New Roman" w:eastAsia="맑은 고딕" w:hAnsi="Times New Roman" w:cs="Times New Roman"/>
          <w:i/>
          <w:iCs/>
          <w:sz w:val="24"/>
          <w:szCs w:val="24"/>
        </w:rPr>
      </w:pPr>
    </w:p>
    <w:p w14:paraId="6A520389" w14:textId="77777777" w:rsidR="00D9767B" w:rsidRDefault="00D9767B" w:rsidP="00D9767B">
      <w:pPr>
        <w:spacing w:after="0" w:line="480" w:lineRule="auto"/>
        <w:jc w:val="left"/>
        <w:rPr>
          <w:rFonts w:ascii="Times New Roman" w:eastAsia="HY신명조" w:hAnsi="Times New Roman" w:cs="Times New Roman"/>
          <w:color w:val="000000"/>
          <w:sz w:val="24"/>
          <w:szCs w:val="24"/>
        </w:rPr>
      </w:pPr>
      <w:r>
        <w:rPr>
          <w:rFonts w:ascii="Times New Roman" w:eastAsia="HY신명조" w:hAnsi="Times New Roman" w:cs="Times New Roman" w:hint="eastAsia"/>
          <w:b/>
          <w:color w:val="000000"/>
          <w:sz w:val="24"/>
          <w:szCs w:val="24"/>
        </w:rPr>
        <w:t>*</w:t>
      </w:r>
      <w:r>
        <w:rPr>
          <w:rFonts w:ascii="Times New Roman" w:eastAsia="HY신명조" w:hAnsi="Times New Roman" w:cs="Times New Roman"/>
          <w:color w:val="000000"/>
          <w:sz w:val="24"/>
          <w:szCs w:val="24"/>
        </w:rPr>
        <w:t xml:space="preserve"> These authors contributed equally to this work as corresponding authors.</w:t>
      </w:r>
    </w:p>
    <w:p w14:paraId="7C82A807" w14:textId="77777777" w:rsidR="005713CA" w:rsidRPr="00D9767B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/>
          <w:color w:val="000000"/>
          <w:sz w:val="24"/>
          <w:szCs w:val="24"/>
        </w:rPr>
      </w:pPr>
    </w:p>
    <w:p w14:paraId="3B75144C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/>
          <w:color w:val="000000"/>
          <w:sz w:val="24"/>
          <w:szCs w:val="24"/>
        </w:rPr>
        <w:t xml:space="preserve">Correspondence Authors: </w:t>
      </w:r>
    </w:p>
    <w:p w14:paraId="159875EA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Bon Seok Koo MD, PhD.</w:t>
      </w:r>
    </w:p>
    <w:p w14:paraId="14F03E5E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Professor, Department of Otolaryngology-Head and Neck Surgery,</w:t>
      </w:r>
    </w:p>
    <w:p w14:paraId="5F956401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proofErr w:type="spellStart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Chungnam</w:t>
      </w:r>
      <w:proofErr w:type="spellEnd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 xml:space="preserve"> National University College of Medicine, </w:t>
      </w:r>
    </w:p>
    <w:p w14:paraId="012A5BA0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 xml:space="preserve">266, </w:t>
      </w:r>
      <w:proofErr w:type="spellStart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Munhwa-ro</w:t>
      </w:r>
      <w:proofErr w:type="spellEnd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, Jung-</w:t>
      </w:r>
      <w:proofErr w:type="spellStart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gu</w:t>
      </w:r>
      <w:proofErr w:type="spellEnd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, Daejeon, 35015, Republic of Korea</w:t>
      </w:r>
    </w:p>
    <w:p w14:paraId="5109B3C2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Tel: +82-42-280-7690 Fax: +82-42-253-4059</w:t>
      </w:r>
    </w:p>
    <w:p w14:paraId="7C4200E0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lastRenderedPageBreak/>
        <w:t xml:space="preserve">E-mail: bskoo515@cnuh.co.kr </w:t>
      </w:r>
    </w:p>
    <w:p w14:paraId="0B289028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</w:p>
    <w:p w14:paraId="2E2F0EE5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Ho-Ryun Won MD, PhD.</w:t>
      </w:r>
    </w:p>
    <w:p w14:paraId="5E5B4227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Professor, Department of Otolaryngology-Head and Neck Surgery,</w:t>
      </w:r>
    </w:p>
    <w:p w14:paraId="6E05BFA3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proofErr w:type="spellStart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Chungnam</w:t>
      </w:r>
      <w:proofErr w:type="spellEnd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 xml:space="preserve"> National University College of Medicine, </w:t>
      </w:r>
    </w:p>
    <w:p w14:paraId="6D95B883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proofErr w:type="spellStart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Chungnam</w:t>
      </w:r>
      <w:proofErr w:type="spellEnd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 xml:space="preserve"> National University Sejong Hospital</w:t>
      </w:r>
    </w:p>
    <w:p w14:paraId="23D473CD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 xml:space="preserve">20, </w:t>
      </w:r>
      <w:proofErr w:type="spellStart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Bodeum</w:t>
      </w:r>
      <w:proofErr w:type="spellEnd"/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 xml:space="preserve"> 7-ro, Sejong, 30099, Republic of Korea</w:t>
      </w:r>
    </w:p>
    <w:p w14:paraId="286B3CD7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Tel: +82-44-995-4756 Fax: +82-44-995-5099</w:t>
      </w:r>
    </w:p>
    <w:p w14:paraId="3509D4E1" w14:textId="77777777" w:rsidR="005713CA" w:rsidRDefault="005713CA" w:rsidP="005713CA">
      <w:pPr>
        <w:spacing w:after="0" w:line="480" w:lineRule="auto"/>
        <w:jc w:val="left"/>
        <w:rPr>
          <w:rFonts w:ascii="Times New Roman" w:eastAsia="HY신명조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HY신명조" w:hAnsi="Times New Roman" w:cs="Times New Roman"/>
          <w:bCs/>
          <w:color w:val="000000"/>
          <w:sz w:val="24"/>
          <w:szCs w:val="24"/>
        </w:rPr>
        <w:t>E-mail: hryun83@cnuh.co.kr</w:t>
      </w:r>
    </w:p>
    <w:p w14:paraId="55388E3C" w14:textId="77777777" w:rsidR="005713CA" w:rsidRDefault="005713CA" w:rsidP="005713CA">
      <w:pPr>
        <w:tabs>
          <w:tab w:val="left" w:pos="312"/>
        </w:tabs>
        <w:wordWrap/>
        <w:spacing w:line="48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75B56D1C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4C27B8CB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2AE913B2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4AA5663C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464FEC14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0320A4C5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165DC374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2620013A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34DBCE82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6F8E3328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3D4D6EE2" w14:textId="77777777" w:rsidR="005713CA" w:rsidRDefault="005713CA" w:rsidP="005713CA">
      <w:pPr>
        <w:widowControl/>
        <w:wordWrap/>
        <w:autoSpaceDE/>
        <w:spacing w:after="0" w:line="24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14:paraId="312BE737" w14:textId="77777777" w:rsidR="002C250F" w:rsidRDefault="00CB56FE">
      <w:pPr>
        <w:spacing w:line="360" w:lineRule="auto"/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eastAsia="SimSun" w:hAnsi="Times New Roman Regular" w:cs="Times New Roman Regular" w:hint="eastAsia"/>
          <w:sz w:val="24"/>
          <w:szCs w:val="24"/>
          <w:lang w:eastAsia="zh-CN"/>
        </w:rPr>
        <w:lastRenderedPageBreak/>
        <w:t>F</w:t>
      </w: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IGURE S1</w:t>
      </w:r>
    </w:p>
    <w:p w14:paraId="7C51F8B3" w14:textId="77777777" w:rsidR="002C250F" w:rsidRDefault="002C250F">
      <w:pPr>
        <w:spacing w:line="360" w:lineRule="auto"/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</w:pPr>
    </w:p>
    <w:p w14:paraId="6FBEF56B" w14:textId="77777777" w:rsidR="002C250F" w:rsidRDefault="00CB56FE">
      <w:r>
        <w:rPr>
          <w:noProof/>
        </w:rPr>
        <w:drawing>
          <wp:inline distT="0" distB="0" distL="0" distR="0" wp14:anchorId="3199F606" wp14:editId="7A8001D8">
            <wp:extent cx="5772785" cy="2129790"/>
            <wp:effectExtent l="0" t="0" r="0" b="0"/>
            <wp:docPr id="16956858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685834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2785" cy="2129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D9F698" w14:textId="77777777" w:rsidR="002C250F" w:rsidRDefault="002C250F"/>
    <w:p w14:paraId="43D5EE46" w14:textId="77777777" w:rsidR="002C250F" w:rsidRDefault="002C250F"/>
    <w:p w14:paraId="57D99688" w14:textId="77777777" w:rsidR="009F4CF5" w:rsidRDefault="009F4CF5" w:rsidP="009F4CF5">
      <w:pPr>
        <w:wordWrap/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V</w:t>
      </w:r>
      <w:r>
        <w:rPr>
          <w:rFonts w:ascii="Times New Roman Regular" w:hAnsi="Times New Roman Regular" w:cs="Times New Roman Regular"/>
          <w:sz w:val="24"/>
          <w:szCs w:val="24"/>
        </w:rPr>
        <w:t>olcano plot</w:t>
      </w: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s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show that many miRNAs had significantly different expression levels between normal and OSCC patients. </w:t>
      </w: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Red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: up-regulation with a fold change of more than </w:t>
      </w: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2</w:t>
      </w:r>
      <w:r>
        <w:rPr>
          <w:rFonts w:ascii="Times New Roman Regular" w:hAnsi="Times New Roman Regular" w:cs="Times New Roman Regular"/>
          <w:sz w:val="24"/>
          <w:szCs w:val="24"/>
        </w:rPr>
        <w:t>; blue: down-regulation with a fold change of more than −</w:t>
      </w: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 xml:space="preserve">2 </w:t>
      </w:r>
      <w:r>
        <w:rPr>
          <w:rFonts w:ascii="Times New Roman Regular" w:hAnsi="Times New Roman Regular" w:cs="Times New Roman Regular"/>
          <w:sz w:val="24"/>
          <w:szCs w:val="24"/>
        </w:rPr>
        <w:t>(</w:t>
      </w:r>
      <w:r>
        <w:rPr>
          <w:rFonts w:ascii="Times New Roman Regular" w:hAnsi="Times New Roman Regular" w:cs="Times New Roman Regular"/>
          <w:i/>
          <w:iCs/>
          <w:sz w:val="24"/>
          <w:szCs w:val="24"/>
        </w:rPr>
        <w:t>p</w:t>
      </w: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&lt;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0.05). </w:t>
      </w:r>
    </w:p>
    <w:p w14:paraId="2FBC3B25" w14:textId="77777777" w:rsidR="002C250F" w:rsidRPr="009F4CF5" w:rsidRDefault="002C250F">
      <w:pPr>
        <w:wordWrap/>
      </w:pPr>
    </w:p>
    <w:p w14:paraId="6335C179" w14:textId="77777777" w:rsidR="002C250F" w:rsidRDefault="002C250F"/>
    <w:p w14:paraId="204C2BCB" w14:textId="77777777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2538CB09" w14:textId="77777777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0ED1EC44" w14:textId="77777777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2661B7EF" w14:textId="77777777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0DDA0D64" w14:textId="77777777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01406656" w14:textId="77777777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1EA29CC7" w14:textId="77777777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5F654639" w14:textId="77777777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4B43EC6F" w14:textId="77777777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270391F5" w14:textId="77777777" w:rsidR="002C250F" w:rsidRDefault="00CB56FE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lastRenderedPageBreak/>
        <w:t>F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>IGURE S2</w:t>
      </w:r>
    </w:p>
    <w:p w14:paraId="31B24758" w14:textId="11540DFA" w:rsidR="008E49B4" w:rsidRPr="008E49B4" w:rsidRDefault="003B71FA">
      <w:pPr>
        <w:spacing w:line="360" w:lineRule="auto"/>
        <w:rPr>
          <w:rFonts w:ascii="Times New Roman Regular" w:eastAsia="DengXian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eastAsia="DengXian" w:hAnsi="Times New Roman Regular" w:cs="Times New Roman Regular" w:hint="eastAsia"/>
          <w:noProof/>
          <w:sz w:val="24"/>
          <w:szCs w:val="24"/>
          <w:lang w:eastAsia="zh-CN"/>
        </w:rPr>
        <w:drawing>
          <wp:inline distT="0" distB="0" distL="0" distR="0" wp14:anchorId="60A8FC8C" wp14:editId="66E4F718">
            <wp:extent cx="5731510" cy="6967855"/>
            <wp:effectExtent l="0" t="0" r="2540" b="0"/>
            <wp:docPr id="902037581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037581" name="그림 90203758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96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32B56" w14:textId="4CEEBFC9" w:rsidR="002C250F" w:rsidRDefault="002C250F"/>
    <w:p w14:paraId="5801C4F0" w14:textId="0799BE66" w:rsidR="002C250F" w:rsidRDefault="009F4CF5">
      <w:pPr>
        <w:wordWrap/>
        <w:spacing w:line="360" w:lineRule="auto"/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A. Scatter plots of correlations between genes in the “blue” module and the phenotype correlation of the genotype. KEGG(B) and GO (C) enrichment analyses of DEGs in the “blue” module.</w:t>
      </w:r>
    </w:p>
    <w:p w14:paraId="56ED1609" w14:textId="77777777" w:rsidR="002C250F" w:rsidRDefault="00CB56FE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lastRenderedPageBreak/>
        <w:t>F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>IGURE S3</w:t>
      </w:r>
    </w:p>
    <w:p w14:paraId="607331DB" w14:textId="73ED3934" w:rsidR="002C250F" w:rsidRDefault="00921C03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/>
          <w:noProof/>
          <w:sz w:val="24"/>
          <w:szCs w:val="24"/>
          <w:lang w:eastAsia="zh-CN"/>
        </w:rPr>
        <w:drawing>
          <wp:inline distT="0" distB="0" distL="0" distR="0" wp14:anchorId="6EB885EF" wp14:editId="472C35A5">
            <wp:extent cx="3938357" cy="5907536"/>
            <wp:effectExtent l="0" t="0" r="5080" b="0"/>
            <wp:docPr id="259924492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924492" name="그림 25992449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8357" cy="590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C8F8D" w14:textId="3EC590CA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1A2BEAC4" w14:textId="77777777" w:rsidR="002C250F" w:rsidRDefault="002C250F">
      <w:pPr>
        <w:spacing w:line="360" w:lineRule="auto"/>
        <w:rPr>
          <w:rFonts w:ascii="Times New Roman Regular" w:eastAsia="DengXian" w:hAnsi="Times New Roman Regular" w:cs="Times New Roman Regular"/>
          <w:sz w:val="24"/>
          <w:szCs w:val="24"/>
          <w:lang w:eastAsia="zh-CN"/>
        </w:rPr>
      </w:pPr>
    </w:p>
    <w:p w14:paraId="70DCBE5F" w14:textId="77777777" w:rsidR="009F4CF5" w:rsidRPr="009F4CF5" w:rsidRDefault="009F4CF5">
      <w:pPr>
        <w:spacing w:line="360" w:lineRule="auto"/>
        <w:rPr>
          <w:rFonts w:ascii="Times New Roman Regular" w:eastAsia="DengXian" w:hAnsi="Times New Roman Regular" w:cs="Times New Roman Regular"/>
          <w:sz w:val="24"/>
          <w:szCs w:val="24"/>
          <w:lang w:eastAsia="zh-CN"/>
        </w:rPr>
      </w:pPr>
    </w:p>
    <w:p w14:paraId="21DA332D" w14:textId="4D775C84" w:rsidR="002C250F" w:rsidRDefault="009F4CF5">
      <w:pPr>
        <w:spacing w:line="360" w:lineRule="auto"/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 xml:space="preserve">A. </w:t>
      </w:r>
      <w:r w:rsidRPr="009F4CF5"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 xml:space="preserve">Comparison of miR-92b-3p expression levels in head and neck cancer cell lines to normal epithelial cells using qPCR. B. The </w:t>
      </w:r>
      <w:r w:rsidR="00CB56FE"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histogram represents the expression level of miR-92b-3p in all the oral cancer cell lines, and the red solid line represents the mean expression of miR-92b-3p.</w:t>
      </w:r>
    </w:p>
    <w:p w14:paraId="78217D61" w14:textId="4352379A" w:rsidR="002C250F" w:rsidRDefault="00CB56FE">
      <w:p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bookmarkStart w:id="0" w:name="OLE_LINK2"/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lastRenderedPageBreak/>
        <w:t>FIGURE S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>4</w:t>
      </w:r>
    </w:p>
    <w:bookmarkEnd w:id="0"/>
    <w:p w14:paraId="691F114D" w14:textId="7E8D9251" w:rsidR="00D876A3" w:rsidRDefault="00D876A3">
      <w:pPr>
        <w:wordWrap/>
        <w:spacing w:line="360" w:lineRule="auto"/>
        <w:rPr>
          <w:rFonts w:ascii="Times New Roman Regular" w:eastAsia="DengXian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/>
          <w:noProof/>
          <w:sz w:val="24"/>
          <w:szCs w:val="24"/>
          <w:lang w:eastAsia="zh-CN"/>
        </w:rPr>
        <w:drawing>
          <wp:inline distT="0" distB="0" distL="0" distR="0" wp14:anchorId="72FFE1BC" wp14:editId="4C8FC9E8">
            <wp:extent cx="5514975" cy="6667599"/>
            <wp:effectExtent l="0" t="0" r="0" b="0"/>
            <wp:docPr id="139943563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43563" name="그림 139943563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0"/>
                    <a:stretch/>
                  </pic:blipFill>
                  <pic:spPr bwMode="auto">
                    <a:xfrm>
                      <a:off x="0" y="0"/>
                      <a:ext cx="5516786" cy="66697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FA118E" w14:textId="5FBA0639" w:rsidR="009F4CF5" w:rsidRPr="009F4CF5" w:rsidRDefault="009F4CF5" w:rsidP="009F4CF5">
      <w:pPr>
        <w:spacing w:line="360" w:lineRule="auto"/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</w:pPr>
      <w:bookmarkStart w:id="1" w:name="OLE_LINK41"/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A</w:t>
      </w:r>
      <w:r w:rsidRPr="009F4CF5"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 xml:space="preserve">. YD8 and SCC25 cell lines were transfected with miR-92b-3p mimic, inhibitor, or negative control, and cell proliferation was measured by WST-1 assay. </w:t>
      </w: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B</w:t>
      </w:r>
      <w:r w:rsidRPr="009F4CF5"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 xml:space="preserve">. Colony formation assays in OSCC cells transfected with miR-92b-3p mimic, inhibitor or negative control. </w:t>
      </w:r>
      <w:proofErr w:type="spellStart"/>
      <w:r w:rsidRPr="009F4CF5"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Transwell</w:t>
      </w:r>
      <w:proofErr w:type="spellEnd"/>
      <w:r w:rsidRPr="009F4CF5"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 xml:space="preserve"> assays measured the effect of miR-92b-3p on OSCC cell migration (</w:t>
      </w: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C</w:t>
      </w:r>
      <w:r w:rsidRPr="009F4CF5"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) and invasion (</w:t>
      </w:r>
      <w:r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D</w:t>
      </w:r>
      <w:r w:rsidRPr="009F4CF5"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). All n=3; bar, SEM; *p</w:t>
      </w:r>
      <w:r w:rsidRPr="009F4CF5">
        <w:rPr>
          <w:rFonts w:ascii="Times New Roman Regular" w:eastAsia="SimSun" w:hAnsi="Times New Roman Regular" w:cs="Times New Roman Regular" w:hint="eastAsia"/>
          <w:sz w:val="24"/>
          <w:szCs w:val="24"/>
          <w:lang w:eastAsia="zh-CN"/>
        </w:rPr>
        <w:t>&lt;</w:t>
      </w:r>
      <w:r w:rsidRPr="009F4CF5"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 xml:space="preserve"> 0.05; **p&lt;0.01; ***p&lt;0.001; Student’s test.</w:t>
      </w:r>
    </w:p>
    <w:p w14:paraId="3AF9409B" w14:textId="1DCD66E2" w:rsidR="00521C87" w:rsidRDefault="00521C87" w:rsidP="00521C87">
      <w:p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bookmarkStart w:id="2" w:name="OLE_LINK5"/>
      <w:bookmarkEnd w:id="1"/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lastRenderedPageBreak/>
        <w:t>FIGURE S</w:t>
      </w:r>
      <w:r w:rsidR="00605F6D">
        <w:rPr>
          <w:rFonts w:ascii="Times New Roman Regular" w:hAnsi="Times New Roman Regular" w:cs="Times New Roman Regular"/>
          <w:sz w:val="24"/>
          <w:szCs w:val="24"/>
          <w:lang w:eastAsia="zh-CN"/>
        </w:rPr>
        <w:t>5</w:t>
      </w:r>
    </w:p>
    <w:bookmarkEnd w:id="2"/>
    <w:p w14:paraId="1D227859" w14:textId="2C8B0945" w:rsidR="00B25E19" w:rsidRPr="00B25E19" w:rsidRDefault="00B25E19" w:rsidP="00521C87">
      <w:p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/>
          <w:noProof/>
          <w:sz w:val="24"/>
          <w:szCs w:val="24"/>
          <w:lang w:eastAsia="zh-CN"/>
        </w:rPr>
        <w:drawing>
          <wp:inline distT="0" distB="0" distL="0" distR="0" wp14:anchorId="6CEF566F" wp14:editId="730242D3">
            <wp:extent cx="4983892" cy="7423637"/>
            <wp:effectExtent l="0" t="0" r="0" b="0"/>
            <wp:docPr id="3678010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801054" name="图片 36780105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3834" cy="7453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322B8" w14:textId="7EB60A62" w:rsidR="009F4CF5" w:rsidRPr="009F4CF5" w:rsidRDefault="009F4CF5" w:rsidP="00605F6D">
      <w:pPr>
        <w:wordWrap/>
        <w:spacing w:line="360" w:lineRule="auto"/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</w:pPr>
      <w:r w:rsidRPr="009F4CF5">
        <w:rPr>
          <w:rFonts w:ascii="Times New Roman Regular" w:eastAsia="SimSun" w:hAnsi="Times New Roman Regular" w:cs="Times New Roman Regular"/>
          <w:sz w:val="24"/>
          <w:szCs w:val="24"/>
          <w:lang w:eastAsia="zh-CN"/>
        </w:rPr>
        <w:t>Spearman correlation analysis was used to analyze the association between miR-92b-3p levels and potential target genes in The Cancer Genome Atlas oral squamous cell carcinoma (OSCC) cohort.</w:t>
      </w:r>
    </w:p>
    <w:p w14:paraId="3D14C3B7" w14:textId="05C19DE6" w:rsidR="00605F6D" w:rsidRDefault="00605F6D" w:rsidP="00605F6D">
      <w:p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lastRenderedPageBreak/>
        <w:t>FIGURE S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>6</w:t>
      </w:r>
    </w:p>
    <w:p w14:paraId="37D3ED92" w14:textId="7BA3FD8D" w:rsidR="002C250F" w:rsidRDefault="00CB56FE">
      <w:pPr>
        <w:rPr>
          <w:rFonts w:ascii="Arial" w:eastAsia="DengXian" w:hAnsi="Arial" w:cs="Arial"/>
          <w:sz w:val="24"/>
          <w:szCs w:val="28"/>
          <w:lang w:eastAsia="zh-CN"/>
        </w:rPr>
      </w:pPr>
      <w:r>
        <w:rPr>
          <w:rFonts w:ascii="Arial" w:eastAsia="DengXian" w:hAnsi="Arial" w:cs="Arial"/>
          <w:sz w:val="24"/>
          <w:szCs w:val="28"/>
          <w:lang w:eastAsia="zh-CN"/>
        </w:rPr>
        <w:t xml:space="preserve">A.                        </w:t>
      </w:r>
      <w:r>
        <w:rPr>
          <w:rFonts w:ascii="Arial" w:eastAsia="DengXian" w:hAnsi="Arial" w:cs="Arial" w:hint="eastAsia"/>
          <w:sz w:val="24"/>
          <w:szCs w:val="28"/>
          <w:lang w:eastAsia="zh-CN"/>
        </w:rPr>
        <w:t xml:space="preserve">     </w:t>
      </w:r>
      <w:r w:rsidR="009F4CF5">
        <w:rPr>
          <w:rFonts w:ascii="Arial" w:eastAsia="DengXian" w:hAnsi="Arial" w:cs="Arial"/>
          <w:sz w:val="24"/>
          <w:szCs w:val="28"/>
          <w:lang w:eastAsia="zh-CN"/>
        </w:rPr>
        <w:t xml:space="preserve">                      </w:t>
      </w:r>
      <w:r>
        <w:rPr>
          <w:rFonts w:ascii="Arial" w:eastAsia="DengXian" w:hAnsi="Arial" w:cs="Arial"/>
          <w:sz w:val="24"/>
          <w:szCs w:val="28"/>
          <w:lang w:eastAsia="zh-CN"/>
        </w:rPr>
        <w:t xml:space="preserve"> B.                          </w:t>
      </w:r>
    </w:p>
    <w:p w14:paraId="584DD347" w14:textId="77777777" w:rsidR="002C250F" w:rsidRDefault="00CB56FE">
      <w:pPr>
        <w:rPr>
          <w:rFonts w:eastAsia="DengXian"/>
          <w:lang w:eastAsia="zh-CN"/>
        </w:rPr>
      </w:pPr>
      <w:r>
        <w:rPr>
          <w:rFonts w:eastAsia="DengXian"/>
          <w:noProof/>
          <w:lang w:eastAsia="zh-CN"/>
        </w:rPr>
        <w:drawing>
          <wp:inline distT="0" distB="0" distL="0" distR="0" wp14:anchorId="38CFC74B" wp14:editId="161D5B45">
            <wp:extent cx="2084705" cy="2660650"/>
            <wp:effectExtent l="0" t="0" r="0" b="0"/>
            <wp:docPr id="14370696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069621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635" cy="26871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eastAsia="DengXian" w:hint="eastAsia"/>
          <w:lang w:eastAsia="zh-CN"/>
        </w:rPr>
        <w:t xml:space="preserve">          </w:t>
      </w:r>
      <w:r>
        <w:rPr>
          <w:rFonts w:eastAsia="DengXian"/>
          <w:noProof/>
          <w:lang w:eastAsia="zh-CN"/>
        </w:rPr>
        <w:drawing>
          <wp:inline distT="0" distB="0" distL="0" distR="0" wp14:anchorId="7F43236E" wp14:editId="4DB32A19">
            <wp:extent cx="2240280" cy="2712085"/>
            <wp:effectExtent l="0" t="0" r="0" b="0"/>
            <wp:docPr id="71263136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631369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7416" cy="27326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AF3172" w14:textId="4AECC6F3" w:rsidR="002C250F" w:rsidRDefault="00CB56FE">
      <w:pPr>
        <w:rPr>
          <w:rFonts w:ascii="Arial" w:eastAsia="DengXian" w:hAnsi="Arial" w:cs="Arial"/>
          <w:sz w:val="24"/>
          <w:szCs w:val="28"/>
          <w:lang w:eastAsia="zh-CN"/>
        </w:rPr>
      </w:pPr>
      <w:r>
        <w:rPr>
          <w:rFonts w:ascii="Arial" w:eastAsia="DengXian" w:hAnsi="Arial" w:cs="Arial"/>
          <w:sz w:val="24"/>
          <w:szCs w:val="28"/>
          <w:lang w:eastAsia="zh-CN"/>
        </w:rPr>
        <w:t xml:space="preserve">C.                         </w:t>
      </w:r>
      <w:r>
        <w:rPr>
          <w:rFonts w:ascii="Arial" w:eastAsia="DengXian" w:hAnsi="Arial" w:cs="Arial" w:hint="eastAsia"/>
          <w:sz w:val="24"/>
          <w:szCs w:val="28"/>
          <w:lang w:eastAsia="zh-CN"/>
        </w:rPr>
        <w:t xml:space="preserve">      </w:t>
      </w:r>
      <w:r w:rsidR="009F4CF5">
        <w:rPr>
          <w:rFonts w:ascii="Arial" w:eastAsia="DengXian" w:hAnsi="Arial" w:cs="Arial"/>
          <w:sz w:val="24"/>
          <w:szCs w:val="28"/>
          <w:lang w:eastAsia="zh-CN"/>
        </w:rPr>
        <w:t xml:space="preserve">                      </w:t>
      </w:r>
      <w:r>
        <w:rPr>
          <w:rFonts w:ascii="Arial" w:eastAsia="DengXian" w:hAnsi="Arial" w:cs="Arial"/>
          <w:sz w:val="24"/>
          <w:szCs w:val="28"/>
          <w:lang w:eastAsia="zh-CN"/>
        </w:rPr>
        <w:t>D.</w:t>
      </w:r>
    </w:p>
    <w:p w14:paraId="2808B669" w14:textId="77777777" w:rsidR="002C250F" w:rsidRDefault="00CB56FE">
      <w:pPr>
        <w:rPr>
          <w:rFonts w:eastAsia="DengXian"/>
          <w:lang w:eastAsia="zh-CN"/>
        </w:rPr>
      </w:pPr>
      <w:r>
        <w:rPr>
          <w:rFonts w:eastAsia="DengXian"/>
          <w:noProof/>
          <w:lang w:eastAsia="zh-CN"/>
        </w:rPr>
        <w:drawing>
          <wp:inline distT="0" distB="0" distL="0" distR="0" wp14:anchorId="6D62D3BA" wp14:editId="03616DD3">
            <wp:extent cx="2084705" cy="2811145"/>
            <wp:effectExtent l="0" t="0" r="0" b="0"/>
            <wp:docPr id="93098998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989985" name="图片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5681" cy="2866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eastAsia="DengXian" w:hint="eastAsia"/>
          <w:lang w:eastAsia="zh-CN"/>
        </w:rPr>
        <w:t xml:space="preserve">           </w:t>
      </w:r>
      <w:r>
        <w:rPr>
          <w:rFonts w:eastAsia="DengXian"/>
          <w:noProof/>
          <w:lang w:eastAsia="zh-CN"/>
        </w:rPr>
        <w:drawing>
          <wp:inline distT="0" distB="0" distL="0" distR="0" wp14:anchorId="4BBEF6D1" wp14:editId="780F8E7B">
            <wp:extent cx="2126615" cy="2806700"/>
            <wp:effectExtent l="0" t="0" r="0" b="0"/>
            <wp:docPr id="61660657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606574" name="图片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1946" cy="28269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4AA55F" w14:textId="77777777" w:rsidR="002C250F" w:rsidRDefault="00CB56FE">
      <w:p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t>Quantitative polymerase chain reaction analysis of potential target gene expression levels in OSCC cells transfected with miR-92b-3p mimic, inhibitor, or negative control.</w:t>
      </w:r>
    </w:p>
    <w:p w14:paraId="57B71570" w14:textId="77777777" w:rsidR="002C250F" w:rsidRDefault="002C250F">
      <w:pPr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</w:p>
    <w:p w14:paraId="25BE4121" w14:textId="77777777" w:rsidR="002C250F" w:rsidRDefault="002C250F">
      <w:pPr>
        <w:rPr>
          <w:rFonts w:eastAsia="DengXian"/>
          <w:lang w:eastAsia="zh-CN"/>
        </w:rPr>
      </w:pPr>
    </w:p>
    <w:p w14:paraId="0ED567DB" w14:textId="77777777" w:rsidR="002C250F" w:rsidRDefault="002C250F">
      <w:pPr>
        <w:rPr>
          <w:rFonts w:eastAsia="DengXian"/>
          <w:lang w:eastAsia="zh-CN"/>
        </w:rPr>
      </w:pPr>
    </w:p>
    <w:p w14:paraId="2BFE005F" w14:textId="77777777" w:rsidR="002C250F" w:rsidRDefault="002C250F">
      <w:pPr>
        <w:rPr>
          <w:rFonts w:eastAsia="DengXian"/>
          <w:lang w:eastAsia="zh-CN"/>
        </w:rPr>
      </w:pPr>
    </w:p>
    <w:p w14:paraId="5D9BF5F1" w14:textId="57268D09" w:rsidR="00521C87" w:rsidRDefault="00521C87" w:rsidP="00521C87">
      <w:p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lastRenderedPageBreak/>
        <w:t>FIGURE S</w:t>
      </w:r>
      <w:r w:rsidR="00605F6D">
        <w:rPr>
          <w:rFonts w:ascii="Times New Roman Regular" w:hAnsi="Times New Roman Regular" w:cs="Times New Roman Regular"/>
          <w:sz w:val="24"/>
          <w:szCs w:val="24"/>
          <w:lang w:eastAsia="zh-CN"/>
        </w:rPr>
        <w:t>7</w:t>
      </w:r>
    </w:p>
    <w:p w14:paraId="610B2AA7" w14:textId="32F4772F" w:rsidR="00521C87" w:rsidRDefault="00521C87">
      <w:p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/>
          <w:noProof/>
          <w:sz w:val="24"/>
          <w:szCs w:val="24"/>
          <w:lang w:eastAsia="zh-CN"/>
        </w:rPr>
        <w:drawing>
          <wp:inline distT="0" distB="0" distL="0" distR="0" wp14:anchorId="678D23CF" wp14:editId="7E1AE73A">
            <wp:extent cx="4753232" cy="6109794"/>
            <wp:effectExtent l="0" t="0" r="0" b="0"/>
            <wp:docPr id="1597424717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424717" name="그림 159742471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803" cy="6138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468D6" w14:textId="6B2649FD" w:rsidR="009F4CF5" w:rsidRPr="009F4CF5" w:rsidRDefault="009F4CF5" w:rsidP="009F4CF5">
      <w:pPr>
        <w:wordWrap/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" w:eastAsia="DengXian" w:hAnsi="Times New Roman" w:cs="Times New Roman"/>
          <w:sz w:val="24"/>
          <w:szCs w:val="24"/>
          <w:lang w:eastAsia="zh-CN"/>
        </w:rPr>
        <w:t>A</w:t>
      </w:r>
      <w:r w:rsidRPr="009F4CF5">
        <w:rPr>
          <w:rFonts w:ascii="Times New Roman Regular" w:hAnsi="Times New Roman Regular" w:cs="Times New Roman Regular"/>
          <w:sz w:val="24"/>
          <w:szCs w:val="24"/>
          <w:lang w:eastAsia="zh-CN"/>
        </w:rPr>
        <w:t xml:space="preserve">. SCC25 and YD8 cell lines were transfected with ATXN1 or CPEB3 overexpression vector or negative control, cell proliferation was measured by WST-1 assay. 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>B</w:t>
      </w:r>
      <w:r w:rsidRPr="009F4CF5">
        <w:rPr>
          <w:rFonts w:ascii="Times New Roman Regular" w:hAnsi="Times New Roman Regular" w:cs="Times New Roman Regular"/>
          <w:sz w:val="24"/>
          <w:szCs w:val="24"/>
          <w:lang w:eastAsia="zh-CN"/>
        </w:rPr>
        <w:t>.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 xml:space="preserve"> </w:t>
      </w:r>
      <w:r w:rsidRPr="009F4CF5">
        <w:rPr>
          <w:rFonts w:ascii="Times New Roman Regular" w:hAnsi="Times New Roman Regular" w:cs="Times New Roman Regular"/>
          <w:sz w:val="24"/>
          <w:szCs w:val="24"/>
          <w:lang w:eastAsia="zh-CN"/>
        </w:rPr>
        <w:t xml:space="preserve">Colony formation assay of SCC25 and YD8 cell lines were transfected with ATXN1 or CPEB3 overexpression vector or negative control. 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>C</w:t>
      </w:r>
      <w:r w:rsidRPr="009F4CF5">
        <w:rPr>
          <w:rFonts w:ascii="Times New Roman Regular" w:hAnsi="Times New Roman Regular" w:cs="Times New Roman Regular"/>
          <w:sz w:val="24"/>
          <w:szCs w:val="24"/>
          <w:lang w:eastAsia="zh-CN"/>
        </w:rPr>
        <w:t xml:space="preserve">. </w:t>
      </w:r>
      <w:proofErr w:type="spellStart"/>
      <w:r w:rsidRPr="009F4CF5">
        <w:rPr>
          <w:rFonts w:ascii="Times New Roman Regular" w:hAnsi="Times New Roman Regular" w:cs="Times New Roman Regular"/>
          <w:sz w:val="24"/>
          <w:szCs w:val="24"/>
          <w:lang w:eastAsia="zh-CN"/>
        </w:rPr>
        <w:t>Transwell</w:t>
      </w:r>
      <w:proofErr w:type="spellEnd"/>
      <w:r w:rsidRPr="009F4CF5">
        <w:rPr>
          <w:rFonts w:ascii="Times New Roman Regular" w:hAnsi="Times New Roman Regular" w:cs="Times New Roman Regular"/>
          <w:sz w:val="24"/>
          <w:szCs w:val="24"/>
          <w:lang w:eastAsia="zh-CN"/>
        </w:rPr>
        <w:t xml:space="preserve"> assays were used to assess the migration and invasion ability of OSCC cells transfected with ATXN1 or CPEB3 overexpression vector or negative control.</w:t>
      </w:r>
    </w:p>
    <w:p w14:paraId="4A60FEBF" w14:textId="7995F774" w:rsidR="002C250F" w:rsidRDefault="00CB56FE">
      <w:p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lastRenderedPageBreak/>
        <w:t>FIGURE S</w:t>
      </w:r>
      <w:r w:rsidR="00605F6D">
        <w:rPr>
          <w:rFonts w:ascii="Times New Roman Regular" w:hAnsi="Times New Roman Regular" w:cs="Times New Roman Regular"/>
          <w:sz w:val="24"/>
          <w:szCs w:val="24"/>
          <w:lang w:eastAsia="zh-CN"/>
        </w:rPr>
        <w:t>8</w:t>
      </w:r>
    </w:p>
    <w:p w14:paraId="28113FFB" w14:textId="77777777" w:rsidR="002C250F" w:rsidRDefault="00CB56FE">
      <w:pPr>
        <w:rPr>
          <w:rFonts w:ascii="Arial" w:eastAsia="DengXian" w:hAnsi="Arial" w:cs="Arial"/>
          <w:sz w:val="24"/>
          <w:szCs w:val="28"/>
          <w:lang w:eastAsia="zh-CN"/>
        </w:rPr>
      </w:pPr>
      <w:r>
        <w:rPr>
          <w:rFonts w:ascii="Arial" w:eastAsia="DengXian" w:hAnsi="Arial" w:cs="Arial"/>
          <w:sz w:val="24"/>
          <w:szCs w:val="28"/>
          <w:lang w:eastAsia="zh-CN"/>
        </w:rPr>
        <w:t>A</w:t>
      </w:r>
    </w:p>
    <w:p w14:paraId="38D04B7D" w14:textId="77777777" w:rsidR="002C250F" w:rsidRDefault="00CB56FE">
      <w:r>
        <w:rPr>
          <w:rFonts w:hint="eastAsia"/>
          <w:noProof/>
        </w:rPr>
        <w:drawing>
          <wp:inline distT="0" distB="0" distL="0" distR="0" wp14:anchorId="07DA0DBB" wp14:editId="534D7AF3">
            <wp:extent cx="4572000" cy="3112770"/>
            <wp:effectExtent l="0" t="0" r="0" b="0"/>
            <wp:docPr id="194445746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457464" name="图片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11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CC2F1" w14:textId="77777777" w:rsidR="002C250F" w:rsidRDefault="00CB56FE">
      <w:pPr>
        <w:rPr>
          <w:rFonts w:ascii="Arial" w:eastAsia="DengXian" w:hAnsi="Arial" w:cs="Arial"/>
          <w:sz w:val="24"/>
          <w:szCs w:val="28"/>
          <w:lang w:eastAsia="zh-CN"/>
        </w:rPr>
      </w:pPr>
      <w:r>
        <w:rPr>
          <w:rFonts w:ascii="Arial" w:eastAsia="DengXian" w:hAnsi="Arial" w:cs="Arial"/>
          <w:sz w:val="24"/>
          <w:szCs w:val="28"/>
          <w:lang w:eastAsia="zh-CN"/>
        </w:rPr>
        <w:t>B</w:t>
      </w:r>
    </w:p>
    <w:p w14:paraId="7AFF6ACB" w14:textId="77777777" w:rsidR="002C250F" w:rsidRDefault="00CB56FE">
      <w:r>
        <w:rPr>
          <w:noProof/>
        </w:rPr>
        <w:drawing>
          <wp:inline distT="0" distB="0" distL="0" distR="0" wp14:anchorId="5E72A912" wp14:editId="6FCD0DD9">
            <wp:extent cx="4716145" cy="2876550"/>
            <wp:effectExtent l="0" t="0" r="0" b="0"/>
            <wp:docPr id="102937542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375427" name="图片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614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0E662" w14:textId="77777777" w:rsidR="002C250F" w:rsidRDefault="00CB56FE">
      <w:pPr>
        <w:numPr>
          <w:ilvl w:val="0"/>
          <w:numId w:val="2"/>
        </w:num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t xml:space="preserve">B. All target genes with scores &gt;0.9 for miR-92b-3p, as determined by </w:t>
      </w:r>
      <w:proofErr w:type="spellStart"/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t>TargetScan</w:t>
      </w:r>
      <w:proofErr w:type="spellEnd"/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t>, were evaluated using the online tool David (https://david.ncifcrf.gov/). The bar graph displays KEGG, REACTOME (A), and Gene Ontology enrichment analyses (B).</w:t>
      </w:r>
    </w:p>
    <w:p w14:paraId="2483022A" w14:textId="77777777" w:rsidR="002C250F" w:rsidRDefault="002C250F">
      <w:pPr>
        <w:wordWrap/>
        <w:spacing w:line="360" w:lineRule="auto"/>
        <w:rPr>
          <w:rFonts w:ascii="Times New Roman Regular" w:eastAsia="DengXian" w:hAnsi="Times New Roman Regular" w:cs="Times New Roman Regular"/>
          <w:sz w:val="24"/>
          <w:szCs w:val="24"/>
          <w:lang w:eastAsia="zh-CN"/>
        </w:rPr>
      </w:pPr>
    </w:p>
    <w:p w14:paraId="67BFCE57" w14:textId="77777777" w:rsidR="009F4CF5" w:rsidRPr="009F4CF5" w:rsidRDefault="009F4CF5">
      <w:pPr>
        <w:wordWrap/>
        <w:spacing w:line="360" w:lineRule="auto"/>
        <w:rPr>
          <w:rFonts w:ascii="Times New Roman Regular" w:eastAsia="DengXian" w:hAnsi="Times New Roman Regular" w:cs="Times New Roman Regular"/>
          <w:sz w:val="24"/>
          <w:szCs w:val="24"/>
          <w:lang w:eastAsia="zh-CN"/>
        </w:rPr>
      </w:pPr>
    </w:p>
    <w:p w14:paraId="50F6C073" w14:textId="6E9D4026" w:rsidR="002C250F" w:rsidRDefault="00CB56FE">
      <w:p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lastRenderedPageBreak/>
        <w:t>FIGURE S</w:t>
      </w:r>
      <w:r w:rsidR="00605F6D">
        <w:rPr>
          <w:rFonts w:ascii="Times New Roman Regular" w:hAnsi="Times New Roman Regular" w:cs="Times New Roman Regular"/>
          <w:sz w:val="24"/>
          <w:szCs w:val="24"/>
          <w:lang w:eastAsia="zh-CN"/>
        </w:rPr>
        <w:t>9</w:t>
      </w:r>
    </w:p>
    <w:p w14:paraId="2541E8A6" w14:textId="67BFA894" w:rsidR="002C250F" w:rsidRDefault="00CB56FE">
      <w:pPr>
        <w:rPr>
          <w:rFonts w:eastAsia="DengXian"/>
          <w:lang w:eastAsia="zh-CN"/>
        </w:rPr>
      </w:pPr>
      <w:r>
        <w:rPr>
          <w:rFonts w:eastAsia="DengXian"/>
          <w:noProof/>
          <w:lang w:eastAsia="zh-CN"/>
        </w:rPr>
        <w:drawing>
          <wp:inline distT="0" distB="0" distL="0" distR="0" wp14:anchorId="3EB32556" wp14:editId="51117C81">
            <wp:extent cx="5731510" cy="5340350"/>
            <wp:effectExtent l="0" t="0" r="0" b="0"/>
            <wp:docPr id="1265911742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911742" name="그림 1265911742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4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ED648" w14:textId="2C44B3D6" w:rsidR="002C250F" w:rsidRPr="00CB56FE" w:rsidRDefault="002C250F"/>
    <w:p w14:paraId="104150D4" w14:textId="77777777" w:rsidR="009F4CF5" w:rsidRPr="009F4CF5" w:rsidRDefault="009F4CF5" w:rsidP="009F4CF5">
      <w:pPr>
        <w:wordWrap/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 xml:space="preserve">A. SCC25 cells </w:t>
      </w: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t>lines were transfected with miR-92b-3p inhibitor or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 xml:space="preserve"> the</w:t>
      </w: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t xml:space="preserve"> negative control counterpart,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 xml:space="preserve"> and treated with gradient concentrations of cisplatin for 48 hours. Subsequently, cell survival curves and IC50 values for multiple cisplatin concentrations were determined using the WST-1 assay. All experiments were independently repeated three or more times, and values are presented as mean ± standard deviation. * p&lt; 0.05, ** p&lt; 0.01, *** p&lt; 0.001.</w:t>
      </w: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t xml:space="preserve"> B. 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 xml:space="preserve">Flow cytometry was conducted to assess the apoptotic rate of SCC25 cells. Apoptosis was detected using an annexin-V apoptosis detection kit. </w:t>
      </w:r>
    </w:p>
    <w:p w14:paraId="5673BF13" w14:textId="4C84FB5F" w:rsidR="002C250F" w:rsidRDefault="00CB56FE">
      <w:pPr>
        <w:wordWrap/>
        <w:spacing w:line="360" w:lineRule="auto"/>
        <w:rPr>
          <w:rFonts w:ascii="Times New Roman Regular" w:hAnsi="Times New Roman Regular" w:cs="Times New Roman Regular"/>
          <w:sz w:val="24"/>
          <w:szCs w:val="24"/>
          <w:lang w:eastAsia="zh-CN"/>
        </w:rPr>
      </w:pP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lastRenderedPageBreak/>
        <w:t>F</w:t>
      </w:r>
      <w:r>
        <w:rPr>
          <w:rFonts w:ascii="Times New Roman Regular" w:hAnsi="Times New Roman Regular" w:cs="Times New Roman Regular"/>
          <w:sz w:val="24"/>
          <w:szCs w:val="24"/>
          <w:lang w:eastAsia="zh-CN"/>
        </w:rPr>
        <w:t xml:space="preserve">IGURE </w:t>
      </w:r>
      <w:r>
        <w:rPr>
          <w:rFonts w:ascii="Times New Roman Regular" w:hAnsi="Times New Roman Regular" w:cs="Times New Roman Regular" w:hint="eastAsia"/>
          <w:sz w:val="24"/>
          <w:szCs w:val="24"/>
          <w:lang w:eastAsia="zh-CN"/>
        </w:rPr>
        <w:t>S</w:t>
      </w:r>
      <w:r w:rsidR="000D3888">
        <w:rPr>
          <w:rFonts w:ascii="Times New Roman Regular" w:hAnsi="Times New Roman Regular" w:cs="Times New Roman Regular"/>
          <w:sz w:val="24"/>
          <w:szCs w:val="24"/>
          <w:lang w:eastAsia="zh-CN"/>
        </w:rPr>
        <w:t>10</w:t>
      </w:r>
    </w:p>
    <w:p w14:paraId="31761A3D" w14:textId="77777777" w:rsidR="002C250F" w:rsidRDefault="002C250F">
      <w:pPr>
        <w:rPr>
          <w:rFonts w:eastAsia="DengXian"/>
          <w:lang w:eastAsia="zh-CN"/>
        </w:rPr>
      </w:pPr>
    </w:p>
    <w:p w14:paraId="1AD963F0" w14:textId="13EE9FAA" w:rsidR="002C250F" w:rsidRDefault="00B70E11">
      <w:pPr>
        <w:rPr>
          <w:rFonts w:eastAsia="DengXian"/>
          <w:lang w:eastAsia="zh-CN"/>
        </w:rPr>
      </w:pPr>
      <w:r>
        <w:rPr>
          <w:rFonts w:eastAsia="DengXian"/>
          <w:noProof/>
          <w:lang w:eastAsia="zh-CN"/>
        </w:rPr>
        <w:drawing>
          <wp:inline distT="0" distB="0" distL="0" distR="0" wp14:anchorId="446FF9D3" wp14:editId="334A2CC8">
            <wp:extent cx="5599098" cy="2809103"/>
            <wp:effectExtent l="0" t="0" r="0" b="0"/>
            <wp:docPr id="2891057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105713" name="图片 289105713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2114" cy="282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BB67F" w14:textId="77777777" w:rsidR="002C250F" w:rsidRDefault="002C250F">
      <w:pPr>
        <w:rPr>
          <w:rFonts w:eastAsia="DengXian"/>
          <w:lang w:eastAsia="zh-CN"/>
        </w:rPr>
      </w:pPr>
    </w:p>
    <w:p w14:paraId="57065343" w14:textId="77777777" w:rsidR="009F4CF5" w:rsidRDefault="009F4CF5">
      <w:pPr>
        <w:rPr>
          <w:rFonts w:eastAsia="DengXian"/>
          <w:lang w:eastAsia="zh-CN"/>
        </w:rPr>
      </w:pPr>
    </w:p>
    <w:p w14:paraId="7693E5B7" w14:textId="77777777" w:rsidR="009F4CF5" w:rsidRPr="009F4CF5" w:rsidRDefault="009F4CF5" w:rsidP="009F4CF5">
      <w:pPr>
        <w:widowControl/>
        <w:wordWrap/>
        <w:autoSpaceDE/>
        <w:autoSpaceDN/>
        <w:spacing w:line="480" w:lineRule="auto"/>
        <w:rPr>
          <w:rFonts w:ascii="Times New Roman" w:eastAsia="HY신명조" w:hAnsi="Times New Roman" w:cs="Times New Roman"/>
          <w:bCs/>
          <w:sz w:val="24"/>
          <w:szCs w:val="24"/>
        </w:rPr>
      </w:pPr>
      <w:r w:rsidRPr="009F4CF5">
        <w:rPr>
          <w:rFonts w:ascii="Times New Roman" w:eastAsia="HY신명조" w:hAnsi="Times New Roman" w:cs="Times New Roman"/>
          <w:bCs/>
          <w:sz w:val="24"/>
          <w:szCs w:val="24"/>
        </w:rPr>
        <w:t>A-B. Tumor weight and volume changes after SCC25 cells with stable miR-92b-3p expression or negative control were injected into nude mice. Each group, n=5.</w:t>
      </w:r>
    </w:p>
    <w:p w14:paraId="27F4E47B" w14:textId="77777777" w:rsidR="002C250F" w:rsidRDefault="002C250F">
      <w:pPr>
        <w:rPr>
          <w:rFonts w:eastAsia="DengXian"/>
          <w:lang w:eastAsia="zh-CN"/>
        </w:rPr>
      </w:pPr>
    </w:p>
    <w:p w14:paraId="3E07DF1F" w14:textId="77777777" w:rsidR="002C250F" w:rsidRDefault="002C250F">
      <w:pPr>
        <w:rPr>
          <w:rFonts w:eastAsia="DengXian"/>
          <w:lang w:eastAsia="zh-CN"/>
        </w:rPr>
      </w:pPr>
    </w:p>
    <w:p w14:paraId="4F0770B7" w14:textId="77777777" w:rsidR="002C250F" w:rsidRDefault="002C250F">
      <w:pPr>
        <w:rPr>
          <w:rFonts w:eastAsia="DengXian"/>
          <w:lang w:eastAsia="zh-CN"/>
        </w:rPr>
      </w:pPr>
    </w:p>
    <w:p w14:paraId="6B7C0F1E" w14:textId="77777777" w:rsidR="002C250F" w:rsidRDefault="002C250F">
      <w:pPr>
        <w:rPr>
          <w:rFonts w:eastAsia="DengXian"/>
          <w:lang w:eastAsia="zh-CN"/>
        </w:rPr>
      </w:pPr>
    </w:p>
    <w:p w14:paraId="115CEEA8" w14:textId="77777777" w:rsidR="002C250F" w:rsidRDefault="002C250F">
      <w:pPr>
        <w:rPr>
          <w:rFonts w:eastAsia="DengXian"/>
          <w:lang w:eastAsia="zh-CN"/>
        </w:rPr>
      </w:pPr>
    </w:p>
    <w:p w14:paraId="353C6724" w14:textId="77777777" w:rsidR="002C250F" w:rsidRDefault="002C250F" w:rsidP="004802A7">
      <w:pPr>
        <w:spacing w:line="480" w:lineRule="auto"/>
        <w:rPr>
          <w:rFonts w:eastAsia="DengXian"/>
          <w:lang w:eastAsia="zh-CN"/>
        </w:rPr>
      </w:pPr>
    </w:p>
    <w:p w14:paraId="694DAE30" w14:textId="77777777" w:rsidR="002C250F" w:rsidRDefault="002C250F" w:rsidP="004802A7">
      <w:pPr>
        <w:spacing w:line="480" w:lineRule="auto"/>
        <w:rPr>
          <w:rFonts w:eastAsia="DengXian"/>
          <w:lang w:eastAsia="zh-CN"/>
        </w:rPr>
      </w:pPr>
    </w:p>
    <w:p w14:paraId="4A66F73A" w14:textId="77777777" w:rsidR="009F4CF5" w:rsidRDefault="009F4CF5" w:rsidP="004802A7">
      <w:pPr>
        <w:spacing w:line="480" w:lineRule="auto"/>
        <w:rPr>
          <w:rFonts w:eastAsia="DengXian"/>
          <w:lang w:eastAsia="zh-CN"/>
        </w:rPr>
      </w:pPr>
      <w:bookmarkStart w:id="3" w:name="OLE_LINK1"/>
    </w:p>
    <w:p w14:paraId="305AC2BA" w14:textId="77777777" w:rsidR="00B70E11" w:rsidRDefault="00B70E11" w:rsidP="004802A7">
      <w:pPr>
        <w:spacing w:line="480" w:lineRule="auto"/>
        <w:rPr>
          <w:rFonts w:eastAsia="DengXian"/>
          <w:lang w:eastAsia="zh-CN"/>
        </w:rPr>
      </w:pPr>
    </w:p>
    <w:p w14:paraId="0CC98897" w14:textId="785AB1E1" w:rsidR="002C250F" w:rsidRPr="009F4CF5" w:rsidRDefault="00CB56FE" w:rsidP="004802A7">
      <w:pPr>
        <w:spacing w:line="480" w:lineRule="auto"/>
        <w:rPr>
          <w:rFonts w:ascii="Times New Roman" w:eastAsia="DengXian" w:hAnsi="Times New Roman" w:cs="Times New Roman"/>
          <w:sz w:val="24"/>
          <w:szCs w:val="28"/>
          <w:lang w:eastAsia="zh-CN"/>
        </w:rPr>
      </w:pPr>
      <w:r w:rsidRPr="009F4CF5">
        <w:rPr>
          <w:rFonts w:ascii="Times New Roman" w:eastAsia="DengXian" w:hAnsi="Times New Roman" w:cs="Times New Roman"/>
          <w:sz w:val="24"/>
          <w:szCs w:val="28"/>
          <w:lang w:eastAsia="zh-CN"/>
        </w:rPr>
        <w:lastRenderedPageBreak/>
        <w:t>FIGURE S</w:t>
      </w:r>
      <w:r w:rsidR="00155245" w:rsidRPr="009F4CF5">
        <w:rPr>
          <w:rFonts w:ascii="Times New Roman" w:eastAsia="DengXian" w:hAnsi="Times New Roman" w:cs="Times New Roman"/>
          <w:sz w:val="24"/>
          <w:szCs w:val="28"/>
          <w:lang w:eastAsia="zh-CN"/>
        </w:rPr>
        <w:t>11</w:t>
      </w:r>
    </w:p>
    <w:bookmarkEnd w:id="3"/>
    <w:p w14:paraId="2A89BD3B" w14:textId="177A761E" w:rsidR="002C250F" w:rsidRDefault="00155245">
      <w:pPr>
        <w:rPr>
          <w:rFonts w:eastAsia="DengXian"/>
          <w:lang w:eastAsia="zh-CN"/>
        </w:rPr>
      </w:pPr>
      <w:r>
        <w:rPr>
          <w:rFonts w:eastAsia="DengXian"/>
          <w:noProof/>
          <w:lang w:eastAsia="zh-CN"/>
        </w:rPr>
        <w:drawing>
          <wp:inline distT="0" distB="0" distL="0" distR="0" wp14:anchorId="50121E16" wp14:editId="04B04EB1">
            <wp:extent cx="5731510" cy="3497852"/>
            <wp:effectExtent l="0" t="0" r="0" b="0"/>
            <wp:docPr id="2944844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484419" name="图片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78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2D5901" w14:textId="77777777" w:rsidR="002C250F" w:rsidRDefault="002C250F">
      <w:pPr>
        <w:rPr>
          <w:rFonts w:eastAsia="DengXian"/>
          <w:lang w:eastAsia="zh-CN"/>
        </w:rPr>
      </w:pPr>
    </w:p>
    <w:p w14:paraId="423766FC" w14:textId="77777777" w:rsidR="002C250F" w:rsidRDefault="002C250F">
      <w:pPr>
        <w:rPr>
          <w:rFonts w:eastAsia="DengXian"/>
          <w:lang w:eastAsia="zh-CN"/>
        </w:rPr>
      </w:pPr>
    </w:p>
    <w:p w14:paraId="347FA1D7" w14:textId="77777777" w:rsidR="009F4CF5" w:rsidRDefault="009F4CF5">
      <w:pPr>
        <w:rPr>
          <w:rFonts w:ascii="Times New Roman" w:eastAsia="DengXian" w:hAnsi="Times New Roman" w:cs="Times New Roman"/>
          <w:sz w:val="24"/>
          <w:szCs w:val="24"/>
          <w:lang w:eastAsia="zh-CN"/>
        </w:rPr>
      </w:pPr>
    </w:p>
    <w:p w14:paraId="3BF20E0B" w14:textId="77777777" w:rsidR="009F4CF5" w:rsidRDefault="009F4CF5">
      <w:pPr>
        <w:rPr>
          <w:rFonts w:ascii="Times New Roman" w:eastAsia="DengXian" w:hAnsi="Times New Roman" w:cs="Times New Roman"/>
          <w:sz w:val="24"/>
          <w:szCs w:val="24"/>
          <w:lang w:eastAsia="zh-CN"/>
        </w:rPr>
      </w:pPr>
    </w:p>
    <w:p w14:paraId="6276AAC9" w14:textId="5172CB1D" w:rsidR="002C250F" w:rsidRDefault="009F4CF5" w:rsidP="00B70E11">
      <w:pPr>
        <w:wordWrap/>
        <w:rPr>
          <w:rFonts w:eastAsia="DengXian"/>
          <w:lang w:eastAsia="zh-CN"/>
        </w:rPr>
      </w:pPr>
      <w:r>
        <w:rPr>
          <w:rFonts w:ascii="Times New Roman" w:eastAsia="DengXian" w:hAnsi="Times New Roman" w:cs="Times New Roman"/>
          <w:sz w:val="24"/>
          <w:szCs w:val="24"/>
          <w:lang w:eastAsia="zh-CN"/>
        </w:rPr>
        <w:t>The clinical course of recurrent patients</w:t>
      </w:r>
      <w:r w:rsidR="00C50D2A">
        <w:rPr>
          <w:rFonts w:ascii="Times New Roman" w:eastAsia="DengXian" w:hAnsi="Times New Roman" w:cs="Times New Roman"/>
          <w:sz w:val="24"/>
          <w:szCs w:val="24"/>
          <w:lang w:eastAsia="zh-CN"/>
        </w:rPr>
        <w:t xml:space="preserve"> </w:t>
      </w:r>
      <w:r w:rsidR="00B70E11">
        <w:rPr>
          <w:rFonts w:ascii="Times New Roman" w:eastAsia="DengXian" w:hAnsi="Times New Roman" w:cs="Times New Roman"/>
          <w:sz w:val="24"/>
          <w:szCs w:val="24"/>
          <w:lang w:eastAsia="zh-CN"/>
        </w:rPr>
        <w:t>[</w:t>
      </w:r>
      <w:r w:rsidR="00C50D2A">
        <w:rPr>
          <w:rFonts w:ascii="Times New Roman" w:eastAsia="DengXian" w:hAnsi="Times New Roman" w:cs="Times New Roman" w:hint="eastAsia"/>
          <w:sz w:val="24"/>
          <w:szCs w:val="24"/>
          <w:lang w:eastAsia="zh-CN"/>
        </w:rPr>
        <w:t>case</w:t>
      </w:r>
      <w:r w:rsidR="00C50D2A">
        <w:rPr>
          <w:rFonts w:ascii="Times New Roman" w:eastAsia="DengXian" w:hAnsi="Times New Roman" w:cs="Times New Roman"/>
          <w:sz w:val="24"/>
          <w:szCs w:val="24"/>
          <w:lang w:eastAsia="zh-CN"/>
        </w:rPr>
        <w:t>1</w:t>
      </w:r>
      <w:r w:rsidR="00B70E11">
        <w:rPr>
          <w:rFonts w:ascii="Times New Roman" w:eastAsia="DengXian" w:hAnsi="Times New Roman" w:cs="Times New Roman"/>
          <w:sz w:val="24"/>
          <w:szCs w:val="24"/>
          <w:lang w:eastAsia="zh-CN"/>
        </w:rPr>
        <w:t>(A)</w:t>
      </w:r>
      <w:r w:rsidR="00C50D2A">
        <w:rPr>
          <w:rFonts w:ascii="Times New Roman" w:eastAsia="DengXian" w:hAnsi="Times New Roman" w:cs="Times New Roman"/>
          <w:sz w:val="24"/>
          <w:szCs w:val="24"/>
          <w:lang w:eastAsia="zh-CN"/>
        </w:rPr>
        <w:t xml:space="preserve"> </w:t>
      </w:r>
      <w:r w:rsidR="00C50D2A">
        <w:rPr>
          <w:rFonts w:ascii="Times New Roman" w:eastAsia="DengXian" w:hAnsi="Times New Roman" w:cs="Times New Roman" w:hint="eastAsia"/>
          <w:sz w:val="24"/>
          <w:szCs w:val="24"/>
          <w:lang w:eastAsia="zh-CN"/>
        </w:rPr>
        <w:t>and</w:t>
      </w:r>
      <w:r w:rsidR="00C50D2A">
        <w:rPr>
          <w:rFonts w:ascii="Times New Roman" w:eastAsia="DengXian" w:hAnsi="Times New Roman" w:cs="Times New Roman"/>
          <w:sz w:val="24"/>
          <w:szCs w:val="24"/>
          <w:lang w:eastAsia="zh-CN"/>
        </w:rPr>
        <w:t xml:space="preserve"> </w:t>
      </w:r>
      <w:r w:rsidR="00C50D2A">
        <w:rPr>
          <w:rFonts w:ascii="Times New Roman" w:eastAsia="DengXian" w:hAnsi="Times New Roman" w:cs="Times New Roman" w:hint="eastAsia"/>
          <w:sz w:val="24"/>
          <w:szCs w:val="24"/>
          <w:lang w:eastAsia="zh-CN"/>
        </w:rPr>
        <w:t>case</w:t>
      </w:r>
      <w:r w:rsidR="00C50D2A">
        <w:rPr>
          <w:rFonts w:ascii="Times New Roman" w:eastAsia="DengXian" w:hAnsi="Times New Roman" w:cs="Times New Roman"/>
          <w:sz w:val="24"/>
          <w:szCs w:val="24"/>
          <w:lang w:eastAsia="zh-CN"/>
        </w:rPr>
        <w:t>2</w:t>
      </w:r>
      <w:r w:rsidR="00B70E11">
        <w:rPr>
          <w:rFonts w:ascii="Times New Roman" w:eastAsia="DengXian" w:hAnsi="Times New Roman" w:cs="Times New Roman"/>
          <w:sz w:val="24"/>
          <w:szCs w:val="24"/>
          <w:lang w:eastAsia="zh-CN"/>
        </w:rPr>
        <w:t>(B)]</w:t>
      </w:r>
      <w:r>
        <w:rPr>
          <w:rFonts w:ascii="Times New Roman" w:eastAsia="DengXian" w:hAnsi="Times New Roman" w:cs="Times New Roman"/>
          <w:sz w:val="24"/>
          <w:szCs w:val="24"/>
          <w:lang w:eastAsia="zh-CN"/>
        </w:rPr>
        <w:t xml:space="preserve"> with OSCC in CNUH cohort.</w:t>
      </w:r>
    </w:p>
    <w:p w14:paraId="7D82C7AB" w14:textId="77777777" w:rsidR="002C250F" w:rsidRDefault="002C250F" w:rsidP="00B70E11">
      <w:pPr>
        <w:wordWrap/>
        <w:rPr>
          <w:rFonts w:eastAsia="DengXian"/>
          <w:lang w:eastAsia="zh-CN"/>
        </w:rPr>
      </w:pPr>
    </w:p>
    <w:p w14:paraId="1D32E57B" w14:textId="77777777" w:rsidR="002C250F" w:rsidRDefault="002C250F">
      <w:pPr>
        <w:rPr>
          <w:rFonts w:eastAsia="DengXian"/>
          <w:lang w:eastAsia="zh-CN"/>
        </w:rPr>
      </w:pPr>
    </w:p>
    <w:p w14:paraId="449A6AFD" w14:textId="77777777" w:rsidR="002C250F" w:rsidRDefault="002C250F">
      <w:pPr>
        <w:rPr>
          <w:rFonts w:eastAsia="DengXian"/>
          <w:lang w:eastAsia="zh-CN"/>
        </w:rPr>
      </w:pPr>
    </w:p>
    <w:p w14:paraId="13240C12" w14:textId="77777777" w:rsidR="009F4CF5" w:rsidRDefault="009F4CF5">
      <w:pPr>
        <w:rPr>
          <w:rFonts w:eastAsia="DengXian"/>
          <w:lang w:eastAsia="zh-CN"/>
        </w:rPr>
      </w:pPr>
    </w:p>
    <w:p w14:paraId="51B93C33" w14:textId="77777777" w:rsidR="009F4CF5" w:rsidRDefault="009F4CF5">
      <w:pPr>
        <w:rPr>
          <w:rFonts w:eastAsia="DengXian"/>
          <w:lang w:eastAsia="zh-CN"/>
        </w:rPr>
      </w:pPr>
    </w:p>
    <w:p w14:paraId="2F4CC3AC" w14:textId="77777777" w:rsidR="009F4CF5" w:rsidRDefault="009F4CF5">
      <w:pPr>
        <w:rPr>
          <w:rFonts w:eastAsia="DengXian"/>
          <w:lang w:eastAsia="zh-CN"/>
        </w:rPr>
      </w:pPr>
    </w:p>
    <w:p w14:paraId="7C158B40" w14:textId="77777777" w:rsidR="009F4CF5" w:rsidRDefault="009F4CF5">
      <w:pPr>
        <w:rPr>
          <w:rFonts w:eastAsia="DengXian"/>
          <w:lang w:eastAsia="zh-CN"/>
        </w:rPr>
      </w:pPr>
    </w:p>
    <w:p w14:paraId="73073470" w14:textId="77777777" w:rsidR="002C250F" w:rsidRDefault="002C250F">
      <w:pPr>
        <w:rPr>
          <w:rFonts w:eastAsia="DengXian"/>
          <w:lang w:eastAsia="zh-CN"/>
        </w:rPr>
      </w:pPr>
    </w:p>
    <w:p w14:paraId="5FD6A91B" w14:textId="77777777" w:rsidR="009F4CF5" w:rsidRDefault="009F4CF5">
      <w:pPr>
        <w:rPr>
          <w:rFonts w:eastAsia="DengXian"/>
          <w:lang w:eastAsia="zh-CN"/>
        </w:rPr>
      </w:pPr>
    </w:p>
    <w:p w14:paraId="4DBF83F4" w14:textId="5F1603A9" w:rsidR="002C250F" w:rsidRDefault="00CB56FE">
      <w:pPr>
        <w:rPr>
          <w:rFonts w:ascii="Times New Roman" w:eastAsia="DengXian" w:hAnsi="Times New Roman" w:cs="Times New Roman"/>
          <w:sz w:val="24"/>
          <w:szCs w:val="24"/>
          <w:lang w:eastAsia="zh-CN"/>
        </w:rPr>
      </w:pPr>
      <w:r>
        <w:rPr>
          <w:rFonts w:ascii="Times New Roman" w:eastAsia="DengXian" w:hAnsi="Times New Roman" w:cs="Times New Roman" w:hint="eastAsia"/>
          <w:sz w:val="24"/>
          <w:szCs w:val="24"/>
          <w:lang w:eastAsia="zh-CN"/>
        </w:rPr>
        <w:lastRenderedPageBreak/>
        <w:t>F</w:t>
      </w:r>
      <w:r>
        <w:rPr>
          <w:rFonts w:ascii="Times New Roman" w:eastAsia="DengXian" w:hAnsi="Times New Roman" w:cs="Times New Roman"/>
          <w:sz w:val="24"/>
          <w:szCs w:val="24"/>
          <w:lang w:eastAsia="zh-CN"/>
        </w:rPr>
        <w:t>IGURE S</w:t>
      </w:r>
      <w:r w:rsidR="00155245">
        <w:rPr>
          <w:rFonts w:ascii="Times New Roman" w:eastAsia="DengXian" w:hAnsi="Times New Roman" w:cs="Times New Roman"/>
          <w:sz w:val="24"/>
          <w:szCs w:val="24"/>
          <w:lang w:eastAsia="zh-CN"/>
        </w:rPr>
        <w:t>12</w:t>
      </w:r>
      <w:r>
        <w:rPr>
          <w:rFonts w:ascii="Times New Roman" w:eastAsia="DengXian" w:hAnsi="Times New Roman" w:cs="Times New Roman"/>
          <w:sz w:val="24"/>
          <w:szCs w:val="24"/>
          <w:lang w:eastAsia="zh-CN"/>
        </w:rPr>
        <w:t xml:space="preserve">. </w:t>
      </w:r>
    </w:p>
    <w:p w14:paraId="47361975" w14:textId="79CCD531" w:rsidR="002C250F" w:rsidRDefault="002C250F">
      <w:pPr>
        <w:rPr>
          <w:rFonts w:eastAsia="DengXian"/>
          <w:lang w:eastAsia="zh-CN"/>
        </w:rPr>
      </w:pPr>
    </w:p>
    <w:p w14:paraId="017B73FA" w14:textId="77CD4410" w:rsidR="002C250F" w:rsidRPr="005713CA" w:rsidRDefault="005713CA">
      <w:r>
        <w:rPr>
          <w:rFonts w:hint="eastAsia"/>
          <w:noProof/>
        </w:rPr>
        <w:drawing>
          <wp:inline distT="0" distB="0" distL="0" distR="0" wp14:anchorId="18B924A8" wp14:editId="763213A9">
            <wp:extent cx="5505450" cy="5604873"/>
            <wp:effectExtent l="0" t="0" r="0" b="0"/>
            <wp:docPr id="1172463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46315" name="图片 117246315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8846" cy="5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CE275" w14:textId="77777777" w:rsidR="002C250F" w:rsidRDefault="002C250F">
      <w:pPr>
        <w:rPr>
          <w:rFonts w:eastAsia="DengXian"/>
          <w:lang w:eastAsia="zh-CN"/>
        </w:rPr>
      </w:pPr>
    </w:p>
    <w:p w14:paraId="07289BE5" w14:textId="77777777" w:rsidR="002C250F" w:rsidRDefault="002C250F">
      <w:pPr>
        <w:rPr>
          <w:rFonts w:eastAsia="DengXian"/>
          <w:lang w:eastAsia="zh-CN"/>
        </w:rPr>
      </w:pPr>
    </w:p>
    <w:p w14:paraId="5AACE91A" w14:textId="77777777" w:rsidR="009F4CF5" w:rsidRDefault="009F4CF5" w:rsidP="009F4CF5">
      <w:pPr>
        <w:wordWrap/>
        <w:spacing w:line="260" w:lineRule="auto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>
        <w:rPr>
          <w:rFonts w:ascii="Times New Roman" w:eastAsia="DengXian" w:hAnsi="Times New Roman" w:cs="Times New Roman"/>
          <w:sz w:val="24"/>
          <w:szCs w:val="24"/>
          <w:lang w:eastAsia="zh-CN"/>
        </w:rPr>
        <w:t>Dynamic changes in serum miR-92b-3p expression levels in patients with recurrent</w:t>
      </w:r>
      <w:r>
        <w:rPr>
          <w:rFonts w:ascii="Times New Roman" w:eastAsia="DengXian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DengXian" w:hAnsi="Times New Roman" w:cs="Times New Roman"/>
          <w:sz w:val="24"/>
          <w:szCs w:val="24"/>
          <w:lang w:eastAsia="zh-CN"/>
        </w:rPr>
        <w:t>OSCC.</w:t>
      </w:r>
    </w:p>
    <w:p w14:paraId="36776DCD" w14:textId="77777777" w:rsidR="009F4CF5" w:rsidRDefault="009F4CF5" w:rsidP="009F4CF5">
      <w:pPr>
        <w:wordWrap/>
        <w:spacing w:line="260" w:lineRule="auto"/>
      </w:pPr>
    </w:p>
    <w:p w14:paraId="3BF142BC" w14:textId="77777777" w:rsidR="002C250F" w:rsidRDefault="002C250F">
      <w:pPr>
        <w:rPr>
          <w:rFonts w:eastAsia="DengXian"/>
          <w:lang w:eastAsia="zh-CN"/>
        </w:rPr>
      </w:pPr>
    </w:p>
    <w:p w14:paraId="7726BAA1" w14:textId="77777777" w:rsidR="005C60C3" w:rsidRDefault="005C60C3">
      <w:pPr>
        <w:rPr>
          <w:rFonts w:eastAsia="DengXian"/>
          <w:lang w:eastAsia="zh-CN"/>
        </w:rPr>
      </w:pPr>
    </w:p>
    <w:p w14:paraId="6B062BD8" w14:textId="77777777" w:rsidR="00275B44" w:rsidRDefault="00275B44">
      <w:pPr>
        <w:rPr>
          <w:rFonts w:eastAsia="DengXian"/>
          <w:lang w:eastAsia="zh-CN"/>
        </w:rPr>
      </w:pPr>
    </w:p>
    <w:p w14:paraId="14B2800C" w14:textId="2CF5414B" w:rsidR="00E85DD3" w:rsidRPr="00E85DD3" w:rsidRDefault="005C60C3" w:rsidP="00E85DD3">
      <w:pPr>
        <w:wordWrap/>
        <w:spacing w:after="0" w:line="480" w:lineRule="auto"/>
        <w:jc w:val="left"/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</w:pPr>
      <w:r w:rsidRPr="00FD6E93"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  <w:lastRenderedPageBreak/>
        <w:t xml:space="preserve">Table </w:t>
      </w:r>
      <w:r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  <w:t>S1</w:t>
      </w:r>
      <w:r w:rsidRPr="00FD6E93"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  <w:t>.</w:t>
      </w:r>
      <w:r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  <w:t xml:space="preserve"> </w:t>
      </w:r>
      <w:bookmarkStart w:id="4" w:name="OLE_LINK32"/>
      <w:bookmarkStart w:id="5" w:name="OLE_LINK6"/>
      <w:r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  <w:t xml:space="preserve">The </w:t>
      </w:r>
      <w:r w:rsidRPr="00FE6800"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  <w:t>clinical information of patients with OSCC</w:t>
      </w:r>
      <w:r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  <w:t xml:space="preserve"> in CNUH cohort.</w:t>
      </w:r>
      <w:bookmarkEnd w:id="4"/>
      <w:bookmarkEnd w:id="5"/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925EF0" w14:paraId="737FBD26" w14:textId="77777777" w:rsidTr="004F2672"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</w:tcPr>
          <w:p w14:paraId="384BBE0B" w14:textId="77777777" w:rsidR="00925EF0" w:rsidRPr="00100F16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b/>
                <w:bCs/>
                <w:sz w:val="28"/>
                <w:szCs w:val="32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b/>
                <w:bCs/>
                <w:sz w:val="28"/>
                <w:szCs w:val="32"/>
                <w:lang w:eastAsia="zh-CN"/>
              </w:rPr>
              <w:t>Characteristics</w:t>
            </w:r>
          </w:p>
        </w:tc>
        <w:tc>
          <w:tcPr>
            <w:tcW w:w="4508" w:type="dxa"/>
            <w:tcBorders>
              <w:top w:val="single" w:sz="4" w:space="0" w:color="auto"/>
              <w:bottom w:val="single" w:sz="4" w:space="0" w:color="auto"/>
            </w:tcBorders>
          </w:tcPr>
          <w:p w14:paraId="4CC66E3B" w14:textId="333681FC" w:rsidR="00925EF0" w:rsidRPr="00100F16" w:rsidRDefault="00925EF0" w:rsidP="00E85DD3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</w:pPr>
            <w:r w:rsidRPr="00100F16">
              <w:rPr>
                <w:rFonts w:ascii="Times New Roman" w:eastAsia="DengXian" w:hAnsi="Times New Roman" w:cs="Times New Roman"/>
                <w:b/>
                <w:bCs/>
                <w:sz w:val="28"/>
                <w:szCs w:val="32"/>
                <w:lang w:eastAsia="zh-CN"/>
              </w:rPr>
              <w:t>Total</w:t>
            </w:r>
            <w:r w:rsidR="0045551B" w:rsidRPr="00100F16">
              <w:rPr>
                <w:rFonts w:ascii="Times New Roman" w:eastAsia="DengXian" w:hAnsi="Times New Roman" w:cs="Times New Roman"/>
                <w:b/>
                <w:bCs/>
                <w:sz w:val="28"/>
                <w:szCs w:val="32"/>
                <w:lang w:eastAsia="zh-CN"/>
              </w:rPr>
              <w:t xml:space="preserve"> </w:t>
            </w:r>
            <w:r w:rsidR="00E2761B" w:rsidRPr="00100F16">
              <w:rPr>
                <w:rFonts w:ascii="Times New Roman" w:eastAsia="DengXian" w:hAnsi="Times New Roman" w:cs="Times New Roman"/>
                <w:b/>
                <w:bCs/>
                <w:sz w:val="28"/>
                <w:szCs w:val="32"/>
                <w:lang w:eastAsia="zh-CN"/>
              </w:rPr>
              <w:t>[</w:t>
            </w:r>
            <w:r w:rsidRPr="00100F16">
              <w:rPr>
                <w:rFonts w:ascii="Times New Roman" w:eastAsia="DengXian" w:hAnsi="Times New Roman" w:cs="Times New Roman"/>
                <w:b/>
                <w:bCs/>
                <w:sz w:val="28"/>
                <w:szCs w:val="32"/>
                <w:lang w:eastAsia="zh-CN"/>
              </w:rPr>
              <w:t>n=67</w:t>
            </w:r>
            <w:r w:rsidR="00E2761B" w:rsidRPr="00100F16">
              <w:rPr>
                <w:rFonts w:ascii="Times New Roman" w:hAnsi="Times New Roman" w:cs="Times New Roman" w:hint="eastAsia"/>
                <w:b/>
                <w:bCs/>
                <w:sz w:val="28"/>
                <w:szCs w:val="32"/>
              </w:rPr>
              <w:t>(</w:t>
            </w:r>
            <w:r w:rsidR="0045551B" w:rsidRPr="00100F16">
              <w:rPr>
                <w:rFonts w:ascii="Times New Roman" w:eastAsia="DengXian" w:hAnsi="Times New Roman" w:cs="Times New Roman" w:hint="eastAsia"/>
                <w:b/>
                <w:bCs/>
                <w:sz w:val="28"/>
                <w:szCs w:val="32"/>
                <w:lang w:eastAsia="zh-CN"/>
              </w:rPr>
              <w:t>%</w:t>
            </w:r>
            <w:r w:rsidR="00E2761B" w:rsidRPr="00100F16">
              <w:rPr>
                <w:rFonts w:ascii="Times New Roman" w:hAnsi="Times New Roman" w:cs="Times New Roman" w:hint="eastAsia"/>
                <w:b/>
                <w:bCs/>
                <w:sz w:val="28"/>
                <w:szCs w:val="32"/>
              </w:rPr>
              <w:t>)</w:t>
            </w:r>
            <w:r w:rsidR="00E2761B" w:rsidRPr="00100F16">
              <w:rPr>
                <w:rFonts w:ascii="Times New Roman" w:hAnsi="Times New Roman" w:cs="Times New Roman"/>
                <w:b/>
                <w:bCs/>
                <w:sz w:val="28"/>
                <w:szCs w:val="32"/>
              </w:rPr>
              <w:t>]</w:t>
            </w:r>
          </w:p>
        </w:tc>
      </w:tr>
      <w:tr w:rsidR="00925EF0" w14:paraId="3C1D6AEB" w14:textId="77777777" w:rsidTr="004F2672">
        <w:tc>
          <w:tcPr>
            <w:tcW w:w="4508" w:type="dxa"/>
            <w:tcBorders>
              <w:top w:val="single" w:sz="4" w:space="0" w:color="auto"/>
            </w:tcBorders>
          </w:tcPr>
          <w:p w14:paraId="06885458" w14:textId="28C96BE5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32"/>
                <w:szCs w:val="36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8"/>
                <w:szCs w:val="32"/>
                <w:lang w:eastAsia="zh-CN"/>
              </w:rPr>
              <w:t xml:space="preserve">Gender </w:t>
            </w:r>
          </w:p>
        </w:tc>
        <w:tc>
          <w:tcPr>
            <w:tcW w:w="4508" w:type="dxa"/>
            <w:tcBorders>
              <w:top w:val="single" w:sz="4" w:space="0" w:color="auto"/>
            </w:tcBorders>
          </w:tcPr>
          <w:p w14:paraId="3718590F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32"/>
                <w:szCs w:val="36"/>
                <w:lang w:eastAsia="zh-CN"/>
              </w:rPr>
            </w:pPr>
          </w:p>
        </w:tc>
      </w:tr>
      <w:tr w:rsidR="00925EF0" w:rsidRPr="001C0102" w14:paraId="4B7E19EC" w14:textId="77777777" w:rsidTr="004F2672">
        <w:tc>
          <w:tcPr>
            <w:tcW w:w="4508" w:type="dxa"/>
          </w:tcPr>
          <w:p w14:paraId="4F9B8460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Male</w:t>
            </w:r>
          </w:p>
        </w:tc>
        <w:tc>
          <w:tcPr>
            <w:tcW w:w="4508" w:type="dxa"/>
          </w:tcPr>
          <w:p w14:paraId="1C3229E6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24 (35.8%)</w:t>
            </w:r>
          </w:p>
        </w:tc>
      </w:tr>
      <w:tr w:rsidR="00925EF0" w:rsidRPr="001C0102" w14:paraId="161B2686" w14:textId="77777777" w:rsidTr="004F2672">
        <w:tc>
          <w:tcPr>
            <w:tcW w:w="4508" w:type="dxa"/>
          </w:tcPr>
          <w:p w14:paraId="3FB54382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Female</w:t>
            </w:r>
          </w:p>
        </w:tc>
        <w:tc>
          <w:tcPr>
            <w:tcW w:w="4508" w:type="dxa"/>
          </w:tcPr>
          <w:p w14:paraId="27EBA4B9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43 (64.2%)</w:t>
            </w:r>
          </w:p>
        </w:tc>
      </w:tr>
      <w:tr w:rsidR="00925EF0" w14:paraId="23042D6B" w14:textId="77777777" w:rsidTr="004F2672">
        <w:tc>
          <w:tcPr>
            <w:tcW w:w="4508" w:type="dxa"/>
          </w:tcPr>
          <w:p w14:paraId="2AA1A9F0" w14:textId="19AC2B4F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32"/>
                <w:szCs w:val="36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8"/>
                <w:szCs w:val="32"/>
                <w:lang w:eastAsia="zh-CN"/>
              </w:rPr>
              <w:t xml:space="preserve">Age </w:t>
            </w:r>
          </w:p>
        </w:tc>
        <w:tc>
          <w:tcPr>
            <w:tcW w:w="4508" w:type="dxa"/>
          </w:tcPr>
          <w:p w14:paraId="17012C10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32"/>
                <w:szCs w:val="36"/>
                <w:lang w:eastAsia="zh-CN"/>
              </w:rPr>
            </w:pPr>
          </w:p>
        </w:tc>
      </w:tr>
      <w:tr w:rsidR="00925EF0" w:rsidRPr="001C0102" w14:paraId="5FDE5769" w14:textId="77777777" w:rsidTr="004F2672">
        <w:tc>
          <w:tcPr>
            <w:tcW w:w="4508" w:type="dxa"/>
          </w:tcPr>
          <w:p w14:paraId="724F1FE9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&lt;65</w:t>
            </w:r>
          </w:p>
        </w:tc>
        <w:tc>
          <w:tcPr>
            <w:tcW w:w="4508" w:type="dxa"/>
          </w:tcPr>
          <w:p w14:paraId="608816C4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28 (41.8%)</w:t>
            </w:r>
          </w:p>
        </w:tc>
      </w:tr>
      <w:tr w:rsidR="00925EF0" w:rsidRPr="001C0102" w14:paraId="435D3E7C" w14:textId="77777777" w:rsidTr="004F2672">
        <w:tc>
          <w:tcPr>
            <w:tcW w:w="4508" w:type="dxa"/>
          </w:tcPr>
          <w:p w14:paraId="6FCC3ACC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≥65</w:t>
            </w:r>
          </w:p>
        </w:tc>
        <w:tc>
          <w:tcPr>
            <w:tcW w:w="4508" w:type="dxa"/>
          </w:tcPr>
          <w:p w14:paraId="08F89448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39 (58.2%)</w:t>
            </w:r>
          </w:p>
        </w:tc>
      </w:tr>
      <w:tr w:rsidR="00925EF0" w14:paraId="2846EB53" w14:textId="77777777" w:rsidTr="004F2672">
        <w:tc>
          <w:tcPr>
            <w:tcW w:w="4508" w:type="dxa"/>
          </w:tcPr>
          <w:p w14:paraId="6B32FAF4" w14:textId="4C4DF9B0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32"/>
                <w:szCs w:val="36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8"/>
                <w:szCs w:val="32"/>
                <w:lang w:eastAsia="zh-CN"/>
              </w:rPr>
              <w:t xml:space="preserve">Main subsite </w:t>
            </w:r>
          </w:p>
        </w:tc>
        <w:tc>
          <w:tcPr>
            <w:tcW w:w="4508" w:type="dxa"/>
          </w:tcPr>
          <w:p w14:paraId="1DD24FAA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32"/>
                <w:szCs w:val="36"/>
                <w:lang w:eastAsia="zh-CN"/>
              </w:rPr>
            </w:pPr>
          </w:p>
        </w:tc>
      </w:tr>
      <w:tr w:rsidR="00925EF0" w:rsidRPr="001C0102" w14:paraId="0850DAC9" w14:textId="77777777" w:rsidTr="004F2672">
        <w:tc>
          <w:tcPr>
            <w:tcW w:w="4508" w:type="dxa"/>
          </w:tcPr>
          <w:p w14:paraId="43BE9C54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Tongue</w:t>
            </w:r>
          </w:p>
        </w:tc>
        <w:tc>
          <w:tcPr>
            <w:tcW w:w="4508" w:type="dxa"/>
          </w:tcPr>
          <w:p w14:paraId="02801FCE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49 (73.1%)</w:t>
            </w:r>
          </w:p>
        </w:tc>
      </w:tr>
      <w:tr w:rsidR="00925EF0" w:rsidRPr="001C0102" w14:paraId="2B8CE14A" w14:textId="77777777" w:rsidTr="004F2672">
        <w:tc>
          <w:tcPr>
            <w:tcW w:w="4508" w:type="dxa"/>
          </w:tcPr>
          <w:p w14:paraId="20E6064C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Buccal</w:t>
            </w:r>
          </w:p>
        </w:tc>
        <w:tc>
          <w:tcPr>
            <w:tcW w:w="4508" w:type="dxa"/>
          </w:tcPr>
          <w:p w14:paraId="338C61B3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6 (9.0%)</w:t>
            </w:r>
          </w:p>
        </w:tc>
      </w:tr>
      <w:tr w:rsidR="00925EF0" w:rsidRPr="001C0102" w14:paraId="36FB5DC2" w14:textId="77777777" w:rsidTr="004F2672">
        <w:tc>
          <w:tcPr>
            <w:tcW w:w="4508" w:type="dxa"/>
          </w:tcPr>
          <w:p w14:paraId="56AB9A21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RMT</w:t>
            </w:r>
          </w:p>
        </w:tc>
        <w:tc>
          <w:tcPr>
            <w:tcW w:w="4508" w:type="dxa"/>
          </w:tcPr>
          <w:p w14:paraId="1044B5B3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5 (7.5%)</w:t>
            </w:r>
          </w:p>
        </w:tc>
      </w:tr>
      <w:tr w:rsidR="00925EF0" w:rsidRPr="001C0102" w14:paraId="07CE7558" w14:textId="77777777" w:rsidTr="004F2672">
        <w:tc>
          <w:tcPr>
            <w:tcW w:w="4508" w:type="dxa"/>
          </w:tcPr>
          <w:p w14:paraId="6448AB20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Gingiva</w:t>
            </w:r>
          </w:p>
        </w:tc>
        <w:tc>
          <w:tcPr>
            <w:tcW w:w="4508" w:type="dxa"/>
          </w:tcPr>
          <w:p w14:paraId="52D9C7AF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2 (3.0%)</w:t>
            </w:r>
          </w:p>
        </w:tc>
      </w:tr>
      <w:tr w:rsidR="00925EF0" w:rsidRPr="001C0102" w14:paraId="718DC1B7" w14:textId="77777777" w:rsidTr="004F2672">
        <w:tc>
          <w:tcPr>
            <w:tcW w:w="4508" w:type="dxa"/>
          </w:tcPr>
          <w:p w14:paraId="1678729C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FOM</w:t>
            </w:r>
          </w:p>
        </w:tc>
        <w:tc>
          <w:tcPr>
            <w:tcW w:w="4508" w:type="dxa"/>
          </w:tcPr>
          <w:p w14:paraId="25D182A5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3 (4.5%)</w:t>
            </w:r>
          </w:p>
        </w:tc>
      </w:tr>
      <w:tr w:rsidR="00925EF0" w:rsidRPr="001C0102" w14:paraId="3F92EFBB" w14:textId="77777777" w:rsidTr="004F2672">
        <w:tc>
          <w:tcPr>
            <w:tcW w:w="4508" w:type="dxa"/>
          </w:tcPr>
          <w:p w14:paraId="664D7826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Lip</w:t>
            </w:r>
          </w:p>
        </w:tc>
        <w:tc>
          <w:tcPr>
            <w:tcW w:w="4508" w:type="dxa"/>
          </w:tcPr>
          <w:p w14:paraId="45072E95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1 (1.5%)</w:t>
            </w:r>
          </w:p>
        </w:tc>
      </w:tr>
      <w:tr w:rsidR="00925EF0" w:rsidRPr="001C0102" w14:paraId="615A9F47" w14:textId="77777777" w:rsidTr="004F2672">
        <w:tc>
          <w:tcPr>
            <w:tcW w:w="4508" w:type="dxa"/>
          </w:tcPr>
          <w:p w14:paraId="0303BE77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Hard palate</w:t>
            </w:r>
          </w:p>
        </w:tc>
        <w:tc>
          <w:tcPr>
            <w:tcW w:w="4508" w:type="dxa"/>
          </w:tcPr>
          <w:p w14:paraId="41AE936D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8"/>
                <w:lang w:eastAsia="zh-CN"/>
              </w:rPr>
              <w:t>1 (1.5%)</w:t>
            </w:r>
          </w:p>
        </w:tc>
      </w:tr>
      <w:tr w:rsidR="00925EF0" w14:paraId="0467A04D" w14:textId="77777777" w:rsidTr="004F2672">
        <w:tc>
          <w:tcPr>
            <w:tcW w:w="4508" w:type="dxa"/>
          </w:tcPr>
          <w:p w14:paraId="6C9D6019" w14:textId="4CB6B5D2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32"/>
                <w:szCs w:val="36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8"/>
                <w:szCs w:val="32"/>
                <w:lang w:eastAsia="zh-CN"/>
              </w:rPr>
              <w:t xml:space="preserve">Clinical T stage </w:t>
            </w:r>
          </w:p>
        </w:tc>
        <w:tc>
          <w:tcPr>
            <w:tcW w:w="4508" w:type="dxa"/>
          </w:tcPr>
          <w:p w14:paraId="6C7CA234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32"/>
                <w:szCs w:val="36"/>
                <w:lang w:eastAsia="zh-CN"/>
              </w:rPr>
            </w:pPr>
          </w:p>
        </w:tc>
      </w:tr>
      <w:tr w:rsidR="00925EF0" w:rsidRPr="001C0102" w14:paraId="332891FC" w14:textId="77777777" w:rsidTr="004F2672">
        <w:tc>
          <w:tcPr>
            <w:tcW w:w="4508" w:type="dxa"/>
          </w:tcPr>
          <w:p w14:paraId="167D63BF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T1</w:t>
            </w:r>
          </w:p>
        </w:tc>
        <w:tc>
          <w:tcPr>
            <w:tcW w:w="4508" w:type="dxa"/>
          </w:tcPr>
          <w:p w14:paraId="63684B95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32 (47.8%)</w:t>
            </w:r>
          </w:p>
        </w:tc>
      </w:tr>
      <w:tr w:rsidR="00925EF0" w:rsidRPr="001C0102" w14:paraId="38C3E09C" w14:textId="77777777" w:rsidTr="004F2672">
        <w:tc>
          <w:tcPr>
            <w:tcW w:w="4508" w:type="dxa"/>
          </w:tcPr>
          <w:p w14:paraId="367537E1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T2</w:t>
            </w:r>
          </w:p>
        </w:tc>
        <w:tc>
          <w:tcPr>
            <w:tcW w:w="4508" w:type="dxa"/>
          </w:tcPr>
          <w:p w14:paraId="49ED8994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20 (29.9%)</w:t>
            </w:r>
          </w:p>
        </w:tc>
      </w:tr>
      <w:tr w:rsidR="00925EF0" w:rsidRPr="001C0102" w14:paraId="4231F8C4" w14:textId="77777777" w:rsidTr="004F2672">
        <w:tc>
          <w:tcPr>
            <w:tcW w:w="4508" w:type="dxa"/>
          </w:tcPr>
          <w:p w14:paraId="4D8CA573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T3</w:t>
            </w:r>
          </w:p>
        </w:tc>
        <w:tc>
          <w:tcPr>
            <w:tcW w:w="4508" w:type="dxa"/>
          </w:tcPr>
          <w:p w14:paraId="27B41262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8 (11.9%)</w:t>
            </w:r>
          </w:p>
        </w:tc>
      </w:tr>
      <w:tr w:rsidR="00925EF0" w:rsidRPr="001C0102" w14:paraId="7C5B5C9E" w14:textId="77777777" w:rsidTr="004F2672">
        <w:tc>
          <w:tcPr>
            <w:tcW w:w="4508" w:type="dxa"/>
          </w:tcPr>
          <w:p w14:paraId="122155C4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T4</w:t>
            </w:r>
          </w:p>
        </w:tc>
        <w:tc>
          <w:tcPr>
            <w:tcW w:w="4508" w:type="dxa"/>
          </w:tcPr>
          <w:p w14:paraId="23E3FC86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7 (10.4%)</w:t>
            </w:r>
          </w:p>
        </w:tc>
      </w:tr>
      <w:tr w:rsidR="00925EF0" w14:paraId="4F5F672A" w14:textId="77777777" w:rsidTr="004F2672">
        <w:tc>
          <w:tcPr>
            <w:tcW w:w="4508" w:type="dxa"/>
          </w:tcPr>
          <w:p w14:paraId="57FD2597" w14:textId="78F6FB80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32"/>
                <w:szCs w:val="36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8"/>
                <w:szCs w:val="32"/>
                <w:lang w:eastAsia="zh-CN"/>
              </w:rPr>
              <w:t xml:space="preserve">Clinical N stage </w:t>
            </w:r>
          </w:p>
        </w:tc>
        <w:tc>
          <w:tcPr>
            <w:tcW w:w="4508" w:type="dxa"/>
          </w:tcPr>
          <w:p w14:paraId="2597E600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32"/>
                <w:szCs w:val="36"/>
                <w:lang w:eastAsia="zh-CN"/>
              </w:rPr>
            </w:pPr>
          </w:p>
        </w:tc>
      </w:tr>
      <w:tr w:rsidR="00925EF0" w:rsidRPr="001C0102" w14:paraId="78B068F9" w14:textId="77777777" w:rsidTr="004F2672">
        <w:tc>
          <w:tcPr>
            <w:tcW w:w="4508" w:type="dxa"/>
          </w:tcPr>
          <w:p w14:paraId="1A0595F2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N0</w:t>
            </w:r>
          </w:p>
        </w:tc>
        <w:tc>
          <w:tcPr>
            <w:tcW w:w="4508" w:type="dxa"/>
          </w:tcPr>
          <w:p w14:paraId="635616AA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48 (71.6%)</w:t>
            </w:r>
          </w:p>
        </w:tc>
      </w:tr>
      <w:tr w:rsidR="00925EF0" w:rsidRPr="001C0102" w14:paraId="6380DA97" w14:textId="77777777" w:rsidTr="004F2672">
        <w:tc>
          <w:tcPr>
            <w:tcW w:w="4508" w:type="dxa"/>
          </w:tcPr>
          <w:p w14:paraId="22B803E8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N1</w:t>
            </w:r>
          </w:p>
        </w:tc>
        <w:tc>
          <w:tcPr>
            <w:tcW w:w="4508" w:type="dxa"/>
          </w:tcPr>
          <w:p w14:paraId="087AA10B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7 (10.4%)</w:t>
            </w:r>
          </w:p>
        </w:tc>
      </w:tr>
      <w:tr w:rsidR="00925EF0" w:rsidRPr="001C0102" w14:paraId="16602F1E" w14:textId="77777777" w:rsidTr="004F2672">
        <w:tc>
          <w:tcPr>
            <w:tcW w:w="4508" w:type="dxa"/>
          </w:tcPr>
          <w:p w14:paraId="614ECA84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N2</w:t>
            </w:r>
          </w:p>
        </w:tc>
        <w:tc>
          <w:tcPr>
            <w:tcW w:w="4508" w:type="dxa"/>
          </w:tcPr>
          <w:p w14:paraId="26BC06DE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9 (13.4%)</w:t>
            </w:r>
          </w:p>
        </w:tc>
      </w:tr>
      <w:tr w:rsidR="00925EF0" w:rsidRPr="001C0102" w14:paraId="5BFC928F" w14:textId="77777777" w:rsidTr="004F2672">
        <w:tc>
          <w:tcPr>
            <w:tcW w:w="4508" w:type="dxa"/>
          </w:tcPr>
          <w:p w14:paraId="02FC5BC8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N3</w:t>
            </w:r>
          </w:p>
        </w:tc>
        <w:tc>
          <w:tcPr>
            <w:tcW w:w="4508" w:type="dxa"/>
          </w:tcPr>
          <w:p w14:paraId="2659BEE1" w14:textId="77777777" w:rsidR="00925EF0" w:rsidRPr="001C0102" w:rsidRDefault="00925EF0" w:rsidP="00E85DD3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C010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3 (4.5%)</w:t>
            </w:r>
          </w:p>
        </w:tc>
      </w:tr>
    </w:tbl>
    <w:p w14:paraId="4953A40C" w14:textId="7547527B" w:rsidR="00925EF0" w:rsidRDefault="00925EF0" w:rsidP="00E85DD3">
      <w:pPr>
        <w:widowControl/>
        <w:wordWrap/>
        <w:autoSpaceDE/>
        <w:autoSpaceDN/>
        <w:spacing w:line="276" w:lineRule="auto"/>
        <w:rPr>
          <w:rFonts w:ascii="Times New Roman" w:eastAsia="DengXian" w:hAnsi="Times New Roman" w:cs="Times New Roman"/>
          <w:sz w:val="22"/>
          <w:lang w:eastAsia="zh-CN"/>
        </w:rPr>
      </w:pPr>
      <w:r w:rsidRPr="006D2452">
        <w:rPr>
          <w:rFonts w:ascii="Times New Roman" w:eastAsia="DengXian" w:hAnsi="Times New Roman" w:cs="Times New Roman"/>
          <w:sz w:val="22"/>
          <w:lang w:eastAsia="zh-CN"/>
        </w:rPr>
        <w:t>RMT,</w:t>
      </w:r>
      <w:r w:rsidRPr="006D2452">
        <w:rPr>
          <w:rFonts w:ascii="Times New Roman" w:hAnsi="Times New Roman" w:cs="Times New Roman"/>
          <w:sz w:val="22"/>
        </w:rPr>
        <w:t xml:space="preserve"> </w:t>
      </w:r>
      <w:r w:rsidRPr="006D2452">
        <w:rPr>
          <w:rFonts w:ascii="Times New Roman" w:eastAsia="DengXian" w:hAnsi="Times New Roman" w:cs="Times New Roman"/>
          <w:sz w:val="22"/>
          <w:lang w:eastAsia="zh-CN"/>
        </w:rPr>
        <w:t>retromolar trigone; FOM, floor of the mouth.</w:t>
      </w:r>
    </w:p>
    <w:p w14:paraId="3E5C9A14" w14:textId="77777777" w:rsidR="00100F16" w:rsidRPr="00100F16" w:rsidRDefault="00100F16" w:rsidP="00100F16">
      <w:pPr>
        <w:wordWrap/>
        <w:spacing w:after="0" w:line="480" w:lineRule="auto"/>
        <w:jc w:val="left"/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</w:pPr>
      <w:bookmarkStart w:id="6" w:name="OLE_LINK50"/>
      <w:r w:rsidRPr="00100F16"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  <w:lastRenderedPageBreak/>
        <w:t>Table S2. The primer sequences used in real-time PCR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7065"/>
      </w:tblGrid>
      <w:tr w:rsidR="00100F16" w:rsidRPr="00100F16" w14:paraId="00822C01" w14:textId="77777777" w:rsidTr="009A35B7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bookmarkEnd w:id="6"/>
          <w:p w14:paraId="018FB53B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</w:pPr>
            <w:r w:rsidRPr="00100F16">
              <w:rPr>
                <w:rFonts w:ascii="Times New Roman" w:eastAsia="DengXian" w:hAnsi="Times New Roman" w:cs="Times New Roman" w:hint="eastAsia"/>
                <w:sz w:val="28"/>
                <w:szCs w:val="28"/>
                <w:lang w:eastAsia="zh-CN"/>
              </w:rPr>
              <w:t>I</w:t>
            </w:r>
            <w:r w:rsidRPr="00100F16"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  <w:t>D</w:t>
            </w:r>
          </w:p>
        </w:tc>
        <w:tc>
          <w:tcPr>
            <w:tcW w:w="7065" w:type="dxa"/>
            <w:tcBorders>
              <w:top w:val="single" w:sz="4" w:space="0" w:color="auto"/>
              <w:bottom w:val="single" w:sz="4" w:space="0" w:color="auto"/>
            </w:tcBorders>
          </w:tcPr>
          <w:p w14:paraId="0128423F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</w:pPr>
            <w:r w:rsidRPr="00100F16">
              <w:rPr>
                <w:rFonts w:ascii="Times New Roman" w:eastAsia="DengXian" w:hAnsi="Times New Roman" w:cs="Times New Roman" w:hint="eastAsia"/>
                <w:sz w:val="28"/>
                <w:szCs w:val="28"/>
                <w:lang w:eastAsia="zh-CN"/>
              </w:rPr>
              <w:t>P</w:t>
            </w:r>
            <w:r w:rsidRPr="00100F16"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  <w:t>rimer sequence (5’</w:t>
            </w:r>
            <w:r w:rsidRPr="00100F16">
              <w:rPr>
                <w:rFonts w:ascii="Times New Roman" w:eastAsia="DengXian" w:hAnsi="Times New Roman" w:cs="Times New Roman" w:hint="eastAsia"/>
                <w:sz w:val="28"/>
                <w:szCs w:val="28"/>
                <w:lang w:eastAsia="zh-CN"/>
              </w:rPr>
              <w:t>-</w:t>
            </w:r>
            <w:r w:rsidRPr="00100F16"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  <w:t>3’)</w:t>
            </w:r>
          </w:p>
        </w:tc>
      </w:tr>
      <w:tr w:rsidR="00100F16" w:rsidRPr="00100F16" w14:paraId="571ED6B6" w14:textId="77777777" w:rsidTr="009A35B7">
        <w:tc>
          <w:tcPr>
            <w:tcW w:w="1951" w:type="dxa"/>
            <w:tcBorders>
              <w:top w:val="single" w:sz="4" w:space="0" w:color="auto"/>
            </w:tcBorders>
          </w:tcPr>
          <w:p w14:paraId="1CDEDB6C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miR</w:t>
            </w: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-92</w:t>
            </w: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b-3p</w:t>
            </w:r>
          </w:p>
        </w:tc>
        <w:tc>
          <w:tcPr>
            <w:tcW w:w="7065" w:type="dxa"/>
            <w:tcBorders>
              <w:top w:val="single" w:sz="4" w:space="0" w:color="auto"/>
            </w:tcBorders>
          </w:tcPr>
          <w:p w14:paraId="2C947A26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miRCURY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LNA miRNA PCR Assay (Cat NO. 339306) (YP00204384)</w:t>
            </w:r>
          </w:p>
        </w:tc>
      </w:tr>
      <w:tr w:rsidR="00100F16" w:rsidRPr="00100F16" w14:paraId="20DB0D22" w14:textId="77777777" w:rsidTr="009A35B7">
        <w:tc>
          <w:tcPr>
            <w:tcW w:w="1951" w:type="dxa"/>
          </w:tcPr>
          <w:p w14:paraId="551FF093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ATXN1</w:t>
            </w:r>
          </w:p>
        </w:tc>
        <w:tc>
          <w:tcPr>
            <w:tcW w:w="7065" w:type="dxa"/>
          </w:tcPr>
          <w:p w14:paraId="455D2180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AGATCGACTCCAGCACCGTAGA</w:t>
            </w:r>
          </w:p>
        </w:tc>
      </w:tr>
      <w:tr w:rsidR="00100F16" w:rsidRPr="00100F16" w14:paraId="6855E363" w14:textId="77777777" w:rsidTr="009A35B7">
        <w:tc>
          <w:tcPr>
            <w:tcW w:w="1951" w:type="dxa"/>
          </w:tcPr>
          <w:p w14:paraId="0E939ED5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5040FDD0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CTCTACCAAAACTTCAACGCTGAC</w:t>
            </w:r>
          </w:p>
        </w:tc>
      </w:tr>
      <w:tr w:rsidR="00100F16" w:rsidRPr="00100F16" w14:paraId="702E4DCD" w14:textId="77777777" w:rsidTr="009A35B7">
        <w:tc>
          <w:tcPr>
            <w:tcW w:w="1951" w:type="dxa"/>
          </w:tcPr>
          <w:p w14:paraId="42012A1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CPEB3</w:t>
            </w:r>
          </w:p>
        </w:tc>
        <w:tc>
          <w:tcPr>
            <w:tcW w:w="7065" w:type="dxa"/>
          </w:tcPr>
          <w:p w14:paraId="41B8F8D1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GATACGGACCCAGAGCTGAA</w:t>
            </w:r>
          </w:p>
        </w:tc>
      </w:tr>
      <w:tr w:rsidR="00100F16" w:rsidRPr="00100F16" w14:paraId="7083A999" w14:textId="77777777" w:rsidTr="009A35B7">
        <w:tc>
          <w:tcPr>
            <w:tcW w:w="1951" w:type="dxa"/>
          </w:tcPr>
          <w:p w14:paraId="3B6BB68C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2E46E31D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CCTGGCACTCATCACACATC</w:t>
            </w:r>
          </w:p>
        </w:tc>
      </w:tr>
      <w:tr w:rsidR="00100F16" w:rsidRPr="00100F16" w14:paraId="091A5AF5" w14:textId="77777777" w:rsidTr="009A35B7">
        <w:tc>
          <w:tcPr>
            <w:tcW w:w="1951" w:type="dxa"/>
          </w:tcPr>
          <w:p w14:paraId="060E392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Jagged2</w:t>
            </w:r>
          </w:p>
        </w:tc>
        <w:tc>
          <w:tcPr>
            <w:tcW w:w="7065" w:type="dxa"/>
          </w:tcPr>
          <w:p w14:paraId="6AB3A6FE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GCTGCTACGACCTGGTCAATGA</w:t>
            </w:r>
          </w:p>
        </w:tc>
      </w:tr>
      <w:tr w:rsidR="00100F16" w:rsidRPr="00100F16" w14:paraId="190BAA75" w14:textId="77777777" w:rsidTr="009A35B7">
        <w:tc>
          <w:tcPr>
            <w:tcW w:w="1951" w:type="dxa"/>
          </w:tcPr>
          <w:p w14:paraId="53202612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13615BCE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AGGTGTAGGCATCGCACTGGAA</w:t>
            </w:r>
          </w:p>
        </w:tc>
      </w:tr>
      <w:tr w:rsidR="00100F16" w:rsidRPr="00100F16" w14:paraId="30BC1AFA" w14:textId="77777777" w:rsidTr="009A35B7">
        <w:tc>
          <w:tcPr>
            <w:tcW w:w="1951" w:type="dxa"/>
          </w:tcPr>
          <w:p w14:paraId="6F96FBF4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Hes1</w:t>
            </w:r>
          </w:p>
        </w:tc>
        <w:tc>
          <w:tcPr>
            <w:tcW w:w="7065" w:type="dxa"/>
          </w:tcPr>
          <w:p w14:paraId="0E4CBB5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GGAAATGACAGTGAAGCACCTCC</w:t>
            </w:r>
          </w:p>
        </w:tc>
      </w:tr>
      <w:tr w:rsidR="00100F16" w:rsidRPr="00100F16" w14:paraId="4AC6AC1B" w14:textId="77777777" w:rsidTr="009A35B7">
        <w:tc>
          <w:tcPr>
            <w:tcW w:w="1951" w:type="dxa"/>
          </w:tcPr>
          <w:p w14:paraId="3B63B3E6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7AF9588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GAAGCGGGTCACCTCGTTCATG</w:t>
            </w:r>
          </w:p>
        </w:tc>
      </w:tr>
      <w:tr w:rsidR="00100F16" w:rsidRPr="00100F16" w14:paraId="1CD7CAE5" w14:textId="77777777" w:rsidTr="009A35B7">
        <w:tc>
          <w:tcPr>
            <w:tcW w:w="1951" w:type="dxa"/>
          </w:tcPr>
          <w:p w14:paraId="42C558F5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Hey1</w:t>
            </w:r>
          </w:p>
        </w:tc>
        <w:tc>
          <w:tcPr>
            <w:tcW w:w="7065" w:type="dxa"/>
          </w:tcPr>
          <w:p w14:paraId="27F27DFB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TGTCTGAGCTGAGAAGGCTGGT</w:t>
            </w:r>
          </w:p>
        </w:tc>
      </w:tr>
      <w:tr w:rsidR="00100F16" w:rsidRPr="00100F16" w14:paraId="584AF289" w14:textId="77777777" w:rsidTr="009A35B7">
        <w:tc>
          <w:tcPr>
            <w:tcW w:w="1951" w:type="dxa"/>
          </w:tcPr>
          <w:p w14:paraId="1D8F7C53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24A13A6B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TTCAGGTGATCCACGGTCATCTG</w:t>
            </w:r>
          </w:p>
        </w:tc>
      </w:tr>
      <w:tr w:rsidR="00100F16" w:rsidRPr="00100F16" w14:paraId="792F1D45" w14:textId="77777777" w:rsidTr="009A35B7">
        <w:tc>
          <w:tcPr>
            <w:tcW w:w="1951" w:type="dxa"/>
          </w:tcPr>
          <w:p w14:paraId="4E475F8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Twist</w:t>
            </w:r>
          </w:p>
        </w:tc>
        <w:tc>
          <w:tcPr>
            <w:tcW w:w="7065" w:type="dxa"/>
          </w:tcPr>
          <w:p w14:paraId="23290EF2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GCCAGGTACATCGACTTCCTCT</w:t>
            </w:r>
          </w:p>
        </w:tc>
      </w:tr>
      <w:tr w:rsidR="00100F16" w:rsidRPr="00100F16" w14:paraId="6B32C947" w14:textId="77777777" w:rsidTr="009A35B7">
        <w:tc>
          <w:tcPr>
            <w:tcW w:w="1951" w:type="dxa"/>
          </w:tcPr>
          <w:p w14:paraId="1F82EB96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7C94955B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TCCATCCTCCAGACCGAGAAGG</w:t>
            </w:r>
          </w:p>
        </w:tc>
      </w:tr>
      <w:tr w:rsidR="00100F16" w:rsidRPr="00100F16" w14:paraId="38411A26" w14:textId="77777777" w:rsidTr="009A35B7">
        <w:tc>
          <w:tcPr>
            <w:tcW w:w="1951" w:type="dxa"/>
          </w:tcPr>
          <w:p w14:paraId="1660A780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Oct4</w:t>
            </w:r>
          </w:p>
        </w:tc>
        <w:tc>
          <w:tcPr>
            <w:tcW w:w="7065" w:type="dxa"/>
          </w:tcPr>
          <w:p w14:paraId="150692F9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CCTGAAGCAGAAGAGGATCACC</w:t>
            </w:r>
          </w:p>
        </w:tc>
      </w:tr>
      <w:tr w:rsidR="00100F16" w:rsidRPr="00100F16" w14:paraId="0BE94A53" w14:textId="77777777" w:rsidTr="009A35B7">
        <w:tc>
          <w:tcPr>
            <w:tcW w:w="1951" w:type="dxa"/>
          </w:tcPr>
          <w:p w14:paraId="3494E66B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4F585CB4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AAAGCGGCAGATGGTCGTTTGG</w:t>
            </w:r>
          </w:p>
        </w:tc>
      </w:tr>
      <w:tr w:rsidR="00100F16" w:rsidRPr="00100F16" w14:paraId="14E0EDC4" w14:textId="77777777" w:rsidTr="009A35B7">
        <w:tc>
          <w:tcPr>
            <w:tcW w:w="1951" w:type="dxa"/>
          </w:tcPr>
          <w:p w14:paraId="0FD4F8F8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Nanog</w:t>
            </w:r>
          </w:p>
        </w:tc>
        <w:tc>
          <w:tcPr>
            <w:tcW w:w="7065" w:type="dxa"/>
          </w:tcPr>
          <w:p w14:paraId="785FF903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CTCCAACATCCTGAACCTCAGC</w:t>
            </w:r>
          </w:p>
        </w:tc>
      </w:tr>
      <w:tr w:rsidR="00100F16" w:rsidRPr="00100F16" w14:paraId="5EA03BDE" w14:textId="77777777" w:rsidTr="009A35B7">
        <w:tc>
          <w:tcPr>
            <w:tcW w:w="1951" w:type="dxa"/>
          </w:tcPr>
          <w:p w14:paraId="140E2D7B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7EF380C7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CGTCACACCATTGCTATTCTTCG</w:t>
            </w:r>
          </w:p>
        </w:tc>
      </w:tr>
      <w:tr w:rsidR="00100F16" w:rsidRPr="00100F16" w14:paraId="6CAEDCBC" w14:textId="77777777" w:rsidTr="009A35B7">
        <w:tc>
          <w:tcPr>
            <w:tcW w:w="1951" w:type="dxa"/>
          </w:tcPr>
          <w:p w14:paraId="44258AF1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Klf4</w:t>
            </w:r>
          </w:p>
        </w:tc>
        <w:tc>
          <w:tcPr>
            <w:tcW w:w="7065" w:type="dxa"/>
          </w:tcPr>
          <w:p w14:paraId="6F500A7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CATCTCAAGGCACACCTGCGAA</w:t>
            </w:r>
          </w:p>
        </w:tc>
      </w:tr>
      <w:tr w:rsidR="00100F16" w:rsidRPr="00100F16" w14:paraId="40B224AC" w14:textId="77777777" w:rsidTr="009A35B7">
        <w:tc>
          <w:tcPr>
            <w:tcW w:w="1951" w:type="dxa"/>
          </w:tcPr>
          <w:p w14:paraId="0B57003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23B06227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TCGGTCGCATTTTTGGCACTGG</w:t>
            </w:r>
          </w:p>
        </w:tc>
      </w:tr>
      <w:tr w:rsidR="00100F16" w:rsidRPr="00100F16" w14:paraId="5F2FCD2F" w14:textId="77777777" w:rsidTr="009A35B7">
        <w:tc>
          <w:tcPr>
            <w:tcW w:w="1951" w:type="dxa"/>
          </w:tcPr>
          <w:p w14:paraId="0D359E4C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Map2k4</w:t>
            </w:r>
          </w:p>
        </w:tc>
        <w:tc>
          <w:tcPr>
            <w:tcW w:w="7065" w:type="dxa"/>
          </w:tcPr>
          <w:p w14:paraId="5D068BD8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CTGAGAACACACAGCATTGAGTC</w:t>
            </w:r>
          </w:p>
        </w:tc>
      </w:tr>
      <w:tr w:rsidR="00100F16" w:rsidRPr="00100F16" w14:paraId="067A035B" w14:textId="77777777" w:rsidTr="009A35B7">
        <w:tc>
          <w:tcPr>
            <w:tcW w:w="1951" w:type="dxa"/>
          </w:tcPr>
          <w:p w14:paraId="47DF7D9C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63E294F9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CACAAAAGAGCAGGATGAGGTC</w:t>
            </w:r>
          </w:p>
        </w:tc>
      </w:tr>
      <w:tr w:rsidR="00100F16" w:rsidRPr="00100F16" w14:paraId="50224C10" w14:textId="77777777" w:rsidTr="009A35B7">
        <w:tc>
          <w:tcPr>
            <w:tcW w:w="1951" w:type="dxa"/>
          </w:tcPr>
          <w:p w14:paraId="11DF66F2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Lhfpl2</w:t>
            </w:r>
          </w:p>
        </w:tc>
        <w:tc>
          <w:tcPr>
            <w:tcW w:w="7065" w:type="dxa"/>
          </w:tcPr>
          <w:p w14:paraId="427CFDD2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GCATCTTCAATGTCTGTGGGCTG</w:t>
            </w:r>
          </w:p>
        </w:tc>
      </w:tr>
      <w:tr w:rsidR="00100F16" w:rsidRPr="00100F16" w14:paraId="569BF912" w14:textId="77777777" w:rsidTr="009A35B7">
        <w:tc>
          <w:tcPr>
            <w:tcW w:w="1951" w:type="dxa"/>
          </w:tcPr>
          <w:p w14:paraId="4ECCD56F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2324D213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GTCCACAGTAGTCTATGGCCTTC</w:t>
            </w:r>
          </w:p>
        </w:tc>
      </w:tr>
      <w:tr w:rsidR="00100F16" w:rsidRPr="00100F16" w14:paraId="7BAC415F" w14:textId="77777777" w:rsidTr="009A35B7">
        <w:tc>
          <w:tcPr>
            <w:tcW w:w="1951" w:type="dxa"/>
          </w:tcPr>
          <w:p w14:paraId="38AEFD08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Sesn3</w:t>
            </w:r>
          </w:p>
        </w:tc>
        <w:tc>
          <w:tcPr>
            <w:tcW w:w="7065" w:type="dxa"/>
          </w:tcPr>
          <w:p w14:paraId="2C2DFF6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F TTTGTGGTCCCTGGAGAAAC</w:t>
            </w:r>
          </w:p>
        </w:tc>
      </w:tr>
      <w:tr w:rsidR="00100F16" w:rsidRPr="00100F16" w14:paraId="062C0EFA" w14:textId="77777777" w:rsidTr="009A35B7">
        <w:tc>
          <w:tcPr>
            <w:tcW w:w="1951" w:type="dxa"/>
          </w:tcPr>
          <w:p w14:paraId="1A54DEBD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7065" w:type="dxa"/>
          </w:tcPr>
          <w:p w14:paraId="44F1AAA3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R ATCGAGAGACATCGGCTGTT</w:t>
            </w:r>
          </w:p>
        </w:tc>
      </w:tr>
    </w:tbl>
    <w:p w14:paraId="6347458A" w14:textId="77777777" w:rsidR="00100F16" w:rsidRPr="00100F16" w:rsidRDefault="00100F16" w:rsidP="00100F16">
      <w:pPr>
        <w:spacing w:line="276" w:lineRule="auto"/>
        <w:rPr>
          <w:rFonts w:ascii="Times New Roman" w:eastAsia="DengXian" w:hAnsi="Times New Roman" w:cs="Times New Roman"/>
          <w:sz w:val="24"/>
          <w:szCs w:val="24"/>
          <w:lang w:eastAsia="zh-CN"/>
        </w:rPr>
      </w:pPr>
    </w:p>
    <w:p w14:paraId="597C7A49" w14:textId="6A00744E" w:rsidR="00100F16" w:rsidRDefault="00100F16" w:rsidP="00100F16">
      <w:pPr>
        <w:wordWrap/>
        <w:spacing w:after="0" w:line="480" w:lineRule="auto"/>
        <w:jc w:val="left"/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</w:pPr>
      <w:r w:rsidRPr="00100F16"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  <w:lastRenderedPageBreak/>
        <w:t>Table S</w:t>
      </w:r>
      <w:r>
        <w:rPr>
          <w:rFonts w:ascii="Times New Roman" w:eastAsia="DengXian" w:hAnsi="Times New Roman" w:cs="Times New Roman"/>
          <w:b/>
          <w:bCs/>
          <w:sz w:val="24"/>
          <w:szCs w:val="28"/>
          <w:lang w:eastAsia="zh-CN"/>
        </w:rPr>
        <w:t>3. Antibodies.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701"/>
        <w:gridCol w:w="6049"/>
      </w:tblGrid>
      <w:tr w:rsidR="00100F16" w:rsidRPr="00100F16" w14:paraId="4A030087" w14:textId="77777777" w:rsidTr="00100F16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BF27121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</w:pPr>
            <w:r w:rsidRPr="00100F16">
              <w:rPr>
                <w:rFonts w:ascii="Times New Roman" w:eastAsia="DengXian" w:hAnsi="Times New Roman" w:cs="Times New Roman" w:hint="eastAsia"/>
                <w:sz w:val="28"/>
                <w:szCs w:val="28"/>
                <w:lang w:eastAsia="zh-CN"/>
              </w:rPr>
              <w:t>I</w:t>
            </w:r>
            <w:r w:rsidRPr="00100F16"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  <w:t>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EEAFE4B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</w:pPr>
            <w:r w:rsidRPr="00100F16">
              <w:rPr>
                <w:rFonts w:ascii="Times New Roman" w:eastAsia="DengXian" w:hAnsi="Times New Roman" w:cs="Times New Roman" w:hint="eastAsia"/>
                <w:sz w:val="28"/>
                <w:szCs w:val="28"/>
                <w:lang w:eastAsia="zh-CN"/>
              </w:rPr>
              <w:t>P</w:t>
            </w:r>
            <w:r w:rsidRPr="00100F16"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  <w:t>roduct code</w:t>
            </w:r>
          </w:p>
        </w:tc>
        <w:tc>
          <w:tcPr>
            <w:tcW w:w="6049" w:type="dxa"/>
            <w:tcBorders>
              <w:top w:val="single" w:sz="4" w:space="0" w:color="auto"/>
              <w:bottom w:val="single" w:sz="4" w:space="0" w:color="auto"/>
            </w:tcBorders>
          </w:tcPr>
          <w:p w14:paraId="382A4E1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</w:pPr>
            <w:r w:rsidRPr="00100F16">
              <w:rPr>
                <w:rFonts w:ascii="Times New Roman" w:eastAsia="DengXian" w:hAnsi="Times New Roman" w:cs="Times New Roman" w:hint="eastAsia"/>
                <w:sz w:val="28"/>
                <w:szCs w:val="28"/>
                <w:lang w:eastAsia="zh-CN"/>
              </w:rPr>
              <w:t>I</w:t>
            </w:r>
            <w:r w:rsidRPr="00100F16">
              <w:rPr>
                <w:rFonts w:ascii="Times New Roman" w:eastAsia="DengXian" w:hAnsi="Times New Roman" w:cs="Times New Roman"/>
                <w:sz w:val="28"/>
                <w:szCs w:val="28"/>
                <w:lang w:eastAsia="zh-CN"/>
              </w:rPr>
              <w:t>nformation</w:t>
            </w:r>
          </w:p>
        </w:tc>
      </w:tr>
      <w:tr w:rsidR="00100F16" w:rsidRPr="00100F16" w14:paraId="44000515" w14:textId="77777777" w:rsidTr="00100F16">
        <w:tc>
          <w:tcPr>
            <w:tcW w:w="1276" w:type="dxa"/>
            <w:tcBorders>
              <w:top w:val="single" w:sz="4" w:space="0" w:color="auto"/>
            </w:tcBorders>
          </w:tcPr>
          <w:p w14:paraId="70382703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bookmarkStart w:id="7" w:name="_Hlk152527819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ATXN1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53D947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bookmarkStart w:id="8" w:name="OLE_LINK3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21775</w:t>
            </w:r>
            <w:bookmarkEnd w:id="8"/>
          </w:p>
        </w:tc>
        <w:tc>
          <w:tcPr>
            <w:tcW w:w="6049" w:type="dxa"/>
            <w:tcBorders>
              <w:top w:val="single" w:sz="4" w:space="0" w:color="auto"/>
            </w:tcBorders>
          </w:tcPr>
          <w:p w14:paraId="1675E5DD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bookmarkEnd w:id="7"/>
      <w:tr w:rsidR="00100F16" w:rsidRPr="00100F16" w14:paraId="74CD1968" w14:textId="77777777" w:rsidTr="00100F16">
        <w:tc>
          <w:tcPr>
            <w:tcW w:w="1276" w:type="dxa"/>
          </w:tcPr>
          <w:p w14:paraId="4FCFE080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CPEB3</w:t>
            </w:r>
          </w:p>
        </w:tc>
        <w:tc>
          <w:tcPr>
            <w:tcW w:w="1701" w:type="dxa"/>
          </w:tcPr>
          <w:p w14:paraId="74E48196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ab10883</w:t>
            </w:r>
          </w:p>
        </w:tc>
        <w:tc>
          <w:tcPr>
            <w:tcW w:w="6049" w:type="dxa"/>
          </w:tcPr>
          <w:p w14:paraId="7D4C57B1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1:1000, Abcam, Cambridge, MA, USA</w:t>
            </w:r>
          </w:p>
        </w:tc>
      </w:tr>
      <w:tr w:rsidR="00100F16" w:rsidRPr="00100F16" w14:paraId="32A24E34" w14:textId="77777777" w:rsidTr="00100F16">
        <w:tc>
          <w:tcPr>
            <w:tcW w:w="1276" w:type="dxa"/>
          </w:tcPr>
          <w:p w14:paraId="7B54B193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Jagged2</w:t>
            </w:r>
          </w:p>
        </w:tc>
        <w:tc>
          <w:tcPr>
            <w:tcW w:w="1701" w:type="dxa"/>
          </w:tcPr>
          <w:p w14:paraId="7B2D4BE9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bookmarkStart w:id="9" w:name="OLE_LINK4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2210S</w:t>
            </w:r>
            <w:bookmarkEnd w:id="9"/>
          </w:p>
        </w:tc>
        <w:tc>
          <w:tcPr>
            <w:tcW w:w="6049" w:type="dxa"/>
          </w:tcPr>
          <w:p w14:paraId="13C61F0F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0A2543BF" w14:textId="77777777" w:rsidTr="00100F16">
        <w:tc>
          <w:tcPr>
            <w:tcW w:w="1276" w:type="dxa"/>
          </w:tcPr>
          <w:p w14:paraId="179EECDF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NICD</w:t>
            </w:r>
          </w:p>
        </w:tc>
        <w:tc>
          <w:tcPr>
            <w:tcW w:w="1701" w:type="dxa"/>
          </w:tcPr>
          <w:p w14:paraId="46F1E188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4147S</w:t>
            </w:r>
          </w:p>
        </w:tc>
        <w:tc>
          <w:tcPr>
            <w:tcW w:w="6049" w:type="dxa"/>
          </w:tcPr>
          <w:p w14:paraId="4865F2ED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6B867CF8" w14:textId="77777777" w:rsidTr="00100F16">
        <w:tc>
          <w:tcPr>
            <w:tcW w:w="1276" w:type="dxa"/>
          </w:tcPr>
          <w:p w14:paraId="52A49B1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Hes1</w:t>
            </w:r>
          </w:p>
        </w:tc>
        <w:tc>
          <w:tcPr>
            <w:tcW w:w="1701" w:type="dxa"/>
          </w:tcPr>
          <w:p w14:paraId="0FDF0E70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11988S</w:t>
            </w:r>
          </w:p>
        </w:tc>
        <w:tc>
          <w:tcPr>
            <w:tcW w:w="6049" w:type="dxa"/>
          </w:tcPr>
          <w:p w14:paraId="7B3997EE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73DFF7C6" w14:textId="77777777" w:rsidTr="00100F16">
        <w:tc>
          <w:tcPr>
            <w:tcW w:w="1276" w:type="dxa"/>
          </w:tcPr>
          <w:p w14:paraId="21752B82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Snail</w:t>
            </w:r>
          </w:p>
        </w:tc>
        <w:tc>
          <w:tcPr>
            <w:tcW w:w="1701" w:type="dxa"/>
          </w:tcPr>
          <w:p w14:paraId="2712E5FB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3879S</w:t>
            </w:r>
          </w:p>
        </w:tc>
        <w:tc>
          <w:tcPr>
            <w:tcW w:w="6049" w:type="dxa"/>
          </w:tcPr>
          <w:p w14:paraId="1B0D9A2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589570D0" w14:textId="77777777" w:rsidTr="00100F16">
        <w:tc>
          <w:tcPr>
            <w:tcW w:w="1276" w:type="dxa"/>
          </w:tcPr>
          <w:p w14:paraId="723161CF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Vimentin</w:t>
            </w:r>
          </w:p>
        </w:tc>
        <w:tc>
          <w:tcPr>
            <w:tcW w:w="1701" w:type="dxa"/>
          </w:tcPr>
          <w:p w14:paraId="6B823E34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5741S</w:t>
            </w:r>
          </w:p>
        </w:tc>
        <w:tc>
          <w:tcPr>
            <w:tcW w:w="6049" w:type="dxa"/>
          </w:tcPr>
          <w:p w14:paraId="7E994267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7AD155F2" w14:textId="77777777" w:rsidTr="00100F16">
        <w:tc>
          <w:tcPr>
            <w:tcW w:w="1276" w:type="dxa"/>
          </w:tcPr>
          <w:p w14:paraId="7815BE17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Sox2</w:t>
            </w:r>
          </w:p>
        </w:tc>
        <w:tc>
          <w:tcPr>
            <w:tcW w:w="1701" w:type="dxa"/>
          </w:tcPr>
          <w:p w14:paraId="752A7316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230645</w:t>
            </w:r>
          </w:p>
        </w:tc>
        <w:tc>
          <w:tcPr>
            <w:tcW w:w="6049" w:type="dxa"/>
          </w:tcPr>
          <w:p w14:paraId="788E0135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254D4A36" w14:textId="77777777" w:rsidTr="00100F16">
        <w:tc>
          <w:tcPr>
            <w:tcW w:w="1276" w:type="dxa"/>
          </w:tcPr>
          <w:p w14:paraId="4BDB2351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Twist</w:t>
            </w:r>
          </w:p>
        </w:tc>
        <w:tc>
          <w:tcPr>
            <w:tcW w:w="1701" w:type="dxa"/>
          </w:tcPr>
          <w:p w14:paraId="30E6C4C0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90445</w:t>
            </w: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S</w:t>
            </w:r>
          </w:p>
        </w:tc>
        <w:tc>
          <w:tcPr>
            <w:tcW w:w="6049" w:type="dxa"/>
          </w:tcPr>
          <w:p w14:paraId="2016C9ED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01FB04DF" w14:textId="77777777" w:rsidTr="00100F16">
        <w:tc>
          <w:tcPr>
            <w:tcW w:w="1276" w:type="dxa"/>
          </w:tcPr>
          <w:p w14:paraId="2124CD8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β</w:t>
            </w: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-actin</w:t>
            </w:r>
          </w:p>
        </w:tc>
        <w:tc>
          <w:tcPr>
            <w:tcW w:w="1701" w:type="dxa"/>
          </w:tcPr>
          <w:p w14:paraId="1BEDEB65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4970S</w:t>
            </w:r>
          </w:p>
        </w:tc>
        <w:tc>
          <w:tcPr>
            <w:tcW w:w="6049" w:type="dxa"/>
          </w:tcPr>
          <w:p w14:paraId="116C4761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4052BC60" w14:textId="77777777" w:rsidTr="00100F16">
        <w:tc>
          <w:tcPr>
            <w:tcW w:w="1276" w:type="dxa"/>
          </w:tcPr>
          <w:p w14:paraId="15F68E12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Oct4</w:t>
            </w:r>
          </w:p>
        </w:tc>
        <w:tc>
          <w:tcPr>
            <w:tcW w:w="1701" w:type="dxa"/>
          </w:tcPr>
          <w:p w14:paraId="2EB4FEB7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2</w:t>
            </w: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750</w:t>
            </w: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S</w:t>
            </w:r>
          </w:p>
        </w:tc>
        <w:tc>
          <w:tcPr>
            <w:tcW w:w="6049" w:type="dxa"/>
          </w:tcPr>
          <w:p w14:paraId="709C8978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07E4267A" w14:textId="77777777" w:rsidTr="00100F16">
        <w:tc>
          <w:tcPr>
            <w:tcW w:w="1276" w:type="dxa"/>
          </w:tcPr>
          <w:p w14:paraId="41118B69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Nanog</w:t>
            </w:r>
          </w:p>
        </w:tc>
        <w:tc>
          <w:tcPr>
            <w:tcW w:w="1701" w:type="dxa"/>
          </w:tcPr>
          <w:p w14:paraId="591E217F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4903</w:t>
            </w: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S</w:t>
            </w:r>
          </w:p>
        </w:tc>
        <w:tc>
          <w:tcPr>
            <w:tcW w:w="6049" w:type="dxa"/>
          </w:tcPr>
          <w:p w14:paraId="73F7E39E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52452EA6" w14:textId="77777777" w:rsidTr="00100F16">
        <w:tc>
          <w:tcPr>
            <w:tcW w:w="1276" w:type="dxa"/>
          </w:tcPr>
          <w:p w14:paraId="56A4D662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PARP</w:t>
            </w:r>
          </w:p>
        </w:tc>
        <w:tc>
          <w:tcPr>
            <w:tcW w:w="1701" w:type="dxa"/>
          </w:tcPr>
          <w:p w14:paraId="0CC1530F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9532</w:t>
            </w: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S</w:t>
            </w:r>
          </w:p>
        </w:tc>
        <w:tc>
          <w:tcPr>
            <w:tcW w:w="6049" w:type="dxa"/>
          </w:tcPr>
          <w:p w14:paraId="6F9C17AD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24042A39" w14:textId="77777777" w:rsidTr="00100F16">
        <w:tc>
          <w:tcPr>
            <w:tcW w:w="1276" w:type="dxa"/>
          </w:tcPr>
          <w:p w14:paraId="431B783C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Caspase 3</w:t>
            </w:r>
          </w:p>
        </w:tc>
        <w:tc>
          <w:tcPr>
            <w:tcW w:w="1701" w:type="dxa"/>
          </w:tcPr>
          <w:p w14:paraId="0FE07F26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9662</w:t>
            </w: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S</w:t>
            </w:r>
          </w:p>
        </w:tc>
        <w:tc>
          <w:tcPr>
            <w:tcW w:w="6049" w:type="dxa"/>
          </w:tcPr>
          <w:p w14:paraId="327A971E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7CE8BF22" w14:textId="77777777" w:rsidTr="00100F16">
        <w:tc>
          <w:tcPr>
            <w:tcW w:w="1276" w:type="dxa"/>
          </w:tcPr>
          <w:p w14:paraId="4ED49BC1" w14:textId="53CB862B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B</w:t>
            </w:r>
            <w:r w:rsidR="00B576D2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AX</w:t>
            </w:r>
          </w:p>
        </w:tc>
        <w:tc>
          <w:tcPr>
            <w:tcW w:w="1701" w:type="dxa"/>
          </w:tcPr>
          <w:p w14:paraId="4D682D27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5023</w:t>
            </w: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S</w:t>
            </w:r>
          </w:p>
        </w:tc>
        <w:tc>
          <w:tcPr>
            <w:tcW w:w="6049" w:type="dxa"/>
          </w:tcPr>
          <w:p w14:paraId="30991C8B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  <w:tr w:rsidR="00100F16" w:rsidRPr="00100F16" w14:paraId="583C2FDA" w14:textId="77777777" w:rsidTr="00100F16">
        <w:tc>
          <w:tcPr>
            <w:tcW w:w="1276" w:type="dxa"/>
          </w:tcPr>
          <w:p w14:paraId="07F975DD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Bcl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-xl</w:t>
            </w:r>
          </w:p>
        </w:tc>
        <w:tc>
          <w:tcPr>
            <w:tcW w:w="1701" w:type="dxa"/>
          </w:tcPr>
          <w:p w14:paraId="082B522A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2764</w:t>
            </w:r>
            <w:r w:rsidRPr="00100F16">
              <w:rPr>
                <w:rFonts w:ascii="Times New Roman" w:eastAsia="DengXian" w:hAnsi="Times New Roman" w:cs="Times New Roman" w:hint="eastAsia"/>
                <w:sz w:val="24"/>
                <w:szCs w:val="24"/>
                <w:lang w:eastAsia="zh-CN"/>
              </w:rPr>
              <w:t>S</w:t>
            </w:r>
          </w:p>
        </w:tc>
        <w:tc>
          <w:tcPr>
            <w:tcW w:w="6049" w:type="dxa"/>
          </w:tcPr>
          <w:p w14:paraId="00FBD58D" w14:textId="77777777" w:rsidR="00100F16" w:rsidRPr="00100F16" w:rsidRDefault="00100F16" w:rsidP="00100F16">
            <w:pPr>
              <w:spacing w:line="276" w:lineRule="auto"/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</w:pPr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1:1000, Cell </w:t>
            </w:r>
            <w:proofErr w:type="spellStart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>signalling</w:t>
            </w:r>
            <w:proofErr w:type="spellEnd"/>
            <w:r w:rsidRPr="00100F16">
              <w:rPr>
                <w:rFonts w:ascii="Times New Roman" w:eastAsia="DengXian" w:hAnsi="Times New Roman" w:cs="Times New Roman"/>
                <w:sz w:val="24"/>
                <w:szCs w:val="24"/>
                <w:lang w:eastAsia="zh-CN"/>
              </w:rPr>
              <w:t xml:space="preserve"> Technology Inc., Danvers, MA, USA</w:t>
            </w:r>
          </w:p>
        </w:tc>
      </w:tr>
    </w:tbl>
    <w:p w14:paraId="2624BA01" w14:textId="77777777" w:rsidR="00100F16" w:rsidRPr="00100F16" w:rsidRDefault="00100F16" w:rsidP="00100F16">
      <w:pPr>
        <w:spacing w:line="276" w:lineRule="auto"/>
        <w:rPr>
          <w:rFonts w:ascii="Times New Roman" w:eastAsia="DengXian" w:hAnsi="Times New Roman" w:cs="Times New Roman"/>
          <w:sz w:val="24"/>
          <w:szCs w:val="24"/>
          <w:lang w:eastAsia="zh-CN"/>
        </w:rPr>
      </w:pPr>
    </w:p>
    <w:p w14:paraId="25A9508B" w14:textId="77777777" w:rsidR="00100F16" w:rsidRPr="00100F16" w:rsidRDefault="00100F16" w:rsidP="00100F16">
      <w:pPr>
        <w:spacing w:line="276" w:lineRule="auto"/>
        <w:rPr>
          <w:rFonts w:ascii="Times New Roman" w:eastAsia="DengXian" w:hAnsi="Times New Roman" w:cs="Times New Roman"/>
          <w:sz w:val="24"/>
          <w:szCs w:val="24"/>
          <w:lang w:eastAsia="zh-CN"/>
        </w:rPr>
      </w:pPr>
    </w:p>
    <w:sectPr w:rsidR="00100F16" w:rsidRPr="00100F1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4EDB0D" w14:textId="77777777" w:rsidR="00324072" w:rsidRDefault="00324072">
      <w:pPr>
        <w:spacing w:line="240" w:lineRule="auto"/>
      </w:pPr>
      <w:r>
        <w:separator/>
      </w:r>
    </w:p>
  </w:endnote>
  <w:endnote w:type="continuationSeparator" w:id="0">
    <w:p w14:paraId="18A89D65" w14:textId="77777777" w:rsidR="00324072" w:rsidRDefault="003240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A81E42" w14:textId="77777777" w:rsidR="00324072" w:rsidRDefault="00324072">
      <w:pPr>
        <w:spacing w:after="0"/>
      </w:pPr>
      <w:r>
        <w:separator/>
      </w:r>
    </w:p>
  </w:footnote>
  <w:footnote w:type="continuationSeparator" w:id="0">
    <w:p w14:paraId="5F722AD6" w14:textId="77777777" w:rsidR="00324072" w:rsidRDefault="0032407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DB9A81"/>
    <w:multiLevelType w:val="singleLevel"/>
    <w:tmpl w:val="3FDB9A81"/>
    <w:lvl w:ilvl="0">
      <w:start w:val="1"/>
      <w:numFmt w:val="upperLetter"/>
      <w:suff w:val="nothing"/>
      <w:lvlText w:val="%1-"/>
      <w:lvlJc w:val="left"/>
    </w:lvl>
  </w:abstractNum>
  <w:abstractNum w:abstractNumId="1" w15:restartNumberingAfterBreak="0">
    <w:nsid w:val="7FFDE015"/>
    <w:multiLevelType w:val="singleLevel"/>
    <w:tmpl w:val="7FFDE015"/>
    <w:lvl w:ilvl="0">
      <w:start w:val="1"/>
      <w:numFmt w:val="upperLetter"/>
      <w:suff w:val="space"/>
      <w:lvlText w:val="%1."/>
      <w:lvlJc w:val="left"/>
    </w:lvl>
  </w:abstractNum>
  <w:num w:numId="1" w16cid:durableId="1630092876">
    <w:abstractNumId w:val="1"/>
  </w:num>
  <w:num w:numId="2" w16cid:durableId="802770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0C4"/>
    <w:rsid w:val="FB55CFD1"/>
    <w:rsid w:val="FFF7D365"/>
    <w:rsid w:val="000D3888"/>
    <w:rsid w:val="00100F16"/>
    <w:rsid w:val="001310C4"/>
    <w:rsid w:val="00155245"/>
    <w:rsid w:val="001F2978"/>
    <w:rsid w:val="00275B44"/>
    <w:rsid w:val="00297A3B"/>
    <w:rsid w:val="002C250F"/>
    <w:rsid w:val="00320938"/>
    <w:rsid w:val="00324072"/>
    <w:rsid w:val="00327DF0"/>
    <w:rsid w:val="003A4109"/>
    <w:rsid w:val="003B71FA"/>
    <w:rsid w:val="003E36E4"/>
    <w:rsid w:val="003F1E17"/>
    <w:rsid w:val="0045551B"/>
    <w:rsid w:val="00475866"/>
    <w:rsid w:val="004802A7"/>
    <w:rsid w:val="004A4BEB"/>
    <w:rsid w:val="004F6D91"/>
    <w:rsid w:val="00521C87"/>
    <w:rsid w:val="00555BA6"/>
    <w:rsid w:val="005713CA"/>
    <w:rsid w:val="005B0E1C"/>
    <w:rsid w:val="005C60C3"/>
    <w:rsid w:val="005E556E"/>
    <w:rsid w:val="00605F6D"/>
    <w:rsid w:val="006279E2"/>
    <w:rsid w:val="00652C0C"/>
    <w:rsid w:val="0069729C"/>
    <w:rsid w:val="006E6678"/>
    <w:rsid w:val="006F4B6C"/>
    <w:rsid w:val="00736E50"/>
    <w:rsid w:val="007875E7"/>
    <w:rsid w:val="007E363C"/>
    <w:rsid w:val="007E4389"/>
    <w:rsid w:val="007F3483"/>
    <w:rsid w:val="00865ED7"/>
    <w:rsid w:val="008E49B4"/>
    <w:rsid w:val="008E6124"/>
    <w:rsid w:val="008F63BE"/>
    <w:rsid w:val="009103C6"/>
    <w:rsid w:val="00921C03"/>
    <w:rsid w:val="00923E19"/>
    <w:rsid w:val="00925EF0"/>
    <w:rsid w:val="00954699"/>
    <w:rsid w:val="00990D6B"/>
    <w:rsid w:val="009D7CF1"/>
    <w:rsid w:val="009F4CF5"/>
    <w:rsid w:val="009F575A"/>
    <w:rsid w:val="00A15987"/>
    <w:rsid w:val="00A45D40"/>
    <w:rsid w:val="00A7310D"/>
    <w:rsid w:val="00A80EA1"/>
    <w:rsid w:val="00AD1032"/>
    <w:rsid w:val="00AD4A32"/>
    <w:rsid w:val="00B25E19"/>
    <w:rsid w:val="00B576D2"/>
    <w:rsid w:val="00B57A99"/>
    <w:rsid w:val="00B63F5C"/>
    <w:rsid w:val="00B662BF"/>
    <w:rsid w:val="00B70E11"/>
    <w:rsid w:val="00B91261"/>
    <w:rsid w:val="00BA2D08"/>
    <w:rsid w:val="00BD25D7"/>
    <w:rsid w:val="00C50D2A"/>
    <w:rsid w:val="00CA08DA"/>
    <w:rsid w:val="00CB56FE"/>
    <w:rsid w:val="00D876A3"/>
    <w:rsid w:val="00D9767B"/>
    <w:rsid w:val="00DC1AD8"/>
    <w:rsid w:val="00DD7A1A"/>
    <w:rsid w:val="00E029CE"/>
    <w:rsid w:val="00E2346B"/>
    <w:rsid w:val="00E2761B"/>
    <w:rsid w:val="00E671C5"/>
    <w:rsid w:val="00E85DD3"/>
    <w:rsid w:val="00E87AE0"/>
    <w:rsid w:val="00EF266A"/>
    <w:rsid w:val="00F67E52"/>
    <w:rsid w:val="00FF3946"/>
    <w:rsid w:val="00FF5161"/>
    <w:rsid w:val="6FB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2F5ED4"/>
  <w15:docId w15:val="{C0F6A9EE-84FE-498F-B286-6DBD2CB52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513"/>
        <w:tab w:val="right" w:pos="9026"/>
      </w:tabs>
      <w:snapToGrid w:val="0"/>
    </w:pPr>
  </w:style>
  <w:style w:type="paragraph" w:styleId="a5">
    <w:name w:val="header"/>
    <w:basedOn w:val="a"/>
    <w:link w:val="a6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a6">
    <w:name w:val="页眉 字符"/>
    <w:basedOn w:val="a0"/>
    <w:link w:val="a5"/>
    <w:uiPriority w:val="99"/>
  </w:style>
  <w:style w:type="character" w:customStyle="1" w:styleId="a4">
    <w:name w:val="页脚 字符"/>
    <w:basedOn w:val="a0"/>
    <w:link w:val="a3"/>
    <w:uiPriority w:val="99"/>
  </w:style>
  <w:style w:type="paragraph" w:styleId="a7">
    <w:name w:val="List Paragraph"/>
    <w:basedOn w:val="a"/>
    <w:uiPriority w:val="34"/>
    <w:qFormat/>
    <w:pPr>
      <w:ind w:leftChars="400" w:left="800"/>
    </w:pPr>
  </w:style>
  <w:style w:type="table" w:styleId="a8">
    <w:name w:val="Table Grid"/>
    <w:basedOn w:val="a1"/>
    <w:uiPriority w:val="39"/>
    <w:rsid w:val="005C60C3"/>
    <w:pPr>
      <w:jc w:val="both"/>
    </w:pPr>
    <w:rPr>
      <w:rFonts w:asciiTheme="minorHAnsi" w:eastAsiaTheme="minorEastAsia" w:hAnsiTheme="minorHAnsi" w:cstheme="minorBidi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nhideWhenUsed/>
    <w:qFormat/>
    <w:rsid w:val="005713CA"/>
    <w:pPr>
      <w:spacing w:line="256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48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1103</Words>
  <Characters>6292</Characters>
  <Application>Microsoft Office Word</Application>
  <DocSecurity>0</DocSecurity>
  <Lines>52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YUDAN PIAO</dc:creator>
  <cp:keywords/>
  <dc:description/>
  <cp:lastModifiedBy>YUDAN PIAO</cp:lastModifiedBy>
  <cp:revision>3</cp:revision>
  <dcterms:created xsi:type="dcterms:W3CDTF">2024-04-08T12:23:00Z</dcterms:created>
  <dcterms:modified xsi:type="dcterms:W3CDTF">2024-04-14T11:18:00Z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E42E612C892CB9CA06173565C96B85D6_42</vt:lpwstr>
  </property>
</Properties>
</file>