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-Accent2"/>
        <w:tblpPr w:leftFromText="180" w:rightFromText="180" w:vertAnchor="text" w:horzAnchor="margin" w:tblpX="-856" w:tblpY="-145"/>
        <w:tblW w:w="1576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1077"/>
        <w:gridCol w:w="1020"/>
        <w:gridCol w:w="1077"/>
        <w:gridCol w:w="1020"/>
        <w:gridCol w:w="1077"/>
        <w:gridCol w:w="1020"/>
        <w:gridCol w:w="1077"/>
        <w:gridCol w:w="1020"/>
        <w:gridCol w:w="1077"/>
        <w:gridCol w:w="1020"/>
        <w:gridCol w:w="1077"/>
        <w:gridCol w:w="1020"/>
      </w:tblGrid>
      <w:tr w:rsidR="00B34C93" w:rsidRPr="00201412" w14:paraId="7924707C" w14:textId="77777777" w:rsidTr="00C55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4" w:type="dxa"/>
            <w:gridSpan w:val="13"/>
          </w:tcPr>
          <w:p w14:paraId="3B34F193" w14:textId="153DE199" w:rsidR="00B34C93" w:rsidRPr="00C950B1" w:rsidRDefault="00B34C93" w:rsidP="00C558D3">
            <w:pPr>
              <w:rPr>
                <w:rFonts w:asciiTheme="majorHAnsi" w:hAnsiTheme="majorHAnsi" w:cstheme="majorHAnsi"/>
                <w:lang w:val="en-GB"/>
              </w:rPr>
            </w:pPr>
            <w:r w:rsidRPr="00C950B1">
              <w:rPr>
                <w:rFonts w:asciiTheme="majorHAnsi" w:hAnsiTheme="majorHAnsi" w:cstheme="majorHAnsi"/>
                <w:lang w:val="en-GB"/>
              </w:rPr>
              <w:t>A</w:t>
            </w:r>
            <w:r>
              <w:rPr>
                <w:rFonts w:asciiTheme="majorHAnsi" w:hAnsiTheme="majorHAnsi" w:cstheme="majorHAnsi"/>
                <w:lang w:val="en-GB"/>
              </w:rPr>
              <w:t>dditional file</w:t>
            </w:r>
            <w:r w:rsidRPr="00C950B1">
              <w:rPr>
                <w:rFonts w:asciiTheme="majorHAnsi" w:hAnsiTheme="majorHAnsi" w:cstheme="majorHAnsi"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  <w:lang w:val="en-GB"/>
              </w:rPr>
              <w:t>3</w:t>
            </w:r>
            <w:r w:rsidRPr="00C950B1">
              <w:rPr>
                <w:rFonts w:asciiTheme="majorHAnsi" w:hAnsiTheme="majorHAnsi" w:cstheme="majorHAnsi"/>
                <w:lang w:val="en-GB"/>
              </w:rPr>
              <w:t xml:space="preserve">. Robson-10 classification per hospital </w:t>
            </w:r>
            <w:r w:rsidR="00201412">
              <w:rPr>
                <w:rFonts w:asciiTheme="majorHAnsi" w:hAnsiTheme="majorHAnsi" w:cstheme="majorHAnsi"/>
                <w:lang w:val="en-GB"/>
              </w:rPr>
              <w:t>in 2020 and 2021</w:t>
            </w:r>
          </w:p>
        </w:tc>
      </w:tr>
      <w:tr w:rsidR="00B34C93" w:rsidRPr="00C950B1" w14:paraId="0B6C373A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05FC4E52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554A46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9A0586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Total 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0F38E5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9A0586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Hospital I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067E63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9A0586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Hospital II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2B6398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9A0586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Hospital III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98B0EF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9A0586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Hospital IV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C89E42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9A0586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Hospital V</w:t>
            </w:r>
          </w:p>
        </w:tc>
      </w:tr>
      <w:tr w:rsidR="00B34C93" w:rsidRPr="00C950B1" w14:paraId="43EB3782" w14:textId="77777777" w:rsidTr="00C558D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518F591A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Number of births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5A1AA8" w14:textId="77777777" w:rsidR="00B34C93" w:rsidRPr="009A0586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18,917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BD5B33" w14:textId="77777777" w:rsidR="00B34C93" w:rsidRPr="009A0586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4203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6087E6" w14:textId="77777777" w:rsidR="00B34C93" w:rsidRPr="009A0586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4191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4A4A44" w14:textId="77777777" w:rsidR="00B34C93" w:rsidRPr="009A0586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7061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0FBFA9" w14:textId="77777777" w:rsidR="00B34C93" w:rsidRPr="009A0586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2677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388FA2" w14:textId="77777777" w:rsidR="00B34C93" w:rsidRPr="009A0586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785</w:t>
            </w:r>
          </w:p>
        </w:tc>
      </w:tr>
      <w:tr w:rsidR="00B34C93" w:rsidRPr="00C950B1" w14:paraId="7BD3A8EA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31BD413B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Number of CS 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7C4774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4552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CE10DE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868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6A0BC8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912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52F083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1565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E1D158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1031</w:t>
            </w:r>
          </w:p>
        </w:tc>
        <w:tc>
          <w:tcPr>
            <w:tcW w:w="20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28EB32" w14:textId="77777777" w:rsidR="00B34C93" w:rsidRPr="009A0586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146</w:t>
            </w:r>
          </w:p>
        </w:tc>
      </w:tr>
      <w:tr w:rsidR="00B34C93" w:rsidRPr="00C950B1" w14:paraId="48DE2390" w14:textId="77777777" w:rsidTr="00C558D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bottom w:val="single" w:sz="4" w:space="0" w:color="auto"/>
              <w:right w:val="single" w:sz="4" w:space="0" w:color="auto"/>
            </w:tcBorders>
          </w:tcPr>
          <w:p w14:paraId="02040B5A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Robson group 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70343636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Number of CS and a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bsolute group contribution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CS rate</w:t>
            </w:r>
          </w:p>
          <w:p w14:paraId="1E10B081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 (n=)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01500B13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Relative group contribution to CS rate</w:t>
            </w:r>
          </w:p>
          <w:p w14:paraId="76C592F1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14A32CDA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52FC6B7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38B32D30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Number of CS and a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bsolute group contribution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CS rate</w:t>
            </w:r>
          </w:p>
          <w:p w14:paraId="4CD9616E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 (n=)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4A7B8E61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Relative group contribution to CS rate</w:t>
            </w:r>
          </w:p>
          <w:p w14:paraId="0111FBC7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29F4C149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2DA7C5A5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18560BCB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Number of CS and a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bsolute group contribution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CS rate</w:t>
            </w:r>
          </w:p>
          <w:p w14:paraId="380F397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 (n=)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3B1C235F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Relative group contribution to CS rate</w:t>
            </w:r>
          </w:p>
          <w:p w14:paraId="4185B7EC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41EDAC5B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55F9EDCF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7024F45D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Number of CS and a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bsolute group contribution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CS rate</w:t>
            </w:r>
          </w:p>
          <w:p w14:paraId="54BF8FA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 (n=)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53F66A28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Relative group contribution to CS rate</w:t>
            </w:r>
          </w:p>
          <w:p w14:paraId="2F5369BB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2E0C05AC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1E42700D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75D17105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Number of CS and a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bsolute group contribution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CS rate</w:t>
            </w:r>
          </w:p>
          <w:p w14:paraId="7EE9C5E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 (n=)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6959F6C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Relative group contribution to CS rate</w:t>
            </w:r>
          </w:p>
          <w:p w14:paraId="3B5CEB43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76BA414D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6268309D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</w:tcPr>
          <w:p w14:paraId="521DEACC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Number of CS and a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bsolute group contribution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</w:t>
            </w: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CS rate</w:t>
            </w:r>
          </w:p>
          <w:p w14:paraId="60C5864C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 (n=)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14BE0AEC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Relative group contribution to CS rate</w:t>
            </w:r>
          </w:p>
          <w:p w14:paraId="59B5B622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2B190B3F" w14:textId="77777777" w:rsidR="00B34C93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7AD14201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%</w:t>
            </w:r>
          </w:p>
        </w:tc>
      </w:tr>
      <w:tr w:rsidR="00201412" w:rsidRPr="00C950B1" w14:paraId="1F9FDB61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2741" w14:textId="77777777" w:rsidR="00B34C93" w:rsidRPr="00C950B1" w:rsidRDefault="00B34C93" w:rsidP="00C558D3">
            <w:pPr>
              <w:rPr>
                <w:rFonts w:asciiTheme="majorHAnsi" w:hAnsiTheme="majorHAnsi" w:cstheme="majorHAnsi"/>
                <w:noProof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noProof/>
                <w:sz w:val="16"/>
                <w:szCs w:val="16"/>
                <w:lang w:val="en-GB"/>
              </w:rPr>
              <w:t xml:space="preserve">Total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99737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23.8% (n=4552)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186F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53309" w14:textId="77777777" w:rsidR="00B34C93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20.7%</w:t>
            </w:r>
          </w:p>
          <w:p w14:paraId="3D13E2DF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(n=868)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4F91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03D41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21.8% (n=912)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9658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67C7E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22.2% (n=1565)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D566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18BFC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38.5% (n=1031)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2BE5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4D8DF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18.6% (n=146)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D0C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100%</w:t>
            </w:r>
          </w:p>
        </w:tc>
      </w:tr>
      <w:tr w:rsidR="00B34C93" w:rsidRPr="00C950B1" w14:paraId="07B41C33" w14:textId="77777777" w:rsidTr="00C558D3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top w:val="single" w:sz="4" w:space="0" w:color="auto"/>
              <w:right w:val="single" w:sz="4" w:space="0" w:color="auto"/>
            </w:tcBorders>
          </w:tcPr>
          <w:p w14:paraId="52AFDFCB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1</w:t>
            </w:r>
          </w:p>
          <w:p w14:paraId="40295A7E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Nulliparous women with single cephalic </w:t>
            </w:r>
            <w:proofErr w:type="gram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pregnancy,  </w:t>
            </w: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u w:val="single"/>
                <w:lang w:val="en-GB"/>
              </w:rPr>
              <w:t>&gt;</w:t>
            </w:r>
            <w:proofErr w:type="gram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37 </w:t>
            </w:r>
            <w:proofErr w:type="spell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weeks</w:t>
            </w:r>
            <w:proofErr w:type="spell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gestation in spontaneous labour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14:paraId="0D817542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3.2%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(603)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3A7C248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13.3%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14:paraId="4791B6FE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1.9% (80)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3C25FC59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9.2%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14:paraId="184EC68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3.6% (152)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212263D0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16.7%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14:paraId="3F5BDC55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2.9% (205)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42208471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13.1%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14:paraId="7485BB8A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5.6% (151)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49788AD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14.6%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</w:tcPr>
          <w:p w14:paraId="3072BDDC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1.9% (15)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3CEA6867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10.3%</w:t>
            </w:r>
          </w:p>
        </w:tc>
      </w:tr>
      <w:tr w:rsidR="00B34C93" w:rsidRPr="00C950B1" w14:paraId="33AA4ED7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23AA8FC5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2</w:t>
            </w:r>
          </w:p>
          <w:p w14:paraId="615A37BB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Nulliparous women with single cephalic </w:t>
            </w:r>
            <w:proofErr w:type="gram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pregnancy,  </w:t>
            </w: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u w:val="single"/>
                <w:lang w:val="en-GB"/>
              </w:rPr>
              <w:t>&gt;</w:t>
            </w:r>
            <w:proofErr w:type="gram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37 </w:t>
            </w:r>
            <w:proofErr w:type="spell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weeks</w:t>
            </w:r>
            <w:proofErr w:type="spell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gestation who either had labour induced or were delivered by CS before labour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D18DF7E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3.2%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(597)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E42C775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13.2%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02EA8F73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1.9% (79)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B8DEE3D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9.1%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0EF99499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2.3% (97)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7C67459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10.6%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336A27BD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3.1% (n=219)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0A835A5A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14.0%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C2DD641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6.3% (168)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5817838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16.3%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42EDD8E1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4.3% (34)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9A61617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23.3%</w:t>
            </w:r>
          </w:p>
        </w:tc>
      </w:tr>
      <w:tr w:rsidR="00B34C93" w:rsidRPr="00C950B1" w14:paraId="3751F50A" w14:textId="77777777" w:rsidTr="00C558D3">
        <w:trPr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279F69D2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3</w:t>
            </w:r>
          </w:p>
          <w:p w14:paraId="29AB5D5B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Multiparous women with a previous uterine scar, with single cephalic pregnancy, </w:t>
            </w: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u w:val="single"/>
                <w:lang w:val="en-GB"/>
              </w:rPr>
              <w:t>&gt;</w:t>
            </w: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37 </w:t>
            </w:r>
            <w:proofErr w:type="spell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weeks</w:t>
            </w:r>
            <w:proofErr w:type="spell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gestation in spontaneous labour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E292B2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2.4%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(449)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C69286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9.9%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93F917E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1.9% (80)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6BD70B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9.2%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C9992BD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3.3% (139)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A9F4555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15.2%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B33C4A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1.8% (125)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C0B9D98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8.0%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4A9BE23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3.8% (103)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5EF03089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10.0%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3F82E038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0.3% (2)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AE0A621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1.4%</w:t>
            </w:r>
          </w:p>
        </w:tc>
      </w:tr>
      <w:tr w:rsidR="00B34C93" w:rsidRPr="00C950B1" w14:paraId="6604AC3E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5E324B2F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4</w:t>
            </w:r>
          </w:p>
          <w:p w14:paraId="4A7B4003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Multiparous women without a previous uterine scar, with single cephalic pregnancy, </w:t>
            </w: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u w:val="single"/>
                <w:lang w:val="en-GB"/>
              </w:rPr>
              <w:t>&gt;</w:t>
            </w: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37 </w:t>
            </w:r>
            <w:proofErr w:type="spell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weeks</w:t>
            </w:r>
            <w:proofErr w:type="spell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gestation who either had labour induced or were delivered by CS before labour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553892E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2.1%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(391)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0C29E9A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8.6%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54B3B35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2.3% (96)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22B421D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11.1%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0940E8E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1.5% (62)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AFF2404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6.8%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915A3C4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1.8% (124)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E3868DA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7.9%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451B3415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3.4% (92)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FA9EF02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8.9%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542F059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2.2% (17)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40B7142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11.6%</w:t>
            </w:r>
          </w:p>
        </w:tc>
      </w:tr>
      <w:tr w:rsidR="00B34C93" w:rsidRPr="00C950B1" w14:paraId="090EA83F" w14:textId="77777777" w:rsidTr="00C558D3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5C50BA5C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5</w:t>
            </w:r>
          </w:p>
          <w:p w14:paraId="200A5495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All multiparous women with at least one previous uterine scar, with single cephalic pregnancy </w:t>
            </w:r>
            <w:proofErr w:type="gram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u w:val="single"/>
                <w:lang w:val="en-GB"/>
              </w:rPr>
              <w:t xml:space="preserve">&gt; </w:t>
            </w: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37</w:t>
            </w:r>
            <w:proofErr w:type="gram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weeks</w:t>
            </w:r>
            <w:proofErr w:type="spell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gestation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475BA6F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7.3%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(1378)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220BBC7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30.5%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CD092AA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5.9% (248)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89767A3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28.6%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36FB6EC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5.9% (248)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FC96C5B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27.2%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0D4E92D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7.3% (512)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A63E2ED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32.7%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05056702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12.1% (324)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B4D611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31.4%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2926D0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5.9% (46)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66D457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31.5%</w:t>
            </w:r>
          </w:p>
        </w:tc>
      </w:tr>
      <w:tr w:rsidR="00B34C93" w:rsidRPr="00C950B1" w14:paraId="024F49A5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12592D57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6</w:t>
            </w:r>
          </w:p>
          <w:p w14:paraId="022D1BC8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All nulliparous women with single breech pregnancy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178F6B7A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0.6%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(110)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741AD40D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2.4%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4445F86C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0.4% (15)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B583142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1.7%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11668BA5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0.5% (23)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607E42D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2.5%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17C964C6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0.5% (25)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42BABEA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2.2%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3A6EFB63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1.2% (31)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EAED477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3.0%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419A85B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0.8% (6)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075C7DB5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4.1%</w:t>
            </w:r>
          </w:p>
        </w:tc>
      </w:tr>
      <w:tr w:rsidR="00B34C93" w:rsidRPr="00C950B1" w14:paraId="036B2176" w14:textId="77777777" w:rsidTr="00C558D3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36C8FDF5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7</w:t>
            </w:r>
          </w:p>
          <w:p w14:paraId="57C370A1" w14:textId="77777777" w:rsidR="00B34C93" w:rsidRPr="00C950B1" w:rsidRDefault="00B34C93" w:rsidP="00C558D3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All multiparous women with a single breech pregnancy, including women with previous uterine scars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FC4AC0C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0.6%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(117)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7094737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2.6%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9FDD062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0.2% (8)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93043C7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0.9%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BA4ECA7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0.7% (30)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117A7D3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3.3%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38E055E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0.5% (36)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A70DE70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2.3%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471228C2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1.2% (31)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EB26B8D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3.0%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3DD4C83B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1.5% (12)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712484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8.2%</w:t>
            </w:r>
          </w:p>
        </w:tc>
      </w:tr>
      <w:tr w:rsidR="00B34C93" w:rsidRPr="00C950B1" w14:paraId="512E636D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3FEF6DA8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lastRenderedPageBreak/>
              <w:t>Group 8</w:t>
            </w:r>
          </w:p>
          <w:p w14:paraId="5F4E8BF0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All women with multiple pregnancies, including women with previous uterine scars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35B6215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0.5%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(99)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3CEAF0C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2.2%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B1E3D04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0.5% (23)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0217C49C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2.6%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64DE356A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0.5% (21)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BB40BD0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2.3%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0535EF0D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0.6% (39)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012079F4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2.5%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5F329E8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0.5% (14)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C9B7FD2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1.4%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4839F17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0.3% (2)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87AFC4F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1.4%</w:t>
            </w:r>
          </w:p>
        </w:tc>
      </w:tr>
      <w:tr w:rsidR="00B34C93" w:rsidRPr="00C950B1" w14:paraId="73EB6CDE" w14:textId="77777777" w:rsidTr="00C558D3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7BA928AE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9</w:t>
            </w:r>
          </w:p>
          <w:p w14:paraId="238AA47B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All women with a single pregnancy with a transverse or oblique lie, including women with previous uterine scars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18D4D389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0.3%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(54)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7C3E1DF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1.2%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0BCFD34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0.4% (16)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D4AA1E3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1.8%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3314DD1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0.3% (14)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583284A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1.5%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33AD5ECC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0.2% (13)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D1A8FA1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0.8%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1F04CCF6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0.4% (10)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637B90F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1.0%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72C3370F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0.1% (1)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62426A5" w14:textId="77777777" w:rsidR="00B34C93" w:rsidRPr="00C950B1" w:rsidRDefault="00B34C93" w:rsidP="00C5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0.7%</w:t>
            </w:r>
          </w:p>
        </w:tc>
      </w:tr>
      <w:tr w:rsidR="00B34C93" w:rsidRPr="00C950B1" w14:paraId="6E3CD84D" w14:textId="77777777" w:rsidTr="00C5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2" w:type="dxa"/>
            <w:tcBorders>
              <w:right w:val="single" w:sz="4" w:space="0" w:color="auto"/>
            </w:tcBorders>
          </w:tcPr>
          <w:p w14:paraId="29BC7431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 10</w:t>
            </w:r>
          </w:p>
          <w:p w14:paraId="3DC232B9" w14:textId="77777777" w:rsidR="00B34C93" w:rsidRPr="00C950B1" w:rsidRDefault="00B34C93" w:rsidP="00C558D3">
            <w:pPr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All women with a single cephalic pregnancy &lt;37 </w:t>
            </w:r>
            <w:proofErr w:type="spellStart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>weeks</w:t>
            </w:r>
            <w:proofErr w:type="spellEnd"/>
            <w:r w:rsidRPr="00C950B1">
              <w:rPr>
                <w:rFonts w:asciiTheme="majorHAnsi" w:hAnsiTheme="majorHAnsi" w:cstheme="majorHAnsi"/>
                <w:b w:val="0"/>
                <w:bCs w:val="0"/>
                <w:sz w:val="16"/>
                <w:szCs w:val="16"/>
                <w:lang w:val="en-GB"/>
              </w:rPr>
              <w:t xml:space="preserve"> gestation including women with previous scars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E20C284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3.8%</w:t>
            </w: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(724)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29D31D98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C950B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16.0%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23230951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5.3% (223)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12292BA4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25.7%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07BE36E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3.0% (126)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BD0DD49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13.8%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6C609B1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3.6% (257)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066EB2C8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16.4%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5FCD5036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4.0% (107)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628B123D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10.4%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14:paraId="0C479A36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1.4% (11)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1F3BA3F" w14:textId="77777777" w:rsidR="00B34C93" w:rsidRPr="00C950B1" w:rsidRDefault="00B34C93" w:rsidP="00C5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7.5%</w:t>
            </w:r>
          </w:p>
        </w:tc>
      </w:tr>
    </w:tbl>
    <w:p w14:paraId="03B76BC3" w14:textId="77777777" w:rsidR="0001723E" w:rsidRDefault="0001723E"/>
    <w:sectPr w:rsidR="0001723E" w:rsidSect="00B216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C93"/>
    <w:rsid w:val="0001723E"/>
    <w:rsid w:val="00201412"/>
    <w:rsid w:val="0030246D"/>
    <w:rsid w:val="0052428A"/>
    <w:rsid w:val="009B1AEF"/>
    <w:rsid w:val="00A86581"/>
    <w:rsid w:val="00B216B7"/>
    <w:rsid w:val="00B3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D6CF23"/>
  <w15:chartTrackingRefBased/>
  <w15:docId w15:val="{93282DF7-2961-6047-BBC8-8773E35C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C93"/>
    <w:rPr>
      <w:rFonts w:ascii="Times New Roman" w:eastAsia="Times New Roman" w:hAnsi="Times New Roman" w:cs="Times New Roman"/>
      <w:kern w:val="0"/>
      <w:lang w:val="nl-NL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C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L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C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C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NL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C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NL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C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NL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C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NL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C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NL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C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C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L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C9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NL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4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C93"/>
    <w:pPr>
      <w:ind w:left="720"/>
      <w:contextualSpacing/>
    </w:pPr>
    <w:rPr>
      <w:rFonts w:asciiTheme="minorHAnsi" w:eastAsiaTheme="minorHAnsi" w:hAnsiTheme="minorHAnsi" w:cstheme="minorBidi"/>
      <w:kern w:val="2"/>
      <w:lang w:val="en-NL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4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NL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C93"/>
    <w:rPr>
      <w:b/>
      <w:bCs/>
      <w:smallCaps/>
      <w:color w:val="0F4761" w:themeColor="accent1" w:themeShade="BF"/>
      <w:spacing w:val="5"/>
    </w:rPr>
  </w:style>
  <w:style w:type="table" w:styleId="GridTable2-Accent2">
    <w:name w:val="Grid Table 2 Accent 2"/>
    <w:basedOn w:val="TableNormal"/>
    <w:uiPriority w:val="47"/>
    <w:rsid w:val="00B34C93"/>
    <w:rPr>
      <w:kern w:val="0"/>
      <w:lang w:val="nl-NL"/>
      <w14:ligatures w14:val="none"/>
    </w:r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Prust</dc:creator>
  <cp:keywords/>
  <dc:description/>
  <cp:lastModifiedBy>Zita Prust</cp:lastModifiedBy>
  <cp:revision>2</cp:revision>
  <dcterms:created xsi:type="dcterms:W3CDTF">2024-04-26T11:14:00Z</dcterms:created>
  <dcterms:modified xsi:type="dcterms:W3CDTF">2024-04-26T13:45:00Z</dcterms:modified>
</cp:coreProperties>
</file>