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CD811" w14:textId="6F956453" w:rsidR="007B7D5D" w:rsidRPr="009E0228" w:rsidRDefault="007B7D5D" w:rsidP="007B7D5D">
      <w:pPr>
        <w:rPr>
          <w:rFonts w:asciiTheme="majorHAnsi" w:hAnsiTheme="majorHAnsi" w:cstheme="majorHAnsi"/>
          <w:b/>
          <w:bCs/>
          <w:color w:val="000000" w:themeColor="text1"/>
          <w:lang w:val="en-US"/>
        </w:rPr>
      </w:pPr>
      <w:r>
        <w:rPr>
          <w:rFonts w:asciiTheme="majorHAnsi" w:hAnsiTheme="majorHAnsi" w:cstheme="majorHAnsi"/>
          <w:b/>
          <w:bCs/>
          <w:color w:val="000000" w:themeColor="text1"/>
          <w:lang w:val="en-US"/>
        </w:rPr>
        <w:t xml:space="preserve">Additional file 2. </w:t>
      </w:r>
      <w:r>
        <w:rPr>
          <w:rFonts w:asciiTheme="majorHAnsi" w:hAnsiTheme="majorHAnsi" w:cstheme="majorHAnsi"/>
          <w:b/>
          <w:bCs/>
          <w:lang w:val="en-US"/>
        </w:rPr>
        <w:t xml:space="preserve">Robson-10 classification of cesarean sections in Suriname </w:t>
      </w:r>
      <w:r w:rsidR="00C90A0E">
        <w:rPr>
          <w:rFonts w:asciiTheme="majorHAnsi" w:hAnsiTheme="majorHAnsi" w:cstheme="majorHAnsi"/>
          <w:b/>
          <w:bCs/>
          <w:lang w:val="en-US"/>
        </w:rPr>
        <w:t>in 2020 and 2021</w:t>
      </w:r>
    </w:p>
    <w:p w14:paraId="69D9D0FA" w14:textId="77777777" w:rsidR="007B7D5D" w:rsidRDefault="007B7D5D" w:rsidP="007B7D5D">
      <w:pPr>
        <w:rPr>
          <w:rFonts w:asciiTheme="majorHAnsi" w:hAnsiTheme="majorHAnsi" w:cstheme="majorHAnsi"/>
          <w:b/>
          <w:bCs/>
          <w:lang w:val="en-US"/>
        </w:rPr>
      </w:pPr>
    </w:p>
    <w:tbl>
      <w:tblPr>
        <w:tblStyle w:val="GridTable2-Accent2"/>
        <w:tblW w:w="10774" w:type="dxa"/>
        <w:tblInd w:w="-555" w:type="dxa"/>
        <w:tblLook w:val="04A0" w:firstRow="1" w:lastRow="0" w:firstColumn="1" w:lastColumn="0" w:noHBand="0" w:noVBand="1"/>
      </w:tblPr>
      <w:tblGrid>
        <w:gridCol w:w="5103"/>
        <w:gridCol w:w="1418"/>
        <w:gridCol w:w="1418"/>
        <w:gridCol w:w="1417"/>
        <w:gridCol w:w="1418"/>
      </w:tblGrid>
      <w:tr w:rsidR="007B7D5D" w:rsidRPr="00C90A0E" w14:paraId="65AB171D" w14:textId="77777777" w:rsidTr="00C558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6432E7A0" w14:textId="77777777" w:rsidR="007B7D5D" w:rsidRPr="000D07F6" w:rsidRDefault="007B7D5D" w:rsidP="00C558D3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Robson group </w:t>
            </w:r>
          </w:p>
        </w:tc>
        <w:tc>
          <w:tcPr>
            <w:tcW w:w="1418" w:type="dxa"/>
          </w:tcPr>
          <w:p w14:paraId="0FECD90B" w14:textId="77777777" w:rsidR="007B7D5D" w:rsidRPr="000D07F6" w:rsidRDefault="007B7D5D" w:rsidP="00C55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Number of vaginal births in group</w:t>
            </w:r>
          </w:p>
        </w:tc>
        <w:tc>
          <w:tcPr>
            <w:tcW w:w="1418" w:type="dxa"/>
          </w:tcPr>
          <w:p w14:paraId="0C4F2E66" w14:textId="77777777" w:rsidR="007B7D5D" w:rsidRPr="000D07F6" w:rsidRDefault="007B7D5D" w:rsidP="00C55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Number of CS in group</w:t>
            </w:r>
          </w:p>
        </w:tc>
        <w:tc>
          <w:tcPr>
            <w:tcW w:w="1417" w:type="dxa"/>
          </w:tcPr>
          <w:p w14:paraId="54B3C9C2" w14:textId="77777777" w:rsidR="007B7D5D" w:rsidRPr="000D07F6" w:rsidRDefault="007B7D5D" w:rsidP="00C55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Absolute group contribution to 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CS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rate</w:t>
            </w:r>
          </w:p>
        </w:tc>
        <w:tc>
          <w:tcPr>
            <w:tcW w:w="1418" w:type="dxa"/>
          </w:tcPr>
          <w:p w14:paraId="104FF4FE" w14:textId="77777777" w:rsidR="007B7D5D" w:rsidRDefault="007B7D5D" w:rsidP="00C55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Relative group contribution to 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CS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rate</w:t>
            </w:r>
          </w:p>
          <w:p w14:paraId="66765BC2" w14:textId="77777777" w:rsidR="007B7D5D" w:rsidRPr="000D07F6" w:rsidRDefault="007B7D5D" w:rsidP="00C55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</w:tr>
      <w:tr w:rsidR="007B7D5D" w:rsidRPr="000D07F6" w14:paraId="01DEDC77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6FA2941D" w14:textId="77777777" w:rsidR="007B7D5D" w:rsidRPr="000D07F6" w:rsidRDefault="007B7D5D" w:rsidP="00C558D3">
            <w:pPr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t xml:space="preserve">Total </w:t>
            </w:r>
          </w:p>
        </w:tc>
        <w:tc>
          <w:tcPr>
            <w:tcW w:w="1418" w:type="dxa"/>
          </w:tcPr>
          <w:p w14:paraId="4B1921E8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14395</w:t>
            </w:r>
          </w:p>
        </w:tc>
        <w:tc>
          <w:tcPr>
            <w:tcW w:w="1418" w:type="dxa"/>
          </w:tcPr>
          <w:p w14:paraId="1E36A769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4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522</w:t>
            </w:r>
          </w:p>
        </w:tc>
        <w:tc>
          <w:tcPr>
            <w:tcW w:w="1417" w:type="dxa"/>
          </w:tcPr>
          <w:p w14:paraId="31C130BA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23.8%</w:t>
            </w:r>
          </w:p>
        </w:tc>
        <w:tc>
          <w:tcPr>
            <w:tcW w:w="1418" w:type="dxa"/>
          </w:tcPr>
          <w:p w14:paraId="5B771148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100%</w:t>
            </w:r>
          </w:p>
        </w:tc>
      </w:tr>
      <w:tr w:rsidR="007B7D5D" w:rsidRPr="000D07F6" w14:paraId="6976A2D7" w14:textId="77777777" w:rsidTr="00C558D3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5DBC6485" w14:textId="77777777" w:rsidR="007B7D5D" w:rsidRDefault="007B7D5D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1</w:t>
            </w:r>
          </w:p>
          <w:p w14:paraId="1F69315D" w14:textId="77777777" w:rsidR="007B7D5D" w:rsidRPr="00D20FBF" w:rsidRDefault="007B7D5D" w:rsidP="00C558D3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Nulliparous women with single cephalic </w:t>
            </w:r>
            <w:proofErr w:type="gramStart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pregnancy,  </w:t>
            </w: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u w:val="single"/>
                <w:lang w:val="en-GB"/>
              </w:rPr>
              <w:t>&gt;</w:t>
            </w:r>
            <w:proofErr w:type="gramEnd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37 </w:t>
            </w:r>
            <w:proofErr w:type="spellStart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weeks</w:t>
            </w:r>
            <w:proofErr w:type="spellEnd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gestation in spontaneous labour</w:t>
            </w:r>
          </w:p>
        </w:tc>
        <w:tc>
          <w:tcPr>
            <w:tcW w:w="1418" w:type="dxa"/>
          </w:tcPr>
          <w:p w14:paraId="21978E9C" w14:textId="77777777" w:rsidR="007B7D5D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18" w:type="dxa"/>
          </w:tcPr>
          <w:p w14:paraId="4E46B7A2" w14:textId="77777777" w:rsidR="007B7D5D" w:rsidRPr="000D07F6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603</w:t>
            </w:r>
          </w:p>
        </w:tc>
        <w:tc>
          <w:tcPr>
            <w:tcW w:w="1417" w:type="dxa"/>
          </w:tcPr>
          <w:p w14:paraId="09FFAE34" w14:textId="77777777" w:rsidR="007B7D5D" w:rsidRPr="000D07F6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3.2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%</w:t>
            </w:r>
          </w:p>
        </w:tc>
        <w:tc>
          <w:tcPr>
            <w:tcW w:w="1418" w:type="dxa"/>
          </w:tcPr>
          <w:p w14:paraId="30CAA708" w14:textId="77777777" w:rsidR="007B7D5D" w:rsidRPr="000D07F6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3.3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%</w:t>
            </w:r>
          </w:p>
        </w:tc>
      </w:tr>
      <w:tr w:rsidR="007B7D5D" w:rsidRPr="000D07F6" w14:paraId="3D5E759F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751F025" w14:textId="77777777" w:rsidR="007B7D5D" w:rsidRPr="00D20FBF" w:rsidRDefault="007B7D5D" w:rsidP="00C558D3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D20FB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2</w:t>
            </w:r>
          </w:p>
          <w:p w14:paraId="6D766D57" w14:textId="77777777" w:rsidR="007B7D5D" w:rsidRPr="00D20FBF" w:rsidRDefault="007B7D5D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Nulliparous women with single cephalic </w:t>
            </w:r>
            <w:proofErr w:type="gramStart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pregnancy,  </w:t>
            </w: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u w:val="single"/>
                <w:lang w:val="en-GB"/>
              </w:rPr>
              <w:t>&gt;</w:t>
            </w:r>
            <w:proofErr w:type="gramEnd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37 </w:t>
            </w:r>
            <w:proofErr w:type="spellStart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weeks</w:t>
            </w:r>
            <w:proofErr w:type="spellEnd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gestation who either had labour induced or were delivered by CS before labour</w:t>
            </w:r>
          </w:p>
        </w:tc>
        <w:tc>
          <w:tcPr>
            <w:tcW w:w="1418" w:type="dxa"/>
          </w:tcPr>
          <w:p w14:paraId="734DA1C2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18" w:type="dxa"/>
          </w:tcPr>
          <w:p w14:paraId="044372C3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5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98</w:t>
            </w:r>
          </w:p>
        </w:tc>
        <w:tc>
          <w:tcPr>
            <w:tcW w:w="1417" w:type="dxa"/>
          </w:tcPr>
          <w:p w14:paraId="2A9649E1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3.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%</w:t>
            </w:r>
          </w:p>
        </w:tc>
        <w:tc>
          <w:tcPr>
            <w:tcW w:w="1418" w:type="dxa"/>
          </w:tcPr>
          <w:p w14:paraId="629D0890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13.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%</w:t>
            </w:r>
          </w:p>
        </w:tc>
      </w:tr>
      <w:tr w:rsidR="007B7D5D" w:rsidRPr="000D07F6" w14:paraId="7E1BD2AD" w14:textId="77777777" w:rsidTr="00C558D3">
        <w:trPr>
          <w:trHeight w:val="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6BD33185" w14:textId="77777777" w:rsidR="007B7D5D" w:rsidRDefault="007B7D5D" w:rsidP="00C558D3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3</w:t>
            </w:r>
          </w:p>
          <w:p w14:paraId="201FB693" w14:textId="77777777" w:rsidR="007B7D5D" w:rsidRPr="00D20FBF" w:rsidRDefault="007B7D5D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Multiparous women without a previous uterine scar, with single cephalic pregnancy, </w:t>
            </w: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u w:val="single"/>
                <w:lang w:val="en-GB"/>
              </w:rPr>
              <w:t>&gt;</w:t>
            </w: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37 </w:t>
            </w:r>
            <w:proofErr w:type="spellStart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weeks</w:t>
            </w:r>
            <w:proofErr w:type="spellEnd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gestation in spontaneous labour</w:t>
            </w:r>
          </w:p>
        </w:tc>
        <w:tc>
          <w:tcPr>
            <w:tcW w:w="1418" w:type="dxa"/>
          </w:tcPr>
          <w:p w14:paraId="7BABF798" w14:textId="77777777" w:rsidR="007B7D5D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18" w:type="dxa"/>
          </w:tcPr>
          <w:p w14:paraId="0F468C64" w14:textId="77777777" w:rsidR="007B7D5D" w:rsidRPr="000D07F6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449</w:t>
            </w:r>
          </w:p>
        </w:tc>
        <w:tc>
          <w:tcPr>
            <w:tcW w:w="1417" w:type="dxa"/>
          </w:tcPr>
          <w:p w14:paraId="208489B5" w14:textId="77777777" w:rsidR="007B7D5D" w:rsidRPr="000D07F6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2.4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%</w:t>
            </w:r>
          </w:p>
        </w:tc>
        <w:tc>
          <w:tcPr>
            <w:tcW w:w="1418" w:type="dxa"/>
          </w:tcPr>
          <w:p w14:paraId="17A3B322" w14:textId="77777777" w:rsidR="007B7D5D" w:rsidRPr="000D07F6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9.9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%</w:t>
            </w:r>
          </w:p>
        </w:tc>
      </w:tr>
      <w:tr w:rsidR="007B7D5D" w:rsidRPr="000D07F6" w14:paraId="10288AF4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C6E20F3" w14:textId="77777777" w:rsidR="007B7D5D" w:rsidRDefault="007B7D5D" w:rsidP="00C558D3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4</w:t>
            </w:r>
          </w:p>
          <w:p w14:paraId="77F2C58B" w14:textId="77777777" w:rsidR="007B7D5D" w:rsidRPr="00230C8E" w:rsidRDefault="007B7D5D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Multiparous women without a previous uterine scar, with single cephalic pregnancy, </w:t>
            </w: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u w:val="single"/>
                <w:lang w:val="en-GB"/>
              </w:rPr>
              <w:t>&gt;</w:t>
            </w: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37 </w:t>
            </w:r>
            <w:proofErr w:type="spellStart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weeks</w:t>
            </w:r>
            <w:proofErr w:type="spellEnd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gestation who either had labour induced or were delivered by CS before labour</w:t>
            </w:r>
          </w:p>
        </w:tc>
        <w:tc>
          <w:tcPr>
            <w:tcW w:w="1418" w:type="dxa"/>
          </w:tcPr>
          <w:p w14:paraId="37915956" w14:textId="77777777" w:rsidR="007B7D5D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18" w:type="dxa"/>
          </w:tcPr>
          <w:p w14:paraId="5E1D0B09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387</w:t>
            </w:r>
          </w:p>
        </w:tc>
        <w:tc>
          <w:tcPr>
            <w:tcW w:w="1417" w:type="dxa"/>
          </w:tcPr>
          <w:p w14:paraId="1B3D4D76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2.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%</w:t>
            </w:r>
          </w:p>
        </w:tc>
        <w:tc>
          <w:tcPr>
            <w:tcW w:w="1418" w:type="dxa"/>
          </w:tcPr>
          <w:p w14:paraId="19D15EA4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8.6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%</w:t>
            </w:r>
          </w:p>
        </w:tc>
      </w:tr>
      <w:tr w:rsidR="007B7D5D" w:rsidRPr="000D07F6" w14:paraId="6956F5DF" w14:textId="77777777" w:rsidTr="00C558D3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E677027" w14:textId="77777777" w:rsidR="007B7D5D" w:rsidRDefault="007B7D5D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5</w:t>
            </w:r>
          </w:p>
          <w:p w14:paraId="61468D3D" w14:textId="77777777" w:rsidR="007B7D5D" w:rsidRPr="00230C8E" w:rsidRDefault="007B7D5D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All multiparous women with at least one previous uterine scar, with single cephalic pregnancy </w:t>
            </w:r>
            <w:proofErr w:type="gramStart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u w:val="single"/>
                <w:lang w:val="en-GB"/>
              </w:rPr>
              <w:t xml:space="preserve">&gt; </w:t>
            </w: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37</w:t>
            </w:r>
            <w:proofErr w:type="gramEnd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weeks</w:t>
            </w:r>
            <w:proofErr w:type="spellEnd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gestation</w:t>
            </w:r>
          </w:p>
        </w:tc>
        <w:tc>
          <w:tcPr>
            <w:tcW w:w="1418" w:type="dxa"/>
          </w:tcPr>
          <w:p w14:paraId="6AA54DC6" w14:textId="77777777" w:rsidR="007B7D5D" w:rsidRPr="000D07F6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573</w:t>
            </w:r>
          </w:p>
        </w:tc>
        <w:tc>
          <w:tcPr>
            <w:tcW w:w="1418" w:type="dxa"/>
          </w:tcPr>
          <w:p w14:paraId="62A5A55B" w14:textId="77777777" w:rsidR="007B7D5D" w:rsidRPr="000D07F6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137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417" w:type="dxa"/>
          </w:tcPr>
          <w:p w14:paraId="07C57AA4" w14:textId="77777777" w:rsidR="007B7D5D" w:rsidRPr="000D07F6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7.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%</w:t>
            </w:r>
          </w:p>
        </w:tc>
        <w:tc>
          <w:tcPr>
            <w:tcW w:w="1418" w:type="dxa"/>
          </w:tcPr>
          <w:p w14:paraId="3DFE8C3E" w14:textId="77777777" w:rsidR="007B7D5D" w:rsidRPr="000D07F6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0.5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%</w:t>
            </w:r>
          </w:p>
        </w:tc>
      </w:tr>
      <w:tr w:rsidR="007B7D5D" w:rsidRPr="000D07F6" w14:paraId="5E1D56CC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8235390" w14:textId="77777777" w:rsidR="007B7D5D" w:rsidRDefault="007B7D5D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6</w:t>
            </w:r>
          </w:p>
          <w:p w14:paraId="0E499634" w14:textId="77777777" w:rsidR="007B7D5D" w:rsidRPr="00230C8E" w:rsidRDefault="007B7D5D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All nulliparous women with single breech pregnancy</w:t>
            </w:r>
          </w:p>
        </w:tc>
        <w:tc>
          <w:tcPr>
            <w:tcW w:w="1418" w:type="dxa"/>
          </w:tcPr>
          <w:p w14:paraId="38140908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12</w:t>
            </w:r>
          </w:p>
        </w:tc>
        <w:tc>
          <w:tcPr>
            <w:tcW w:w="1418" w:type="dxa"/>
          </w:tcPr>
          <w:p w14:paraId="73AB3DF6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10</w:t>
            </w:r>
          </w:p>
        </w:tc>
        <w:tc>
          <w:tcPr>
            <w:tcW w:w="1417" w:type="dxa"/>
          </w:tcPr>
          <w:p w14:paraId="0B750034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0.6%</w:t>
            </w:r>
          </w:p>
        </w:tc>
        <w:tc>
          <w:tcPr>
            <w:tcW w:w="1418" w:type="dxa"/>
          </w:tcPr>
          <w:p w14:paraId="22958BB5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2.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4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%</w:t>
            </w:r>
          </w:p>
        </w:tc>
      </w:tr>
      <w:tr w:rsidR="007B7D5D" w:rsidRPr="000D07F6" w14:paraId="11F4558F" w14:textId="77777777" w:rsidTr="00C558D3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2697CB38" w14:textId="77777777" w:rsidR="007B7D5D" w:rsidRDefault="007B7D5D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7</w:t>
            </w:r>
          </w:p>
          <w:p w14:paraId="285BE788" w14:textId="77777777" w:rsidR="007B7D5D" w:rsidRPr="00230C8E" w:rsidRDefault="007B7D5D" w:rsidP="00C558D3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All multiparous women with a single breech pregnancy, including women with previous uterine scars</w:t>
            </w:r>
          </w:p>
        </w:tc>
        <w:tc>
          <w:tcPr>
            <w:tcW w:w="1418" w:type="dxa"/>
          </w:tcPr>
          <w:p w14:paraId="68CE0B1E" w14:textId="77777777" w:rsidR="007B7D5D" w:rsidRPr="000D07F6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46</w:t>
            </w:r>
          </w:p>
        </w:tc>
        <w:tc>
          <w:tcPr>
            <w:tcW w:w="1418" w:type="dxa"/>
          </w:tcPr>
          <w:p w14:paraId="438D7F60" w14:textId="77777777" w:rsidR="007B7D5D" w:rsidRPr="000D07F6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11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417" w:type="dxa"/>
          </w:tcPr>
          <w:p w14:paraId="265C5AEC" w14:textId="77777777" w:rsidR="007B7D5D" w:rsidRPr="000D07F6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0.6%</w:t>
            </w:r>
          </w:p>
        </w:tc>
        <w:tc>
          <w:tcPr>
            <w:tcW w:w="1418" w:type="dxa"/>
          </w:tcPr>
          <w:p w14:paraId="4018C96E" w14:textId="77777777" w:rsidR="007B7D5D" w:rsidRPr="000D07F6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2.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6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%</w:t>
            </w:r>
          </w:p>
        </w:tc>
      </w:tr>
      <w:tr w:rsidR="007B7D5D" w:rsidRPr="000D07F6" w14:paraId="70379A9A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65830532" w14:textId="77777777" w:rsidR="007B7D5D" w:rsidRDefault="007B7D5D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8</w:t>
            </w:r>
          </w:p>
          <w:p w14:paraId="6E6B3C7B" w14:textId="77777777" w:rsidR="007B7D5D" w:rsidRPr="00145FB2" w:rsidRDefault="007B7D5D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All women with multiple pregnancies, including women with previous uterine scars</w:t>
            </w:r>
          </w:p>
        </w:tc>
        <w:tc>
          <w:tcPr>
            <w:tcW w:w="1418" w:type="dxa"/>
          </w:tcPr>
          <w:p w14:paraId="22FC3B6A" w14:textId="77777777" w:rsidR="007B7D5D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106</w:t>
            </w:r>
          </w:p>
        </w:tc>
        <w:tc>
          <w:tcPr>
            <w:tcW w:w="1418" w:type="dxa"/>
          </w:tcPr>
          <w:p w14:paraId="4180073B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99</w:t>
            </w:r>
          </w:p>
        </w:tc>
        <w:tc>
          <w:tcPr>
            <w:tcW w:w="1417" w:type="dxa"/>
          </w:tcPr>
          <w:p w14:paraId="67A24556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0.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5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%</w:t>
            </w:r>
          </w:p>
        </w:tc>
        <w:tc>
          <w:tcPr>
            <w:tcW w:w="1418" w:type="dxa"/>
          </w:tcPr>
          <w:p w14:paraId="574AEB74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2.2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%</w:t>
            </w:r>
          </w:p>
        </w:tc>
      </w:tr>
      <w:tr w:rsidR="007B7D5D" w:rsidRPr="000D07F6" w14:paraId="38EB3B4A" w14:textId="77777777" w:rsidTr="00C558D3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20330181" w14:textId="77777777" w:rsidR="007B7D5D" w:rsidRDefault="007B7D5D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9</w:t>
            </w:r>
          </w:p>
          <w:p w14:paraId="5FCD7991" w14:textId="77777777" w:rsidR="007B7D5D" w:rsidRPr="00145FB2" w:rsidRDefault="007B7D5D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 w:rsidRPr="00145FB2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All women with </w:t>
            </w: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a single pregnancy with a transverse or oblique lie, including women with previous uterine scars</w:t>
            </w:r>
          </w:p>
        </w:tc>
        <w:tc>
          <w:tcPr>
            <w:tcW w:w="1418" w:type="dxa"/>
          </w:tcPr>
          <w:p w14:paraId="68BDA95B" w14:textId="77777777" w:rsidR="007B7D5D" w:rsidRPr="000D07F6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54</w:t>
            </w:r>
          </w:p>
        </w:tc>
        <w:tc>
          <w:tcPr>
            <w:tcW w:w="1418" w:type="dxa"/>
          </w:tcPr>
          <w:p w14:paraId="4F1707A9" w14:textId="77777777" w:rsidR="007B7D5D" w:rsidRPr="000D07F6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54</w:t>
            </w:r>
          </w:p>
        </w:tc>
        <w:tc>
          <w:tcPr>
            <w:tcW w:w="1417" w:type="dxa"/>
          </w:tcPr>
          <w:p w14:paraId="418DC50C" w14:textId="77777777" w:rsidR="007B7D5D" w:rsidRPr="000D07F6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0.3%</w:t>
            </w:r>
          </w:p>
        </w:tc>
        <w:tc>
          <w:tcPr>
            <w:tcW w:w="1418" w:type="dxa"/>
          </w:tcPr>
          <w:p w14:paraId="76CD315A" w14:textId="77777777" w:rsidR="007B7D5D" w:rsidRPr="000D07F6" w:rsidRDefault="007B7D5D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1.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%</w:t>
            </w:r>
          </w:p>
        </w:tc>
      </w:tr>
      <w:tr w:rsidR="007B7D5D" w:rsidRPr="000D07F6" w14:paraId="3D1D5F24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334E4772" w14:textId="77777777" w:rsidR="007B7D5D" w:rsidRDefault="007B7D5D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10</w:t>
            </w:r>
          </w:p>
          <w:p w14:paraId="5D17B7C7" w14:textId="77777777" w:rsidR="007B7D5D" w:rsidRPr="00145FB2" w:rsidRDefault="007B7D5D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All women with a single cephalic pregnancy &lt;37 </w:t>
            </w:r>
            <w:proofErr w:type="spellStart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weeks</w:t>
            </w:r>
            <w:proofErr w:type="spellEnd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gestation including women with previous scars</w:t>
            </w:r>
          </w:p>
        </w:tc>
        <w:tc>
          <w:tcPr>
            <w:tcW w:w="1418" w:type="dxa"/>
          </w:tcPr>
          <w:p w14:paraId="71F2458D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1559</w:t>
            </w:r>
          </w:p>
        </w:tc>
        <w:tc>
          <w:tcPr>
            <w:tcW w:w="1418" w:type="dxa"/>
          </w:tcPr>
          <w:p w14:paraId="76632084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7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30</w:t>
            </w:r>
          </w:p>
        </w:tc>
        <w:tc>
          <w:tcPr>
            <w:tcW w:w="1417" w:type="dxa"/>
          </w:tcPr>
          <w:p w14:paraId="53E3502D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3.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8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%</w:t>
            </w:r>
          </w:p>
        </w:tc>
        <w:tc>
          <w:tcPr>
            <w:tcW w:w="1418" w:type="dxa"/>
          </w:tcPr>
          <w:p w14:paraId="5287C1A9" w14:textId="77777777" w:rsidR="007B7D5D" w:rsidRPr="000D07F6" w:rsidRDefault="007B7D5D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6.1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%</w:t>
            </w:r>
          </w:p>
        </w:tc>
      </w:tr>
    </w:tbl>
    <w:p w14:paraId="4FA4FAEA" w14:textId="77777777" w:rsidR="0001723E" w:rsidRDefault="0001723E"/>
    <w:sectPr w:rsidR="000172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D5D"/>
    <w:rsid w:val="0001723E"/>
    <w:rsid w:val="0052428A"/>
    <w:rsid w:val="007B7D5D"/>
    <w:rsid w:val="009B1AEF"/>
    <w:rsid w:val="00A86581"/>
    <w:rsid w:val="00C9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D50666F"/>
  <w15:chartTrackingRefBased/>
  <w15:docId w15:val="{C9BD21C1-C5C9-2B47-9497-DBA0C443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D5D"/>
    <w:rPr>
      <w:rFonts w:ascii="Times New Roman" w:eastAsia="Times New Roman" w:hAnsi="Times New Roman" w:cs="Times New Roman"/>
      <w:kern w:val="0"/>
      <w:lang w:val="nl-NL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7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L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L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D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NL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D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NL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D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NL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D5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NL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D5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NL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D5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NL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D5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NL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D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D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D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D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D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D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D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L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B7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D5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NL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B7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D5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NL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B7D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D5D"/>
    <w:pPr>
      <w:ind w:left="720"/>
      <w:contextualSpacing/>
    </w:pPr>
    <w:rPr>
      <w:rFonts w:asciiTheme="minorHAnsi" w:eastAsiaTheme="minorHAnsi" w:hAnsiTheme="minorHAnsi" w:cstheme="minorBidi"/>
      <w:kern w:val="2"/>
      <w:lang w:val="en-NL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B7D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NL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D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D5D"/>
    <w:rPr>
      <w:b/>
      <w:bCs/>
      <w:smallCaps/>
      <w:color w:val="0F4761" w:themeColor="accent1" w:themeShade="BF"/>
      <w:spacing w:val="5"/>
    </w:rPr>
  </w:style>
  <w:style w:type="table" w:styleId="GridTable2-Accent2">
    <w:name w:val="Grid Table 2 Accent 2"/>
    <w:basedOn w:val="TableNormal"/>
    <w:uiPriority w:val="47"/>
    <w:rsid w:val="007B7D5D"/>
    <w:rPr>
      <w:kern w:val="0"/>
      <w:lang w:val="nl-NL"/>
      <w14:ligatures w14:val="none"/>
    </w:r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Prust</dc:creator>
  <cp:keywords/>
  <dc:description/>
  <cp:lastModifiedBy>Zita Prust</cp:lastModifiedBy>
  <cp:revision>2</cp:revision>
  <dcterms:created xsi:type="dcterms:W3CDTF">2024-04-26T11:12:00Z</dcterms:created>
  <dcterms:modified xsi:type="dcterms:W3CDTF">2024-04-26T13:45:00Z</dcterms:modified>
</cp:coreProperties>
</file>