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both"/>
        <w:rPr>
          <w:rFonts w:ascii="Times New Roman" w:hAnsi="Times New Roman" w:eastAsia="宋体" w:cs="Times New Roman"/>
          <w:b/>
          <w:bCs/>
          <w:sz w:val="24"/>
          <w14:ligatures w14:val="none"/>
        </w:rPr>
      </w:pPr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14:ligatures w14:val="none"/>
        </w:rPr>
        <w:t>S2-2</w:t>
      </w:r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>. The relation</w:t>
      </w:r>
      <w:r>
        <w:rPr>
          <w:rFonts w:hint="eastAsia" w:ascii="Times New Roman" w:hAnsi="Times New Roman" w:eastAsia="宋体" w:cs="Times New Roman"/>
          <w:b/>
          <w:bCs/>
          <w:sz w:val="24"/>
          <w14:ligatures w14:val="none"/>
        </w:rPr>
        <w:t>ship</w:t>
      </w:r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 xml:space="preserve"> between PLCXD2 protein expression in stroma cells and immune markers in the TME of HNSC tissues</w:t>
      </w:r>
    </w:p>
    <w:p>
      <w:pPr>
        <w:spacing w:after="0" w:line="240" w:lineRule="auto"/>
        <w:jc w:val="both"/>
        <w:rPr>
          <w:rFonts w:ascii="Times New Roman" w:hAnsi="Times New Roman" w:eastAsia="宋体" w:cs="Times New Roman"/>
          <w:sz w:val="21"/>
          <w:szCs w:val="21"/>
          <w14:ligatures w14:val="none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7"/>
        <w:gridCol w:w="2037"/>
        <w:gridCol w:w="873"/>
        <w:gridCol w:w="2468"/>
        <w:gridCol w:w="8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6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PLCXD2 expression</w:t>
            </w:r>
            <w:bookmarkStart w:id="0" w:name="_Hlk162338578"/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 xml:space="preserve"> in 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stroma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 xml:space="preserve"> cell</w:t>
            </w:r>
            <w:bookmarkEnd w:id="0"/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 xml:space="preserve">s </w:t>
            </w:r>
          </w:p>
        </w:tc>
        <w:tc>
          <w:tcPr>
            <w:tcW w:w="17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cancer intratumoral</w:t>
            </w:r>
          </w:p>
        </w:tc>
        <w:tc>
          <w:tcPr>
            <w:tcW w:w="14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cancer stroma</w:t>
            </w:r>
          </w:p>
        </w:tc>
        <w:tc>
          <w:tcPr>
            <w:tcW w:w="48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65" w:type="pct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19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Pearson Correlation</w:t>
            </w: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i/>
                <w:i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i/>
                <w:iCs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4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Pearson Correlation</w:t>
            </w:r>
          </w:p>
        </w:tc>
        <w:tc>
          <w:tcPr>
            <w:tcW w:w="48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i/>
                <w:i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i/>
                <w:iCs/>
                <w:sz w:val="21"/>
                <w:szCs w:val="21"/>
                <w14:ligatures w14:val="none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CD4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T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899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083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0.172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CD8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T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-0.035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596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146*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CD56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83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183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18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CD66b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71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249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-0.006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CD68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CD86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0.03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0.5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86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0.04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0.4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CD68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CD163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.1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24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*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.0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45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041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L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amp3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069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369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-0.037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CTLA4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090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0.144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0.11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0.06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PD-1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898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0.034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6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PD-L1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9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64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296</w:t>
            </w:r>
          </w:p>
        </w:tc>
        <w:tc>
          <w:tcPr>
            <w:tcW w:w="144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</w:t>
            </w: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05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941</w:t>
            </w:r>
          </w:p>
        </w:tc>
      </w:tr>
    </w:tbl>
    <w:p>
      <w:pPr>
        <w:spacing w:after="0" w:line="240" w:lineRule="auto"/>
        <w:jc w:val="both"/>
        <w:rPr>
          <w:rFonts w:ascii="Times New Roman" w:hAnsi="Times New Roman" w:eastAsia="宋体" w:cs="Times New Roman"/>
          <w:sz w:val="21"/>
          <w:szCs w:val="21"/>
          <w14:ligatures w14:val="none"/>
        </w:rPr>
      </w:pPr>
      <w:r>
        <w:rPr>
          <w:rFonts w:ascii="Times New Roman" w:hAnsi="Times New Roman" w:eastAsia="宋体" w:cs="Times New Roman"/>
          <w:sz w:val="21"/>
          <w:szCs w:val="21"/>
          <w14:ligatures w14:val="none"/>
        </w:rPr>
        <w:t>* Correlation is significant at the 0.05 level (2-tailed).</w:t>
      </w:r>
      <w:r>
        <w:rPr>
          <w:rFonts w:ascii="Times New Roman" w:hAnsi="Times New Roman" w:eastAsia="宋体" w:cs="Times New Roman"/>
          <w:sz w:val="21"/>
          <w:szCs w:val="21"/>
          <w14:ligatures w14:val="none"/>
        </w:rPr>
        <w:tab/>
      </w:r>
      <w:r>
        <w:rPr>
          <w:rFonts w:ascii="Times New Roman" w:hAnsi="Times New Roman" w:eastAsia="宋体" w:cs="Times New Roman"/>
          <w:sz w:val="21"/>
          <w:szCs w:val="21"/>
          <w14:ligatures w14:val="none"/>
        </w:rPr>
        <w:tab/>
      </w:r>
      <w:r>
        <w:rPr>
          <w:rFonts w:ascii="Times New Roman" w:hAnsi="Times New Roman" w:eastAsia="宋体" w:cs="Times New Roman"/>
          <w:sz w:val="21"/>
          <w:szCs w:val="21"/>
          <w14:ligatures w14:val="none"/>
        </w:rPr>
        <w:tab/>
      </w:r>
      <w:r>
        <w:rPr>
          <w:rFonts w:ascii="Times New Roman" w:hAnsi="Times New Roman" w:eastAsia="宋体" w:cs="Times New Roman"/>
          <w:sz w:val="21"/>
          <w:szCs w:val="21"/>
          <w14:ligatures w14:val="none"/>
        </w:rPr>
        <w:tab/>
      </w:r>
    </w:p>
    <w:p>
      <w:pPr>
        <w:spacing w:after="0" w:line="240" w:lineRule="auto"/>
        <w:jc w:val="both"/>
        <w:rPr>
          <w:rFonts w:hint="eastAsia" w:ascii="Times New Roman" w:hAnsi="Times New Roman" w:eastAsia="宋体" w:cs="Times New Roman"/>
          <w:sz w:val="21"/>
          <w14:ligatures w14:val="none"/>
        </w:rPr>
      </w:pPr>
      <w:r>
        <w:rPr>
          <w:rFonts w:ascii="Times New Roman" w:hAnsi="Times New Roman" w:eastAsia="宋体" w:cs="Times New Roman"/>
          <w:sz w:val="21"/>
          <w:szCs w:val="21"/>
          <w14:ligatures w14:val="none"/>
        </w:rPr>
        <w:t>** Correlation is significant at the 0.01 level (2-tailed).</w:t>
      </w:r>
      <w:r>
        <w:rPr>
          <w:rFonts w:ascii="Times New Roman" w:hAnsi="Times New Roman" w:eastAsia="宋体" w:cs="Times New Roman"/>
          <w:sz w:val="21"/>
          <w:szCs w:val="21"/>
          <w14:ligatures w14:val="none"/>
        </w:rPr>
        <w:tab/>
      </w:r>
      <w:r>
        <w:rPr>
          <w:rFonts w:ascii="Times New Roman" w:hAnsi="Times New Roman" w:eastAsia="宋体" w:cs="Times New Roman"/>
          <w:sz w:val="18"/>
          <w:szCs w:val="18"/>
          <w14:ligatures w14:val="none"/>
        </w:rPr>
        <w:tab/>
      </w:r>
      <w:r>
        <w:rPr>
          <w:rFonts w:ascii="Times New Roman" w:hAnsi="Times New Roman" w:eastAsia="宋体" w:cs="Times New Roman"/>
          <w:sz w:val="28"/>
          <w:szCs w:val="28"/>
          <w14:ligatures w14:val="none"/>
        </w:rPr>
        <w:tab/>
      </w:r>
      <w:r>
        <w:rPr>
          <w:rFonts w:ascii="Times New Roman" w:hAnsi="Times New Roman" w:eastAsia="宋体" w:cs="Times New Roman"/>
          <w:sz w:val="28"/>
          <w:szCs w:val="28"/>
          <w14:ligatures w14:val="none"/>
        </w:rPr>
        <w:tab/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ZDAyMTBjY2IzMjFlZmU5NzY0YjZhMWE2ZWI3ZGQifQ=="/>
  </w:docVars>
  <w:rsids>
    <w:rsidRoot w:val="233D37EE"/>
    <w:rsid w:val="233D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2024-04-29T12:23:00Z</dcterms:created>
  <dc:creator>季</dc:creator>
  <cp:lastModifiedBy>季</cp:lastModifiedBy>
  <dcterms:modified xsi:type="dcterms:W3CDTF">2024-04-29T12:23:43Z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791B6F5FA6FB4855A8271935B0102991_11</vt:lpwstr>
  </property>
</Properties>
</file>