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both"/>
        <w:rPr>
          <w:rFonts w:ascii="Times New Roman" w:hAnsi="Times New Roman" w:eastAsia="宋体" w:cs="Times New Roman"/>
          <w:b/>
          <w:bCs/>
          <w:sz w:val="24"/>
          <w14:ligatures w14:val="none"/>
        </w:rPr>
      </w:pPr>
      <w:bookmarkStart w:id="4" w:name="_GoBack"/>
      <w:bookmarkStart w:id="0" w:name="_Hlk162337497"/>
      <w:bookmarkStart w:id="1" w:name="_Hlk162338559"/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>S2</w:t>
      </w:r>
      <w:bookmarkEnd w:id="0"/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>-1</w:t>
      </w:r>
      <w:bookmarkEnd w:id="4"/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 xml:space="preserve">. </w:t>
      </w:r>
      <w:bookmarkStart w:id="2" w:name="_Hlk162186255"/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>The relation</w:t>
      </w:r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>ship</w:t>
      </w:r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 xml:space="preserve"> between PLCXD2 protein expression in cancer cells and immune markers in the TME of HNSC tissues</w:t>
      </w:r>
    </w:p>
    <w:p>
      <w:pPr>
        <w:spacing w:after="0" w:line="360" w:lineRule="auto"/>
        <w:jc w:val="both"/>
        <w:rPr>
          <w:rFonts w:ascii="Times New Roman" w:hAnsi="Times New Roman" w:eastAsia="宋体" w:cs="Times New Roman"/>
          <w:b/>
          <w:bCs/>
          <w:sz w:val="24"/>
          <w14:ligatures w14:val="none"/>
        </w:rPr>
      </w:pPr>
    </w:p>
    <w:bookmarkEnd w:id="1"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1954"/>
        <w:gridCol w:w="904"/>
        <w:gridCol w:w="2371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12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PLCXD2 expression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 xml:space="preserve"> </w:t>
            </w:r>
            <w:bookmarkStart w:id="3" w:name="_Hlk162338630"/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 xml:space="preserve">in cancer cells </w:t>
            </w:r>
            <w:bookmarkEnd w:id="3"/>
          </w:p>
        </w:tc>
        <w:tc>
          <w:tcPr>
            <w:tcW w:w="167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cancer intratumoral</w:t>
            </w:r>
          </w:p>
        </w:tc>
        <w:tc>
          <w:tcPr>
            <w:tcW w:w="13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cancer stroma</w:t>
            </w:r>
          </w:p>
        </w:tc>
        <w:tc>
          <w:tcPr>
            <w:tcW w:w="62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12" w:type="pct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14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Pearson Correlation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  <w:t>P</w:t>
            </w:r>
          </w:p>
        </w:tc>
        <w:tc>
          <w:tcPr>
            <w:tcW w:w="13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Pearson Correlation</w:t>
            </w:r>
          </w:p>
        </w:tc>
        <w:tc>
          <w:tcPr>
            <w:tcW w:w="62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i/>
                <w:iCs/>
                <w:sz w:val="21"/>
                <w:szCs w:val="21"/>
                <w14:ligatures w14:val="none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CD4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T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0.174**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0.004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0.236**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CD8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T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0.112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0.064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0.313**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CD56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-0.073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0.240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-0.061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CD66b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0.085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0.166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0.054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CD68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CD86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0.033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0.595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0.048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CD68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CD163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.199**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.001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.174**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L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amp3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.204**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.008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.212**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14:ligatures w14:val="none"/>
              </w:rPr>
              <w:t>0</w:t>
            </w: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CTLA4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0.262**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&lt; 0.001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0.115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PD-1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-0.129*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0.036</w:t>
            </w:r>
          </w:p>
        </w:tc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-0.131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PD-L1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vertAlign w:val="superscript"/>
                <w14:ligatures w14:val="none"/>
              </w:rPr>
              <w:t>+</w:t>
            </w:r>
          </w:p>
        </w:tc>
        <w:tc>
          <w:tcPr>
            <w:tcW w:w="11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-0.053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0.387</w:t>
            </w:r>
          </w:p>
        </w:tc>
        <w:tc>
          <w:tcPr>
            <w:tcW w:w="13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-0.087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  <w14:ligatures w14:val="none"/>
              </w:rPr>
              <w:t>0.155</w:t>
            </w:r>
          </w:p>
        </w:tc>
      </w:tr>
      <w:bookmarkEnd w:id="2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ZDAyMTBjY2IzMjFlZmU5NzY0YjZhMWE2ZWI3ZGQifQ=="/>
  </w:docVars>
  <w:rsids>
    <w:rsidRoot w:val="6AA510E0"/>
    <w:rsid w:val="6AA5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2024-04-29T12:22:00Z</dcterms:created>
  <dc:creator>季</dc:creator>
  <cp:lastModifiedBy>季</cp:lastModifiedBy>
  <dcterms:modified xsi:type="dcterms:W3CDTF">2024-04-29T12:22:59Z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7BAD7E5C213B4EF8B8D7247D71CA250A_11</vt:lpwstr>
  </property>
</Properties>
</file>