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DCA6B" w14:textId="5C4A6D0D" w:rsidR="00840BAD" w:rsidRPr="00840BAD" w:rsidRDefault="00E372E8" w:rsidP="00840BAD">
      <w:pPr>
        <w:pStyle w:val="a3"/>
        <w:keepNext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</w:t>
      </w:r>
      <w:r w:rsidR="00840BAD" w:rsidRPr="00840BAD">
        <w:rPr>
          <w:rFonts w:ascii="Times New Roman" w:hAnsi="Times New Roman" w:cs="Times New Roman"/>
          <w:b/>
          <w:bCs/>
        </w:rPr>
        <w:t xml:space="preserve"> </w:t>
      </w:r>
      <w:r w:rsidR="0039454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</w:t>
      </w:r>
      <w:r w:rsidR="00840BAD" w:rsidRPr="00840BAD">
        <w:rPr>
          <w:rFonts w:ascii="Times New Roman" w:hAnsi="Times New Roman" w:cs="Times New Roman"/>
          <w:b/>
          <w:bCs/>
        </w:rPr>
        <w:t xml:space="preserve">  </w:t>
      </w:r>
      <w:r w:rsidR="00840BAD" w:rsidRPr="00840BAD">
        <w:rPr>
          <w:rFonts w:ascii="Times New Roman" w:eastAsia="TimesNewRomanPS-BoldMT" w:hAnsi="Times New Roman" w:cs="Times New Roman"/>
          <w:b/>
          <w:bCs/>
          <w:kern w:val="0"/>
        </w:rPr>
        <w:t>The 68 genes involved in the panel used for this study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448"/>
      </w:tblGrid>
      <w:tr w:rsidR="00C10F18" w:rsidRPr="00840BAD" w14:paraId="4E0674CF" w14:textId="77777777" w:rsidTr="00840BAD">
        <w:trPr>
          <w:trHeight w:val="283"/>
          <w:jc w:val="center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B0E1" w14:textId="77777777" w:rsidR="00C10F18" w:rsidRPr="00C10F18" w:rsidRDefault="00C10F18" w:rsidP="00C10F18">
            <w:pPr>
              <w:widowControl/>
              <w:jc w:val="left"/>
              <w:rPr>
                <w:rFonts w:ascii="Times New Roman" w:eastAsia="宋体" w:hAnsi="Times New Roman" w:cs="Times New Roman"/>
                <w:color w:val="0F0F0F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color w:val="0F0F0F"/>
                <w:kern w:val="0"/>
                <w:sz w:val="20"/>
                <w:szCs w:val="20"/>
                <w14:ligatures w14:val="none"/>
              </w:rPr>
              <w:t>Abbreviation</w:t>
            </w:r>
          </w:p>
        </w:tc>
        <w:tc>
          <w:tcPr>
            <w:tcW w:w="644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8600" w14:textId="77777777" w:rsidR="00C10F18" w:rsidRPr="00C10F18" w:rsidRDefault="00C10F18" w:rsidP="00840BAD">
            <w:pPr>
              <w:widowControl/>
              <w:jc w:val="left"/>
              <w:rPr>
                <w:rFonts w:ascii="Times New Roman" w:eastAsia="宋体" w:hAnsi="Times New Roman" w:cs="Times New Roman"/>
                <w:color w:val="0F0F0F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color w:val="0F0F0F"/>
                <w:kern w:val="0"/>
                <w:sz w:val="20"/>
                <w:szCs w:val="20"/>
                <w14:ligatures w14:val="none"/>
              </w:rPr>
              <w:t>Gene Full Name</w:t>
            </w:r>
          </w:p>
        </w:tc>
      </w:tr>
      <w:tr w:rsidR="00C10F18" w:rsidRPr="00840BAD" w14:paraId="3AEB474C" w14:textId="77777777" w:rsidTr="00840BAD">
        <w:trPr>
          <w:trHeight w:val="283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F5A0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ACVR1</w:t>
            </w:r>
          </w:p>
        </w:tc>
        <w:tc>
          <w:tcPr>
            <w:tcW w:w="64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DF7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Activin A Receptor Type 1</w:t>
            </w:r>
          </w:p>
        </w:tc>
      </w:tr>
      <w:tr w:rsidR="00C10F18" w:rsidRPr="00840BAD" w14:paraId="60F15502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1B067F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AKT1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AD538CF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AKT Serine/Threonine Kinase 1</w:t>
            </w:r>
          </w:p>
        </w:tc>
      </w:tr>
      <w:tr w:rsidR="00C10F18" w:rsidRPr="00840BAD" w14:paraId="18A4D9CC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5718A7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ATRX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95979D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ATRX Chromatin Remodeler</w:t>
            </w:r>
          </w:p>
        </w:tc>
      </w:tr>
      <w:tr w:rsidR="00C10F18" w:rsidRPr="00840BAD" w14:paraId="491E08E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4417AB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BCOR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5A4CA33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BCL6 Corepressor</w:t>
            </w:r>
          </w:p>
        </w:tc>
      </w:tr>
      <w:tr w:rsidR="00C10F18" w:rsidRPr="00840BAD" w14:paraId="3B4E8885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48B8A0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BRAF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0DF8DC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B-Raf Proto-Oncogene</w:t>
            </w:r>
          </w:p>
        </w:tc>
      </w:tr>
      <w:tr w:rsidR="00C10F18" w:rsidRPr="00840BAD" w14:paraId="284D0AA6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D83ADF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BRCA1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58574DB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Breast Cancer Gene 1</w:t>
            </w:r>
          </w:p>
        </w:tc>
      </w:tr>
      <w:tr w:rsidR="00C10F18" w:rsidRPr="00840BAD" w14:paraId="732D49A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9E3961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BRCA2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70C0520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Breast Cancer Gene 2</w:t>
            </w:r>
          </w:p>
        </w:tc>
      </w:tr>
      <w:tr w:rsidR="00C10F18" w:rsidRPr="00840BAD" w14:paraId="1E6F2AAC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6F923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CDK4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24A10B0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Cyclin-Dependent Kinase 4</w:t>
            </w:r>
          </w:p>
        </w:tc>
      </w:tr>
      <w:tr w:rsidR="00C10F18" w:rsidRPr="00840BAD" w14:paraId="156B414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C4D058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CDK6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E797ADC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Cyclin-Dependent Kinase 6</w:t>
            </w:r>
          </w:p>
        </w:tc>
      </w:tr>
      <w:tr w:rsidR="00C10F18" w:rsidRPr="00840BAD" w14:paraId="14A82031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B44EA2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CDKN2A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63970C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Cyclin-Dependent Kinase Inhibitor 2A</w:t>
            </w:r>
          </w:p>
        </w:tc>
      </w:tr>
      <w:tr w:rsidR="00C10F18" w:rsidRPr="00840BAD" w14:paraId="6D435FF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E7BD90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CDKN2B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55FF4E9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Cyclin-Dependent Kinase Inhibitor 2B</w:t>
            </w:r>
          </w:p>
        </w:tc>
      </w:tr>
      <w:tr w:rsidR="00C10F18" w:rsidRPr="00840BAD" w14:paraId="18576EE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C47D76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CHEK2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90DFAB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Checkpoint Kinase 2</w:t>
            </w:r>
          </w:p>
        </w:tc>
      </w:tr>
      <w:tr w:rsidR="00C10F18" w:rsidRPr="00840BAD" w14:paraId="657B6ABF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4697D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CIC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83CF478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Capicua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Transcriptional Repressor</w:t>
            </w:r>
          </w:p>
        </w:tc>
      </w:tr>
      <w:tr w:rsidR="00C10F18" w:rsidRPr="00840BAD" w14:paraId="0C84EB0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BB0258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CTNNB1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355C576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Catenin Beta 1</w:t>
            </w:r>
          </w:p>
        </w:tc>
      </w:tr>
      <w:tr w:rsidR="00C10F18" w:rsidRPr="00840BAD" w14:paraId="3653F5D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3936F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DAXX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7FFAB1B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Death Domain-Associated Protein</w:t>
            </w:r>
          </w:p>
        </w:tc>
      </w:tr>
      <w:tr w:rsidR="00C10F18" w:rsidRPr="00840BAD" w14:paraId="193EFAB3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09FF9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DDX3X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09EDADB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DEAD-Box Helicase 3 X-Linked</w:t>
            </w:r>
          </w:p>
        </w:tc>
      </w:tr>
      <w:tr w:rsidR="00C10F18" w:rsidRPr="00840BAD" w14:paraId="1A8C91A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245150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C502AF4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Epidermal Growth Factor Receptor</w:t>
            </w:r>
          </w:p>
        </w:tc>
      </w:tr>
      <w:tr w:rsidR="00C10F18" w:rsidRPr="00840BAD" w14:paraId="1255896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BCAAA8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FAT1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9EBB397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FAT Atypical Cadherin 1</w:t>
            </w:r>
          </w:p>
        </w:tc>
      </w:tr>
      <w:tr w:rsidR="00C10F18" w:rsidRPr="00840BAD" w14:paraId="109618F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856E03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FGFR1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7DA665E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Fibroblast Growth Factor Receptor 1</w:t>
            </w:r>
          </w:p>
        </w:tc>
      </w:tr>
      <w:tr w:rsidR="00C10F18" w:rsidRPr="00840BAD" w14:paraId="1CA70C6E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87619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FGFR3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BE78A08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Fibroblast Growth Factor Receptor 3</w:t>
            </w:r>
          </w:p>
        </w:tc>
      </w:tr>
      <w:tr w:rsidR="00C10F18" w:rsidRPr="00840BAD" w14:paraId="16DBE07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94A24A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FUBP1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422D1EB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Far Upstream Element-Binding Protein 1</w:t>
            </w:r>
          </w:p>
        </w:tc>
      </w:tr>
      <w:tr w:rsidR="00C10F18" w:rsidRPr="00840BAD" w14:paraId="183D022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3F02A3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GNAQ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854CCA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G Protein Subunit Alpha Q</w:t>
            </w:r>
          </w:p>
        </w:tc>
      </w:tr>
      <w:tr w:rsidR="00C10F18" w:rsidRPr="00840BAD" w14:paraId="60BABE46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88954A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GNAS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DD43324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GNAS Complex Locus</w:t>
            </w:r>
          </w:p>
        </w:tc>
      </w:tr>
      <w:tr w:rsidR="00C10F18" w:rsidRPr="00840BAD" w14:paraId="78BBBC94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22673B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H3F3A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DDF4089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H3 Histone Family Member 3A</w:t>
            </w:r>
          </w:p>
        </w:tc>
      </w:tr>
      <w:tr w:rsidR="00C10F18" w:rsidRPr="00840BAD" w14:paraId="5D47566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3E80DC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HIST1H3B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59E264F1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Histone Cluster 1 H3 Family Member B</w:t>
            </w:r>
          </w:p>
        </w:tc>
      </w:tr>
      <w:tr w:rsidR="00C10F18" w:rsidRPr="00840BAD" w14:paraId="13B5E25D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CA99F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HIST1H3C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B826051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Histone Cluster 1 H3 Family Member C</w:t>
            </w:r>
          </w:p>
        </w:tc>
      </w:tr>
      <w:tr w:rsidR="00C10F18" w:rsidRPr="00840BAD" w14:paraId="3CE8FBB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B9C29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HRAS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86A9BD4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HRas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Proto-Oncogene</w:t>
            </w:r>
          </w:p>
        </w:tc>
      </w:tr>
      <w:tr w:rsidR="00C10F18" w:rsidRPr="00840BAD" w14:paraId="3233EE64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0D844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IDH1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E998299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Isocitrate Dehydrogenase (</w:t>
            </w:r>
            <w:proofErr w:type="gram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NADP(</w:t>
            </w:r>
            <w:proofErr w:type="gram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+)) 1</w:t>
            </w:r>
          </w:p>
        </w:tc>
      </w:tr>
      <w:tr w:rsidR="00C10F18" w:rsidRPr="00840BAD" w14:paraId="689A0F34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4D3EC2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IDH2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76D5671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Isocitrate Dehydrogenase (</w:t>
            </w:r>
            <w:proofErr w:type="gram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NADP(</w:t>
            </w:r>
            <w:proofErr w:type="gram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+)) 2</w:t>
            </w:r>
          </w:p>
        </w:tc>
      </w:tr>
      <w:tr w:rsidR="00C10F18" w:rsidRPr="00840BAD" w14:paraId="0294449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463C24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KDR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67E33C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Kinase Insert Domain Receptor</w:t>
            </w:r>
          </w:p>
        </w:tc>
      </w:tr>
      <w:tr w:rsidR="00C10F18" w:rsidRPr="00840BAD" w14:paraId="2AEA5CA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170CC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KIT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852C8B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KIT Proto-Oncogene</w:t>
            </w:r>
          </w:p>
        </w:tc>
      </w:tr>
      <w:tr w:rsidR="00C10F18" w:rsidRPr="00840BAD" w14:paraId="7744F75C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F130DB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KLF4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EEC389E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Kruppel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-Like Factor 4</w:t>
            </w:r>
          </w:p>
        </w:tc>
      </w:tr>
      <w:tr w:rsidR="00C10F18" w:rsidRPr="00840BAD" w14:paraId="687A6AD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D28F44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KRAS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7CEED8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KRAS Proto-Oncogene</w:t>
            </w:r>
          </w:p>
        </w:tc>
      </w:tr>
      <w:tr w:rsidR="00C10F18" w:rsidRPr="00840BAD" w14:paraId="7CC03136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61B969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MDM4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F12BBE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MDM4 Regulator of p53</w:t>
            </w:r>
          </w:p>
        </w:tc>
      </w:tr>
      <w:tr w:rsidR="00C10F18" w:rsidRPr="00840BAD" w14:paraId="678E5156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2CD4B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MEN1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6E919C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Menin 1</w:t>
            </w:r>
          </w:p>
        </w:tc>
      </w:tr>
      <w:tr w:rsidR="00C10F18" w:rsidRPr="00840BAD" w14:paraId="5F628CA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D3480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MET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980059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MET Proto-Oncogene</w:t>
            </w:r>
          </w:p>
        </w:tc>
      </w:tr>
      <w:tr w:rsidR="00C10F18" w:rsidRPr="00840BAD" w14:paraId="27CFE106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B9C71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MLH1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C18A07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MutL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Homolog 1</w:t>
            </w:r>
          </w:p>
        </w:tc>
      </w:tr>
      <w:tr w:rsidR="00C10F18" w:rsidRPr="00840BAD" w14:paraId="54CE02C3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F87214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MSH2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23D4D5F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MutS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Homolog 2</w:t>
            </w:r>
          </w:p>
        </w:tc>
      </w:tr>
      <w:tr w:rsidR="00C10F18" w:rsidRPr="00840BAD" w14:paraId="2F4B365F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4CD717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MSH6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4E48EE8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MutS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Homolog 6</w:t>
            </w:r>
          </w:p>
        </w:tc>
      </w:tr>
      <w:tr w:rsidR="00C10F18" w:rsidRPr="00840BAD" w14:paraId="4FDBDE5D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71970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MYC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67BCC4EE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MYC Proto-Oncogene</w:t>
            </w:r>
          </w:p>
        </w:tc>
      </w:tr>
      <w:tr w:rsidR="00C10F18" w:rsidRPr="00840BAD" w14:paraId="1C5A241D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EE71F2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MYCN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6963ACA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MYCN Proto-Oncogene</w:t>
            </w:r>
          </w:p>
        </w:tc>
      </w:tr>
      <w:tr w:rsidR="00C10F18" w:rsidRPr="00840BAD" w14:paraId="5734E63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282003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NF1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360E4C4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Neurofibromin 1</w:t>
            </w:r>
          </w:p>
        </w:tc>
      </w:tr>
    </w:tbl>
    <w:p w14:paraId="2C706B2C" w14:textId="7748A523" w:rsidR="00840BAD" w:rsidRDefault="00840BAD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448"/>
      </w:tblGrid>
      <w:tr w:rsidR="00C10F18" w:rsidRPr="00840BAD" w14:paraId="140DCBC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7133A9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NF2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8D7A626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Neurofibromin 2</w:t>
            </w:r>
          </w:p>
        </w:tc>
      </w:tr>
      <w:tr w:rsidR="00C10F18" w:rsidRPr="00840BAD" w14:paraId="49546E5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4F9889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NOTCH1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89BBAA7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Notch Receptor 1</w:t>
            </w:r>
          </w:p>
        </w:tc>
      </w:tr>
      <w:tr w:rsidR="00C10F18" w:rsidRPr="00840BAD" w14:paraId="7EBD7CC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18BE24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NRAS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B43451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NRAS Proto-Oncogene</w:t>
            </w:r>
          </w:p>
        </w:tc>
      </w:tr>
      <w:tr w:rsidR="00C10F18" w:rsidRPr="00840BAD" w14:paraId="1B1EAE2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68FC2B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PDGFRA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49ECCAC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Platelet-Derived Growth Factor Receptor Alpha</w:t>
            </w:r>
          </w:p>
        </w:tc>
      </w:tr>
      <w:tr w:rsidR="00C10F18" w:rsidRPr="00840BAD" w14:paraId="0DF98AE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0C464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PIK3CA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8F083B6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Phosphatidylinositol-4,5-Bisphosphate 3-Kinase Catalytic Subunit Alpha</w:t>
            </w:r>
          </w:p>
        </w:tc>
      </w:tr>
      <w:tr w:rsidR="00C10F18" w:rsidRPr="00840BAD" w14:paraId="184C8A61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5289B7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PIK3R1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E79F8DA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Phosphoinositide-3-Kinase Regulatory Subunit 1</w:t>
            </w:r>
          </w:p>
        </w:tc>
      </w:tr>
      <w:tr w:rsidR="00C10F18" w:rsidRPr="00840BAD" w14:paraId="4F8C524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65742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PLCG1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0E257F2B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Phospholipase C Gamma 1</w:t>
            </w:r>
          </w:p>
        </w:tc>
      </w:tr>
      <w:tr w:rsidR="00C10F18" w:rsidRPr="00840BAD" w14:paraId="5563C7A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3DA72A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PMS2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942DEA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PMS1 Homolog 2, Mismatch Repair System Component</w:t>
            </w:r>
          </w:p>
        </w:tc>
      </w:tr>
      <w:tr w:rsidR="00C10F18" w:rsidRPr="00840BAD" w14:paraId="2F1D77D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EFA44A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PPM1D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577E9B6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Protein Phosphatase, Mg2+/Mn2+ Dependent 1D</w:t>
            </w:r>
          </w:p>
        </w:tc>
      </w:tr>
      <w:tr w:rsidR="00C10F18" w:rsidRPr="00840BAD" w14:paraId="209CA1F2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8B6BB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PTCH1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7B11C6F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Patched 1</w:t>
            </w:r>
          </w:p>
        </w:tc>
      </w:tr>
      <w:tr w:rsidR="00C10F18" w:rsidRPr="00840BAD" w14:paraId="5D7D539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FD8FAA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PTEN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17D42E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Phosphatase and </w:t>
            </w:r>
            <w:proofErr w:type="spellStart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Tensin</w:t>
            </w:r>
            <w:proofErr w:type="spellEnd"/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Homolog</w:t>
            </w:r>
          </w:p>
        </w:tc>
      </w:tr>
      <w:tr w:rsidR="00C10F18" w:rsidRPr="00840BAD" w14:paraId="11D94788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FCAB5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PTPN11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746CAA8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Protein Tyrosine Phosphatase, Non-Receptor Type 11</w:t>
            </w:r>
          </w:p>
        </w:tc>
      </w:tr>
      <w:tr w:rsidR="00C10F18" w:rsidRPr="00840BAD" w14:paraId="318015B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99DE3C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RB1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4EF759E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RB Transcriptional Corepressor 1</w:t>
            </w:r>
          </w:p>
        </w:tc>
      </w:tr>
      <w:tr w:rsidR="00C10F18" w:rsidRPr="00840BAD" w14:paraId="4C0C714A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CE468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RELA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9758217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RELA Proto-Oncogene, NF-KB Subunit</w:t>
            </w:r>
          </w:p>
        </w:tc>
      </w:tr>
      <w:tr w:rsidR="00C10F18" w:rsidRPr="00840BAD" w14:paraId="764D820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6301EC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RGPD3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54D6CA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RANBP2-Like and GRIP Domain Containing 3</w:t>
            </w:r>
          </w:p>
        </w:tc>
      </w:tr>
      <w:tr w:rsidR="00C10F18" w:rsidRPr="00840BAD" w14:paraId="3271580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814392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SETD2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809FE65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SET Domain Containing 2, Histone Lysine Methyltransferase</w:t>
            </w:r>
          </w:p>
        </w:tc>
      </w:tr>
      <w:tr w:rsidR="00C10F18" w:rsidRPr="00840BAD" w14:paraId="1390863C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4B281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SMARCB1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B4EA803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SWI/SNF Related, Matrix Associated, Actin Dependent Regulator of Chromatin, Subfamily B, Member 1</w:t>
            </w:r>
          </w:p>
        </w:tc>
      </w:tr>
      <w:tr w:rsidR="00C10F18" w:rsidRPr="00840BAD" w14:paraId="0AEF6390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7A6B1D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SMARCE1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56BFDAB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SWI/SNF Related, Matrix Associated, Actin Dependent Regulator of Chromatin, Subfamily E, Member 1</w:t>
            </w:r>
          </w:p>
        </w:tc>
      </w:tr>
      <w:tr w:rsidR="00C10F18" w:rsidRPr="00840BAD" w14:paraId="454EDC0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CB4802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SMO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3D962D26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Smoothened, Frizzled Class Receptor</w:t>
            </w:r>
          </w:p>
        </w:tc>
      </w:tr>
      <w:tr w:rsidR="00C10F18" w:rsidRPr="00840BAD" w14:paraId="080F93A9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5BCE7B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TERT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460D5200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Telomerase Reverse Transcriptase</w:t>
            </w:r>
          </w:p>
        </w:tc>
      </w:tr>
      <w:tr w:rsidR="00C10F18" w:rsidRPr="00840BAD" w14:paraId="0C4CBB01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A05CB6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TP53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1B11934D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Tumor Protein P53</w:t>
            </w:r>
          </w:p>
        </w:tc>
      </w:tr>
      <w:tr w:rsidR="00C10F18" w:rsidRPr="00840BAD" w14:paraId="43A99707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AEDA8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TRAF7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D021342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TNF Receptor Associated Factor 7</w:t>
            </w:r>
          </w:p>
        </w:tc>
      </w:tr>
      <w:tr w:rsidR="00C10F18" w:rsidRPr="00840BAD" w14:paraId="76AA165F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13CF64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TSC1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7F082616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TSC Complex Subunit 1</w:t>
            </w:r>
          </w:p>
        </w:tc>
      </w:tr>
      <w:tr w:rsidR="00C10F18" w:rsidRPr="00840BAD" w14:paraId="52FBB42E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29286E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TSC2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400EFC9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TSC Complex Subunit 2</w:t>
            </w:r>
          </w:p>
        </w:tc>
      </w:tr>
      <w:tr w:rsidR="00C10F18" w:rsidRPr="00840BAD" w14:paraId="707D16D2" w14:textId="77777777" w:rsidTr="00840BA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3C3177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USP8</w:t>
            </w:r>
          </w:p>
        </w:tc>
        <w:tc>
          <w:tcPr>
            <w:tcW w:w="6448" w:type="dxa"/>
            <w:shd w:val="clear" w:color="auto" w:fill="auto"/>
            <w:noWrap/>
            <w:vAlign w:val="center"/>
            <w:hideMark/>
          </w:tcPr>
          <w:p w14:paraId="29425329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Ubiquitin Specific Peptidase 8</w:t>
            </w:r>
          </w:p>
        </w:tc>
      </w:tr>
      <w:tr w:rsidR="00C10F18" w:rsidRPr="00840BAD" w14:paraId="27BE5FCB" w14:textId="77777777" w:rsidTr="00840BAD">
        <w:trPr>
          <w:trHeight w:val="283"/>
          <w:jc w:val="center"/>
        </w:trPr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168B5" w14:textId="77777777" w:rsidR="00C10F18" w:rsidRPr="00C10F18" w:rsidRDefault="00C10F18" w:rsidP="00C10F18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YAP1</w:t>
            </w:r>
          </w:p>
        </w:tc>
        <w:tc>
          <w:tcPr>
            <w:tcW w:w="644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AA951" w14:textId="77777777" w:rsidR="00C10F18" w:rsidRPr="00C10F18" w:rsidRDefault="00C10F18" w:rsidP="00840BAD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0F1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Yes-Associated Protein 1</w:t>
            </w:r>
          </w:p>
        </w:tc>
      </w:tr>
    </w:tbl>
    <w:p w14:paraId="446C24BB" w14:textId="77777777" w:rsidR="00927B77" w:rsidRDefault="00927B77"/>
    <w:sectPr w:rsidR="00927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4CD6" w14:textId="77777777" w:rsidR="00983EE7" w:rsidRDefault="00983EE7" w:rsidP="00394544">
      <w:r>
        <w:separator/>
      </w:r>
    </w:p>
  </w:endnote>
  <w:endnote w:type="continuationSeparator" w:id="0">
    <w:p w14:paraId="6CCA67CD" w14:textId="77777777" w:rsidR="00983EE7" w:rsidRDefault="00983EE7" w:rsidP="0039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166F" w14:textId="77777777" w:rsidR="00983EE7" w:rsidRDefault="00983EE7" w:rsidP="00394544">
      <w:r>
        <w:separator/>
      </w:r>
    </w:p>
  </w:footnote>
  <w:footnote w:type="continuationSeparator" w:id="0">
    <w:p w14:paraId="532A5545" w14:textId="77777777" w:rsidR="00983EE7" w:rsidRDefault="00983EE7" w:rsidP="00394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5B"/>
    <w:rsid w:val="00394544"/>
    <w:rsid w:val="005E3615"/>
    <w:rsid w:val="00817E42"/>
    <w:rsid w:val="00840BAD"/>
    <w:rsid w:val="00927B77"/>
    <w:rsid w:val="00983EE7"/>
    <w:rsid w:val="009E0DB6"/>
    <w:rsid w:val="00A70526"/>
    <w:rsid w:val="00A8257E"/>
    <w:rsid w:val="00C10F18"/>
    <w:rsid w:val="00C9785B"/>
    <w:rsid w:val="00E372E8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1AEB7"/>
  <w15:chartTrackingRefBased/>
  <w15:docId w15:val="{99A2B109-0D3E-492A-98FB-ED0CC961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40BAD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945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45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4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45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5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中原 朱</dc:creator>
  <cp:keywords/>
  <dc:description/>
  <cp:lastModifiedBy>中原 朱</cp:lastModifiedBy>
  <cp:revision>2</cp:revision>
  <dcterms:created xsi:type="dcterms:W3CDTF">2024-04-14T06:58:00Z</dcterms:created>
  <dcterms:modified xsi:type="dcterms:W3CDTF">2024-04-14T06:58:00Z</dcterms:modified>
</cp:coreProperties>
</file>