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361669" w14:textId="77777777" w:rsidR="00657625" w:rsidRPr="00741CA7" w:rsidRDefault="00657625" w:rsidP="00657625">
      <w:pPr>
        <w:rPr>
          <w:b/>
          <w:bCs/>
          <w:sz w:val="36"/>
          <w:szCs w:val="36"/>
        </w:rPr>
      </w:pPr>
      <w:r w:rsidRPr="00741CA7">
        <w:rPr>
          <w:b/>
          <w:bCs/>
          <w:sz w:val="36"/>
          <w:szCs w:val="36"/>
        </w:rPr>
        <w:t xml:space="preserve">Supplementary Material </w:t>
      </w:r>
    </w:p>
    <w:p w14:paraId="3AFDE377" w14:textId="213A3C6E" w:rsidR="009B3D46" w:rsidRPr="00741CA7" w:rsidRDefault="009B3D46" w:rsidP="00657625">
      <w:pPr>
        <w:rPr>
          <w:b/>
          <w:bCs/>
        </w:rPr>
      </w:pPr>
    </w:p>
    <w:p w14:paraId="07FCF302" w14:textId="5DFBCA88" w:rsidR="00A82DF2" w:rsidRPr="00741CA7" w:rsidRDefault="009B3D46">
      <w:pPr>
        <w:rPr>
          <w:b/>
          <w:bCs/>
        </w:rPr>
      </w:pPr>
      <w:r w:rsidRPr="00741CA7">
        <w:rPr>
          <w:b/>
          <w:bCs/>
        </w:rPr>
        <w:t xml:space="preserve">Supplementary Figure </w:t>
      </w:r>
      <w:r w:rsidR="008D356F" w:rsidRPr="00741CA7">
        <w:rPr>
          <w:b/>
          <w:bCs/>
        </w:rPr>
        <w:t>1</w:t>
      </w:r>
      <w:r w:rsidRPr="00741CA7">
        <w:rPr>
          <w:b/>
          <w:bCs/>
        </w:rPr>
        <w:t xml:space="preserve">. </w:t>
      </w:r>
      <w:r w:rsidR="00A82DF2" w:rsidRPr="00741CA7">
        <w:rPr>
          <w:b/>
          <w:bCs/>
        </w:rPr>
        <w:t>Angiogenic markers differentiate between MS phenotypes.</w:t>
      </w:r>
      <w:r w:rsidR="00A82DF2" w:rsidRPr="00741CA7">
        <w:rPr>
          <w:b/>
          <w:bCs/>
          <w:noProof/>
        </w:rPr>
        <w:drawing>
          <wp:inline distT="0" distB="0" distL="0" distR="0" wp14:anchorId="0400AF48" wp14:editId="29510C4A">
            <wp:extent cx="5461000" cy="5905500"/>
            <wp:effectExtent l="0" t="0" r="0" b="0"/>
            <wp:docPr id="1" name="Picture 1" descr="A diagram of a number of different typ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2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10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7BF1B" w14:textId="39BA41D5" w:rsidR="00A82DF2" w:rsidRDefault="00A82DF2" w:rsidP="00A82DF2">
      <w:pPr>
        <w:rPr>
          <w:bCs/>
          <w:sz w:val="20"/>
          <w:szCs w:val="20"/>
        </w:rPr>
      </w:pPr>
      <w:r w:rsidRPr="00741CA7">
        <w:rPr>
          <w:bCs/>
          <w:sz w:val="20"/>
          <w:szCs w:val="20"/>
        </w:rPr>
        <w:t xml:space="preserve">Increased endoglin along with decreased EGF are found in progressive </w:t>
      </w:r>
      <w:r w:rsidR="008D356F" w:rsidRPr="00741CA7">
        <w:rPr>
          <w:bCs/>
          <w:sz w:val="20"/>
          <w:szCs w:val="20"/>
        </w:rPr>
        <w:t xml:space="preserve">MS </w:t>
      </w:r>
      <w:r w:rsidRPr="00741CA7">
        <w:rPr>
          <w:bCs/>
          <w:sz w:val="20"/>
          <w:szCs w:val="20"/>
        </w:rPr>
        <w:t xml:space="preserve">phenotypes. Follistatin is exclusively increased in PPMS, while HB-EGF is elevated in PPMS compared to SPMS. </w:t>
      </w:r>
      <w:r w:rsidRPr="00741CA7">
        <w:rPr>
          <w:color w:val="000000" w:themeColor="text1"/>
          <w:sz w:val="20"/>
          <w:szCs w:val="20"/>
        </w:rPr>
        <w:t xml:space="preserve">EGF=epidermal growth factor; HB-EGF=heparin binding-epidermal growth factor; </w:t>
      </w:r>
      <w:r w:rsidR="008D356F" w:rsidRPr="00741CA7">
        <w:rPr>
          <w:color w:val="000000" w:themeColor="text1"/>
          <w:sz w:val="20"/>
          <w:szCs w:val="20"/>
        </w:rPr>
        <w:t xml:space="preserve">MS=multiple sclerosis; </w:t>
      </w:r>
      <w:r w:rsidRPr="00741CA7">
        <w:rPr>
          <w:color w:val="000000" w:themeColor="text1"/>
          <w:sz w:val="20"/>
          <w:szCs w:val="20"/>
        </w:rPr>
        <w:t>PPMS=primary progressive multiple sclerosis; RRMS=relapsing-remitting multiple sclerosis; SPMS=secondary progressive multiple sclerosis. Lines within the bars represents</w:t>
      </w:r>
      <w:r w:rsidRPr="00A82DF2">
        <w:rPr>
          <w:color w:val="000000" w:themeColor="text1"/>
          <w:sz w:val="20"/>
          <w:szCs w:val="20"/>
        </w:rPr>
        <w:t xml:space="preserve"> the median, error bars represent the interquartile range. </w:t>
      </w:r>
      <w:r w:rsidRPr="00A82DF2">
        <w:rPr>
          <w:bCs/>
          <w:sz w:val="20"/>
          <w:szCs w:val="20"/>
        </w:rPr>
        <w:t>*p&lt;0.05; **</w:t>
      </w:r>
      <w:r w:rsidR="008D356F">
        <w:rPr>
          <w:bCs/>
          <w:sz w:val="20"/>
          <w:szCs w:val="20"/>
        </w:rPr>
        <w:t>*</w:t>
      </w:r>
      <w:r w:rsidRPr="00A82DF2">
        <w:rPr>
          <w:bCs/>
          <w:sz w:val="20"/>
          <w:szCs w:val="20"/>
        </w:rPr>
        <w:t>p&lt;0.0</w:t>
      </w:r>
      <w:r w:rsidR="008D356F">
        <w:rPr>
          <w:bCs/>
          <w:sz w:val="20"/>
          <w:szCs w:val="20"/>
        </w:rPr>
        <w:t>0</w:t>
      </w:r>
      <w:r w:rsidRPr="00A82DF2">
        <w:rPr>
          <w:bCs/>
          <w:sz w:val="20"/>
          <w:szCs w:val="20"/>
        </w:rPr>
        <w:t>1; ****p&lt;0.0001. All are adjusted p values.</w:t>
      </w:r>
    </w:p>
    <w:p w14:paraId="5D88BAA0" w14:textId="616C7E3D" w:rsidR="00C607E0" w:rsidRDefault="00C607E0" w:rsidP="00A82DF2">
      <w:pPr>
        <w:rPr>
          <w:bCs/>
          <w:sz w:val="20"/>
          <w:szCs w:val="20"/>
        </w:rPr>
      </w:pPr>
    </w:p>
    <w:p w14:paraId="5DF14E21" w14:textId="77777777" w:rsidR="00E2506F" w:rsidRDefault="00E2506F">
      <w:pPr>
        <w:rPr>
          <w:b/>
          <w:bCs/>
        </w:rPr>
      </w:pPr>
      <w:r>
        <w:rPr>
          <w:b/>
          <w:bCs/>
        </w:rPr>
        <w:br w:type="page"/>
      </w:r>
    </w:p>
    <w:p w14:paraId="730B03F5" w14:textId="75371A1A" w:rsidR="0004054A" w:rsidRPr="00455DF0" w:rsidRDefault="00C607E0" w:rsidP="0004054A">
      <w:pPr>
        <w:rPr>
          <w:b/>
          <w:bCs/>
        </w:rPr>
      </w:pPr>
      <w:r w:rsidRPr="00125F4D">
        <w:rPr>
          <w:b/>
          <w:bCs/>
        </w:rPr>
        <w:lastRenderedPageBreak/>
        <w:t xml:space="preserve">Supplementary Figure </w:t>
      </w:r>
      <w:r w:rsidR="004B0511" w:rsidRPr="00125F4D">
        <w:rPr>
          <w:b/>
          <w:bCs/>
        </w:rPr>
        <w:t>2</w:t>
      </w:r>
      <w:r w:rsidRPr="00125F4D">
        <w:rPr>
          <w:b/>
          <w:bCs/>
        </w:rPr>
        <w:t xml:space="preserve">. </w:t>
      </w:r>
      <w:r w:rsidR="0004054A" w:rsidRPr="00125F4D">
        <w:rPr>
          <w:b/>
          <w:bCs/>
        </w:rPr>
        <w:t>Meta-analysis of published transcriptomic datasets of the identified angiogenic markers in MS.</w:t>
      </w:r>
      <w:r w:rsidR="0004054A" w:rsidRPr="00455DF0">
        <w:rPr>
          <w:b/>
          <w:bCs/>
        </w:rPr>
        <w:t xml:space="preserve"> </w:t>
      </w:r>
    </w:p>
    <w:p w14:paraId="0843349E" w14:textId="77777777" w:rsidR="009B59AA" w:rsidRPr="00455DF0" w:rsidRDefault="009B59AA">
      <w:pPr>
        <w:rPr>
          <w:b/>
          <w:bCs/>
        </w:rPr>
      </w:pPr>
      <w:r w:rsidRPr="00455DF0">
        <w:rPr>
          <w:b/>
          <w:bCs/>
          <w:noProof/>
        </w:rPr>
        <w:drawing>
          <wp:inline distT="0" distB="0" distL="0" distR="0" wp14:anchorId="24B1A121" wp14:editId="2467E67D">
            <wp:extent cx="5943600" cy="2792730"/>
            <wp:effectExtent l="0" t="0" r="0" b="1270"/>
            <wp:docPr id="3" name="Picture 3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ure 3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5312C" w14:textId="33FCAAF2" w:rsidR="00455DF0" w:rsidRPr="008A0CC9" w:rsidRDefault="00455DF0" w:rsidP="008A0CC9">
      <w:pPr>
        <w:rPr>
          <w:bCs/>
          <w:sz w:val="20"/>
          <w:szCs w:val="20"/>
        </w:rPr>
      </w:pPr>
      <w:r w:rsidRPr="008A0CC9">
        <w:rPr>
          <w:sz w:val="20"/>
          <w:szCs w:val="20"/>
        </w:rPr>
        <w:t>Meta-analysis flow chart of published transcriptomic datasets</w:t>
      </w:r>
      <w:r w:rsidR="002B053E">
        <w:rPr>
          <w:sz w:val="20"/>
          <w:szCs w:val="20"/>
        </w:rPr>
        <w:t xml:space="preserve"> (n=348 from the GEO database).</w:t>
      </w:r>
      <w:r w:rsidRPr="008A0CC9">
        <w:rPr>
          <w:sz w:val="20"/>
          <w:szCs w:val="20"/>
        </w:rPr>
        <w:t xml:space="preserve"> (B) 17 datasets/regions were identified</w:t>
      </w:r>
      <w:r w:rsidR="000036F7">
        <w:rPr>
          <w:sz w:val="20"/>
          <w:szCs w:val="20"/>
        </w:rPr>
        <w:t xml:space="preserve"> for analysis in this study.</w:t>
      </w:r>
      <w:r w:rsidRPr="008A0CC9">
        <w:rPr>
          <w:sz w:val="20"/>
          <w:szCs w:val="20"/>
        </w:rPr>
        <w:t xml:space="preserve"> </w:t>
      </w:r>
      <w:r w:rsidRPr="008A0CC9">
        <w:rPr>
          <w:bCs/>
          <w:sz w:val="20"/>
          <w:szCs w:val="20"/>
        </w:rPr>
        <w:t>Adj=adjusted; CP=choroid plexus; EGF=epidermal growth factor; GEO=gene expression omnibus; GML=grey matter lesion; NAGM=normal appearing grey matter; NAWM=normal appearing white matter</w:t>
      </w:r>
      <w:r w:rsidR="002B053E">
        <w:rPr>
          <w:bCs/>
          <w:sz w:val="20"/>
          <w:szCs w:val="20"/>
        </w:rPr>
        <w:t xml:space="preserve">; WML=white matter lesion. </w:t>
      </w:r>
    </w:p>
    <w:p w14:paraId="5F32F0B9" w14:textId="77777777" w:rsidR="008A0CC9" w:rsidRDefault="008A0CC9" w:rsidP="008A0CC9">
      <w:pPr>
        <w:rPr>
          <w:b/>
          <w:bCs/>
        </w:rPr>
      </w:pPr>
    </w:p>
    <w:p w14:paraId="1EC2D84D" w14:textId="76CBC370" w:rsidR="000F5C5D" w:rsidRDefault="008A0CC9">
      <w:pPr>
        <w:rPr>
          <w:b/>
          <w:bCs/>
        </w:rPr>
      </w:pPr>
      <w:r w:rsidRPr="00E2506F">
        <w:rPr>
          <w:b/>
          <w:bCs/>
        </w:rPr>
        <w:lastRenderedPageBreak/>
        <w:t xml:space="preserve">Supplementary Figure </w:t>
      </w:r>
      <w:r w:rsidR="00DC262B" w:rsidRPr="00E2506F">
        <w:rPr>
          <w:b/>
          <w:bCs/>
        </w:rPr>
        <w:t>3</w:t>
      </w:r>
      <w:r w:rsidRPr="00E2506F">
        <w:rPr>
          <w:b/>
          <w:bCs/>
        </w:rPr>
        <w:t xml:space="preserve">. </w:t>
      </w:r>
      <w:r w:rsidR="000F5C5D" w:rsidRPr="00E2506F">
        <w:rPr>
          <w:b/>
          <w:bCs/>
        </w:rPr>
        <w:t>Follistatin is increased in participants with poor remyelination compared to those with good remyelination capacity</w:t>
      </w:r>
      <w:r w:rsidR="000F5C5D">
        <w:rPr>
          <w:b/>
          <w:bCs/>
          <w:noProof/>
        </w:rPr>
        <w:drawing>
          <wp:inline distT="0" distB="0" distL="0" distR="0" wp14:anchorId="7B7FC854" wp14:editId="63A56D98">
            <wp:extent cx="5943600" cy="4579620"/>
            <wp:effectExtent l="0" t="0" r="0" b="5080"/>
            <wp:docPr id="4" name="Picture 4" descr="A close-up of a brain sc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ure 4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0C5C9" w14:textId="1A6BD1D9" w:rsidR="000F5C5D" w:rsidRPr="000F5C5D" w:rsidRDefault="000F5C5D" w:rsidP="000F5C5D">
      <w:pPr>
        <w:rPr>
          <w:bCs/>
          <w:sz w:val="20"/>
          <w:szCs w:val="20"/>
        </w:rPr>
      </w:pPr>
      <w:r w:rsidRPr="000F5C5D">
        <w:rPr>
          <w:sz w:val="20"/>
          <w:szCs w:val="20"/>
        </w:rPr>
        <w:t xml:space="preserve">In this pilot study (Clinicaltrials.gov identifier NCT02493049), 16 RRMS participants on domperidone underwent </w:t>
      </w:r>
      <w:r w:rsidRPr="000F5C5D">
        <w:rPr>
          <w:bCs/>
          <w:sz w:val="20"/>
          <w:szCs w:val="20"/>
        </w:rPr>
        <w:t xml:space="preserve">serial MRIs after the identification of a Gad+ lesion at baseline, week 16, and week 32. (A) </w:t>
      </w:r>
      <w:r w:rsidR="00494F97">
        <w:rPr>
          <w:bCs/>
          <w:sz w:val="20"/>
          <w:szCs w:val="20"/>
        </w:rPr>
        <w:t>S</w:t>
      </w:r>
      <w:r w:rsidRPr="000F5C5D">
        <w:rPr>
          <w:bCs/>
          <w:sz w:val="20"/>
          <w:szCs w:val="20"/>
        </w:rPr>
        <w:t xml:space="preserve">howcases an example participants’ longitudinal MRI. In this example, the new gadolinium lesion changed +43.25% by FA at week 32, indicating a “good </w:t>
      </w:r>
      <w:proofErr w:type="spellStart"/>
      <w:r w:rsidRPr="000F5C5D">
        <w:rPr>
          <w:bCs/>
          <w:sz w:val="20"/>
          <w:szCs w:val="20"/>
        </w:rPr>
        <w:t>remyelinator</w:t>
      </w:r>
      <w:proofErr w:type="spellEnd"/>
      <w:r w:rsidRPr="000F5C5D">
        <w:rPr>
          <w:bCs/>
          <w:sz w:val="20"/>
          <w:szCs w:val="20"/>
        </w:rPr>
        <w:t xml:space="preserve">”. (B) The percent FA change at 32 weeks was used to divide this subgroup into those with “poor” or “good’ remyelination (bottom or top 50 percentiles respectively; n=8 participants in each group). (C) In this cohort, follistatin concentrations were significantly increased in “poor </w:t>
      </w:r>
      <w:proofErr w:type="spellStart"/>
      <w:r w:rsidRPr="000F5C5D">
        <w:rPr>
          <w:bCs/>
          <w:sz w:val="20"/>
          <w:szCs w:val="20"/>
        </w:rPr>
        <w:t>remyelinators</w:t>
      </w:r>
      <w:proofErr w:type="spellEnd"/>
      <w:r w:rsidRPr="000F5C5D">
        <w:rPr>
          <w:bCs/>
          <w:sz w:val="20"/>
          <w:szCs w:val="20"/>
        </w:rPr>
        <w:t xml:space="preserve">” at all timepoints. </w:t>
      </w:r>
      <w:r w:rsidR="00B066B2">
        <w:rPr>
          <w:bCs/>
          <w:sz w:val="20"/>
          <w:szCs w:val="20"/>
        </w:rPr>
        <w:t xml:space="preserve">No significant differences were found with any of the other angiogenic markers. </w:t>
      </w:r>
      <w:r w:rsidRPr="000F5C5D">
        <w:rPr>
          <w:bCs/>
          <w:sz w:val="20"/>
          <w:szCs w:val="20"/>
        </w:rPr>
        <w:t xml:space="preserve">BL=baseline; FA=fractional anisotropy; W=week. *p&lt;0.05; ***p&lt;0.001. </w:t>
      </w:r>
    </w:p>
    <w:p w14:paraId="1190D54F" w14:textId="283F483B" w:rsidR="00657625" w:rsidRPr="000F5C5D" w:rsidRDefault="00657625">
      <w:pPr>
        <w:rPr>
          <w:b/>
          <w:bCs/>
        </w:rPr>
      </w:pPr>
      <w:r w:rsidRPr="00455DF0">
        <w:rPr>
          <w:b/>
          <w:bCs/>
        </w:rPr>
        <w:br w:type="page"/>
      </w:r>
    </w:p>
    <w:p w14:paraId="41177108" w14:textId="77777777" w:rsidR="0004054A" w:rsidRPr="00A82DF2" w:rsidRDefault="0004054A">
      <w:pPr>
        <w:rPr>
          <w:b/>
          <w:bCs/>
        </w:rPr>
      </w:pPr>
    </w:p>
    <w:p w14:paraId="7C53F656" w14:textId="13E1F124" w:rsidR="00657625" w:rsidRPr="00EE2ADC" w:rsidRDefault="00BF558C" w:rsidP="00657625">
      <w:pPr>
        <w:jc w:val="both"/>
        <w:rPr>
          <w:b/>
        </w:rPr>
      </w:pPr>
      <w:r>
        <w:rPr>
          <w:b/>
        </w:rPr>
        <w:t xml:space="preserve">Supplementary </w:t>
      </w:r>
      <w:r w:rsidR="00657625" w:rsidRPr="00EE2ADC">
        <w:rPr>
          <w:b/>
        </w:rPr>
        <w:t>Table 1</w:t>
      </w:r>
      <w:r>
        <w:rPr>
          <w:b/>
        </w:rPr>
        <w:t xml:space="preserve">. </w:t>
      </w:r>
      <w:r w:rsidR="00657625">
        <w:rPr>
          <w:b/>
        </w:rPr>
        <w:t xml:space="preserve">Baseline characteristics of MS participants (n=317) compared to controls (n=43)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4"/>
        <w:gridCol w:w="1874"/>
        <w:gridCol w:w="1872"/>
      </w:tblGrid>
      <w:tr w:rsidR="00657625" w:rsidRPr="00EE2ADC" w14:paraId="0FBC11CF" w14:textId="77777777" w:rsidTr="00AB2A15">
        <w:trPr>
          <w:trHeight w:val="255"/>
        </w:trPr>
        <w:tc>
          <w:tcPr>
            <w:tcW w:w="999" w:type="pct"/>
            <w:tcBorders>
              <w:bottom w:val="single" w:sz="4" w:space="0" w:color="auto"/>
            </w:tcBorders>
            <w:vAlign w:val="center"/>
          </w:tcPr>
          <w:p w14:paraId="3C1E3BC0" w14:textId="77777777" w:rsidR="00657625" w:rsidRPr="00FD2E22" w:rsidRDefault="00657625" w:rsidP="00AB2A15">
            <w:pPr>
              <w:rPr>
                <w:b/>
                <w:sz w:val="24"/>
                <w:szCs w:val="24"/>
              </w:rPr>
            </w:pPr>
            <w:r w:rsidRPr="00FD2E22">
              <w:rPr>
                <w:b/>
                <w:sz w:val="24"/>
                <w:szCs w:val="24"/>
              </w:rPr>
              <w:t>Group</w:t>
            </w:r>
          </w:p>
        </w:tc>
        <w:tc>
          <w:tcPr>
            <w:tcW w:w="999" w:type="pct"/>
            <w:tcBorders>
              <w:bottom w:val="single" w:sz="4" w:space="0" w:color="auto"/>
            </w:tcBorders>
            <w:vAlign w:val="center"/>
          </w:tcPr>
          <w:p w14:paraId="6EE70DFD" w14:textId="77777777" w:rsidR="00657625" w:rsidRPr="00FD2E22" w:rsidRDefault="00657625" w:rsidP="00AB2A15">
            <w:pPr>
              <w:rPr>
                <w:b/>
                <w:i/>
                <w:iCs/>
                <w:sz w:val="24"/>
                <w:szCs w:val="24"/>
              </w:rPr>
            </w:pPr>
            <w:r w:rsidRPr="00FD2E22">
              <w:rPr>
                <w:b/>
                <w:i/>
                <w:iCs/>
                <w:sz w:val="24"/>
                <w:szCs w:val="24"/>
              </w:rPr>
              <w:t xml:space="preserve">n </w:t>
            </w:r>
          </w:p>
        </w:tc>
        <w:tc>
          <w:tcPr>
            <w:tcW w:w="1001" w:type="pct"/>
            <w:tcBorders>
              <w:bottom w:val="single" w:sz="4" w:space="0" w:color="auto"/>
            </w:tcBorders>
            <w:vAlign w:val="center"/>
          </w:tcPr>
          <w:p w14:paraId="31108990" w14:textId="77777777" w:rsidR="00657625" w:rsidRPr="00FD2E22" w:rsidRDefault="00657625" w:rsidP="00AB2A15">
            <w:pPr>
              <w:rPr>
                <w:b/>
                <w:sz w:val="24"/>
                <w:szCs w:val="24"/>
              </w:rPr>
            </w:pPr>
            <w:r w:rsidRPr="00FD2E22">
              <w:rPr>
                <w:b/>
                <w:sz w:val="24"/>
                <w:szCs w:val="24"/>
              </w:rPr>
              <w:t>Age</w:t>
            </w:r>
          </w:p>
        </w:tc>
        <w:tc>
          <w:tcPr>
            <w:tcW w:w="1001" w:type="pct"/>
            <w:tcBorders>
              <w:bottom w:val="single" w:sz="4" w:space="0" w:color="auto"/>
            </w:tcBorders>
          </w:tcPr>
          <w:p w14:paraId="627A2D75" w14:textId="77777777" w:rsidR="00657625" w:rsidRPr="00FD2E22" w:rsidRDefault="00657625" w:rsidP="00AB2A15">
            <w:pPr>
              <w:rPr>
                <w:b/>
                <w:sz w:val="24"/>
                <w:szCs w:val="24"/>
              </w:rPr>
            </w:pPr>
            <w:r w:rsidRPr="00FD2E22">
              <w:rPr>
                <w:b/>
                <w:sz w:val="24"/>
                <w:szCs w:val="24"/>
              </w:rPr>
              <w:t>% Female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042EBAAC" w14:textId="77777777" w:rsidR="00657625" w:rsidRPr="00FD2E22" w:rsidRDefault="00657625" w:rsidP="00AB2A15">
            <w:pPr>
              <w:rPr>
                <w:b/>
                <w:sz w:val="24"/>
                <w:szCs w:val="24"/>
              </w:rPr>
            </w:pPr>
            <w:r w:rsidRPr="00FD2E22">
              <w:rPr>
                <w:b/>
                <w:sz w:val="24"/>
                <w:szCs w:val="24"/>
              </w:rPr>
              <w:t xml:space="preserve">EDSS (range) </w:t>
            </w:r>
          </w:p>
        </w:tc>
      </w:tr>
      <w:tr w:rsidR="00657625" w:rsidRPr="00EE2ADC" w14:paraId="3E0B7F30" w14:textId="77777777" w:rsidTr="00AB2A15">
        <w:trPr>
          <w:trHeight w:val="255"/>
        </w:trPr>
        <w:tc>
          <w:tcPr>
            <w:tcW w:w="999" w:type="pct"/>
            <w:tcBorders>
              <w:top w:val="single" w:sz="4" w:space="0" w:color="auto"/>
            </w:tcBorders>
            <w:vAlign w:val="center"/>
          </w:tcPr>
          <w:p w14:paraId="3D03E3F4" w14:textId="59D4B602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Controls</w:t>
            </w:r>
            <w:r w:rsidR="004865F1">
              <w:rPr>
                <w:sz w:val="24"/>
                <w:szCs w:val="24"/>
              </w:rPr>
              <w:t>*</w:t>
            </w:r>
            <w:r w:rsidRPr="00FD2E22">
              <w:rPr>
                <w:sz w:val="24"/>
                <w:szCs w:val="24"/>
              </w:rPr>
              <w:t xml:space="preserve">  </w:t>
            </w:r>
          </w:p>
        </w:tc>
        <w:tc>
          <w:tcPr>
            <w:tcW w:w="999" w:type="pct"/>
            <w:tcBorders>
              <w:top w:val="single" w:sz="4" w:space="0" w:color="auto"/>
            </w:tcBorders>
            <w:vAlign w:val="center"/>
          </w:tcPr>
          <w:p w14:paraId="594CD27E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43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14:paraId="73341738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color w:val="010205"/>
                <w:sz w:val="24"/>
                <w:szCs w:val="24"/>
              </w:rPr>
              <w:t>42.1±12.1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14:paraId="306BAB51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69.8%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2D981287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NA</w:t>
            </w:r>
          </w:p>
        </w:tc>
      </w:tr>
      <w:tr w:rsidR="00657625" w:rsidRPr="00EE2ADC" w14:paraId="702DAB0E" w14:textId="77777777" w:rsidTr="00AB2A15">
        <w:trPr>
          <w:trHeight w:val="255"/>
        </w:trPr>
        <w:tc>
          <w:tcPr>
            <w:tcW w:w="999" w:type="pct"/>
            <w:vAlign w:val="center"/>
          </w:tcPr>
          <w:p w14:paraId="5A1B2C7A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RRMS</w:t>
            </w:r>
            <w:r>
              <w:rPr>
                <w:sz w:val="24"/>
                <w:szCs w:val="24"/>
              </w:rPr>
              <w:t>/CIS</w:t>
            </w:r>
          </w:p>
        </w:tc>
        <w:tc>
          <w:tcPr>
            <w:tcW w:w="999" w:type="pct"/>
          </w:tcPr>
          <w:p w14:paraId="5F862E91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02/28</w:t>
            </w:r>
          </w:p>
        </w:tc>
        <w:tc>
          <w:tcPr>
            <w:tcW w:w="1001" w:type="pct"/>
          </w:tcPr>
          <w:p w14:paraId="39B5603F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color w:val="010205"/>
                <w:sz w:val="24"/>
                <w:szCs w:val="24"/>
              </w:rPr>
              <w:t>43.1±9.9</w:t>
            </w:r>
          </w:p>
        </w:tc>
        <w:tc>
          <w:tcPr>
            <w:tcW w:w="1001" w:type="pct"/>
          </w:tcPr>
          <w:p w14:paraId="7E3A161E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71.5%</w:t>
            </w:r>
          </w:p>
        </w:tc>
        <w:tc>
          <w:tcPr>
            <w:tcW w:w="1000" w:type="pct"/>
          </w:tcPr>
          <w:p w14:paraId="156F76CF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1.5 (0-6.5)</w:t>
            </w:r>
          </w:p>
        </w:tc>
      </w:tr>
      <w:tr w:rsidR="00657625" w:rsidRPr="00EE2ADC" w14:paraId="21E507C3" w14:textId="77777777" w:rsidTr="00AB2A15">
        <w:trPr>
          <w:trHeight w:val="255"/>
        </w:trPr>
        <w:tc>
          <w:tcPr>
            <w:tcW w:w="999" w:type="pct"/>
            <w:vAlign w:val="center"/>
          </w:tcPr>
          <w:p w14:paraId="23081958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PMS</w:t>
            </w:r>
          </w:p>
        </w:tc>
        <w:tc>
          <w:tcPr>
            <w:tcW w:w="999" w:type="pct"/>
            <w:vAlign w:val="center"/>
          </w:tcPr>
          <w:p w14:paraId="08C1161F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187</w:t>
            </w:r>
          </w:p>
        </w:tc>
        <w:tc>
          <w:tcPr>
            <w:tcW w:w="1001" w:type="pct"/>
            <w:vAlign w:val="center"/>
          </w:tcPr>
          <w:p w14:paraId="727A4BDF" w14:textId="6F6B583D" w:rsidR="00657625" w:rsidRPr="00FD2E22" w:rsidRDefault="00657625" w:rsidP="00AB2A15">
            <w:pPr>
              <w:rPr>
                <w:color w:val="010205"/>
                <w:sz w:val="24"/>
                <w:szCs w:val="24"/>
              </w:rPr>
            </w:pPr>
            <w:r w:rsidRPr="00FD2E22">
              <w:rPr>
                <w:color w:val="010205"/>
                <w:sz w:val="24"/>
                <w:szCs w:val="24"/>
              </w:rPr>
              <w:t>53.1±7.3*</w:t>
            </w:r>
            <w:r w:rsidR="004865F1">
              <w:rPr>
                <w:color w:val="010205"/>
                <w:sz w:val="24"/>
                <w:szCs w:val="24"/>
              </w:rPr>
              <w:t>*</w:t>
            </w:r>
          </w:p>
        </w:tc>
        <w:tc>
          <w:tcPr>
            <w:tcW w:w="1001" w:type="pct"/>
          </w:tcPr>
          <w:p w14:paraId="58BD9515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64.7%</w:t>
            </w:r>
          </w:p>
        </w:tc>
        <w:tc>
          <w:tcPr>
            <w:tcW w:w="1000" w:type="pct"/>
          </w:tcPr>
          <w:p w14:paraId="7C0D3632" w14:textId="04250A89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6.5 (3.5-8.</w:t>
            </w:r>
            <w:proofErr w:type="gramStart"/>
            <w:r w:rsidRPr="00FD2E22">
              <w:rPr>
                <w:sz w:val="24"/>
                <w:szCs w:val="24"/>
              </w:rPr>
              <w:t>5)*</w:t>
            </w:r>
            <w:proofErr w:type="gramEnd"/>
            <w:r w:rsidR="004865F1">
              <w:rPr>
                <w:sz w:val="24"/>
                <w:szCs w:val="24"/>
              </w:rPr>
              <w:t>*</w:t>
            </w:r>
            <w:r w:rsidRPr="00FD2E22">
              <w:rPr>
                <w:sz w:val="24"/>
                <w:szCs w:val="24"/>
              </w:rPr>
              <w:t>*</w:t>
            </w:r>
          </w:p>
        </w:tc>
      </w:tr>
      <w:tr w:rsidR="00657625" w:rsidRPr="00EE2ADC" w14:paraId="0FCAC2F4" w14:textId="77777777" w:rsidTr="00AB2A15">
        <w:trPr>
          <w:trHeight w:val="255"/>
        </w:trPr>
        <w:tc>
          <w:tcPr>
            <w:tcW w:w="999" w:type="pct"/>
            <w:vAlign w:val="center"/>
          </w:tcPr>
          <w:p w14:paraId="6A679762" w14:textId="77777777" w:rsidR="00657625" w:rsidRPr="00FD2E22" w:rsidRDefault="00657625" w:rsidP="00AB2A15">
            <w:pPr>
              <w:rPr>
                <w:i/>
                <w:iCs/>
                <w:sz w:val="24"/>
                <w:szCs w:val="24"/>
              </w:rPr>
            </w:pPr>
            <w:r w:rsidRPr="00FD2E22">
              <w:rPr>
                <w:i/>
                <w:iCs/>
                <w:sz w:val="24"/>
                <w:szCs w:val="24"/>
              </w:rPr>
              <w:t>SPMS</w:t>
            </w:r>
          </w:p>
        </w:tc>
        <w:tc>
          <w:tcPr>
            <w:tcW w:w="999" w:type="pct"/>
            <w:vAlign w:val="center"/>
          </w:tcPr>
          <w:p w14:paraId="232778C0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137</w:t>
            </w:r>
          </w:p>
        </w:tc>
        <w:tc>
          <w:tcPr>
            <w:tcW w:w="1001" w:type="pct"/>
            <w:vAlign w:val="center"/>
          </w:tcPr>
          <w:p w14:paraId="3C5011AD" w14:textId="77777777" w:rsidR="00657625" w:rsidRPr="00FD2E22" w:rsidRDefault="00657625" w:rsidP="00AB2A15">
            <w:pPr>
              <w:rPr>
                <w:i/>
                <w:color w:val="010205"/>
                <w:sz w:val="24"/>
                <w:szCs w:val="24"/>
              </w:rPr>
            </w:pPr>
            <w:r w:rsidRPr="00FD2E22">
              <w:rPr>
                <w:i/>
                <w:color w:val="010205"/>
                <w:sz w:val="24"/>
                <w:szCs w:val="24"/>
              </w:rPr>
              <w:t>52.4±7.4</w:t>
            </w:r>
          </w:p>
        </w:tc>
        <w:tc>
          <w:tcPr>
            <w:tcW w:w="1001" w:type="pct"/>
          </w:tcPr>
          <w:p w14:paraId="66C2EEF7" w14:textId="77777777" w:rsidR="00657625" w:rsidRPr="00FD2E22" w:rsidRDefault="00657625" w:rsidP="00AB2A15">
            <w:pPr>
              <w:rPr>
                <w:i/>
                <w:sz w:val="24"/>
                <w:szCs w:val="24"/>
              </w:rPr>
            </w:pPr>
          </w:p>
        </w:tc>
        <w:tc>
          <w:tcPr>
            <w:tcW w:w="1000" w:type="pct"/>
          </w:tcPr>
          <w:p w14:paraId="5F5660C1" w14:textId="77777777" w:rsidR="00657625" w:rsidRPr="00FD2E22" w:rsidRDefault="00657625" w:rsidP="00AB2A15">
            <w:pPr>
              <w:rPr>
                <w:i/>
                <w:sz w:val="24"/>
                <w:szCs w:val="24"/>
              </w:rPr>
            </w:pPr>
          </w:p>
        </w:tc>
      </w:tr>
      <w:tr w:rsidR="00657625" w:rsidRPr="00EE2ADC" w14:paraId="1595F8DA" w14:textId="77777777" w:rsidTr="00AB2A15">
        <w:trPr>
          <w:trHeight w:val="255"/>
        </w:trPr>
        <w:tc>
          <w:tcPr>
            <w:tcW w:w="999" w:type="pct"/>
            <w:vAlign w:val="center"/>
          </w:tcPr>
          <w:p w14:paraId="70A5C143" w14:textId="77777777" w:rsidR="00657625" w:rsidRPr="00FD2E22" w:rsidRDefault="00657625" w:rsidP="00AB2A15">
            <w:pPr>
              <w:rPr>
                <w:i/>
                <w:iCs/>
                <w:sz w:val="24"/>
                <w:szCs w:val="24"/>
              </w:rPr>
            </w:pPr>
            <w:r w:rsidRPr="00FD2E22">
              <w:rPr>
                <w:i/>
                <w:iCs/>
                <w:sz w:val="24"/>
                <w:szCs w:val="24"/>
              </w:rPr>
              <w:t xml:space="preserve">PPMS </w:t>
            </w:r>
          </w:p>
        </w:tc>
        <w:tc>
          <w:tcPr>
            <w:tcW w:w="999" w:type="pct"/>
            <w:vAlign w:val="center"/>
          </w:tcPr>
          <w:p w14:paraId="21F41124" w14:textId="77777777" w:rsidR="00657625" w:rsidRPr="00FD2E22" w:rsidRDefault="00657625" w:rsidP="00AB2A15">
            <w:pPr>
              <w:rPr>
                <w:sz w:val="24"/>
                <w:szCs w:val="24"/>
              </w:rPr>
            </w:pPr>
            <w:r w:rsidRPr="00FD2E22">
              <w:rPr>
                <w:sz w:val="24"/>
                <w:szCs w:val="24"/>
              </w:rPr>
              <w:t>50</w:t>
            </w:r>
          </w:p>
        </w:tc>
        <w:tc>
          <w:tcPr>
            <w:tcW w:w="1001" w:type="pct"/>
            <w:vAlign w:val="center"/>
          </w:tcPr>
          <w:p w14:paraId="2B4257D7" w14:textId="77777777" w:rsidR="00657625" w:rsidRPr="00FD2E22" w:rsidRDefault="00657625" w:rsidP="00AB2A15">
            <w:pPr>
              <w:rPr>
                <w:i/>
                <w:sz w:val="24"/>
                <w:szCs w:val="24"/>
              </w:rPr>
            </w:pPr>
            <w:r w:rsidRPr="00FD2E22">
              <w:rPr>
                <w:i/>
                <w:color w:val="010205"/>
                <w:sz w:val="24"/>
                <w:szCs w:val="24"/>
              </w:rPr>
              <w:t>54.9±6.7</w:t>
            </w:r>
          </w:p>
        </w:tc>
        <w:tc>
          <w:tcPr>
            <w:tcW w:w="1001" w:type="pct"/>
          </w:tcPr>
          <w:p w14:paraId="2B308AB4" w14:textId="77777777" w:rsidR="00657625" w:rsidRPr="00FD2E22" w:rsidRDefault="00657625" w:rsidP="00AB2A15">
            <w:pPr>
              <w:rPr>
                <w:i/>
                <w:sz w:val="24"/>
                <w:szCs w:val="24"/>
              </w:rPr>
            </w:pPr>
          </w:p>
        </w:tc>
        <w:tc>
          <w:tcPr>
            <w:tcW w:w="1000" w:type="pct"/>
          </w:tcPr>
          <w:p w14:paraId="0045ECB1" w14:textId="77777777" w:rsidR="00657625" w:rsidRPr="00FD2E22" w:rsidRDefault="00657625" w:rsidP="00AB2A15">
            <w:pPr>
              <w:rPr>
                <w:i/>
                <w:sz w:val="24"/>
                <w:szCs w:val="24"/>
              </w:rPr>
            </w:pPr>
          </w:p>
        </w:tc>
      </w:tr>
    </w:tbl>
    <w:p w14:paraId="35787FAA" w14:textId="77777777" w:rsidR="00657625" w:rsidRDefault="00657625" w:rsidP="00657625">
      <w:pPr>
        <w:contextualSpacing/>
        <w:jc w:val="both"/>
        <w:rPr>
          <w:sz w:val="20"/>
          <w:szCs w:val="20"/>
        </w:rPr>
      </w:pPr>
    </w:p>
    <w:p w14:paraId="6AC67501" w14:textId="1C11CC50" w:rsidR="00657625" w:rsidRDefault="00657625" w:rsidP="00657625">
      <w:pPr>
        <w:contextualSpacing/>
        <w:jc w:val="both"/>
        <w:rPr>
          <w:sz w:val="20"/>
          <w:szCs w:val="20"/>
        </w:rPr>
      </w:pPr>
      <w:r w:rsidRPr="00FD2E22">
        <w:rPr>
          <w:sz w:val="20"/>
          <w:szCs w:val="20"/>
        </w:rPr>
        <w:t xml:space="preserve">CIS=clinically isolated syndrome; EDSS=Expanded Disability Status Scale; PMS=progressive multiple sclerosis; PPMS=primary progressive multiple sclerosis; RRMS=relapsing-remitting multiple sclerosis; SPMS=secondary progressive multiple sclerosis. </w:t>
      </w:r>
      <w:r w:rsidR="004865F1">
        <w:rPr>
          <w:sz w:val="20"/>
          <w:szCs w:val="20"/>
        </w:rPr>
        <w:t>Controls were matched to participants in the RRMS/CIS group. *</w:t>
      </w:r>
      <w:r w:rsidRPr="00FD2E22">
        <w:rPr>
          <w:sz w:val="20"/>
          <w:szCs w:val="20"/>
        </w:rPr>
        <w:t>*= p&lt;0.001 vs. other groups; *</w:t>
      </w:r>
      <w:r w:rsidR="004865F1">
        <w:rPr>
          <w:sz w:val="20"/>
          <w:szCs w:val="20"/>
        </w:rPr>
        <w:t>*</w:t>
      </w:r>
      <w:r w:rsidRPr="00FD2E22">
        <w:rPr>
          <w:sz w:val="20"/>
          <w:szCs w:val="20"/>
        </w:rPr>
        <w:t>*=p&lt;0.001 vs. RRMS/CIS</w:t>
      </w:r>
    </w:p>
    <w:p w14:paraId="6F242CB9" w14:textId="77777777" w:rsidR="004865F1" w:rsidRPr="0061612D" w:rsidRDefault="004865F1" w:rsidP="00657625">
      <w:pPr>
        <w:contextualSpacing/>
        <w:jc w:val="both"/>
        <w:rPr>
          <w:b/>
          <w:bCs/>
          <w:sz w:val="20"/>
          <w:szCs w:val="20"/>
        </w:rPr>
      </w:pPr>
      <w:bookmarkStart w:id="0" w:name="_GoBack"/>
      <w:bookmarkEnd w:id="0"/>
    </w:p>
    <w:p w14:paraId="03060DF3" w14:textId="77777777" w:rsidR="00657625" w:rsidRDefault="00657625" w:rsidP="00657625">
      <w:pPr>
        <w:rPr>
          <w:b/>
          <w:bCs/>
        </w:rPr>
      </w:pPr>
    </w:p>
    <w:p w14:paraId="0F7BFEC9" w14:textId="136F50F1" w:rsidR="003357C0" w:rsidRPr="00836FB2" w:rsidRDefault="0061612D">
      <w:pPr>
        <w:rPr>
          <w:b/>
        </w:rPr>
      </w:pPr>
      <w:r w:rsidRPr="00125F4D">
        <w:rPr>
          <w:b/>
        </w:rPr>
        <w:t xml:space="preserve">Supplementary Table </w:t>
      </w:r>
      <w:r w:rsidR="00CB3B0E" w:rsidRPr="00125F4D">
        <w:rPr>
          <w:b/>
        </w:rPr>
        <w:t>2</w:t>
      </w:r>
      <w:r w:rsidRPr="00125F4D">
        <w:rPr>
          <w:b/>
        </w:rPr>
        <w:t xml:space="preserve">. Identified </w:t>
      </w:r>
      <w:r w:rsidR="00836FB2" w:rsidRPr="00125F4D">
        <w:rPr>
          <w:b/>
        </w:rPr>
        <w:t>studies</w:t>
      </w:r>
      <w:r w:rsidRPr="00125F4D">
        <w:rPr>
          <w:b/>
        </w:rPr>
        <w:t xml:space="preserve"> from</w:t>
      </w:r>
      <w:r w:rsidR="00836FB2" w:rsidRPr="00125F4D">
        <w:rPr>
          <w:b/>
        </w:rPr>
        <w:t xml:space="preserve"> meta-analysis of published transcriptomic datasets to identify angiogenesis dysregulation</w:t>
      </w:r>
      <w:r w:rsidR="00836FB2" w:rsidRPr="000036F7">
        <w:rPr>
          <w:b/>
        </w:rPr>
        <w:t xml:space="preserve"> in the MS CNS.</w:t>
      </w:r>
      <w:r w:rsidR="00836FB2" w:rsidRPr="00836FB2">
        <w:rPr>
          <w:b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9"/>
        <w:gridCol w:w="1700"/>
        <w:gridCol w:w="1417"/>
        <w:gridCol w:w="1134"/>
        <w:gridCol w:w="1417"/>
        <w:gridCol w:w="1704"/>
      </w:tblGrid>
      <w:tr w:rsidR="004747ED" w:rsidRPr="00FD2E22" w14:paraId="379BFEBF" w14:textId="2FEAE51A" w:rsidTr="004747ED">
        <w:trPr>
          <w:trHeight w:val="255"/>
        </w:trPr>
        <w:tc>
          <w:tcPr>
            <w:tcW w:w="379" w:type="pct"/>
            <w:tcBorders>
              <w:bottom w:val="single" w:sz="4" w:space="0" w:color="auto"/>
            </w:tcBorders>
          </w:tcPr>
          <w:p w14:paraId="053BDE64" w14:textId="641A6A33" w:rsidR="0095623F" w:rsidRPr="004747ED" w:rsidRDefault="004747ED" w:rsidP="004747ED">
            <w:pPr>
              <w:rPr>
                <w:b/>
              </w:rPr>
            </w:pPr>
            <w:r>
              <w:rPr>
                <w:b/>
              </w:rPr>
              <w:t xml:space="preserve">Study # </w:t>
            </w:r>
          </w:p>
        </w:tc>
        <w:tc>
          <w:tcPr>
            <w:tcW w:w="683" w:type="pct"/>
            <w:tcBorders>
              <w:bottom w:val="single" w:sz="4" w:space="0" w:color="auto"/>
            </w:tcBorders>
          </w:tcPr>
          <w:p w14:paraId="64CF4FCF" w14:textId="1BF48B00" w:rsidR="0095623F" w:rsidRPr="004747ED" w:rsidRDefault="0095623F" w:rsidP="004747ED">
            <w:pPr>
              <w:rPr>
                <w:b/>
              </w:rPr>
            </w:pPr>
            <w:r w:rsidRPr="004747ED">
              <w:rPr>
                <w:b/>
              </w:rPr>
              <w:t>Accession number</w:t>
            </w:r>
          </w:p>
        </w:tc>
        <w:tc>
          <w:tcPr>
            <w:tcW w:w="908" w:type="pct"/>
            <w:tcBorders>
              <w:bottom w:val="single" w:sz="4" w:space="0" w:color="auto"/>
            </w:tcBorders>
          </w:tcPr>
          <w:p w14:paraId="00359BDC" w14:textId="12BEF306" w:rsidR="0095623F" w:rsidRPr="004747ED" w:rsidRDefault="0095623F" w:rsidP="004747ED">
            <w:pPr>
              <w:rPr>
                <w:b/>
              </w:rPr>
            </w:pPr>
            <w:r w:rsidRPr="004747ED">
              <w:rPr>
                <w:b/>
              </w:rPr>
              <w:t>Title</w:t>
            </w:r>
          </w:p>
        </w:tc>
        <w:tc>
          <w:tcPr>
            <w:tcW w:w="757" w:type="pct"/>
            <w:tcBorders>
              <w:bottom w:val="single" w:sz="4" w:space="0" w:color="auto"/>
            </w:tcBorders>
          </w:tcPr>
          <w:p w14:paraId="23A8EA5D" w14:textId="1574560F" w:rsidR="0095623F" w:rsidRPr="004747ED" w:rsidRDefault="004747ED" w:rsidP="004747ED">
            <w:pPr>
              <w:rPr>
                <w:b/>
              </w:rPr>
            </w:pPr>
            <w:r>
              <w:rPr>
                <w:b/>
              </w:rPr>
              <w:t>Population</w:t>
            </w:r>
          </w:p>
        </w:tc>
        <w:tc>
          <w:tcPr>
            <w:tcW w:w="606" w:type="pct"/>
            <w:tcBorders>
              <w:bottom w:val="single" w:sz="4" w:space="0" w:color="auto"/>
            </w:tcBorders>
          </w:tcPr>
          <w:p w14:paraId="2233C868" w14:textId="2B45F6CE" w:rsidR="0095623F" w:rsidRPr="004747ED" w:rsidRDefault="0095623F" w:rsidP="004747ED">
            <w:pPr>
              <w:rPr>
                <w:b/>
              </w:rPr>
            </w:pPr>
            <w:r w:rsidRPr="004747ED">
              <w:rPr>
                <w:b/>
              </w:rPr>
              <w:t>Region of interest</w:t>
            </w:r>
          </w:p>
        </w:tc>
        <w:tc>
          <w:tcPr>
            <w:tcW w:w="757" w:type="pct"/>
            <w:tcBorders>
              <w:bottom w:val="single" w:sz="4" w:space="0" w:color="auto"/>
            </w:tcBorders>
          </w:tcPr>
          <w:p w14:paraId="6BEE2C53" w14:textId="746005DE" w:rsidR="0095623F" w:rsidRPr="004747ED" w:rsidRDefault="0095623F" w:rsidP="004747ED">
            <w:pPr>
              <w:rPr>
                <w:b/>
              </w:rPr>
            </w:pPr>
            <w:r w:rsidRPr="004747ED">
              <w:rPr>
                <w:b/>
              </w:rPr>
              <w:t>Comparison</w:t>
            </w:r>
          </w:p>
        </w:tc>
        <w:tc>
          <w:tcPr>
            <w:tcW w:w="910" w:type="pct"/>
            <w:tcBorders>
              <w:bottom w:val="single" w:sz="4" w:space="0" w:color="auto"/>
            </w:tcBorders>
          </w:tcPr>
          <w:p w14:paraId="6163F4B4" w14:textId="160F81AB" w:rsidR="0095623F" w:rsidRPr="004747ED" w:rsidRDefault="0095623F" w:rsidP="004747ED">
            <w:pPr>
              <w:rPr>
                <w:b/>
              </w:rPr>
            </w:pPr>
            <w:r w:rsidRPr="004747ED">
              <w:rPr>
                <w:b/>
              </w:rPr>
              <w:t xml:space="preserve">Transcriptomic profiling method </w:t>
            </w:r>
          </w:p>
        </w:tc>
      </w:tr>
      <w:tr w:rsidR="0095623F" w:rsidRPr="00FD2E22" w14:paraId="39870D96" w14:textId="52AF8A8F" w:rsidTr="004747ED">
        <w:trPr>
          <w:trHeight w:val="255"/>
        </w:trPr>
        <w:tc>
          <w:tcPr>
            <w:tcW w:w="379" w:type="pct"/>
            <w:tcBorders>
              <w:top w:val="single" w:sz="4" w:space="0" w:color="auto"/>
            </w:tcBorders>
          </w:tcPr>
          <w:p w14:paraId="7688AB5E" w14:textId="6CF5DD72" w:rsidR="0095623F" w:rsidRPr="004747ED" w:rsidRDefault="0095623F" w:rsidP="004747ED">
            <w:r w:rsidRPr="004747ED">
              <w:t>1</w:t>
            </w:r>
          </w:p>
        </w:tc>
        <w:tc>
          <w:tcPr>
            <w:tcW w:w="683" w:type="pct"/>
            <w:tcBorders>
              <w:top w:val="single" w:sz="4" w:space="0" w:color="auto"/>
            </w:tcBorders>
          </w:tcPr>
          <w:p w14:paraId="74232803" w14:textId="5A1B1904" w:rsidR="0095623F" w:rsidRPr="004747ED" w:rsidRDefault="0095623F" w:rsidP="004747ED">
            <w:r w:rsidRPr="004747ED">
              <w:t>GSE26927</w:t>
            </w:r>
          </w:p>
        </w:tc>
        <w:tc>
          <w:tcPr>
            <w:tcW w:w="908" w:type="pct"/>
            <w:tcBorders>
              <w:top w:val="single" w:sz="4" w:space="0" w:color="auto"/>
            </w:tcBorders>
          </w:tcPr>
          <w:p w14:paraId="0388C0A4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Common neuroinflammatory pathways in neurodegenerative diseases.</w:t>
            </w:r>
          </w:p>
          <w:p w14:paraId="03C2E677" w14:textId="1D98A1ED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  <w:tcBorders>
              <w:top w:val="single" w:sz="4" w:space="0" w:color="auto"/>
            </w:tcBorders>
          </w:tcPr>
          <w:p w14:paraId="6E7F1147" w14:textId="77777777" w:rsidR="0095623F" w:rsidRPr="004747ED" w:rsidRDefault="0095623F" w:rsidP="004747ED">
            <w:r w:rsidRPr="004747ED">
              <w:t>n=10 MS</w:t>
            </w:r>
          </w:p>
          <w:p w14:paraId="671021F2" w14:textId="2B8F0E8C" w:rsidR="0095623F" w:rsidRPr="004747ED" w:rsidRDefault="0095623F" w:rsidP="004747ED">
            <w:r w:rsidRPr="004747ED">
              <w:t xml:space="preserve">n=10 schizophrenia </w:t>
            </w:r>
          </w:p>
        </w:tc>
        <w:tc>
          <w:tcPr>
            <w:tcW w:w="606" w:type="pct"/>
            <w:tcBorders>
              <w:top w:val="single" w:sz="4" w:space="0" w:color="auto"/>
            </w:tcBorders>
          </w:tcPr>
          <w:p w14:paraId="70F31C06" w14:textId="7A2B2360" w:rsidR="0095623F" w:rsidRPr="004747ED" w:rsidRDefault="00A07FCC" w:rsidP="004747ED">
            <w:r w:rsidRPr="004747ED">
              <w:t>GML</w:t>
            </w:r>
          </w:p>
        </w:tc>
        <w:tc>
          <w:tcPr>
            <w:tcW w:w="757" w:type="pct"/>
            <w:tcBorders>
              <w:top w:val="single" w:sz="4" w:space="0" w:color="auto"/>
            </w:tcBorders>
          </w:tcPr>
          <w:p w14:paraId="1F331650" w14:textId="270C2226" w:rsidR="0095623F" w:rsidRPr="004747ED" w:rsidRDefault="00A07FCC" w:rsidP="004747ED">
            <w:r w:rsidRPr="004747ED">
              <w:t>GML vs. Schizophrenia GM</w:t>
            </w:r>
          </w:p>
        </w:tc>
        <w:tc>
          <w:tcPr>
            <w:tcW w:w="910" w:type="pct"/>
            <w:tcBorders>
              <w:top w:val="single" w:sz="4" w:space="0" w:color="auto"/>
            </w:tcBorders>
          </w:tcPr>
          <w:p w14:paraId="02344346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humanRef-8 v2.0 expression </w:t>
            </w:r>
            <w:proofErr w:type="spellStart"/>
            <w:r w:rsidRPr="004747ED">
              <w:rPr>
                <w:color w:val="000000"/>
              </w:rPr>
              <w:t>beadchip</w:t>
            </w:r>
            <w:proofErr w:type="spellEnd"/>
          </w:p>
          <w:p w14:paraId="336382BE" w14:textId="2B2756A1" w:rsidR="0095623F" w:rsidRPr="004747ED" w:rsidRDefault="0095623F" w:rsidP="004747ED"/>
        </w:tc>
      </w:tr>
      <w:tr w:rsidR="0095623F" w:rsidRPr="00FD2E22" w14:paraId="3113ACEA" w14:textId="0B9B70FE" w:rsidTr="004747ED">
        <w:trPr>
          <w:trHeight w:val="255"/>
        </w:trPr>
        <w:tc>
          <w:tcPr>
            <w:tcW w:w="379" w:type="pct"/>
          </w:tcPr>
          <w:p w14:paraId="0D2113A1" w14:textId="302ABB97" w:rsidR="0095623F" w:rsidRPr="004747ED" w:rsidRDefault="0095623F" w:rsidP="004747ED">
            <w:r w:rsidRPr="004747ED">
              <w:t>2</w:t>
            </w:r>
          </w:p>
        </w:tc>
        <w:tc>
          <w:tcPr>
            <w:tcW w:w="683" w:type="pct"/>
          </w:tcPr>
          <w:p w14:paraId="48FABCB0" w14:textId="1BFA8ED1" w:rsidR="0095623F" w:rsidRPr="004747ED" w:rsidRDefault="0095623F" w:rsidP="004747ED">
            <w:r w:rsidRPr="004747ED">
              <w:t>GSE32645</w:t>
            </w:r>
          </w:p>
        </w:tc>
        <w:tc>
          <w:tcPr>
            <w:tcW w:w="908" w:type="pct"/>
          </w:tcPr>
          <w:p w14:paraId="7C7073AF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The unique molecular signature of cortical tissue injury in Multiple Sclerosis</w:t>
            </w:r>
          </w:p>
          <w:p w14:paraId="5625846D" w14:textId="30530841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45987515" w14:textId="77777777" w:rsidR="0095623F" w:rsidRPr="004747ED" w:rsidRDefault="0095623F" w:rsidP="004747ED">
            <w:r w:rsidRPr="004747ED">
              <w:t>n=3 SPMS</w:t>
            </w:r>
          </w:p>
          <w:p w14:paraId="7856374A" w14:textId="0F79E736" w:rsidR="0095623F" w:rsidRPr="004747ED" w:rsidRDefault="0095623F" w:rsidP="004747ED">
            <w:r w:rsidRPr="004747ED">
              <w:t>n=3 controls</w:t>
            </w:r>
          </w:p>
        </w:tc>
        <w:tc>
          <w:tcPr>
            <w:tcW w:w="606" w:type="pct"/>
          </w:tcPr>
          <w:p w14:paraId="1E940F17" w14:textId="7BD9E883" w:rsidR="0095623F" w:rsidRPr="004747ED" w:rsidRDefault="00A07FCC" w:rsidP="004747ED">
            <w:r w:rsidRPr="004747ED">
              <w:t>NAWM</w:t>
            </w:r>
          </w:p>
        </w:tc>
        <w:tc>
          <w:tcPr>
            <w:tcW w:w="757" w:type="pct"/>
          </w:tcPr>
          <w:p w14:paraId="3F6E0077" w14:textId="0F224A17" w:rsidR="0095623F" w:rsidRPr="004747ED" w:rsidRDefault="00A07FCC" w:rsidP="004747ED">
            <w:r w:rsidRPr="004747ED">
              <w:t xml:space="preserve">Cortical lesion vs. control </w:t>
            </w:r>
          </w:p>
        </w:tc>
        <w:tc>
          <w:tcPr>
            <w:tcW w:w="910" w:type="pct"/>
          </w:tcPr>
          <w:p w14:paraId="21B027B2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Agilent-014850 Whole Human Genome Microarray 4x44K G4112F (Feature Number version)</w:t>
            </w:r>
          </w:p>
          <w:p w14:paraId="654A7C10" w14:textId="05EBBAE8" w:rsidR="0095623F" w:rsidRPr="004747ED" w:rsidRDefault="0095623F" w:rsidP="004747ED"/>
        </w:tc>
      </w:tr>
      <w:tr w:rsidR="0095623F" w:rsidRPr="00FD2E22" w14:paraId="5F4C4570" w14:textId="75867010" w:rsidTr="004747ED">
        <w:trPr>
          <w:trHeight w:val="255"/>
        </w:trPr>
        <w:tc>
          <w:tcPr>
            <w:tcW w:w="379" w:type="pct"/>
          </w:tcPr>
          <w:p w14:paraId="5ADD5264" w14:textId="359BF8B2" w:rsidR="0095623F" w:rsidRPr="004747ED" w:rsidRDefault="0095623F" w:rsidP="004747ED">
            <w:r w:rsidRPr="004747ED">
              <w:t>3</w:t>
            </w:r>
          </w:p>
        </w:tc>
        <w:tc>
          <w:tcPr>
            <w:tcW w:w="683" w:type="pct"/>
          </w:tcPr>
          <w:p w14:paraId="77AEA7CF" w14:textId="0118A213" w:rsidR="0095623F" w:rsidRPr="004747ED" w:rsidRDefault="0095623F" w:rsidP="004747ED">
            <w:r w:rsidRPr="004747ED">
              <w:t>GSE32915</w:t>
            </w:r>
          </w:p>
        </w:tc>
        <w:tc>
          <w:tcPr>
            <w:tcW w:w="908" w:type="pct"/>
          </w:tcPr>
          <w:p w14:paraId="11DF7ADD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Oxidative damage and respiratory burst in Multiple Sclerosis</w:t>
            </w:r>
          </w:p>
          <w:p w14:paraId="0268961B" w14:textId="5DB8B408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0B952A57" w14:textId="77777777" w:rsidR="0095623F" w:rsidRPr="004747ED" w:rsidRDefault="0095623F" w:rsidP="004747ED">
            <w:r w:rsidRPr="004747ED">
              <w:t>n=3 active MS</w:t>
            </w:r>
          </w:p>
          <w:p w14:paraId="01533E7D" w14:textId="55DEC1AC" w:rsidR="0095623F" w:rsidRPr="004747ED" w:rsidRDefault="0095623F" w:rsidP="004747ED">
            <w:r w:rsidRPr="004747ED">
              <w:t>n=4 controls</w:t>
            </w:r>
          </w:p>
        </w:tc>
        <w:tc>
          <w:tcPr>
            <w:tcW w:w="606" w:type="pct"/>
          </w:tcPr>
          <w:p w14:paraId="1C3ED837" w14:textId="77777777" w:rsidR="0095623F" w:rsidRPr="004747ED" w:rsidRDefault="00A07FCC" w:rsidP="004747ED">
            <w:r w:rsidRPr="004747ED">
              <w:t>NAWM</w:t>
            </w:r>
          </w:p>
          <w:p w14:paraId="7190E91F" w14:textId="1C607729" w:rsidR="00A07FCC" w:rsidRPr="004747ED" w:rsidRDefault="00A07FCC" w:rsidP="004747ED">
            <w:r w:rsidRPr="004747ED">
              <w:t>WML</w:t>
            </w:r>
          </w:p>
        </w:tc>
        <w:tc>
          <w:tcPr>
            <w:tcW w:w="757" w:type="pct"/>
          </w:tcPr>
          <w:p w14:paraId="081125C1" w14:textId="51D1F293" w:rsidR="0095623F" w:rsidRPr="004747ED" w:rsidRDefault="00A07FCC" w:rsidP="004747ED">
            <w:r w:rsidRPr="004747ED">
              <w:t xml:space="preserve">Cortical lesion vs. NAWM vs. control </w:t>
            </w:r>
          </w:p>
        </w:tc>
        <w:tc>
          <w:tcPr>
            <w:tcW w:w="910" w:type="pct"/>
          </w:tcPr>
          <w:p w14:paraId="38640365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Agilent-014850 Whole Human Genome Microarray 4x44K G4112F (Feature Number version)</w:t>
            </w:r>
          </w:p>
          <w:p w14:paraId="4186187D" w14:textId="7A14B92E" w:rsidR="0095623F" w:rsidRPr="004747ED" w:rsidRDefault="0095623F" w:rsidP="004747ED"/>
        </w:tc>
      </w:tr>
      <w:tr w:rsidR="0095623F" w:rsidRPr="00FD2E22" w14:paraId="1078CAF3" w14:textId="506644DB" w:rsidTr="004747ED">
        <w:trPr>
          <w:trHeight w:val="255"/>
        </w:trPr>
        <w:tc>
          <w:tcPr>
            <w:tcW w:w="379" w:type="pct"/>
          </w:tcPr>
          <w:p w14:paraId="0C10B82D" w14:textId="0F68641F" w:rsidR="0095623F" w:rsidRPr="004747ED" w:rsidRDefault="0095623F" w:rsidP="004747ED">
            <w:r w:rsidRPr="004747ED">
              <w:t>4</w:t>
            </w:r>
          </w:p>
        </w:tc>
        <w:tc>
          <w:tcPr>
            <w:tcW w:w="683" w:type="pct"/>
          </w:tcPr>
          <w:p w14:paraId="78764BB2" w14:textId="4B3B196B" w:rsidR="0095623F" w:rsidRPr="004747ED" w:rsidRDefault="0095623F" w:rsidP="004747ED">
            <w:r w:rsidRPr="004747ED">
              <w:t>GSE38010</w:t>
            </w:r>
          </w:p>
        </w:tc>
        <w:tc>
          <w:tcPr>
            <w:tcW w:w="908" w:type="pct"/>
          </w:tcPr>
          <w:p w14:paraId="50D597C3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Janus-Like Opposing Roles of CD47 in Autoimmune Brain </w:t>
            </w:r>
            <w:r w:rsidRPr="004747ED">
              <w:rPr>
                <w:color w:val="000000"/>
              </w:rPr>
              <w:lastRenderedPageBreak/>
              <w:t>Inflammation in Human and Mice</w:t>
            </w:r>
          </w:p>
          <w:p w14:paraId="6D42D217" w14:textId="732440C4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45792F99" w14:textId="4D5C6D24" w:rsidR="0095623F" w:rsidRPr="004747ED" w:rsidRDefault="0095623F" w:rsidP="004747ED">
            <w:r w:rsidRPr="004747ED">
              <w:lastRenderedPageBreak/>
              <w:t>n=6 MS</w:t>
            </w:r>
          </w:p>
          <w:p w14:paraId="3782A1E2" w14:textId="766A9D5F" w:rsidR="0095623F" w:rsidRPr="004747ED" w:rsidRDefault="0095623F" w:rsidP="004747ED">
            <w:pPr>
              <w:rPr>
                <w:i/>
              </w:rPr>
            </w:pPr>
            <w:r w:rsidRPr="004747ED">
              <w:t>n=2 controls</w:t>
            </w:r>
          </w:p>
        </w:tc>
        <w:tc>
          <w:tcPr>
            <w:tcW w:w="606" w:type="pct"/>
          </w:tcPr>
          <w:p w14:paraId="298939BD" w14:textId="676CED1C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WML</w:t>
            </w:r>
          </w:p>
        </w:tc>
        <w:tc>
          <w:tcPr>
            <w:tcW w:w="757" w:type="pct"/>
          </w:tcPr>
          <w:p w14:paraId="4271E232" w14:textId="0408752F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Cortical lesion vs. control </w:t>
            </w:r>
          </w:p>
        </w:tc>
        <w:tc>
          <w:tcPr>
            <w:tcW w:w="910" w:type="pct"/>
          </w:tcPr>
          <w:p w14:paraId="7E6C7067" w14:textId="7188C715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[HG-U133_Plus_2] Affymetrix Human Genome </w:t>
            </w:r>
            <w:r w:rsidRPr="004747ED">
              <w:rPr>
                <w:iCs/>
              </w:rPr>
              <w:lastRenderedPageBreak/>
              <w:t>U133 Plus 2.0 Array</w:t>
            </w:r>
          </w:p>
        </w:tc>
      </w:tr>
      <w:tr w:rsidR="0095623F" w:rsidRPr="00FD2E22" w14:paraId="19E7E65F" w14:textId="77777777" w:rsidTr="004747ED">
        <w:trPr>
          <w:trHeight w:val="255"/>
        </w:trPr>
        <w:tc>
          <w:tcPr>
            <w:tcW w:w="379" w:type="pct"/>
          </w:tcPr>
          <w:p w14:paraId="0A8F0596" w14:textId="707D9390" w:rsidR="0095623F" w:rsidRPr="004747ED" w:rsidRDefault="0095623F" w:rsidP="004747ED">
            <w:r w:rsidRPr="004747ED">
              <w:lastRenderedPageBreak/>
              <w:t>5</w:t>
            </w:r>
          </w:p>
        </w:tc>
        <w:tc>
          <w:tcPr>
            <w:tcW w:w="683" w:type="pct"/>
          </w:tcPr>
          <w:p w14:paraId="2BD5FCA6" w14:textId="2D2E9A91" w:rsidR="0095623F" w:rsidRPr="004747ED" w:rsidRDefault="0095623F" w:rsidP="004747ED">
            <w:r w:rsidRPr="004747ED">
              <w:t>GSE52139</w:t>
            </w:r>
          </w:p>
        </w:tc>
        <w:tc>
          <w:tcPr>
            <w:tcW w:w="908" w:type="pct"/>
          </w:tcPr>
          <w:p w14:paraId="5214CB2B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Expression data from </w:t>
            </w:r>
            <w:proofErr w:type="spellStart"/>
            <w:r w:rsidRPr="004747ED">
              <w:rPr>
                <w:color w:val="000000"/>
              </w:rPr>
              <w:t>periplaque</w:t>
            </w:r>
            <w:proofErr w:type="spellEnd"/>
            <w:r w:rsidRPr="004747ED">
              <w:rPr>
                <w:color w:val="000000"/>
              </w:rPr>
              <w:t xml:space="preserve"> regions in multiple sclerosis spinal cord</w:t>
            </w:r>
          </w:p>
          <w:p w14:paraId="4B4A25C6" w14:textId="2F790DD7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2D2BF7B9" w14:textId="16906FA2" w:rsidR="0095623F" w:rsidRPr="004747ED" w:rsidRDefault="0095623F" w:rsidP="004747ED">
            <w:r w:rsidRPr="004747ED">
              <w:t xml:space="preserve">n=8 </w:t>
            </w:r>
            <w:r w:rsidR="00E967DB" w:rsidRPr="004747ED">
              <w:t>S</w:t>
            </w:r>
            <w:r w:rsidRPr="004747ED">
              <w:t>PMS</w:t>
            </w:r>
          </w:p>
          <w:p w14:paraId="769802FB" w14:textId="7377224E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40B74029" w14:textId="2E7A6ABE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SC WML </w:t>
            </w:r>
          </w:p>
        </w:tc>
        <w:tc>
          <w:tcPr>
            <w:tcW w:w="757" w:type="pct"/>
          </w:tcPr>
          <w:p w14:paraId="5488D93D" w14:textId="65056BE2" w:rsidR="0095623F" w:rsidRPr="004747ED" w:rsidRDefault="00A07FCC" w:rsidP="004747ED">
            <w:pPr>
              <w:rPr>
                <w:iCs/>
              </w:rPr>
            </w:pPr>
            <w:proofErr w:type="spellStart"/>
            <w:r w:rsidRPr="004747ED">
              <w:rPr>
                <w:iCs/>
              </w:rPr>
              <w:t>Periplaque</w:t>
            </w:r>
            <w:proofErr w:type="spellEnd"/>
            <w:r w:rsidRPr="004747ED">
              <w:rPr>
                <w:iCs/>
              </w:rPr>
              <w:t xml:space="preserve"> lesion vs. NAWM from the same patient</w:t>
            </w:r>
          </w:p>
        </w:tc>
        <w:tc>
          <w:tcPr>
            <w:tcW w:w="910" w:type="pct"/>
          </w:tcPr>
          <w:p w14:paraId="66055DA6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[HG-U133_Plus_2] Affymetrix Human Genome U133 Plus 2.0 Array</w:t>
            </w:r>
          </w:p>
          <w:p w14:paraId="51252ACD" w14:textId="25FF771A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217FFC59" w14:textId="77777777" w:rsidTr="004747ED">
        <w:trPr>
          <w:trHeight w:val="255"/>
        </w:trPr>
        <w:tc>
          <w:tcPr>
            <w:tcW w:w="379" w:type="pct"/>
          </w:tcPr>
          <w:p w14:paraId="42520FB8" w14:textId="46009D00" w:rsidR="0095623F" w:rsidRPr="004747ED" w:rsidRDefault="0095623F" w:rsidP="004747ED">
            <w:r w:rsidRPr="004747ED">
              <w:t>6</w:t>
            </w:r>
          </w:p>
        </w:tc>
        <w:tc>
          <w:tcPr>
            <w:tcW w:w="683" w:type="pct"/>
          </w:tcPr>
          <w:p w14:paraId="6131E5D3" w14:textId="7C9754F4" w:rsidR="0095623F" w:rsidRPr="004747ED" w:rsidRDefault="0095623F" w:rsidP="004747ED">
            <w:r w:rsidRPr="004747ED">
              <w:t>GSE100297</w:t>
            </w:r>
          </w:p>
        </w:tc>
        <w:tc>
          <w:tcPr>
            <w:tcW w:w="908" w:type="pct"/>
          </w:tcPr>
          <w:p w14:paraId="115DCC8F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Human optic chiasm from healthy controls and multiple sclerosis patients</w:t>
            </w:r>
          </w:p>
          <w:p w14:paraId="524AC3A4" w14:textId="02C31734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6E6BD68B" w14:textId="52416593" w:rsidR="0095623F" w:rsidRPr="004747ED" w:rsidRDefault="0095623F" w:rsidP="004747ED">
            <w:r w:rsidRPr="004747ED">
              <w:t xml:space="preserve">n=5 MS (mostly PMS) </w:t>
            </w:r>
          </w:p>
          <w:p w14:paraId="31E2A6D9" w14:textId="21212597" w:rsidR="0095623F" w:rsidRPr="004747ED" w:rsidRDefault="0095623F" w:rsidP="004747ED">
            <w:r w:rsidRPr="004747ED">
              <w:t>n=5 controls</w:t>
            </w:r>
          </w:p>
          <w:p w14:paraId="3367BF6B" w14:textId="77777777" w:rsidR="0095623F" w:rsidRPr="004747ED" w:rsidRDefault="0095623F" w:rsidP="004747ED"/>
          <w:p w14:paraId="19404B50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529602A5" w14:textId="63DEF4F0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NAWM</w:t>
            </w:r>
          </w:p>
        </w:tc>
        <w:tc>
          <w:tcPr>
            <w:tcW w:w="757" w:type="pct"/>
          </w:tcPr>
          <w:p w14:paraId="08538B69" w14:textId="4597EE81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Optic chiasm vs. control </w:t>
            </w:r>
          </w:p>
        </w:tc>
        <w:tc>
          <w:tcPr>
            <w:tcW w:w="910" w:type="pct"/>
          </w:tcPr>
          <w:p w14:paraId="068AFB58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</w:t>
            </w:r>
            <w:proofErr w:type="spellStart"/>
            <w:r w:rsidRPr="004747ED">
              <w:rPr>
                <w:color w:val="000000"/>
              </w:rPr>
              <w:t>HiSeq</w:t>
            </w:r>
            <w:proofErr w:type="spellEnd"/>
            <w:r w:rsidRPr="004747ED">
              <w:rPr>
                <w:color w:val="000000"/>
              </w:rPr>
              <w:t xml:space="preserve"> 3000 (Homo sapiens)</w:t>
            </w:r>
          </w:p>
          <w:p w14:paraId="5FF051D3" w14:textId="2102ED3A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382B69C6" w14:textId="77777777" w:rsidTr="004747ED">
        <w:trPr>
          <w:trHeight w:val="255"/>
        </w:trPr>
        <w:tc>
          <w:tcPr>
            <w:tcW w:w="379" w:type="pct"/>
          </w:tcPr>
          <w:p w14:paraId="7A983100" w14:textId="74859B68" w:rsidR="0095623F" w:rsidRPr="004747ED" w:rsidRDefault="0095623F" w:rsidP="004747ED">
            <w:r w:rsidRPr="004747ED">
              <w:t>7</w:t>
            </w:r>
          </w:p>
        </w:tc>
        <w:tc>
          <w:tcPr>
            <w:tcW w:w="683" w:type="pct"/>
          </w:tcPr>
          <w:p w14:paraId="3B9CD033" w14:textId="61711523" w:rsidR="0095623F" w:rsidRPr="004747ED" w:rsidRDefault="0095623F" w:rsidP="004747ED">
            <w:r w:rsidRPr="004747ED">
              <w:t>GSE108000</w:t>
            </w:r>
          </w:p>
        </w:tc>
        <w:tc>
          <w:tcPr>
            <w:tcW w:w="908" w:type="pct"/>
          </w:tcPr>
          <w:p w14:paraId="1C17F961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Gene expression profiling of multiple sclerosis pathology identifies early patterns of demyelination surrounding chronic active lesions</w:t>
            </w:r>
          </w:p>
          <w:p w14:paraId="09EC1078" w14:textId="567D32F0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72ADF835" w14:textId="0ABFE037" w:rsidR="0095623F" w:rsidRPr="004747ED" w:rsidRDefault="0095623F" w:rsidP="004747ED">
            <w:r w:rsidRPr="004747ED">
              <w:t xml:space="preserve">n=12 MS (mostly RRMS) </w:t>
            </w:r>
          </w:p>
          <w:p w14:paraId="17180065" w14:textId="0BFCAFA6" w:rsidR="0095623F" w:rsidRPr="004747ED" w:rsidRDefault="0095623F" w:rsidP="004747ED">
            <w:r w:rsidRPr="004747ED">
              <w:t>n=10 controls</w:t>
            </w:r>
          </w:p>
          <w:p w14:paraId="40407A33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228B3228" w14:textId="77777777" w:rsidR="00A07FCC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NAWM</w:t>
            </w:r>
          </w:p>
          <w:p w14:paraId="049CCF9F" w14:textId="41F8CFFD" w:rsidR="00A07FCC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WML</w:t>
            </w:r>
          </w:p>
        </w:tc>
        <w:tc>
          <w:tcPr>
            <w:tcW w:w="757" w:type="pct"/>
          </w:tcPr>
          <w:p w14:paraId="1B690192" w14:textId="74F39B50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Cortical lesion vs. NAWM vs. control </w:t>
            </w:r>
          </w:p>
        </w:tc>
        <w:tc>
          <w:tcPr>
            <w:tcW w:w="910" w:type="pct"/>
          </w:tcPr>
          <w:p w14:paraId="786B43D2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Agilent-026652 Whole Human Genome Microarray 4x44K v2 (Probe Name version)</w:t>
            </w:r>
          </w:p>
          <w:p w14:paraId="0ED5B91E" w14:textId="0817FD9C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3F273414" w14:textId="77777777" w:rsidTr="004747ED">
        <w:trPr>
          <w:trHeight w:val="255"/>
        </w:trPr>
        <w:tc>
          <w:tcPr>
            <w:tcW w:w="379" w:type="pct"/>
          </w:tcPr>
          <w:p w14:paraId="44F2C43C" w14:textId="5E05C0D9" w:rsidR="0095623F" w:rsidRPr="004747ED" w:rsidRDefault="0095623F" w:rsidP="004747ED">
            <w:r w:rsidRPr="004747ED">
              <w:t>8</w:t>
            </w:r>
          </w:p>
        </w:tc>
        <w:tc>
          <w:tcPr>
            <w:tcW w:w="683" w:type="pct"/>
          </w:tcPr>
          <w:p w14:paraId="305F1DEB" w14:textId="782AE60E" w:rsidR="0095623F" w:rsidRPr="004747ED" w:rsidRDefault="0095623F" w:rsidP="004747ED">
            <w:r w:rsidRPr="004747ED">
              <w:t>GSE123496</w:t>
            </w:r>
          </w:p>
        </w:tc>
        <w:tc>
          <w:tcPr>
            <w:tcW w:w="908" w:type="pct"/>
          </w:tcPr>
          <w:p w14:paraId="0C28B6C7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Human brain tissues from healthy controls and multiple sclerosis patients</w:t>
            </w:r>
          </w:p>
          <w:p w14:paraId="4C0B9E55" w14:textId="5EC6D00F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77EB1E4F" w14:textId="463CB677" w:rsidR="0095623F" w:rsidRPr="004747ED" w:rsidRDefault="0095623F" w:rsidP="004747ED">
            <w:r w:rsidRPr="004747ED">
              <w:t xml:space="preserve">n=5 MS  </w:t>
            </w:r>
          </w:p>
          <w:p w14:paraId="11F6C6F2" w14:textId="77777777" w:rsidR="0095623F" w:rsidRPr="004747ED" w:rsidRDefault="0095623F" w:rsidP="004747ED">
            <w:r w:rsidRPr="004747ED">
              <w:t>n=5 controls</w:t>
            </w:r>
          </w:p>
          <w:p w14:paraId="74C5F42C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48A452D6" w14:textId="77777777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NAWM</w:t>
            </w:r>
          </w:p>
          <w:p w14:paraId="69353F42" w14:textId="25DBF46F" w:rsidR="00A07FCC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NAGM</w:t>
            </w:r>
          </w:p>
        </w:tc>
        <w:tc>
          <w:tcPr>
            <w:tcW w:w="757" w:type="pct"/>
          </w:tcPr>
          <w:p w14:paraId="65BCC542" w14:textId="1A653080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Cortical lesion vs. control </w:t>
            </w:r>
          </w:p>
        </w:tc>
        <w:tc>
          <w:tcPr>
            <w:tcW w:w="910" w:type="pct"/>
          </w:tcPr>
          <w:p w14:paraId="49BC398B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</w:t>
            </w:r>
            <w:proofErr w:type="spellStart"/>
            <w:r w:rsidRPr="004747ED">
              <w:rPr>
                <w:color w:val="000000"/>
              </w:rPr>
              <w:t>HiSeq</w:t>
            </w:r>
            <w:proofErr w:type="spellEnd"/>
            <w:r w:rsidRPr="004747ED">
              <w:rPr>
                <w:color w:val="000000"/>
              </w:rPr>
              <w:t xml:space="preserve"> 3000 (Homo sapiens)</w:t>
            </w:r>
          </w:p>
          <w:p w14:paraId="3AC8A9CF" w14:textId="266E04D9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6FC641CD" w14:textId="77777777" w:rsidTr="004747ED">
        <w:trPr>
          <w:trHeight w:val="255"/>
        </w:trPr>
        <w:tc>
          <w:tcPr>
            <w:tcW w:w="379" w:type="pct"/>
          </w:tcPr>
          <w:p w14:paraId="4D9A35AA" w14:textId="23D74C76" w:rsidR="0095623F" w:rsidRPr="004747ED" w:rsidRDefault="0095623F" w:rsidP="004747ED">
            <w:r w:rsidRPr="004747ED">
              <w:t>9</w:t>
            </w:r>
          </w:p>
        </w:tc>
        <w:tc>
          <w:tcPr>
            <w:tcW w:w="683" w:type="pct"/>
          </w:tcPr>
          <w:p w14:paraId="3009AC80" w14:textId="463548DA" w:rsidR="0095623F" w:rsidRPr="004747ED" w:rsidRDefault="0095623F" w:rsidP="004747ED">
            <w:r w:rsidRPr="004747ED">
              <w:t>GSE126802</w:t>
            </w:r>
          </w:p>
        </w:tc>
        <w:tc>
          <w:tcPr>
            <w:tcW w:w="908" w:type="pct"/>
          </w:tcPr>
          <w:p w14:paraId="30758E4C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Transcriptome analysis of normal-appearing white matter reveals cortisol- and disease-associated gene expression profiles in multiple sclerosis</w:t>
            </w:r>
          </w:p>
          <w:p w14:paraId="7E2B79FF" w14:textId="10F8B647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2230C92D" w14:textId="30559DBF" w:rsidR="0095623F" w:rsidRPr="004747ED" w:rsidRDefault="0095623F" w:rsidP="004747ED">
            <w:r w:rsidRPr="004747ED">
              <w:t>n=18 SPMS</w:t>
            </w:r>
          </w:p>
          <w:p w14:paraId="44A283F0" w14:textId="14CE3233" w:rsidR="0095623F" w:rsidRPr="004747ED" w:rsidRDefault="0095623F" w:rsidP="004747ED">
            <w:r w:rsidRPr="004747ED">
              <w:t>n=9 controls</w:t>
            </w:r>
          </w:p>
          <w:p w14:paraId="64F4211F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04A79B46" w14:textId="765571A2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NAWM</w:t>
            </w:r>
          </w:p>
        </w:tc>
        <w:tc>
          <w:tcPr>
            <w:tcW w:w="757" w:type="pct"/>
          </w:tcPr>
          <w:p w14:paraId="0DB6E77F" w14:textId="224745D2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NAWM vs. control</w:t>
            </w:r>
          </w:p>
        </w:tc>
        <w:tc>
          <w:tcPr>
            <w:tcW w:w="910" w:type="pct"/>
          </w:tcPr>
          <w:p w14:paraId="56D5E48D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Agilent-026652 Whole Human Genome Microarray 4x44K v2 (Probe Name version)</w:t>
            </w:r>
          </w:p>
          <w:p w14:paraId="2CFC8D52" w14:textId="15E8594F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27181538" w14:textId="77777777" w:rsidTr="004747ED">
        <w:trPr>
          <w:trHeight w:val="255"/>
        </w:trPr>
        <w:tc>
          <w:tcPr>
            <w:tcW w:w="379" w:type="pct"/>
          </w:tcPr>
          <w:p w14:paraId="3902820E" w14:textId="7AFFD80E" w:rsidR="0095623F" w:rsidRPr="004747ED" w:rsidRDefault="0095623F" w:rsidP="004747ED">
            <w:r w:rsidRPr="004747ED">
              <w:lastRenderedPageBreak/>
              <w:t>10</w:t>
            </w:r>
          </w:p>
        </w:tc>
        <w:tc>
          <w:tcPr>
            <w:tcW w:w="683" w:type="pct"/>
          </w:tcPr>
          <w:p w14:paraId="30443518" w14:textId="17D8AFFC" w:rsidR="0095623F" w:rsidRPr="004747ED" w:rsidRDefault="0095623F" w:rsidP="004747ED">
            <w:r w:rsidRPr="004747ED">
              <w:t>GSE131279</w:t>
            </w:r>
          </w:p>
        </w:tc>
        <w:tc>
          <w:tcPr>
            <w:tcW w:w="908" w:type="pct"/>
          </w:tcPr>
          <w:p w14:paraId="50FAB888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Multiple sclerosis cortical normal-appearing grey matter and grey matter lesions</w:t>
            </w:r>
          </w:p>
          <w:p w14:paraId="43B5A3AC" w14:textId="28E0BE8C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45689B7B" w14:textId="6C784FAB" w:rsidR="0095623F" w:rsidRPr="004747ED" w:rsidRDefault="0095623F" w:rsidP="004747ED">
            <w:r w:rsidRPr="004747ED">
              <w:t>n=</w:t>
            </w:r>
            <w:r w:rsidR="00E967DB" w:rsidRPr="004747ED">
              <w:t xml:space="preserve">51 </w:t>
            </w:r>
            <w:r w:rsidRPr="004747ED">
              <w:t xml:space="preserve">MS </w:t>
            </w:r>
            <w:r w:rsidR="00E967DB" w:rsidRPr="004747ED">
              <w:t xml:space="preserve">(mostly PMS) </w:t>
            </w:r>
            <w:r w:rsidRPr="004747ED">
              <w:t xml:space="preserve"> </w:t>
            </w:r>
          </w:p>
          <w:p w14:paraId="59218610" w14:textId="18FA2061" w:rsidR="0095623F" w:rsidRPr="004747ED" w:rsidRDefault="0095623F" w:rsidP="004747ED"/>
          <w:p w14:paraId="2A54E20A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15706A55" w14:textId="69067101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GML</w:t>
            </w:r>
          </w:p>
        </w:tc>
        <w:tc>
          <w:tcPr>
            <w:tcW w:w="757" w:type="pct"/>
          </w:tcPr>
          <w:p w14:paraId="5148EA12" w14:textId="47117CDF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GML vs. NAGM from the same patient </w:t>
            </w:r>
          </w:p>
        </w:tc>
        <w:tc>
          <w:tcPr>
            <w:tcW w:w="910" w:type="pct"/>
          </w:tcPr>
          <w:p w14:paraId="76D117A6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HumanHT-12 V4.0 expression </w:t>
            </w:r>
            <w:proofErr w:type="spellStart"/>
            <w:r w:rsidRPr="004747ED">
              <w:rPr>
                <w:color w:val="000000"/>
              </w:rPr>
              <w:t>beadchip</w:t>
            </w:r>
            <w:proofErr w:type="spellEnd"/>
          </w:p>
          <w:p w14:paraId="14AC0A69" w14:textId="3CDBA4AA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6313F3DC" w14:textId="77777777" w:rsidTr="004747ED">
        <w:trPr>
          <w:trHeight w:val="255"/>
        </w:trPr>
        <w:tc>
          <w:tcPr>
            <w:tcW w:w="379" w:type="pct"/>
          </w:tcPr>
          <w:p w14:paraId="3DD8C543" w14:textId="1D219D45" w:rsidR="0095623F" w:rsidRPr="004747ED" w:rsidRDefault="0095623F" w:rsidP="004747ED">
            <w:r w:rsidRPr="004747ED">
              <w:t>11</w:t>
            </w:r>
          </w:p>
        </w:tc>
        <w:tc>
          <w:tcPr>
            <w:tcW w:w="683" w:type="pct"/>
          </w:tcPr>
          <w:p w14:paraId="40147747" w14:textId="720E3D25" w:rsidR="0095623F" w:rsidRPr="004747ED" w:rsidRDefault="0095623F" w:rsidP="004747ED">
            <w:r w:rsidRPr="004747ED">
              <w:t>GSE131281</w:t>
            </w:r>
          </w:p>
        </w:tc>
        <w:tc>
          <w:tcPr>
            <w:tcW w:w="908" w:type="pct"/>
          </w:tcPr>
          <w:p w14:paraId="5B60CC46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Multiple sclerosis cortical normal-appearing grey matter and control grey matter</w:t>
            </w:r>
          </w:p>
          <w:p w14:paraId="6C30B3C2" w14:textId="3D8611AC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768DCDB7" w14:textId="41723832" w:rsidR="0095623F" w:rsidRPr="004747ED" w:rsidRDefault="0095623F" w:rsidP="004747ED">
            <w:r w:rsidRPr="004747ED">
              <w:t xml:space="preserve">n=51 MS (mostly PMS) </w:t>
            </w:r>
          </w:p>
          <w:p w14:paraId="3919E04A" w14:textId="633D57CE" w:rsidR="0095623F" w:rsidRPr="004747ED" w:rsidRDefault="0095623F" w:rsidP="004747ED">
            <w:r w:rsidRPr="004747ED">
              <w:t>n=34 controls</w:t>
            </w:r>
          </w:p>
          <w:p w14:paraId="236D18EF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2B623B41" w14:textId="14CA50CE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NAGM</w:t>
            </w:r>
          </w:p>
        </w:tc>
        <w:tc>
          <w:tcPr>
            <w:tcW w:w="757" w:type="pct"/>
          </w:tcPr>
          <w:p w14:paraId="7A48FF64" w14:textId="6A6B2E10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NAGM vs. control</w:t>
            </w:r>
          </w:p>
        </w:tc>
        <w:tc>
          <w:tcPr>
            <w:tcW w:w="910" w:type="pct"/>
          </w:tcPr>
          <w:p w14:paraId="74093236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HumanHT-12 V4.0 expression </w:t>
            </w:r>
            <w:proofErr w:type="spellStart"/>
            <w:r w:rsidRPr="004747ED">
              <w:rPr>
                <w:color w:val="000000"/>
              </w:rPr>
              <w:t>beadchip</w:t>
            </w:r>
            <w:proofErr w:type="spellEnd"/>
          </w:p>
          <w:p w14:paraId="7287E974" w14:textId="754885FC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4CEE9268" w14:textId="77777777" w:rsidTr="004747ED">
        <w:trPr>
          <w:trHeight w:val="255"/>
        </w:trPr>
        <w:tc>
          <w:tcPr>
            <w:tcW w:w="379" w:type="pct"/>
          </w:tcPr>
          <w:p w14:paraId="0B2B64D7" w14:textId="2638617A" w:rsidR="0095623F" w:rsidRPr="004747ED" w:rsidRDefault="0095623F" w:rsidP="004747ED">
            <w:r w:rsidRPr="004747ED">
              <w:t>12</w:t>
            </w:r>
          </w:p>
        </w:tc>
        <w:tc>
          <w:tcPr>
            <w:tcW w:w="683" w:type="pct"/>
          </w:tcPr>
          <w:p w14:paraId="1AC83CD0" w14:textId="6C583C01" w:rsidR="0095623F" w:rsidRPr="004747ED" w:rsidRDefault="0095623F" w:rsidP="004747ED">
            <w:r w:rsidRPr="004747ED">
              <w:t>GSE135511</w:t>
            </w:r>
          </w:p>
        </w:tc>
        <w:tc>
          <w:tcPr>
            <w:tcW w:w="908" w:type="pct"/>
          </w:tcPr>
          <w:p w14:paraId="547F3F92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Gene expression profiling of multiple sclerosis brain samples</w:t>
            </w:r>
          </w:p>
          <w:p w14:paraId="0ED1AD97" w14:textId="2B897CA3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733C3671" w14:textId="23E8768B" w:rsidR="0095623F" w:rsidRPr="004747ED" w:rsidRDefault="0095623F" w:rsidP="004747ED">
            <w:r w:rsidRPr="004747ED">
              <w:t>n=20 SPMS</w:t>
            </w:r>
          </w:p>
          <w:p w14:paraId="68017D38" w14:textId="0CD3ADB6" w:rsidR="0095623F" w:rsidRPr="004747ED" w:rsidRDefault="0095623F" w:rsidP="004747ED">
            <w:r w:rsidRPr="004747ED">
              <w:t>n=10 controls</w:t>
            </w:r>
          </w:p>
          <w:p w14:paraId="1CFD2BE9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129851FB" w14:textId="77777777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NAGM</w:t>
            </w:r>
          </w:p>
          <w:p w14:paraId="378A4A02" w14:textId="426BCF5B" w:rsidR="00A07FCC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GML</w:t>
            </w:r>
          </w:p>
        </w:tc>
        <w:tc>
          <w:tcPr>
            <w:tcW w:w="757" w:type="pct"/>
          </w:tcPr>
          <w:p w14:paraId="4469749A" w14:textId="3BC5FAB7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GML/NAGM with meningeal inflammation vs. control </w:t>
            </w:r>
          </w:p>
        </w:tc>
        <w:tc>
          <w:tcPr>
            <w:tcW w:w="910" w:type="pct"/>
          </w:tcPr>
          <w:p w14:paraId="25BA9483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HumanRef-8 v3.0 expression </w:t>
            </w:r>
            <w:proofErr w:type="spellStart"/>
            <w:r w:rsidRPr="004747ED">
              <w:rPr>
                <w:color w:val="000000"/>
              </w:rPr>
              <w:t>beadchip</w:t>
            </w:r>
            <w:proofErr w:type="spellEnd"/>
          </w:p>
          <w:p w14:paraId="4F4609B0" w14:textId="5D7AA06E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3405A185" w14:textId="77777777" w:rsidTr="004747ED">
        <w:trPr>
          <w:trHeight w:val="255"/>
        </w:trPr>
        <w:tc>
          <w:tcPr>
            <w:tcW w:w="379" w:type="pct"/>
          </w:tcPr>
          <w:p w14:paraId="5EAD688E" w14:textId="73B198AA" w:rsidR="0095623F" w:rsidRPr="004747ED" w:rsidRDefault="0095623F" w:rsidP="004747ED">
            <w:r w:rsidRPr="004747ED">
              <w:t>13</w:t>
            </w:r>
          </w:p>
        </w:tc>
        <w:tc>
          <w:tcPr>
            <w:tcW w:w="683" w:type="pct"/>
          </w:tcPr>
          <w:p w14:paraId="3D90F411" w14:textId="026BC456" w:rsidR="0095623F" w:rsidRPr="004747ED" w:rsidRDefault="0095623F" w:rsidP="004747ED">
            <w:r w:rsidRPr="004747ED">
              <w:t>GSE137619</w:t>
            </w:r>
          </w:p>
        </w:tc>
        <w:tc>
          <w:tcPr>
            <w:tcW w:w="908" w:type="pct"/>
          </w:tcPr>
          <w:p w14:paraId="6C0C8D4B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The choroid plexus in progressive multiple sclerosis presents hypoxia and secretory changes that may be related to neuroprotection</w:t>
            </w:r>
          </w:p>
          <w:p w14:paraId="7CEFF9E7" w14:textId="30B6B362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2FBBDDD5" w14:textId="5984AE57" w:rsidR="0095623F" w:rsidRPr="004747ED" w:rsidRDefault="0095623F" w:rsidP="004747ED">
            <w:r w:rsidRPr="004747ED">
              <w:t>n=6 PMS</w:t>
            </w:r>
          </w:p>
          <w:p w14:paraId="553A0F7E" w14:textId="5B303834" w:rsidR="0095623F" w:rsidRPr="004747ED" w:rsidRDefault="0095623F" w:rsidP="004747ED">
            <w:r w:rsidRPr="004747ED">
              <w:t>n=6 controls</w:t>
            </w:r>
          </w:p>
          <w:p w14:paraId="1D5308EF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158A6F9A" w14:textId="4CEBF4F6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CP</w:t>
            </w:r>
          </w:p>
        </w:tc>
        <w:tc>
          <w:tcPr>
            <w:tcW w:w="757" w:type="pct"/>
          </w:tcPr>
          <w:p w14:paraId="6926C594" w14:textId="576CE6D4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CP vs. control </w:t>
            </w:r>
          </w:p>
        </w:tc>
        <w:tc>
          <w:tcPr>
            <w:tcW w:w="910" w:type="pct"/>
          </w:tcPr>
          <w:p w14:paraId="42D63D4A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</w:t>
            </w:r>
            <w:proofErr w:type="spellStart"/>
            <w:r w:rsidRPr="004747ED">
              <w:rPr>
                <w:color w:val="000000"/>
              </w:rPr>
              <w:t>HiSeq</w:t>
            </w:r>
            <w:proofErr w:type="spellEnd"/>
            <w:r w:rsidRPr="004747ED">
              <w:rPr>
                <w:color w:val="000000"/>
              </w:rPr>
              <w:t xml:space="preserve"> 3000 (Homo sapiens)</w:t>
            </w:r>
          </w:p>
          <w:p w14:paraId="7AE811F3" w14:textId="1CAB0D37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2A3EBA82" w14:textId="77777777" w:rsidTr="004747ED">
        <w:trPr>
          <w:trHeight w:val="255"/>
        </w:trPr>
        <w:tc>
          <w:tcPr>
            <w:tcW w:w="379" w:type="pct"/>
          </w:tcPr>
          <w:p w14:paraId="14C45B84" w14:textId="7F01D6C1" w:rsidR="0095623F" w:rsidRPr="004747ED" w:rsidRDefault="0095623F" w:rsidP="004747ED">
            <w:r w:rsidRPr="004747ED">
              <w:t>14</w:t>
            </w:r>
          </w:p>
        </w:tc>
        <w:tc>
          <w:tcPr>
            <w:tcW w:w="683" w:type="pct"/>
          </w:tcPr>
          <w:p w14:paraId="4BF793A6" w14:textId="7275788A" w:rsidR="0095623F" w:rsidRPr="004747ED" w:rsidRDefault="0095623F" w:rsidP="004747ED">
            <w:r w:rsidRPr="004747ED">
              <w:t>GSE138614</w:t>
            </w:r>
          </w:p>
        </w:tc>
        <w:tc>
          <w:tcPr>
            <w:tcW w:w="908" w:type="pct"/>
          </w:tcPr>
          <w:p w14:paraId="54170330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Next-generation sequencing study in multiple sclerosis white matter brain lesions</w:t>
            </w:r>
          </w:p>
          <w:p w14:paraId="73E816BA" w14:textId="38955628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0E21E758" w14:textId="698A5D84" w:rsidR="0095623F" w:rsidRPr="004747ED" w:rsidRDefault="0095623F" w:rsidP="004747ED">
            <w:r w:rsidRPr="004747ED">
              <w:t>n=10 PMS</w:t>
            </w:r>
          </w:p>
          <w:p w14:paraId="45B4DC15" w14:textId="359F3AC3" w:rsidR="0095623F" w:rsidRPr="004747ED" w:rsidRDefault="0095623F" w:rsidP="004747ED">
            <w:r w:rsidRPr="004747ED">
              <w:t>n=5 controls</w:t>
            </w:r>
          </w:p>
          <w:p w14:paraId="29BCCC17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12A5006B" w14:textId="77777777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NAWM</w:t>
            </w:r>
          </w:p>
          <w:p w14:paraId="4AEE6532" w14:textId="45216BDA" w:rsidR="00A07FCC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WML</w:t>
            </w:r>
          </w:p>
        </w:tc>
        <w:tc>
          <w:tcPr>
            <w:tcW w:w="757" w:type="pct"/>
          </w:tcPr>
          <w:p w14:paraId="56E58028" w14:textId="146078F8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Cortical lesion vs. NAWM vs. control </w:t>
            </w:r>
          </w:p>
        </w:tc>
        <w:tc>
          <w:tcPr>
            <w:tcW w:w="910" w:type="pct"/>
          </w:tcPr>
          <w:p w14:paraId="3281B4EF" w14:textId="77777777" w:rsidR="00A07FCC" w:rsidRPr="004747ED" w:rsidRDefault="00A07FCC" w:rsidP="004747ED">
            <w:pPr>
              <w:rPr>
                <w:color w:val="000000"/>
              </w:rPr>
            </w:pPr>
            <w:proofErr w:type="spellStart"/>
            <w:r w:rsidRPr="004747ED">
              <w:rPr>
                <w:color w:val="000000"/>
              </w:rPr>
              <w:t>NextSeq</w:t>
            </w:r>
            <w:proofErr w:type="spellEnd"/>
            <w:r w:rsidRPr="004747ED">
              <w:rPr>
                <w:color w:val="000000"/>
              </w:rPr>
              <w:t xml:space="preserve"> 550 (Homo sapiens)</w:t>
            </w:r>
          </w:p>
          <w:p w14:paraId="36AD1D03" w14:textId="0F76AD5D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5C9423AF" w14:textId="77777777" w:rsidTr="004747ED">
        <w:trPr>
          <w:trHeight w:val="255"/>
        </w:trPr>
        <w:tc>
          <w:tcPr>
            <w:tcW w:w="379" w:type="pct"/>
          </w:tcPr>
          <w:p w14:paraId="00F95400" w14:textId="709D524C" w:rsidR="0095623F" w:rsidRPr="004747ED" w:rsidRDefault="0095623F" w:rsidP="004747ED">
            <w:r w:rsidRPr="004747ED">
              <w:t>15</w:t>
            </w:r>
          </w:p>
        </w:tc>
        <w:tc>
          <w:tcPr>
            <w:tcW w:w="683" w:type="pct"/>
          </w:tcPr>
          <w:p w14:paraId="781840D7" w14:textId="47BFF32B" w:rsidR="0095623F" w:rsidRPr="004747ED" w:rsidRDefault="0095623F" w:rsidP="004747ED">
            <w:r w:rsidRPr="004747ED">
              <w:t>GSE149326</w:t>
            </w:r>
          </w:p>
        </w:tc>
        <w:tc>
          <w:tcPr>
            <w:tcW w:w="908" w:type="pct"/>
          </w:tcPr>
          <w:p w14:paraId="2CF05C75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Gene expression of white and grey matter demyelinated areas and normal appearing matter from Multiple </w:t>
            </w:r>
            <w:r w:rsidRPr="004747ED">
              <w:rPr>
                <w:color w:val="000000"/>
              </w:rPr>
              <w:lastRenderedPageBreak/>
              <w:t xml:space="preserve">Sclerosis </w:t>
            </w:r>
            <w:proofErr w:type="spellStart"/>
            <w:r w:rsidRPr="004747ED">
              <w:rPr>
                <w:color w:val="000000"/>
              </w:rPr>
              <w:t>leukocortial</w:t>
            </w:r>
            <w:proofErr w:type="spellEnd"/>
            <w:r w:rsidRPr="004747ED">
              <w:rPr>
                <w:color w:val="000000"/>
              </w:rPr>
              <w:t xml:space="preserve"> lesions of human post-mortem tissue</w:t>
            </w:r>
          </w:p>
          <w:p w14:paraId="557C64D4" w14:textId="11E22D4B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26A9F09C" w14:textId="351895C0" w:rsidR="0095623F" w:rsidRPr="004747ED" w:rsidRDefault="0095623F" w:rsidP="004747ED">
            <w:r w:rsidRPr="004747ED">
              <w:lastRenderedPageBreak/>
              <w:t xml:space="preserve">n=11 SPMS </w:t>
            </w:r>
          </w:p>
          <w:p w14:paraId="2034ED9D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2DD507B6" w14:textId="77777777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WML</w:t>
            </w:r>
          </w:p>
          <w:p w14:paraId="298C5649" w14:textId="35674D76" w:rsidR="00A07FCC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GML</w:t>
            </w:r>
          </w:p>
        </w:tc>
        <w:tc>
          <w:tcPr>
            <w:tcW w:w="757" w:type="pct"/>
          </w:tcPr>
          <w:p w14:paraId="680B16CB" w14:textId="6BD0D50E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WML vs. NAWM from the same patient, GML vs. NAGM from the same patient </w:t>
            </w:r>
          </w:p>
        </w:tc>
        <w:tc>
          <w:tcPr>
            <w:tcW w:w="910" w:type="pct"/>
          </w:tcPr>
          <w:p w14:paraId="66846632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</w:t>
            </w:r>
            <w:proofErr w:type="spellStart"/>
            <w:r w:rsidRPr="004747ED">
              <w:rPr>
                <w:color w:val="000000"/>
              </w:rPr>
              <w:t>NextSeq</w:t>
            </w:r>
            <w:proofErr w:type="spellEnd"/>
            <w:r w:rsidRPr="004747ED">
              <w:rPr>
                <w:color w:val="000000"/>
              </w:rPr>
              <w:t xml:space="preserve"> 500 (Homo sapiens)</w:t>
            </w:r>
          </w:p>
          <w:p w14:paraId="07D6F57B" w14:textId="3D72614A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0167B3EE" w14:textId="77777777" w:rsidTr="004747ED">
        <w:trPr>
          <w:trHeight w:val="255"/>
        </w:trPr>
        <w:tc>
          <w:tcPr>
            <w:tcW w:w="379" w:type="pct"/>
          </w:tcPr>
          <w:p w14:paraId="1D3FB1EF" w14:textId="608D7813" w:rsidR="0095623F" w:rsidRPr="004747ED" w:rsidRDefault="0095623F" w:rsidP="004747ED">
            <w:r w:rsidRPr="004747ED">
              <w:t>16</w:t>
            </w:r>
          </w:p>
        </w:tc>
        <w:tc>
          <w:tcPr>
            <w:tcW w:w="683" w:type="pct"/>
          </w:tcPr>
          <w:p w14:paraId="2F99D0DA" w14:textId="28A36E33" w:rsidR="0095623F" w:rsidRPr="004747ED" w:rsidRDefault="0095623F" w:rsidP="004747ED">
            <w:r w:rsidRPr="004747ED">
              <w:t>GSE214334</w:t>
            </w:r>
          </w:p>
        </w:tc>
        <w:tc>
          <w:tcPr>
            <w:tcW w:w="908" w:type="pct"/>
          </w:tcPr>
          <w:p w14:paraId="53B66CCB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Transcriptomic analyses of normal-appearing CNS white matter from multiple sclerosis donors reveal subtype-specific molecular signatures of disease</w:t>
            </w:r>
          </w:p>
          <w:p w14:paraId="3AEE096C" w14:textId="1C17AF8D" w:rsidR="0095623F" w:rsidRPr="004747ED" w:rsidRDefault="0095623F" w:rsidP="004747ED">
            <w:pPr>
              <w:rPr>
                <w:color w:val="000000"/>
              </w:rPr>
            </w:pPr>
          </w:p>
        </w:tc>
        <w:tc>
          <w:tcPr>
            <w:tcW w:w="757" w:type="pct"/>
          </w:tcPr>
          <w:p w14:paraId="4317D499" w14:textId="6ED2C769" w:rsidR="0095623F" w:rsidRPr="004747ED" w:rsidRDefault="0095623F" w:rsidP="004747ED">
            <w:r w:rsidRPr="004747ED">
              <w:t>n=11 MS</w:t>
            </w:r>
          </w:p>
          <w:p w14:paraId="0443B9BE" w14:textId="5004484A" w:rsidR="0095623F" w:rsidRPr="004747ED" w:rsidRDefault="0095623F" w:rsidP="004747ED">
            <w:r w:rsidRPr="004747ED">
              <w:t>n=7 controls</w:t>
            </w:r>
          </w:p>
          <w:p w14:paraId="58EC3FFC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7A5F98E2" w14:textId="11A753C0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NAWM</w:t>
            </w:r>
          </w:p>
        </w:tc>
        <w:tc>
          <w:tcPr>
            <w:tcW w:w="757" w:type="pct"/>
          </w:tcPr>
          <w:p w14:paraId="31397596" w14:textId="0C34E113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NAWM (RRMS vs. SPMS vs. PPMS) </w:t>
            </w:r>
            <w:r w:rsidR="00E967DB" w:rsidRPr="004747ED">
              <w:rPr>
                <w:iCs/>
              </w:rPr>
              <w:t>vs. controls</w:t>
            </w:r>
          </w:p>
        </w:tc>
        <w:tc>
          <w:tcPr>
            <w:tcW w:w="910" w:type="pct"/>
          </w:tcPr>
          <w:p w14:paraId="1A3E4F78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</w:t>
            </w:r>
            <w:proofErr w:type="spellStart"/>
            <w:r w:rsidRPr="004747ED">
              <w:rPr>
                <w:color w:val="000000"/>
              </w:rPr>
              <w:t>NovaSeq</w:t>
            </w:r>
            <w:proofErr w:type="spellEnd"/>
            <w:r w:rsidRPr="004747ED">
              <w:rPr>
                <w:color w:val="000000"/>
              </w:rPr>
              <w:t xml:space="preserve"> 6000 (Homo sapiens)</w:t>
            </w:r>
          </w:p>
          <w:p w14:paraId="40791D59" w14:textId="0C764B75" w:rsidR="0095623F" w:rsidRPr="004747ED" w:rsidRDefault="0095623F" w:rsidP="004747ED">
            <w:pPr>
              <w:rPr>
                <w:i/>
              </w:rPr>
            </w:pPr>
          </w:p>
        </w:tc>
      </w:tr>
      <w:tr w:rsidR="0095623F" w:rsidRPr="00FD2E22" w14:paraId="2EB33E30" w14:textId="77777777" w:rsidTr="004747ED">
        <w:trPr>
          <w:trHeight w:val="255"/>
        </w:trPr>
        <w:tc>
          <w:tcPr>
            <w:tcW w:w="379" w:type="pct"/>
          </w:tcPr>
          <w:p w14:paraId="660212C4" w14:textId="2A277DA0" w:rsidR="0095623F" w:rsidRPr="004747ED" w:rsidRDefault="0095623F" w:rsidP="004747ED">
            <w:r w:rsidRPr="004747ED">
              <w:t>17</w:t>
            </w:r>
          </w:p>
        </w:tc>
        <w:tc>
          <w:tcPr>
            <w:tcW w:w="683" w:type="pct"/>
          </w:tcPr>
          <w:p w14:paraId="7896CBCE" w14:textId="3AE10FF5" w:rsidR="0095623F" w:rsidRPr="004747ED" w:rsidRDefault="0095623F" w:rsidP="004747ED">
            <w:r w:rsidRPr="004747ED">
              <w:t>GSE224457</w:t>
            </w:r>
          </w:p>
        </w:tc>
        <w:tc>
          <w:tcPr>
            <w:tcW w:w="908" w:type="pct"/>
          </w:tcPr>
          <w:p w14:paraId="21E20E58" w14:textId="77777777" w:rsidR="0095623F" w:rsidRPr="004747ED" w:rsidRDefault="0095623F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>From methylation to myelination: epigenomic and transcriptomic profiling of chronic inactive demyelinated multiple sclerosis lesions</w:t>
            </w:r>
          </w:p>
          <w:p w14:paraId="4C159F89" w14:textId="77777777" w:rsidR="0095623F" w:rsidRPr="004747ED" w:rsidRDefault="0095623F" w:rsidP="004747ED">
            <w:pPr>
              <w:rPr>
                <w:iCs/>
                <w:color w:val="010205"/>
              </w:rPr>
            </w:pPr>
          </w:p>
        </w:tc>
        <w:tc>
          <w:tcPr>
            <w:tcW w:w="757" w:type="pct"/>
          </w:tcPr>
          <w:p w14:paraId="33C5F0FA" w14:textId="65B3C8D2" w:rsidR="0095623F" w:rsidRPr="004747ED" w:rsidRDefault="0095623F" w:rsidP="004747ED">
            <w:r w:rsidRPr="004747ED">
              <w:t xml:space="preserve">n=17 PMS samples (9 lesion, 8 NAWM) </w:t>
            </w:r>
          </w:p>
          <w:p w14:paraId="749634CA" w14:textId="77777777" w:rsidR="0095623F" w:rsidRPr="004747ED" w:rsidRDefault="0095623F" w:rsidP="004747ED">
            <w:pPr>
              <w:rPr>
                <w:i/>
              </w:rPr>
            </w:pPr>
          </w:p>
        </w:tc>
        <w:tc>
          <w:tcPr>
            <w:tcW w:w="606" w:type="pct"/>
          </w:tcPr>
          <w:p w14:paraId="41742A69" w14:textId="0136CBC9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>WML</w:t>
            </w:r>
          </w:p>
        </w:tc>
        <w:tc>
          <w:tcPr>
            <w:tcW w:w="757" w:type="pct"/>
          </w:tcPr>
          <w:p w14:paraId="1038A2D3" w14:textId="386190D0" w:rsidR="0095623F" w:rsidRPr="004747ED" w:rsidRDefault="00A07FCC" w:rsidP="004747ED">
            <w:pPr>
              <w:rPr>
                <w:iCs/>
              </w:rPr>
            </w:pPr>
            <w:r w:rsidRPr="004747ED">
              <w:rPr>
                <w:iCs/>
              </w:rPr>
              <w:t xml:space="preserve">WML VS. NAWM </w:t>
            </w:r>
          </w:p>
        </w:tc>
        <w:tc>
          <w:tcPr>
            <w:tcW w:w="910" w:type="pct"/>
          </w:tcPr>
          <w:p w14:paraId="2F5B6D31" w14:textId="77777777" w:rsidR="00A07FCC" w:rsidRPr="004747ED" w:rsidRDefault="00A07FCC" w:rsidP="004747ED">
            <w:pPr>
              <w:rPr>
                <w:color w:val="000000"/>
              </w:rPr>
            </w:pPr>
            <w:r w:rsidRPr="004747ED">
              <w:rPr>
                <w:color w:val="000000"/>
              </w:rPr>
              <w:t xml:space="preserve">Illumina </w:t>
            </w:r>
            <w:proofErr w:type="spellStart"/>
            <w:r w:rsidRPr="004747ED">
              <w:rPr>
                <w:color w:val="000000"/>
              </w:rPr>
              <w:t>HiSeq</w:t>
            </w:r>
            <w:proofErr w:type="spellEnd"/>
            <w:r w:rsidRPr="004747ED">
              <w:rPr>
                <w:color w:val="000000"/>
              </w:rPr>
              <w:t xml:space="preserve"> 4000 (Homo sapiens)</w:t>
            </w:r>
          </w:p>
          <w:p w14:paraId="208BCFE5" w14:textId="0460CA2C" w:rsidR="0095623F" w:rsidRPr="004747ED" w:rsidRDefault="0095623F" w:rsidP="004747ED">
            <w:pPr>
              <w:rPr>
                <w:i/>
              </w:rPr>
            </w:pPr>
          </w:p>
        </w:tc>
      </w:tr>
    </w:tbl>
    <w:p w14:paraId="66E1AF05" w14:textId="64691C2A" w:rsidR="00CB3B0E" w:rsidRPr="004747ED" w:rsidRDefault="004747ED">
      <w:pPr>
        <w:rPr>
          <w:b/>
          <w:sz w:val="20"/>
          <w:szCs w:val="20"/>
        </w:rPr>
      </w:pPr>
      <w:r w:rsidRPr="004747ED">
        <w:rPr>
          <w:rFonts w:eastAsiaTheme="minorHAnsi"/>
          <w:sz w:val="20"/>
          <w:szCs w:val="20"/>
          <w:lang w:val="en-US"/>
        </w:rPr>
        <w:t>CNS=central nervous system; CP=choroid plexus; GM=grey matter; GML=grey matter lesion; GSE=series accession number; MS=multiple sclerosis; NAGM=normal appearing grey matter; NAWM=normal appearing white matter; PMS=progressive multiple sclerosis; PPMS=primary progressive multiple sclerosis; RRMS=relapsing-remitting multiple sclerosis; SC=spinal cord; SPMS=secondary progressive multiple sclerosis; WML=white matter lesion</w:t>
      </w:r>
    </w:p>
    <w:p w14:paraId="6AD5D354" w14:textId="77777777" w:rsidR="00CB3B0E" w:rsidRDefault="00CB3B0E">
      <w:pPr>
        <w:rPr>
          <w:b/>
        </w:rPr>
      </w:pPr>
    </w:p>
    <w:p w14:paraId="644912E4" w14:textId="77777777" w:rsidR="0061612D" w:rsidRDefault="0061612D"/>
    <w:sectPr w:rsidR="0061612D" w:rsidSect="007326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D058AA"/>
    <w:multiLevelType w:val="hybridMultilevel"/>
    <w:tmpl w:val="40880DC0"/>
    <w:lvl w:ilvl="0" w:tplc="34F60D5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982"/>
    <w:rsid w:val="00000CE8"/>
    <w:rsid w:val="000036F7"/>
    <w:rsid w:val="00006ADE"/>
    <w:rsid w:val="00037C3D"/>
    <w:rsid w:val="0004054A"/>
    <w:rsid w:val="00062757"/>
    <w:rsid w:val="00084677"/>
    <w:rsid w:val="000D43FB"/>
    <w:rsid w:val="000F5C5D"/>
    <w:rsid w:val="00125F4D"/>
    <w:rsid w:val="00145042"/>
    <w:rsid w:val="00156DB8"/>
    <w:rsid w:val="001633A7"/>
    <w:rsid w:val="00171128"/>
    <w:rsid w:val="00185ACB"/>
    <w:rsid w:val="00192873"/>
    <w:rsid w:val="001B6403"/>
    <w:rsid w:val="001D04E0"/>
    <w:rsid w:val="00207452"/>
    <w:rsid w:val="00212CAD"/>
    <w:rsid w:val="00214C7C"/>
    <w:rsid w:val="00237770"/>
    <w:rsid w:val="00246D7F"/>
    <w:rsid w:val="00255308"/>
    <w:rsid w:val="0027789C"/>
    <w:rsid w:val="00295090"/>
    <w:rsid w:val="0029679C"/>
    <w:rsid w:val="002B053E"/>
    <w:rsid w:val="002B16C0"/>
    <w:rsid w:val="002D7F78"/>
    <w:rsid w:val="002E24CD"/>
    <w:rsid w:val="00301EB5"/>
    <w:rsid w:val="00316C74"/>
    <w:rsid w:val="00317170"/>
    <w:rsid w:val="0032415E"/>
    <w:rsid w:val="003357C0"/>
    <w:rsid w:val="00346E3A"/>
    <w:rsid w:val="00355155"/>
    <w:rsid w:val="00376CB3"/>
    <w:rsid w:val="003859DB"/>
    <w:rsid w:val="0038631B"/>
    <w:rsid w:val="003A0D06"/>
    <w:rsid w:val="003E02B0"/>
    <w:rsid w:val="003F3597"/>
    <w:rsid w:val="00417A95"/>
    <w:rsid w:val="0043640B"/>
    <w:rsid w:val="00455DF0"/>
    <w:rsid w:val="004747ED"/>
    <w:rsid w:val="004865F1"/>
    <w:rsid w:val="0049241B"/>
    <w:rsid w:val="00494F97"/>
    <w:rsid w:val="004B0511"/>
    <w:rsid w:val="004D37CE"/>
    <w:rsid w:val="004F0965"/>
    <w:rsid w:val="00502AE2"/>
    <w:rsid w:val="00554FE0"/>
    <w:rsid w:val="005564F6"/>
    <w:rsid w:val="00565437"/>
    <w:rsid w:val="00567B3A"/>
    <w:rsid w:val="005828E6"/>
    <w:rsid w:val="00585533"/>
    <w:rsid w:val="00594897"/>
    <w:rsid w:val="005B0CE9"/>
    <w:rsid w:val="005C30A2"/>
    <w:rsid w:val="005C7F8E"/>
    <w:rsid w:val="005E3EF1"/>
    <w:rsid w:val="005F378B"/>
    <w:rsid w:val="005F797A"/>
    <w:rsid w:val="0061612D"/>
    <w:rsid w:val="006201FE"/>
    <w:rsid w:val="00632E3D"/>
    <w:rsid w:val="006457FE"/>
    <w:rsid w:val="00657625"/>
    <w:rsid w:val="006771FA"/>
    <w:rsid w:val="00683C79"/>
    <w:rsid w:val="00683E7C"/>
    <w:rsid w:val="006844B3"/>
    <w:rsid w:val="00697EAB"/>
    <w:rsid w:val="006C590C"/>
    <w:rsid w:val="006C7090"/>
    <w:rsid w:val="006E2405"/>
    <w:rsid w:val="006E614B"/>
    <w:rsid w:val="006F306A"/>
    <w:rsid w:val="006F7DCE"/>
    <w:rsid w:val="00726096"/>
    <w:rsid w:val="00732646"/>
    <w:rsid w:val="00741CA7"/>
    <w:rsid w:val="007825EF"/>
    <w:rsid w:val="007873AA"/>
    <w:rsid w:val="00795A51"/>
    <w:rsid w:val="00797383"/>
    <w:rsid w:val="007D155F"/>
    <w:rsid w:val="007F63E2"/>
    <w:rsid w:val="007F662B"/>
    <w:rsid w:val="0080147B"/>
    <w:rsid w:val="0081069A"/>
    <w:rsid w:val="00836FB2"/>
    <w:rsid w:val="00854677"/>
    <w:rsid w:val="00854754"/>
    <w:rsid w:val="00862E7C"/>
    <w:rsid w:val="00867563"/>
    <w:rsid w:val="00872870"/>
    <w:rsid w:val="008A0CC9"/>
    <w:rsid w:val="008A2438"/>
    <w:rsid w:val="008A3660"/>
    <w:rsid w:val="008A3C0E"/>
    <w:rsid w:val="008D356F"/>
    <w:rsid w:val="008E5DFE"/>
    <w:rsid w:val="00915674"/>
    <w:rsid w:val="00917B88"/>
    <w:rsid w:val="009226A3"/>
    <w:rsid w:val="00934DD8"/>
    <w:rsid w:val="00952BCC"/>
    <w:rsid w:val="0095623F"/>
    <w:rsid w:val="00957795"/>
    <w:rsid w:val="009740F8"/>
    <w:rsid w:val="00977E86"/>
    <w:rsid w:val="009A3F51"/>
    <w:rsid w:val="009B21C4"/>
    <w:rsid w:val="009B3D46"/>
    <w:rsid w:val="009B59AA"/>
    <w:rsid w:val="009C56AE"/>
    <w:rsid w:val="009E3818"/>
    <w:rsid w:val="009E6B64"/>
    <w:rsid w:val="009F7775"/>
    <w:rsid w:val="00A012DA"/>
    <w:rsid w:val="00A05721"/>
    <w:rsid w:val="00A07FCC"/>
    <w:rsid w:val="00A22F30"/>
    <w:rsid w:val="00A30D06"/>
    <w:rsid w:val="00A35048"/>
    <w:rsid w:val="00A43D8F"/>
    <w:rsid w:val="00A473CE"/>
    <w:rsid w:val="00A73957"/>
    <w:rsid w:val="00A80407"/>
    <w:rsid w:val="00A82DF2"/>
    <w:rsid w:val="00AA131E"/>
    <w:rsid w:val="00AC34A1"/>
    <w:rsid w:val="00AC3A2F"/>
    <w:rsid w:val="00B058A1"/>
    <w:rsid w:val="00B066B2"/>
    <w:rsid w:val="00B11A2B"/>
    <w:rsid w:val="00B331A6"/>
    <w:rsid w:val="00B66568"/>
    <w:rsid w:val="00B803EB"/>
    <w:rsid w:val="00B8670D"/>
    <w:rsid w:val="00B879EE"/>
    <w:rsid w:val="00B93D41"/>
    <w:rsid w:val="00BF3520"/>
    <w:rsid w:val="00BF3CFC"/>
    <w:rsid w:val="00BF558C"/>
    <w:rsid w:val="00C034C3"/>
    <w:rsid w:val="00C13436"/>
    <w:rsid w:val="00C14982"/>
    <w:rsid w:val="00C225EB"/>
    <w:rsid w:val="00C42B90"/>
    <w:rsid w:val="00C607E0"/>
    <w:rsid w:val="00C74113"/>
    <w:rsid w:val="00C9399B"/>
    <w:rsid w:val="00CA1A76"/>
    <w:rsid w:val="00CB0370"/>
    <w:rsid w:val="00CB1363"/>
    <w:rsid w:val="00CB3B0E"/>
    <w:rsid w:val="00CC6176"/>
    <w:rsid w:val="00CD0AB7"/>
    <w:rsid w:val="00CD34E9"/>
    <w:rsid w:val="00CF4904"/>
    <w:rsid w:val="00D10B21"/>
    <w:rsid w:val="00D45965"/>
    <w:rsid w:val="00D53CAE"/>
    <w:rsid w:val="00D86B5C"/>
    <w:rsid w:val="00D93A56"/>
    <w:rsid w:val="00DA4299"/>
    <w:rsid w:val="00DC262B"/>
    <w:rsid w:val="00DD5C8A"/>
    <w:rsid w:val="00DF1053"/>
    <w:rsid w:val="00E13FCB"/>
    <w:rsid w:val="00E2506F"/>
    <w:rsid w:val="00E4468D"/>
    <w:rsid w:val="00E625C8"/>
    <w:rsid w:val="00E671E0"/>
    <w:rsid w:val="00E7416A"/>
    <w:rsid w:val="00E75B10"/>
    <w:rsid w:val="00E85EAE"/>
    <w:rsid w:val="00E967DB"/>
    <w:rsid w:val="00EA5985"/>
    <w:rsid w:val="00EC2869"/>
    <w:rsid w:val="00EE403F"/>
    <w:rsid w:val="00EF0C62"/>
    <w:rsid w:val="00F04784"/>
    <w:rsid w:val="00F40B08"/>
    <w:rsid w:val="00F55C82"/>
    <w:rsid w:val="00F63EA7"/>
    <w:rsid w:val="00F807C3"/>
    <w:rsid w:val="00F82831"/>
    <w:rsid w:val="00F84677"/>
    <w:rsid w:val="00FA095A"/>
    <w:rsid w:val="00FA5F38"/>
    <w:rsid w:val="00FA62AF"/>
    <w:rsid w:val="00FE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AE615E"/>
  <w15:chartTrackingRefBased/>
  <w15:docId w15:val="{1A8836B8-DF09-E34B-9CEB-31316AE6A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FC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2873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87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576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7625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762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76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7625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57625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A0CC9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1103</Words>
  <Characters>6292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Yong</dc:creator>
  <cp:keywords/>
  <dc:description/>
  <cp:lastModifiedBy>Heather Yong</cp:lastModifiedBy>
  <cp:revision>47</cp:revision>
  <dcterms:created xsi:type="dcterms:W3CDTF">2024-01-31T20:02:00Z</dcterms:created>
  <dcterms:modified xsi:type="dcterms:W3CDTF">2024-04-14T20:14:00Z</dcterms:modified>
</cp:coreProperties>
</file>