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686CD" w14:textId="1945196E" w:rsidR="00952250" w:rsidRPr="00952250" w:rsidRDefault="00952250" w:rsidP="00952250">
      <w:pPr>
        <w:pStyle w:val="Authors"/>
        <w:spacing w:line="276" w:lineRule="auto"/>
        <w:rPr>
          <w:b/>
          <w:sz w:val="32"/>
        </w:rPr>
      </w:pPr>
      <w:bookmarkStart w:id="0" w:name="_Hlk163117686"/>
      <w:r w:rsidRPr="00952250">
        <w:rPr>
          <w:b/>
          <w:sz w:val="32"/>
        </w:rPr>
        <w:t>Supplementary information for:</w:t>
      </w:r>
    </w:p>
    <w:p w14:paraId="0D83D449" w14:textId="7D44F1A0" w:rsidR="00952250" w:rsidRPr="00952250" w:rsidRDefault="00952250" w:rsidP="00953186">
      <w:pPr>
        <w:pStyle w:val="Authors"/>
        <w:spacing w:line="276" w:lineRule="auto"/>
        <w:rPr>
          <w:b/>
          <w:sz w:val="32"/>
        </w:rPr>
      </w:pPr>
      <w:r w:rsidRPr="00952250">
        <w:rPr>
          <w:b/>
          <w:sz w:val="32"/>
        </w:rPr>
        <w:t>Lake toxin concentrations increase when phosphorus is reduced</w:t>
      </w:r>
    </w:p>
    <w:p w14:paraId="0CCA7770" w14:textId="7A67B9C2" w:rsidR="00B142BF" w:rsidRPr="00952250" w:rsidRDefault="00B142BF" w:rsidP="00952250">
      <w:pPr>
        <w:pStyle w:val="Authors"/>
        <w:spacing w:line="276" w:lineRule="auto"/>
        <w:rPr>
          <w:vertAlign w:val="superscript"/>
        </w:rPr>
      </w:pPr>
      <w:r w:rsidRPr="00B142BF">
        <w:rPr>
          <w:b/>
        </w:rPr>
        <w:t xml:space="preserve">Authors: </w:t>
      </w:r>
      <w:r w:rsidRPr="00B142BF">
        <w:t>Charlotte Schampera</w:t>
      </w:r>
      <w:r w:rsidRPr="00B142BF">
        <w:rPr>
          <w:vertAlign w:val="superscript"/>
        </w:rPr>
        <w:t>1</w:t>
      </w:r>
      <w:r w:rsidRPr="00B142BF">
        <w:t>, Thomas Niemeyer</w:t>
      </w:r>
      <w:r w:rsidRPr="00B142BF">
        <w:rPr>
          <w:vertAlign w:val="superscript"/>
        </w:rPr>
        <w:t>1</w:t>
      </w:r>
      <w:r w:rsidRPr="00B142BF">
        <w:t>, Julia Pries</w:t>
      </w:r>
      <w:r w:rsidRPr="00B142BF">
        <w:rPr>
          <w:vertAlign w:val="superscript"/>
        </w:rPr>
        <w:t>1</w:t>
      </w:r>
      <w:r w:rsidRPr="00B142BF">
        <w:t>, Ferdi L. Hellweger</w:t>
      </w:r>
      <w:r w:rsidRPr="00B142BF">
        <w:rPr>
          <w:vertAlign w:val="superscript"/>
        </w:rPr>
        <w:t>1, *</w:t>
      </w:r>
    </w:p>
    <w:p w14:paraId="4E54C89F" w14:textId="77777777" w:rsidR="00B142BF" w:rsidRPr="00B142BF" w:rsidRDefault="00B142BF" w:rsidP="00953186">
      <w:pPr>
        <w:pStyle w:val="Paragraph"/>
        <w:tabs>
          <w:tab w:val="left" w:pos="8130"/>
        </w:tabs>
        <w:spacing w:line="276" w:lineRule="auto"/>
        <w:ind w:firstLine="0"/>
        <w:rPr>
          <w:b/>
        </w:rPr>
      </w:pPr>
    </w:p>
    <w:p w14:paraId="46B960B7" w14:textId="77777777" w:rsidR="00BA3261" w:rsidRPr="00E2244C" w:rsidRDefault="00BA3261" w:rsidP="00953186">
      <w:pPr>
        <w:spacing w:after="0" w:line="276" w:lineRule="auto"/>
        <w:contextualSpacing/>
        <w:rPr>
          <w:rFonts w:ascii="Times New Roman" w:hAnsi="Times New Roman" w:cs="Times New Roman"/>
          <w:b/>
          <w:sz w:val="24"/>
        </w:rPr>
      </w:pPr>
      <w:r w:rsidRPr="00E2244C">
        <w:rPr>
          <w:rFonts w:ascii="Times New Roman" w:hAnsi="Times New Roman" w:cs="Times New Roman"/>
          <w:b/>
          <w:sz w:val="24"/>
        </w:rPr>
        <w:t>Affiliation:</w:t>
      </w:r>
    </w:p>
    <w:p w14:paraId="50C01D41" w14:textId="77777777" w:rsidR="00BA3261" w:rsidRPr="00E2244C" w:rsidRDefault="00BA3261" w:rsidP="00953186">
      <w:pPr>
        <w:spacing w:after="0" w:line="276" w:lineRule="auto"/>
        <w:contextualSpacing/>
        <w:rPr>
          <w:rFonts w:ascii="Times New Roman" w:hAnsi="Times New Roman" w:cs="Times New Roman"/>
          <w:sz w:val="24"/>
        </w:rPr>
      </w:pPr>
      <w:r w:rsidRPr="00E2244C">
        <w:rPr>
          <w:rFonts w:ascii="Times New Roman" w:hAnsi="Times New Roman" w:cs="Times New Roman"/>
          <w:sz w:val="24"/>
          <w:vertAlign w:val="superscript"/>
        </w:rPr>
        <w:t xml:space="preserve">1 </w:t>
      </w:r>
      <w:r w:rsidRPr="00E2244C">
        <w:rPr>
          <w:rFonts w:ascii="Times New Roman" w:hAnsi="Times New Roman" w:cs="Times New Roman"/>
          <w:sz w:val="24"/>
        </w:rPr>
        <w:t>Water Quality Engineering, Technical University of Berlin, Berlin, Germany</w:t>
      </w:r>
    </w:p>
    <w:p w14:paraId="4D140D34" w14:textId="77777777" w:rsidR="00BA3261" w:rsidRPr="00E2244C" w:rsidRDefault="00BA3261" w:rsidP="00953186">
      <w:pPr>
        <w:spacing w:after="0" w:line="276" w:lineRule="auto"/>
        <w:contextualSpacing/>
        <w:rPr>
          <w:rFonts w:ascii="Times New Roman" w:hAnsi="Times New Roman" w:cs="Times New Roman"/>
          <w:sz w:val="24"/>
        </w:rPr>
      </w:pPr>
      <w:r w:rsidRPr="00E2244C">
        <w:rPr>
          <w:rFonts w:ascii="Times New Roman" w:hAnsi="Times New Roman" w:cs="Times New Roman"/>
          <w:sz w:val="24"/>
        </w:rPr>
        <w:t>*Corresponding author</w:t>
      </w:r>
    </w:p>
    <w:p w14:paraId="154B6D18" w14:textId="77777777" w:rsidR="00BA3261" w:rsidRPr="00E2244C" w:rsidRDefault="00BA3261" w:rsidP="00953186">
      <w:pPr>
        <w:spacing w:after="0" w:line="276" w:lineRule="auto"/>
        <w:contextualSpacing/>
        <w:rPr>
          <w:rFonts w:ascii="Times New Roman" w:hAnsi="Times New Roman" w:cs="Times New Roman"/>
          <w:sz w:val="24"/>
        </w:rPr>
      </w:pPr>
      <w:r w:rsidRPr="00E2244C">
        <w:rPr>
          <w:rFonts w:ascii="Times New Roman" w:hAnsi="Times New Roman" w:cs="Times New Roman"/>
          <w:sz w:val="24"/>
        </w:rPr>
        <w:t xml:space="preserve">Ferdi L. </w:t>
      </w:r>
      <w:proofErr w:type="spellStart"/>
      <w:r w:rsidRPr="00E2244C">
        <w:rPr>
          <w:rFonts w:ascii="Times New Roman" w:hAnsi="Times New Roman" w:cs="Times New Roman"/>
          <w:sz w:val="24"/>
        </w:rPr>
        <w:t>Hellweger</w:t>
      </w:r>
      <w:proofErr w:type="spellEnd"/>
    </w:p>
    <w:p w14:paraId="09A4E619" w14:textId="77777777" w:rsidR="00BA3261" w:rsidRPr="00E2244C" w:rsidRDefault="00BA3261" w:rsidP="00953186">
      <w:pPr>
        <w:spacing w:after="0" w:line="276" w:lineRule="auto"/>
        <w:contextualSpacing/>
        <w:rPr>
          <w:rFonts w:ascii="Times New Roman" w:hAnsi="Times New Roman" w:cs="Times New Roman"/>
          <w:sz w:val="24"/>
        </w:rPr>
      </w:pPr>
      <w:r w:rsidRPr="00E2244C">
        <w:rPr>
          <w:rFonts w:ascii="Times New Roman" w:hAnsi="Times New Roman" w:cs="Times New Roman"/>
          <w:sz w:val="24"/>
        </w:rPr>
        <w:t>Water Quality Engineering</w:t>
      </w:r>
    </w:p>
    <w:p w14:paraId="161BFF49" w14:textId="77777777" w:rsidR="00BA3261" w:rsidRPr="00E2244C" w:rsidRDefault="00BA3261" w:rsidP="00953186">
      <w:pPr>
        <w:spacing w:after="0" w:line="276" w:lineRule="auto"/>
        <w:contextualSpacing/>
        <w:rPr>
          <w:rFonts w:ascii="Times New Roman" w:hAnsi="Times New Roman" w:cs="Times New Roman"/>
          <w:sz w:val="24"/>
        </w:rPr>
      </w:pPr>
      <w:r w:rsidRPr="00E2244C">
        <w:rPr>
          <w:rFonts w:ascii="Times New Roman" w:hAnsi="Times New Roman" w:cs="Times New Roman"/>
          <w:sz w:val="24"/>
        </w:rPr>
        <w:t>Technical University of Berlin</w:t>
      </w:r>
    </w:p>
    <w:p w14:paraId="4B1D61D2" w14:textId="77777777" w:rsidR="00BA3261" w:rsidRPr="00E2244C" w:rsidRDefault="00BA3261" w:rsidP="00953186">
      <w:pPr>
        <w:spacing w:after="0" w:line="276" w:lineRule="auto"/>
        <w:contextualSpacing/>
        <w:rPr>
          <w:rFonts w:ascii="Times New Roman" w:hAnsi="Times New Roman" w:cs="Times New Roman"/>
          <w:sz w:val="24"/>
        </w:rPr>
      </w:pPr>
      <w:proofErr w:type="spellStart"/>
      <w:r w:rsidRPr="00E2244C">
        <w:rPr>
          <w:rFonts w:ascii="Times New Roman" w:hAnsi="Times New Roman" w:cs="Times New Roman"/>
          <w:sz w:val="24"/>
        </w:rPr>
        <w:t>Sekr</w:t>
      </w:r>
      <w:proofErr w:type="spellEnd"/>
      <w:r w:rsidRPr="00E2244C">
        <w:rPr>
          <w:rFonts w:ascii="Times New Roman" w:hAnsi="Times New Roman" w:cs="Times New Roman"/>
          <w:sz w:val="24"/>
        </w:rPr>
        <w:t>. KF 4</w:t>
      </w:r>
    </w:p>
    <w:p w14:paraId="413E8803" w14:textId="77777777" w:rsidR="00BA3261" w:rsidRPr="00E2244C" w:rsidRDefault="00BA3261" w:rsidP="00953186">
      <w:pPr>
        <w:spacing w:after="0" w:line="276" w:lineRule="auto"/>
        <w:contextualSpacing/>
        <w:rPr>
          <w:rFonts w:ascii="Times New Roman" w:hAnsi="Times New Roman" w:cs="Times New Roman"/>
          <w:sz w:val="24"/>
          <w:lang w:val="de-DE"/>
        </w:rPr>
      </w:pPr>
      <w:r w:rsidRPr="00E2244C">
        <w:rPr>
          <w:rFonts w:ascii="Times New Roman" w:hAnsi="Times New Roman" w:cs="Times New Roman"/>
          <w:sz w:val="24"/>
          <w:lang w:val="de-DE"/>
        </w:rPr>
        <w:t>Straße des 17. Juni 135</w:t>
      </w:r>
    </w:p>
    <w:p w14:paraId="16F4A2F3" w14:textId="77777777" w:rsidR="00BA3261" w:rsidRPr="00E2244C" w:rsidRDefault="00BA3261" w:rsidP="00953186">
      <w:pPr>
        <w:spacing w:after="0" w:line="276" w:lineRule="auto"/>
        <w:contextualSpacing/>
        <w:rPr>
          <w:rFonts w:ascii="Times New Roman" w:hAnsi="Times New Roman" w:cs="Times New Roman"/>
          <w:sz w:val="24"/>
          <w:lang w:val="de-DE"/>
        </w:rPr>
      </w:pPr>
      <w:r w:rsidRPr="00E2244C">
        <w:rPr>
          <w:rFonts w:ascii="Times New Roman" w:hAnsi="Times New Roman" w:cs="Times New Roman"/>
          <w:sz w:val="24"/>
          <w:lang w:val="de-DE"/>
        </w:rPr>
        <w:t>10623 Berlin / Germany</w:t>
      </w:r>
    </w:p>
    <w:p w14:paraId="421BFF2C" w14:textId="77777777" w:rsidR="00BA3261" w:rsidRPr="00E2244C" w:rsidRDefault="00BA3261" w:rsidP="00953186">
      <w:pPr>
        <w:spacing w:after="0" w:line="276" w:lineRule="auto"/>
        <w:contextualSpacing/>
        <w:rPr>
          <w:rFonts w:ascii="Times New Roman" w:hAnsi="Times New Roman" w:cs="Times New Roman"/>
          <w:sz w:val="24"/>
          <w:lang w:val="de-DE"/>
        </w:rPr>
      </w:pPr>
      <w:r w:rsidRPr="00E2244C">
        <w:rPr>
          <w:rFonts w:ascii="Times New Roman" w:hAnsi="Times New Roman" w:cs="Times New Roman"/>
          <w:sz w:val="24"/>
          <w:lang w:val="de-DE"/>
        </w:rPr>
        <w:t>phone: +49 (0)30 314-25847</w:t>
      </w:r>
    </w:p>
    <w:p w14:paraId="47190BFB" w14:textId="77777777" w:rsidR="00BA3261" w:rsidRPr="00E2244C" w:rsidRDefault="00BA3261" w:rsidP="00953186">
      <w:pPr>
        <w:spacing w:after="0" w:line="276" w:lineRule="auto"/>
        <w:contextualSpacing/>
        <w:rPr>
          <w:rStyle w:val="Hyperlink"/>
          <w:rFonts w:ascii="Times New Roman" w:hAnsi="Times New Roman" w:cs="Times New Roman"/>
          <w:sz w:val="24"/>
        </w:rPr>
      </w:pPr>
      <w:r w:rsidRPr="00E2244C">
        <w:rPr>
          <w:rFonts w:ascii="Times New Roman" w:hAnsi="Times New Roman" w:cs="Times New Roman"/>
          <w:sz w:val="24"/>
        </w:rPr>
        <w:t xml:space="preserve">email: </w:t>
      </w:r>
      <w:hyperlink r:id="rId7" w:history="1">
        <w:r w:rsidRPr="00E2244C">
          <w:rPr>
            <w:rStyle w:val="Hyperlink"/>
            <w:rFonts w:ascii="Times New Roman" w:hAnsi="Times New Roman" w:cs="Times New Roman"/>
            <w:sz w:val="24"/>
          </w:rPr>
          <w:t>ferdi.hellweger@tu-berlin.de</w:t>
        </w:r>
      </w:hyperlink>
    </w:p>
    <w:p w14:paraId="6CD03627" w14:textId="77777777" w:rsidR="00BA3261" w:rsidRDefault="00BA3261" w:rsidP="00953186">
      <w:pPr>
        <w:spacing w:after="0" w:line="276" w:lineRule="auto"/>
        <w:contextualSpacing/>
        <w:rPr>
          <w:rFonts w:ascii="Times New Roman" w:hAnsi="Times New Roman" w:cs="Times New Roman"/>
          <w:sz w:val="24"/>
        </w:rPr>
      </w:pPr>
    </w:p>
    <w:p w14:paraId="6BFF2EF1" w14:textId="3AE53E7C" w:rsidR="00DD06E8" w:rsidRPr="00DD06E8" w:rsidRDefault="00DD06E8" w:rsidP="00953186">
      <w:pPr>
        <w:spacing w:line="276" w:lineRule="auto"/>
        <w:rPr>
          <w:rFonts w:ascii="Times New Roman" w:hAnsi="Times New Roman" w:cs="Times New Roman"/>
          <w:sz w:val="24"/>
          <w:szCs w:val="24"/>
        </w:rPr>
        <w:sectPr w:rsidR="00DD06E8" w:rsidRPr="00DD06E8" w:rsidSect="00DD06E8">
          <w:footerReference w:type="default" r:id="rId8"/>
          <w:pgSz w:w="12240" w:h="15840"/>
          <w:pgMar w:top="1440" w:right="1440" w:bottom="1440" w:left="1440" w:header="720" w:footer="720" w:gutter="0"/>
          <w:cols w:space="720"/>
          <w:docGrid w:linePitch="360"/>
        </w:sectPr>
      </w:pPr>
    </w:p>
    <w:bookmarkEnd w:id="0"/>
    <w:p w14:paraId="08FEB285" w14:textId="5EB7F648" w:rsidR="00DD06E8" w:rsidRPr="00DD06E8" w:rsidRDefault="00DD06E8" w:rsidP="00953186">
      <w:pPr>
        <w:spacing w:line="276" w:lineRule="auto"/>
        <w:rPr>
          <w:rFonts w:ascii="Times New Roman" w:hAnsi="Times New Roman" w:cs="Times New Roman"/>
          <w:b/>
          <w:sz w:val="24"/>
          <w:szCs w:val="24"/>
        </w:rPr>
      </w:pPr>
      <w:r w:rsidRPr="00DD06E8">
        <w:rPr>
          <w:rFonts w:ascii="Times New Roman" w:hAnsi="Times New Roman" w:cs="Times New Roman"/>
          <w:b/>
          <w:sz w:val="24"/>
          <w:szCs w:val="24"/>
        </w:rPr>
        <w:lastRenderedPageBreak/>
        <w:t>Material</w:t>
      </w:r>
      <w:r w:rsidR="002E279B">
        <w:rPr>
          <w:rFonts w:ascii="Times New Roman" w:hAnsi="Times New Roman" w:cs="Times New Roman"/>
          <w:b/>
          <w:sz w:val="24"/>
          <w:szCs w:val="24"/>
        </w:rPr>
        <w:t>s</w:t>
      </w:r>
      <w:r w:rsidRPr="00DD06E8">
        <w:rPr>
          <w:rFonts w:ascii="Times New Roman" w:hAnsi="Times New Roman" w:cs="Times New Roman"/>
          <w:b/>
          <w:sz w:val="24"/>
          <w:szCs w:val="24"/>
        </w:rPr>
        <w:t xml:space="preserve"> and Methods</w:t>
      </w:r>
    </w:p>
    <w:p w14:paraId="338F1098" w14:textId="60EE85ED" w:rsidR="00DD06E8" w:rsidRPr="00DD06E8" w:rsidRDefault="00DD06E8" w:rsidP="00953186">
      <w:pPr>
        <w:spacing w:line="276" w:lineRule="auto"/>
        <w:rPr>
          <w:rFonts w:ascii="Times New Roman" w:hAnsi="Times New Roman" w:cs="Times New Roman"/>
          <w:sz w:val="24"/>
          <w:szCs w:val="24"/>
        </w:rPr>
      </w:pPr>
    </w:p>
    <w:p w14:paraId="3994B335" w14:textId="28B9297B" w:rsidR="00DD06E8" w:rsidRPr="00DD06E8" w:rsidRDefault="00DD06E8" w:rsidP="00953186">
      <w:pPr>
        <w:spacing w:line="276" w:lineRule="auto"/>
        <w:rPr>
          <w:rFonts w:ascii="Times New Roman" w:hAnsi="Times New Roman" w:cs="Times New Roman"/>
          <w:i/>
          <w:sz w:val="24"/>
          <w:szCs w:val="24"/>
        </w:rPr>
      </w:pPr>
      <w:r w:rsidRPr="00DD06E8">
        <w:rPr>
          <w:rFonts w:ascii="Times New Roman" w:hAnsi="Times New Roman" w:cs="Times New Roman"/>
          <w:i/>
          <w:sz w:val="24"/>
          <w:szCs w:val="24"/>
        </w:rPr>
        <w:t>Literature review on laboratory studies</w:t>
      </w:r>
    </w:p>
    <w:p w14:paraId="60F5FD66" w14:textId="0B80BD62" w:rsidR="00DD06E8" w:rsidRPr="00DD06E8" w:rsidRDefault="00DD06E8" w:rsidP="00953186">
      <w:pPr>
        <w:spacing w:line="276" w:lineRule="auto"/>
        <w:rPr>
          <w:rFonts w:ascii="Times New Roman" w:hAnsi="Times New Roman" w:cs="Times New Roman"/>
          <w:sz w:val="24"/>
          <w:szCs w:val="24"/>
        </w:rPr>
      </w:pPr>
      <w:r w:rsidRPr="00DD06E8">
        <w:rPr>
          <w:rFonts w:ascii="Times New Roman" w:hAnsi="Times New Roman" w:cs="Times New Roman"/>
          <w:sz w:val="24"/>
          <w:szCs w:val="24"/>
        </w:rPr>
        <w:t xml:space="preserve">Studies investigating the effect of varying nitrogen concentration or irradiance on MC quota were catalogued by Hellweger et al. </w:t>
      </w:r>
      <w:sdt>
        <w:sdtPr>
          <w:rPr>
            <w:rFonts w:ascii="Times New Roman" w:hAnsi="Times New Roman" w:cs="Times New Roman"/>
            <w:color w:val="000000"/>
            <w:sz w:val="24"/>
            <w:szCs w:val="24"/>
          </w:rPr>
          <w:tag w:val="MENDELEY_CITATION_v3_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"/>
          <w:id w:val="-521010240"/>
          <w:placeholder>
            <w:docPart w:val="F37535CE6C894D6A8FE75F6D1029F10C"/>
          </w:placeholder>
        </w:sdtPr>
        <w:sdtEndPr/>
        <w:sdtContent>
          <w:r w:rsidRPr="00DD06E8">
            <w:rPr>
              <w:rFonts w:ascii="Times New Roman" w:eastAsia="Times New Roman" w:hAnsi="Times New Roman" w:cs="Times New Roman"/>
              <w:sz w:val="24"/>
              <w:szCs w:val="24"/>
            </w:rPr>
            <w:t>(</w:t>
          </w:r>
          <w:r w:rsidRPr="00DD06E8">
            <w:rPr>
              <w:rFonts w:ascii="Times New Roman" w:eastAsia="Times New Roman" w:hAnsi="Times New Roman" w:cs="Times New Roman"/>
              <w:i/>
              <w:iCs/>
              <w:sz w:val="24"/>
              <w:szCs w:val="24"/>
            </w:rPr>
            <w:t>1</w:t>
          </w:r>
          <w:r w:rsidR="00C704B6">
            <w:rPr>
              <w:rFonts w:ascii="Times New Roman" w:eastAsia="Times New Roman" w:hAnsi="Times New Roman" w:cs="Times New Roman"/>
              <w:i/>
              <w:iCs/>
              <w:sz w:val="24"/>
              <w:szCs w:val="24"/>
            </w:rPr>
            <w:t>7</w:t>
          </w:r>
          <w:r w:rsidR="00711F39">
            <w:rPr>
              <w:rFonts w:ascii="Times New Roman" w:eastAsia="Times New Roman" w:hAnsi="Times New Roman" w:cs="Times New Roman"/>
              <w:i/>
              <w:iCs/>
              <w:sz w:val="24"/>
              <w:szCs w:val="24"/>
            </w:rPr>
            <w:t xml:space="preserve"> in main paper</w:t>
          </w:r>
          <w:r w:rsidRPr="00DD06E8">
            <w:rPr>
              <w:rFonts w:ascii="Times New Roman" w:eastAsia="Times New Roman" w:hAnsi="Times New Roman" w:cs="Times New Roman"/>
              <w:sz w:val="24"/>
              <w:szCs w:val="24"/>
            </w:rPr>
            <w:t>)</w:t>
          </w:r>
        </w:sdtContent>
      </w:sdt>
      <w:r w:rsidRPr="00DD06E8">
        <w:rPr>
          <w:rFonts w:ascii="Times New Roman" w:hAnsi="Times New Roman" w:cs="Times New Roman"/>
          <w:color w:val="000000"/>
          <w:sz w:val="24"/>
          <w:szCs w:val="24"/>
        </w:rPr>
        <w:t xml:space="preserve">. </w:t>
      </w:r>
      <w:r w:rsidRPr="00DD06E8">
        <w:rPr>
          <w:rFonts w:ascii="Times New Roman" w:hAnsi="Times New Roman" w:cs="Times New Roman"/>
          <w:sz w:val="24"/>
          <w:szCs w:val="24"/>
        </w:rPr>
        <w:t>Abbreviation</w:t>
      </w:r>
      <w:r w:rsidR="00B46D2F">
        <w:rPr>
          <w:rFonts w:ascii="Times New Roman" w:hAnsi="Times New Roman" w:cs="Times New Roman"/>
          <w:sz w:val="24"/>
          <w:szCs w:val="24"/>
        </w:rPr>
        <w:t>s</w:t>
      </w:r>
      <w:r w:rsidRPr="00DD06E8">
        <w:rPr>
          <w:rFonts w:ascii="Times New Roman" w:hAnsi="Times New Roman" w:cs="Times New Roman"/>
          <w:sz w:val="24"/>
          <w:szCs w:val="24"/>
        </w:rPr>
        <w:t xml:space="preserve"> in our figure 1 of the main paper are </w:t>
      </w:r>
      <w:r w:rsidR="002E279B">
        <w:rPr>
          <w:rFonts w:ascii="Times New Roman" w:hAnsi="Times New Roman" w:cs="Times New Roman"/>
          <w:sz w:val="24"/>
          <w:szCs w:val="24"/>
        </w:rPr>
        <w:t xml:space="preserve">from </w:t>
      </w:r>
      <w:r w:rsidRPr="00DD06E8">
        <w:rPr>
          <w:rFonts w:ascii="Times New Roman" w:hAnsi="Times New Roman" w:cs="Times New Roman"/>
          <w:sz w:val="24"/>
          <w:szCs w:val="24"/>
        </w:rPr>
        <w:t>that study and indicate authors initial and year (e.</w:t>
      </w:r>
      <w:proofErr w:type="gramStart"/>
      <w:r w:rsidRPr="00DD06E8">
        <w:rPr>
          <w:rFonts w:ascii="Times New Roman" w:hAnsi="Times New Roman" w:cs="Times New Roman"/>
          <w:sz w:val="24"/>
          <w:szCs w:val="24"/>
        </w:rPr>
        <w:t>g.WO</w:t>
      </w:r>
      <w:proofErr w:type="gramEnd"/>
      <w:r w:rsidRPr="00DD06E8">
        <w:rPr>
          <w:rFonts w:ascii="Times New Roman" w:hAnsi="Times New Roman" w:cs="Times New Roman"/>
          <w:sz w:val="24"/>
          <w:szCs w:val="24"/>
        </w:rPr>
        <w:t>75 is Watanabe and Oishi, 1975). The two-fold-change (i.e. logarithm to the base of two - log2 of ratio) of lowest to highest value (above zero) was calculated. In cases of time-series data, only the last data-point was considered. In cases of other altered condition (e.g. varying phosphorus concentrations, temperatures etc.) or various strains investigated, the average of all measurements were used (i.e. each point corresponds to one study and may be the average of several individual experiments). For light condition, environmentally relevant ranges of irradiances were included (i.e. if several high light intensities were measured, irradiances below 200 µmol photons/m</w:t>
      </w:r>
      <w:r w:rsidRPr="00DD06E8">
        <w:rPr>
          <w:rFonts w:ascii="Times New Roman" w:hAnsi="Times New Roman" w:cs="Times New Roman"/>
          <w:sz w:val="24"/>
          <w:szCs w:val="24"/>
          <w:vertAlign w:val="superscript"/>
        </w:rPr>
        <w:t>2</w:t>
      </w:r>
      <w:r w:rsidRPr="00DD06E8">
        <w:rPr>
          <w:rFonts w:ascii="Times New Roman" w:hAnsi="Times New Roman" w:cs="Times New Roman"/>
          <w:sz w:val="24"/>
          <w:szCs w:val="24"/>
        </w:rPr>
        <w:t>/s were used).</w:t>
      </w:r>
    </w:p>
    <w:p w14:paraId="61528AB2" w14:textId="14E2EEF6" w:rsidR="00DD06E8" w:rsidRPr="00DD06E8" w:rsidRDefault="00DD06E8" w:rsidP="00953186">
      <w:pPr>
        <w:spacing w:line="276" w:lineRule="auto"/>
        <w:rPr>
          <w:rFonts w:ascii="Times New Roman" w:hAnsi="Times New Roman" w:cs="Times New Roman"/>
          <w:sz w:val="24"/>
          <w:szCs w:val="24"/>
        </w:rPr>
      </w:pPr>
    </w:p>
    <w:p w14:paraId="0C08F362" w14:textId="79F6BFEB" w:rsidR="00DD06E8" w:rsidRPr="00DD06E8" w:rsidRDefault="00DD06E8" w:rsidP="00953186">
      <w:pPr>
        <w:spacing w:line="276" w:lineRule="auto"/>
        <w:rPr>
          <w:rFonts w:ascii="Times New Roman" w:hAnsi="Times New Roman" w:cs="Times New Roman"/>
          <w:i/>
          <w:sz w:val="24"/>
          <w:szCs w:val="24"/>
        </w:rPr>
      </w:pPr>
      <w:r w:rsidRPr="00DD06E8">
        <w:rPr>
          <w:rFonts w:ascii="Times New Roman" w:hAnsi="Times New Roman" w:cs="Times New Roman"/>
          <w:i/>
          <w:sz w:val="24"/>
          <w:szCs w:val="24"/>
        </w:rPr>
        <w:t>Literature review on field data</w:t>
      </w:r>
    </w:p>
    <w:p w14:paraId="63D83FB8" w14:textId="0E154911" w:rsidR="00DD06E8" w:rsidRPr="00DD06E8" w:rsidRDefault="00DD06E8" w:rsidP="00953186">
      <w:pPr>
        <w:spacing w:line="276" w:lineRule="auto"/>
        <w:rPr>
          <w:rFonts w:ascii="Times New Roman" w:hAnsi="Times New Roman" w:cs="Times New Roman"/>
          <w:sz w:val="24"/>
          <w:szCs w:val="24"/>
        </w:rPr>
      </w:pPr>
      <w:r w:rsidRPr="00DD06E8">
        <w:rPr>
          <w:rFonts w:ascii="Times New Roman" w:hAnsi="Times New Roman" w:cs="Times New Roman"/>
          <w:sz w:val="24"/>
          <w:szCs w:val="24"/>
        </w:rPr>
        <w:t xml:space="preserve">A strategic literature review on cyanotoxin </w:t>
      </w:r>
      <w:r w:rsidR="002E279B">
        <w:rPr>
          <w:rFonts w:ascii="Times New Roman" w:hAnsi="Times New Roman" w:cs="Times New Roman"/>
          <w:sz w:val="24"/>
          <w:szCs w:val="24"/>
        </w:rPr>
        <w:t xml:space="preserve">concentration measurements </w:t>
      </w:r>
      <w:r w:rsidRPr="00DD06E8">
        <w:rPr>
          <w:rFonts w:ascii="Times New Roman" w:hAnsi="Times New Roman" w:cs="Times New Roman"/>
          <w:sz w:val="24"/>
          <w:szCs w:val="24"/>
        </w:rPr>
        <w:t xml:space="preserve">in lakes with phosphorus reduction </w:t>
      </w:r>
      <w:sdt>
        <w:sdtPr>
          <w:rPr>
            <w:rFonts w:ascii="Times New Roman" w:hAnsi="Times New Roman" w:cs="Times New Roman"/>
            <w:color w:val="000000"/>
            <w:sz w:val="24"/>
            <w:szCs w:val="24"/>
          </w:rPr>
          <w:tag w:val="MENDELEY_CITATION_v3_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"/>
          <w:id w:val="-1503350670"/>
          <w:placeholder>
            <w:docPart w:val="5A36626295D74645A671B296A042AE7B"/>
          </w:placeholder>
        </w:sdtPr>
        <w:sdtEndPr/>
        <w:sdtContent>
          <w:r w:rsidRPr="00DD06E8">
            <w:rPr>
              <w:rFonts w:ascii="Times New Roman" w:eastAsia="Times New Roman" w:hAnsi="Times New Roman" w:cs="Times New Roman"/>
              <w:sz w:val="24"/>
              <w:szCs w:val="24"/>
            </w:rPr>
            <w:t>(listed in</w:t>
          </w:r>
          <w:r w:rsidR="00ED4C85">
            <w:rPr>
              <w:rFonts w:ascii="Times New Roman" w:eastAsia="Times New Roman" w:hAnsi="Times New Roman" w:cs="Times New Roman"/>
              <w:sz w:val="24"/>
              <w:szCs w:val="24"/>
            </w:rPr>
            <w:t xml:space="preserve"> reference number </w:t>
          </w:r>
          <w:r w:rsidR="00C704B6">
            <w:rPr>
              <w:rFonts w:ascii="Times New Roman" w:eastAsia="Times New Roman" w:hAnsi="Times New Roman" w:cs="Times New Roman"/>
              <w:i/>
              <w:iCs/>
              <w:sz w:val="24"/>
              <w:szCs w:val="24"/>
            </w:rPr>
            <w:t>8</w:t>
          </w:r>
          <w:r w:rsidR="00ED4C85">
            <w:rPr>
              <w:rFonts w:ascii="Times New Roman" w:eastAsia="Times New Roman" w:hAnsi="Times New Roman" w:cs="Times New Roman"/>
              <w:i/>
              <w:iCs/>
              <w:sz w:val="24"/>
              <w:szCs w:val="24"/>
            </w:rPr>
            <w:t xml:space="preserve"> </w:t>
          </w:r>
          <w:r w:rsidR="00ED4C85" w:rsidRPr="00ED4C85">
            <w:rPr>
              <w:rFonts w:ascii="Times New Roman" w:eastAsia="Times New Roman" w:hAnsi="Times New Roman" w:cs="Times New Roman"/>
              <w:iCs/>
              <w:sz w:val="24"/>
              <w:szCs w:val="24"/>
            </w:rPr>
            <w:t>in main paper</w:t>
          </w:r>
          <w:r w:rsidRPr="00ED4C85">
            <w:rPr>
              <w:rFonts w:ascii="Times New Roman" w:eastAsia="Times New Roman" w:hAnsi="Times New Roman" w:cs="Times New Roman"/>
              <w:sz w:val="24"/>
              <w:szCs w:val="24"/>
            </w:rPr>
            <w:t>)</w:t>
          </w:r>
        </w:sdtContent>
      </w:sdt>
      <w:r w:rsidRPr="00DD06E8">
        <w:rPr>
          <w:rFonts w:ascii="Times New Roman" w:hAnsi="Times New Roman" w:cs="Times New Roman"/>
          <w:sz w:val="24"/>
          <w:szCs w:val="24"/>
        </w:rPr>
        <w:t xml:space="preserve"> was performed using the web-based search platforms “</w:t>
      </w:r>
      <w:proofErr w:type="spellStart"/>
      <w:r w:rsidRPr="00DD06E8">
        <w:rPr>
          <w:rFonts w:ascii="Times New Roman" w:hAnsi="Times New Roman" w:cs="Times New Roman"/>
          <w:sz w:val="24"/>
          <w:szCs w:val="24"/>
        </w:rPr>
        <w:t>GoogleScholar</w:t>
      </w:r>
      <w:proofErr w:type="spellEnd"/>
      <w:r w:rsidRPr="00DD06E8">
        <w:rPr>
          <w:rFonts w:ascii="Times New Roman" w:hAnsi="Times New Roman" w:cs="Times New Roman"/>
          <w:sz w:val="24"/>
          <w:szCs w:val="24"/>
        </w:rPr>
        <w:t xml:space="preserve">”, “Web of Science” and “Google Search”. The combination of “Lake name” and “cyanotoxin/cyanobacteria/microcystin” was applied. Furthermore, references of </w:t>
      </w:r>
      <w:sdt>
        <w:sdtPr>
          <w:rPr>
            <w:rFonts w:ascii="Times New Roman" w:hAnsi="Times New Roman" w:cs="Times New Roman"/>
            <w:sz w:val="24"/>
            <w:szCs w:val="24"/>
          </w:rPr>
          <w:tag w:val="MENDELEY_CITATION_v3_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"/>
          <w:id w:val="423463598"/>
          <w:placeholder>
            <w:docPart w:val="DefaultPlaceholder_-1854013440"/>
          </w:placeholder>
        </w:sdtPr>
        <w:sdtEndPr/>
        <w:sdtContent>
          <w:r w:rsidRPr="00DD06E8">
            <w:rPr>
              <w:rFonts w:ascii="Times New Roman" w:eastAsia="Times New Roman" w:hAnsi="Times New Roman" w:cs="Times New Roman"/>
              <w:sz w:val="24"/>
              <w:szCs w:val="24"/>
            </w:rPr>
            <w:t>(</w:t>
          </w:r>
          <w:r w:rsidR="00C704B6">
            <w:rPr>
              <w:rFonts w:ascii="Times New Roman" w:eastAsia="Times New Roman" w:hAnsi="Times New Roman" w:cs="Times New Roman"/>
              <w:i/>
              <w:iCs/>
              <w:sz w:val="24"/>
              <w:szCs w:val="24"/>
            </w:rPr>
            <w:t>8</w:t>
          </w:r>
          <w:r w:rsidR="00711F39">
            <w:rPr>
              <w:rFonts w:ascii="Times New Roman" w:eastAsia="Times New Roman" w:hAnsi="Times New Roman" w:cs="Times New Roman"/>
              <w:i/>
              <w:iCs/>
              <w:sz w:val="24"/>
              <w:szCs w:val="24"/>
            </w:rPr>
            <w:t xml:space="preserve"> in main paper</w:t>
          </w:r>
          <w:r w:rsidRPr="00DD06E8">
            <w:rPr>
              <w:rFonts w:ascii="Times New Roman" w:eastAsia="Times New Roman" w:hAnsi="Times New Roman" w:cs="Times New Roman"/>
              <w:sz w:val="24"/>
              <w:szCs w:val="24"/>
            </w:rPr>
            <w:t>)</w:t>
          </w:r>
        </w:sdtContent>
      </w:sdt>
      <w:r w:rsidRPr="00DD06E8">
        <w:rPr>
          <w:rFonts w:ascii="Times New Roman" w:hAnsi="Times New Roman" w:cs="Times New Roman"/>
          <w:sz w:val="24"/>
          <w:szCs w:val="24"/>
        </w:rPr>
        <w:t xml:space="preserve"> were audited. Lakes were grouped in the categories “no data”, “single data points” and “</w:t>
      </w:r>
      <w:r w:rsidR="00B46D2F">
        <w:rPr>
          <w:rFonts w:ascii="Times New Roman" w:hAnsi="Times New Roman" w:cs="Times New Roman"/>
          <w:sz w:val="24"/>
          <w:szCs w:val="24"/>
        </w:rPr>
        <w:t>time-series</w:t>
      </w:r>
      <w:r w:rsidRPr="00DD06E8">
        <w:rPr>
          <w:rFonts w:ascii="Times New Roman" w:hAnsi="Times New Roman" w:cs="Times New Roman"/>
          <w:sz w:val="24"/>
          <w:szCs w:val="24"/>
        </w:rPr>
        <w:t xml:space="preserve"> data” (i.e. &gt; 3 datapoints in one blooming season). </w:t>
      </w:r>
    </w:p>
    <w:p w14:paraId="11F49223" w14:textId="2407004E" w:rsidR="00DD06E8" w:rsidRPr="00DD06E8" w:rsidRDefault="0028571E" w:rsidP="0028571E">
      <w:pPr>
        <w:tabs>
          <w:tab w:val="left" w:pos="5890"/>
        </w:tabs>
        <w:spacing w:line="276" w:lineRule="auto"/>
        <w:rPr>
          <w:rFonts w:ascii="Times New Roman" w:hAnsi="Times New Roman" w:cs="Times New Roman"/>
          <w:sz w:val="24"/>
          <w:szCs w:val="24"/>
        </w:rPr>
      </w:pPr>
      <w:r>
        <w:rPr>
          <w:rFonts w:ascii="Times New Roman" w:hAnsi="Times New Roman" w:cs="Times New Roman"/>
          <w:sz w:val="24"/>
          <w:szCs w:val="24"/>
        </w:rPr>
        <w:tab/>
      </w:r>
    </w:p>
    <w:p w14:paraId="6B139D62" w14:textId="3005EC57" w:rsidR="00DD06E8" w:rsidRPr="00DD06E8" w:rsidRDefault="00DD06E8" w:rsidP="00953186">
      <w:pPr>
        <w:spacing w:line="276" w:lineRule="auto"/>
        <w:rPr>
          <w:rFonts w:ascii="Times New Roman" w:hAnsi="Times New Roman" w:cs="Times New Roman"/>
          <w:i/>
          <w:sz w:val="24"/>
          <w:szCs w:val="24"/>
        </w:rPr>
      </w:pPr>
      <w:r w:rsidRPr="00DD06E8">
        <w:rPr>
          <w:rFonts w:ascii="Times New Roman" w:hAnsi="Times New Roman" w:cs="Times New Roman"/>
          <w:i/>
          <w:sz w:val="24"/>
          <w:szCs w:val="24"/>
        </w:rPr>
        <w:t>Analysis national lakes assessment</w:t>
      </w:r>
    </w:p>
    <w:p w14:paraId="33B9369C" w14:textId="51CE735C" w:rsidR="00A34AFC" w:rsidRDefault="00DD06E8" w:rsidP="00953186">
      <w:pPr>
        <w:spacing w:line="276" w:lineRule="auto"/>
        <w:rPr>
          <w:rFonts w:ascii="Times New Roman" w:hAnsi="Times New Roman" w:cs="Times New Roman"/>
          <w:sz w:val="24"/>
          <w:szCs w:val="24"/>
        </w:rPr>
      </w:pPr>
      <w:r w:rsidRPr="00DD06E8">
        <w:rPr>
          <w:rFonts w:ascii="Times New Roman" w:hAnsi="Times New Roman" w:cs="Times New Roman"/>
          <w:sz w:val="24"/>
          <w:szCs w:val="24"/>
        </w:rPr>
        <w:t>The NLA survey from the Environmental Protection Agency (EPA) is conducted in the United States of America to strategically sample lakes, reservoirs and ponds for common limnological data in the years 2007, 2012 and 2017. For methodology of sampling and analyses refer to the Field and Lab Manual (</w:t>
      </w:r>
      <w:hyperlink r:id="rId9" w:anchor="National%20Lakes%20Assessment" w:history="1">
        <w:r w:rsidRPr="00DD06E8">
          <w:rPr>
            <w:rStyle w:val="Hyperlink"/>
            <w:rFonts w:ascii="Times New Roman" w:hAnsi="Times New Roman" w:cs="Times New Roman"/>
            <w:sz w:val="24"/>
            <w:szCs w:val="24"/>
          </w:rPr>
          <w:t>Manuals Used in the National Aquatic Resource Surveys | US EPA</w:t>
        </w:r>
      </w:hyperlink>
      <w:r w:rsidRPr="00DD06E8">
        <w:rPr>
          <w:rFonts w:ascii="Times New Roman" w:hAnsi="Times New Roman" w:cs="Times New Roman"/>
          <w:sz w:val="24"/>
          <w:szCs w:val="24"/>
        </w:rPr>
        <w:t xml:space="preserve">). </w:t>
      </w:r>
      <w:bookmarkStart w:id="1" w:name="_Hlk163123837"/>
      <w:r w:rsidRPr="00DD06E8">
        <w:rPr>
          <w:rFonts w:ascii="Times New Roman" w:hAnsi="Times New Roman" w:cs="Times New Roman"/>
          <w:sz w:val="24"/>
          <w:szCs w:val="24"/>
        </w:rPr>
        <w:t>Data were extracted from the website (</w:t>
      </w:r>
      <w:hyperlink r:id="rId10" w:history="1">
        <w:r w:rsidRPr="00DD06E8">
          <w:rPr>
            <w:rStyle w:val="Hyperlink"/>
            <w:rFonts w:ascii="Times New Roman" w:hAnsi="Times New Roman" w:cs="Times New Roman"/>
            <w:sz w:val="24"/>
            <w:szCs w:val="24"/>
          </w:rPr>
          <w:t>Data from the National Aquatic Resource Surveys | US EPA</w:t>
        </w:r>
      </w:hyperlink>
      <w:r w:rsidRPr="00DD06E8">
        <w:rPr>
          <w:rFonts w:ascii="Times New Roman" w:hAnsi="Times New Roman" w:cs="Times New Roman"/>
          <w:sz w:val="24"/>
          <w:szCs w:val="24"/>
        </w:rPr>
        <w:t xml:space="preserve">) </w:t>
      </w:r>
      <w:bookmarkEnd w:id="1"/>
      <w:r w:rsidRPr="00DD06E8">
        <w:rPr>
          <w:rFonts w:ascii="Times New Roman" w:hAnsi="Times New Roman" w:cs="Times New Roman"/>
          <w:sz w:val="24"/>
          <w:szCs w:val="24"/>
        </w:rPr>
        <w:t xml:space="preserve">and processed with </w:t>
      </w:r>
      <w:proofErr w:type="spellStart"/>
      <w:r w:rsidRPr="00DD06E8">
        <w:rPr>
          <w:rFonts w:ascii="Times New Roman" w:hAnsi="Times New Roman" w:cs="Times New Roman"/>
          <w:sz w:val="24"/>
          <w:szCs w:val="24"/>
        </w:rPr>
        <w:t>Phyton</w:t>
      </w:r>
      <w:proofErr w:type="spellEnd"/>
      <w:r w:rsidRPr="00DD06E8">
        <w:rPr>
          <w:rFonts w:ascii="Times New Roman" w:hAnsi="Times New Roman" w:cs="Times New Roman"/>
          <w:sz w:val="24"/>
          <w:szCs w:val="24"/>
        </w:rPr>
        <w:t xml:space="preserve"> and </w:t>
      </w:r>
      <w:r w:rsidR="002E279B">
        <w:rPr>
          <w:rFonts w:ascii="Times New Roman" w:hAnsi="Times New Roman" w:cs="Times New Roman"/>
          <w:sz w:val="24"/>
          <w:szCs w:val="24"/>
        </w:rPr>
        <w:t>E</w:t>
      </w:r>
      <w:r w:rsidR="002E279B" w:rsidRPr="00DD06E8">
        <w:rPr>
          <w:rFonts w:ascii="Times New Roman" w:hAnsi="Times New Roman" w:cs="Times New Roman"/>
          <w:sz w:val="24"/>
          <w:szCs w:val="24"/>
        </w:rPr>
        <w:t>xcel</w:t>
      </w:r>
      <w:r w:rsidRPr="00DD06E8">
        <w:rPr>
          <w:rFonts w:ascii="Times New Roman" w:hAnsi="Times New Roman" w:cs="Times New Roman"/>
          <w:sz w:val="24"/>
          <w:szCs w:val="24"/>
        </w:rPr>
        <w:t xml:space="preserve">. </w:t>
      </w:r>
      <w:r w:rsidR="00A34AFC">
        <w:rPr>
          <w:rFonts w:ascii="Times New Roman" w:hAnsi="Times New Roman" w:cs="Times New Roman"/>
          <w:sz w:val="24"/>
          <w:szCs w:val="24"/>
        </w:rPr>
        <w:t xml:space="preserve">In some cases, two sampling events were performed in one year but in different weeks or months. In those cases, all sampling events were included in the analyses and treated as individual data point. If the sampling was repeated at the same day, the average of both measurements was used for the analysis. </w:t>
      </w:r>
      <w:r w:rsidR="00B46D2F">
        <w:rPr>
          <w:rFonts w:ascii="Times New Roman" w:hAnsi="Times New Roman" w:cs="Times New Roman"/>
          <w:sz w:val="24"/>
          <w:szCs w:val="24"/>
        </w:rPr>
        <w:t>N</w:t>
      </w:r>
      <w:r w:rsidR="00A34AFC">
        <w:rPr>
          <w:rFonts w:ascii="Times New Roman" w:hAnsi="Times New Roman" w:cs="Times New Roman"/>
          <w:sz w:val="24"/>
          <w:szCs w:val="24"/>
        </w:rPr>
        <w:t xml:space="preserve">ote that we tested </w:t>
      </w:r>
      <w:r w:rsidR="00963E74">
        <w:rPr>
          <w:rFonts w:ascii="Times New Roman" w:hAnsi="Times New Roman" w:cs="Times New Roman"/>
          <w:sz w:val="24"/>
          <w:szCs w:val="24"/>
        </w:rPr>
        <w:t>our</w:t>
      </w:r>
      <w:r w:rsidR="00A34AFC">
        <w:rPr>
          <w:rFonts w:ascii="Times New Roman" w:hAnsi="Times New Roman" w:cs="Times New Roman"/>
          <w:sz w:val="24"/>
          <w:szCs w:val="24"/>
        </w:rPr>
        <w:t xml:space="preserve"> results using different approach of </w:t>
      </w:r>
      <w:r w:rsidR="00963E74">
        <w:rPr>
          <w:rFonts w:ascii="Times New Roman" w:hAnsi="Times New Roman" w:cs="Times New Roman"/>
          <w:sz w:val="24"/>
          <w:szCs w:val="24"/>
        </w:rPr>
        <w:t>handling data of two sampling events in one year but different weeks/months.</w:t>
      </w:r>
      <w:r w:rsidR="00A34AFC">
        <w:rPr>
          <w:rFonts w:ascii="Times New Roman" w:hAnsi="Times New Roman" w:cs="Times New Roman"/>
          <w:sz w:val="24"/>
          <w:szCs w:val="24"/>
        </w:rPr>
        <w:t xml:space="preserve"> </w:t>
      </w:r>
      <w:r w:rsidR="00963E74">
        <w:rPr>
          <w:rFonts w:ascii="Times New Roman" w:hAnsi="Times New Roman" w:cs="Times New Roman"/>
          <w:sz w:val="24"/>
          <w:szCs w:val="24"/>
        </w:rPr>
        <w:t>F</w:t>
      </w:r>
      <w:r w:rsidR="00A34AFC">
        <w:rPr>
          <w:rFonts w:ascii="Times New Roman" w:hAnsi="Times New Roman" w:cs="Times New Roman"/>
          <w:sz w:val="24"/>
          <w:szCs w:val="24"/>
        </w:rPr>
        <w:t>or instance</w:t>
      </w:r>
      <w:r w:rsidR="00963E74">
        <w:rPr>
          <w:rFonts w:ascii="Times New Roman" w:hAnsi="Times New Roman" w:cs="Times New Roman"/>
          <w:sz w:val="24"/>
          <w:szCs w:val="24"/>
        </w:rPr>
        <w:t>,</w:t>
      </w:r>
      <w:r w:rsidR="00A34AFC">
        <w:rPr>
          <w:rFonts w:ascii="Times New Roman" w:hAnsi="Times New Roman" w:cs="Times New Roman"/>
          <w:sz w:val="24"/>
          <w:szCs w:val="24"/>
        </w:rPr>
        <w:t xml:space="preserve"> </w:t>
      </w:r>
      <w:r w:rsidR="00963E74">
        <w:rPr>
          <w:rFonts w:ascii="Times New Roman" w:hAnsi="Times New Roman" w:cs="Times New Roman"/>
          <w:sz w:val="24"/>
          <w:szCs w:val="24"/>
        </w:rPr>
        <w:t>we used</w:t>
      </w:r>
      <w:r w:rsidR="00A34AFC">
        <w:rPr>
          <w:rFonts w:ascii="Times New Roman" w:hAnsi="Times New Roman" w:cs="Times New Roman"/>
          <w:sz w:val="24"/>
          <w:szCs w:val="24"/>
        </w:rPr>
        <w:t xml:space="preserve"> the average or the higher value o</w:t>
      </w:r>
      <w:r w:rsidR="009D3FCF">
        <w:rPr>
          <w:rFonts w:ascii="Times New Roman" w:hAnsi="Times New Roman" w:cs="Times New Roman"/>
          <w:sz w:val="24"/>
          <w:szCs w:val="24"/>
        </w:rPr>
        <w:t>f</w:t>
      </w:r>
      <w:r w:rsidR="00E06110">
        <w:rPr>
          <w:rFonts w:ascii="Times New Roman" w:hAnsi="Times New Roman" w:cs="Times New Roman"/>
          <w:sz w:val="24"/>
          <w:szCs w:val="24"/>
        </w:rPr>
        <w:t xml:space="preserve"> </w:t>
      </w:r>
      <w:r w:rsidR="00A34AFC">
        <w:rPr>
          <w:rFonts w:ascii="Times New Roman" w:hAnsi="Times New Roman" w:cs="Times New Roman"/>
          <w:sz w:val="24"/>
          <w:szCs w:val="24"/>
        </w:rPr>
        <w:t>the two sampling.</w:t>
      </w:r>
      <w:r w:rsidR="00963E74">
        <w:rPr>
          <w:rFonts w:ascii="Times New Roman" w:hAnsi="Times New Roman" w:cs="Times New Roman"/>
          <w:sz w:val="24"/>
          <w:szCs w:val="24"/>
        </w:rPr>
        <w:t xml:space="preserve"> In all approaches the analyses </w:t>
      </w:r>
      <w:r w:rsidR="00341DA6">
        <w:rPr>
          <w:rFonts w:ascii="Times New Roman" w:hAnsi="Times New Roman" w:cs="Times New Roman"/>
          <w:sz w:val="24"/>
          <w:szCs w:val="24"/>
        </w:rPr>
        <w:t>show</w:t>
      </w:r>
      <w:r w:rsidR="00963E74">
        <w:rPr>
          <w:rFonts w:ascii="Times New Roman" w:hAnsi="Times New Roman" w:cs="Times New Roman"/>
          <w:sz w:val="24"/>
          <w:szCs w:val="24"/>
        </w:rPr>
        <w:t xml:space="preserve"> the same trend, only differing in magnitude</w:t>
      </w:r>
      <w:r w:rsidR="003E0F09">
        <w:rPr>
          <w:rFonts w:ascii="Times New Roman" w:hAnsi="Times New Roman" w:cs="Times New Roman"/>
          <w:sz w:val="24"/>
          <w:szCs w:val="24"/>
        </w:rPr>
        <w:t xml:space="preserve">, supporting </w:t>
      </w:r>
      <w:r w:rsidR="00341DA6">
        <w:rPr>
          <w:rFonts w:ascii="Times New Roman" w:hAnsi="Times New Roman" w:cs="Times New Roman"/>
          <w:sz w:val="24"/>
          <w:szCs w:val="24"/>
        </w:rPr>
        <w:t>the robustness of our results.</w:t>
      </w:r>
      <w:r w:rsidR="00963E74">
        <w:rPr>
          <w:rFonts w:ascii="Times New Roman" w:hAnsi="Times New Roman" w:cs="Times New Roman"/>
          <w:sz w:val="24"/>
          <w:szCs w:val="24"/>
        </w:rPr>
        <w:t xml:space="preserve"> </w:t>
      </w:r>
      <w:r w:rsidR="00A34AFC">
        <w:rPr>
          <w:rFonts w:ascii="Times New Roman" w:hAnsi="Times New Roman" w:cs="Times New Roman"/>
          <w:sz w:val="24"/>
          <w:szCs w:val="24"/>
        </w:rPr>
        <w:t xml:space="preserve"> </w:t>
      </w:r>
    </w:p>
    <w:p w14:paraId="4C1063C4" w14:textId="06E978F6" w:rsidR="00963E74" w:rsidRDefault="00963E74" w:rsidP="00953186">
      <w:pPr>
        <w:spacing w:line="276" w:lineRule="auto"/>
        <w:rPr>
          <w:rFonts w:ascii="Times New Roman" w:hAnsi="Times New Roman" w:cs="Times New Roman"/>
          <w:sz w:val="24"/>
          <w:szCs w:val="24"/>
        </w:rPr>
      </w:pPr>
      <w:r w:rsidRPr="00DD06E8">
        <w:rPr>
          <w:rFonts w:ascii="Times New Roman" w:hAnsi="Times New Roman" w:cs="Times New Roman"/>
          <w:sz w:val="24"/>
          <w:szCs w:val="24"/>
        </w:rPr>
        <w:t>The dataset was filtered for cases with detect</w:t>
      </w:r>
      <w:r>
        <w:rPr>
          <w:rFonts w:ascii="Times New Roman" w:hAnsi="Times New Roman" w:cs="Times New Roman"/>
          <w:sz w:val="24"/>
          <w:szCs w:val="24"/>
        </w:rPr>
        <w:t xml:space="preserve">ed </w:t>
      </w:r>
      <w:r w:rsidRPr="00DD06E8">
        <w:rPr>
          <w:rFonts w:ascii="Times New Roman" w:hAnsi="Times New Roman" w:cs="Times New Roman"/>
          <w:sz w:val="24"/>
          <w:szCs w:val="24"/>
        </w:rPr>
        <w:t>concentrations of MCs.</w:t>
      </w:r>
      <w:r>
        <w:rPr>
          <w:rFonts w:ascii="Times New Roman" w:hAnsi="Times New Roman" w:cs="Times New Roman"/>
          <w:sz w:val="24"/>
          <w:szCs w:val="24"/>
        </w:rPr>
        <w:t xml:space="preserve"> </w:t>
      </w:r>
      <w:r w:rsidR="009D3FCF">
        <w:rPr>
          <w:rFonts w:ascii="Times New Roman" w:hAnsi="Times New Roman" w:cs="Times New Roman"/>
          <w:sz w:val="24"/>
          <w:szCs w:val="24"/>
        </w:rPr>
        <w:t xml:space="preserve"> </w:t>
      </w:r>
      <w:r w:rsidR="00DD06E8" w:rsidRPr="00DD06E8">
        <w:rPr>
          <w:rFonts w:ascii="Times New Roman" w:hAnsi="Times New Roman" w:cs="Times New Roman"/>
          <w:sz w:val="24"/>
          <w:szCs w:val="24"/>
        </w:rPr>
        <w:t xml:space="preserve">For all parameter the change among sampling </w:t>
      </w:r>
      <w:r w:rsidR="00A34AFC">
        <w:rPr>
          <w:rFonts w:ascii="Times New Roman" w:hAnsi="Times New Roman" w:cs="Times New Roman"/>
          <w:sz w:val="24"/>
          <w:szCs w:val="24"/>
        </w:rPr>
        <w:t>events</w:t>
      </w:r>
      <w:r w:rsidR="00DD06E8" w:rsidRPr="00DD06E8">
        <w:rPr>
          <w:rFonts w:ascii="Times New Roman" w:hAnsi="Times New Roman" w:cs="Times New Roman"/>
          <w:sz w:val="24"/>
          <w:szCs w:val="24"/>
        </w:rPr>
        <w:t xml:space="preserve"> were calculated for each lake using two-fold-change (log2). </w:t>
      </w:r>
      <w:r w:rsidR="00DD06E8" w:rsidRPr="00D87622">
        <w:rPr>
          <w:rFonts w:ascii="Times New Roman" w:hAnsi="Times New Roman" w:cs="Times New Roman"/>
          <w:sz w:val="24"/>
          <w:szCs w:val="24"/>
        </w:rPr>
        <w:t>Hereby, data show proportional change of a parameter rather than absolute change. For instance, in 2007 a microcystin (MC) concentration of 0.3 and in 2012 of 0.66 was measured in</w:t>
      </w:r>
      <w:r w:rsidR="00DD06E8" w:rsidRPr="00D87622">
        <w:rPr>
          <w:sz w:val="24"/>
          <w:szCs w:val="24"/>
        </w:rPr>
        <w:t xml:space="preserve"> </w:t>
      </w:r>
      <w:r w:rsidR="00DD06E8" w:rsidRPr="00D87622">
        <w:rPr>
          <w:rFonts w:ascii="Times New Roman" w:hAnsi="Times New Roman" w:cs="Times New Roman"/>
          <w:sz w:val="24"/>
          <w:szCs w:val="24"/>
        </w:rPr>
        <w:t xml:space="preserve">Cedar Creek Reservoir 9-A. The fold change is 1.14 (i.e. </w:t>
      </w:r>
      <m:oMath>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0.66</m:t>
            </m:r>
          </m:num>
          <m:den>
            <m:r>
              <w:rPr>
                <w:rFonts w:ascii="Cambria Math" w:hAnsi="Cambria Math" w:cs="Times New Roman"/>
                <w:sz w:val="24"/>
                <w:szCs w:val="24"/>
              </w:rPr>
              <m:t>0.3</m:t>
            </m:r>
          </m:den>
        </m:f>
        <m:r>
          <w:rPr>
            <w:rFonts w:ascii="Cambria Math" w:hAnsi="Cambria Math" w:cs="Times New Roman"/>
            <w:sz w:val="24"/>
            <w:szCs w:val="24"/>
          </w:rPr>
          <m:t>)</m:t>
        </m:r>
      </m:oMath>
      <w:r w:rsidR="00DD06E8" w:rsidRPr="00D87622">
        <w:rPr>
          <w:rFonts w:ascii="Times New Roman" w:hAnsi="Times New Roman" w:cs="Times New Roman"/>
          <w:sz w:val="24"/>
          <w:szCs w:val="24"/>
        </w:rPr>
        <w:t>), the parameter has more than doubled.</w:t>
      </w:r>
      <w:r w:rsidR="00DD06E8">
        <w:rPr>
          <w:rFonts w:ascii="Times New Roman" w:hAnsi="Times New Roman" w:cs="Times New Roman"/>
          <w:sz w:val="24"/>
          <w:szCs w:val="24"/>
        </w:rPr>
        <w:t xml:space="preserve"> </w:t>
      </w:r>
      <w:r w:rsidR="00DD06E8" w:rsidRPr="00DD06E8">
        <w:rPr>
          <w:rFonts w:ascii="Times New Roman" w:hAnsi="Times New Roman" w:cs="Times New Roman"/>
          <w:sz w:val="24"/>
          <w:szCs w:val="24"/>
        </w:rPr>
        <w:t xml:space="preserve">Correlation analyses were performed for changes in TP and changes in the </w:t>
      </w:r>
      <w:r w:rsidR="00A05731">
        <w:rPr>
          <w:rFonts w:ascii="Times New Roman" w:hAnsi="Times New Roman" w:cs="Times New Roman"/>
          <w:sz w:val="24"/>
          <w:szCs w:val="24"/>
        </w:rPr>
        <w:t>parameters chlorophyll a (</w:t>
      </w:r>
      <w:proofErr w:type="spellStart"/>
      <w:r w:rsidR="00A05731">
        <w:rPr>
          <w:rFonts w:ascii="Times New Roman" w:hAnsi="Times New Roman" w:cs="Times New Roman"/>
          <w:sz w:val="24"/>
          <w:szCs w:val="24"/>
        </w:rPr>
        <w:t>Chla</w:t>
      </w:r>
      <w:proofErr w:type="spellEnd"/>
      <w:r w:rsidR="00A05731">
        <w:rPr>
          <w:rFonts w:ascii="Times New Roman" w:hAnsi="Times New Roman" w:cs="Times New Roman"/>
          <w:sz w:val="24"/>
          <w:szCs w:val="24"/>
        </w:rPr>
        <w:t>),</w:t>
      </w:r>
      <w:r>
        <w:rPr>
          <w:rFonts w:ascii="Times New Roman" w:hAnsi="Times New Roman" w:cs="Times New Roman"/>
          <w:sz w:val="24"/>
          <w:szCs w:val="24"/>
        </w:rPr>
        <w:t xml:space="preserve"> dissolved inorganic nitrogen</w:t>
      </w:r>
      <w:r w:rsidR="00A05731">
        <w:rPr>
          <w:rFonts w:ascii="Times New Roman" w:hAnsi="Times New Roman" w:cs="Times New Roman"/>
          <w:sz w:val="24"/>
          <w:szCs w:val="24"/>
        </w:rPr>
        <w:t xml:space="preserve"> (</w:t>
      </w:r>
      <w:r>
        <w:rPr>
          <w:rFonts w:ascii="Times New Roman" w:hAnsi="Times New Roman" w:cs="Times New Roman"/>
          <w:sz w:val="24"/>
          <w:szCs w:val="24"/>
        </w:rPr>
        <w:t>DIN</w:t>
      </w:r>
      <w:r w:rsidR="00A05731">
        <w:rPr>
          <w:rFonts w:ascii="Times New Roman" w:hAnsi="Times New Roman" w:cs="Times New Roman"/>
          <w:sz w:val="24"/>
          <w:szCs w:val="24"/>
        </w:rPr>
        <w:t xml:space="preserve">), </w:t>
      </w:r>
      <w:r w:rsidR="009D3FCF">
        <w:rPr>
          <w:rFonts w:ascii="Times New Roman" w:hAnsi="Times New Roman" w:cs="Times New Roman"/>
          <w:sz w:val="24"/>
          <w:szCs w:val="24"/>
        </w:rPr>
        <w:t>turbidity</w:t>
      </w:r>
      <w:r w:rsidR="00A05731">
        <w:rPr>
          <w:rFonts w:ascii="Times New Roman" w:hAnsi="Times New Roman" w:cs="Times New Roman"/>
          <w:sz w:val="24"/>
          <w:szCs w:val="24"/>
        </w:rPr>
        <w:t>, MC per biomass (MC/</w:t>
      </w:r>
      <w:proofErr w:type="spellStart"/>
      <w:r w:rsidR="00A05731">
        <w:rPr>
          <w:rFonts w:ascii="Times New Roman" w:hAnsi="Times New Roman" w:cs="Times New Roman"/>
          <w:sz w:val="24"/>
          <w:szCs w:val="24"/>
        </w:rPr>
        <w:t>Chla</w:t>
      </w:r>
      <w:proofErr w:type="spellEnd"/>
      <w:r w:rsidR="00A05731">
        <w:rPr>
          <w:rFonts w:ascii="Times New Roman" w:hAnsi="Times New Roman" w:cs="Times New Roman"/>
          <w:sz w:val="24"/>
          <w:szCs w:val="24"/>
        </w:rPr>
        <w:t>) and MC concentration</w:t>
      </w:r>
      <w:r w:rsidR="00DD06E8" w:rsidRPr="00DD06E8">
        <w:rPr>
          <w:rFonts w:ascii="Times New Roman" w:hAnsi="Times New Roman" w:cs="Times New Roman"/>
          <w:sz w:val="24"/>
          <w:szCs w:val="24"/>
        </w:rPr>
        <w:t>. Spearman rank correlation test</w:t>
      </w:r>
      <w:r w:rsidR="00DD06E8">
        <w:rPr>
          <w:rFonts w:ascii="Times New Roman" w:hAnsi="Times New Roman" w:cs="Times New Roman"/>
          <w:sz w:val="24"/>
          <w:szCs w:val="24"/>
        </w:rPr>
        <w:t>s</w:t>
      </w:r>
      <w:r w:rsidR="00DD06E8" w:rsidRPr="00DD06E8">
        <w:rPr>
          <w:rFonts w:ascii="Times New Roman" w:hAnsi="Times New Roman" w:cs="Times New Roman"/>
          <w:sz w:val="24"/>
          <w:szCs w:val="24"/>
        </w:rPr>
        <w:t xml:space="preserve"> w</w:t>
      </w:r>
      <w:r w:rsidR="00DD06E8">
        <w:rPr>
          <w:rFonts w:ascii="Times New Roman" w:hAnsi="Times New Roman" w:cs="Times New Roman"/>
          <w:sz w:val="24"/>
          <w:szCs w:val="24"/>
        </w:rPr>
        <w:t>ere</w:t>
      </w:r>
      <w:r w:rsidR="00DD06E8" w:rsidRPr="00DD06E8">
        <w:rPr>
          <w:rFonts w:ascii="Times New Roman" w:hAnsi="Times New Roman" w:cs="Times New Roman"/>
          <w:sz w:val="24"/>
          <w:szCs w:val="24"/>
        </w:rPr>
        <w:t xml:space="preserve"> performed in RStudio (R4.3.2) with the </w:t>
      </w:r>
      <w:proofErr w:type="spellStart"/>
      <w:r w:rsidR="00DD06E8" w:rsidRPr="00DD06E8">
        <w:rPr>
          <w:rFonts w:ascii="Times New Roman" w:hAnsi="Times New Roman" w:cs="Times New Roman"/>
          <w:i/>
          <w:sz w:val="24"/>
          <w:szCs w:val="24"/>
        </w:rPr>
        <w:t>dplyr</w:t>
      </w:r>
      <w:proofErr w:type="spellEnd"/>
      <w:r w:rsidR="00DD06E8" w:rsidRPr="00DD06E8">
        <w:rPr>
          <w:rFonts w:ascii="Times New Roman" w:hAnsi="Times New Roman" w:cs="Times New Roman"/>
          <w:sz w:val="24"/>
          <w:szCs w:val="24"/>
        </w:rPr>
        <w:t xml:space="preserve"> package. </w:t>
      </w:r>
    </w:p>
    <w:p w14:paraId="2FE41651" w14:textId="77777777" w:rsidR="00F429B4" w:rsidRDefault="00F429B4" w:rsidP="00953186">
      <w:pPr>
        <w:spacing w:line="276" w:lineRule="auto"/>
        <w:rPr>
          <w:rFonts w:ascii="Times New Roman" w:hAnsi="Times New Roman" w:cs="Times New Roman"/>
          <w:sz w:val="24"/>
          <w:szCs w:val="24"/>
        </w:rPr>
      </w:pPr>
    </w:p>
    <w:p w14:paraId="6B6D754E" w14:textId="3F711CFF" w:rsidR="00963E74" w:rsidRPr="00F429B4" w:rsidRDefault="00DC2145" w:rsidP="00953186">
      <w:pPr>
        <w:spacing w:line="276" w:lineRule="auto"/>
        <w:rPr>
          <w:rFonts w:ascii="Times New Roman" w:hAnsi="Times New Roman" w:cs="Times New Roman"/>
          <w:b/>
          <w:sz w:val="24"/>
          <w:szCs w:val="24"/>
        </w:rPr>
      </w:pPr>
      <w:r>
        <w:rPr>
          <w:rFonts w:ascii="Times New Roman" w:hAnsi="Times New Roman" w:cs="Times New Roman"/>
          <w:b/>
          <w:sz w:val="24"/>
          <w:szCs w:val="24"/>
        </w:rPr>
        <w:t>Additional r</w:t>
      </w:r>
      <w:r w:rsidR="00963E74" w:rsidRPr="00963E74">
        <w:rPr>
          <w:rFonts w:ascii="Times New Roman" w:hAnsi="Times New Roman" w:cs="Times New Roman"/>
          <w:b/>
          <w:sz w:val="24"/>
          <w:szCs w:val="24"/>
        </w:rPr>
        <w:t>esults</w:t>
      </w:r>
      <w:r w:rsidR="00963E74">
        <w:rPr>
          <w:rFonts w:ascii="Times New Roman" w:hAnsi="Times New Roman" w:cs="Times New Roman"/>
          <w:b/>
          <w:sz w:val="24"/>
          <w:szCs w:val="24"/>
        </w:rPr>
        <w:t xml:space="preserve"> and </w:t>
      </w:r>
      <w:r w:rsidR="00463420">
        <w:rPr>
          <w:rFonts w:ascii="Times New Roman" w:hAnsi="Times New Roman" w:cs="Times New Roman"/>
          <w:b/>
          <w:sz w:val="24"/>
          <w:szCs w:val="24"/>
        </w:rPr>
        <w:t>d</w:t>
      </w:r>
      <w:r w:rsidR="00963E74">
        <w:rPr>
          <w:rFonts w:ascii="Times New Roman" w:hAnsi="Times New Roman" w:cs="Times New Roman"/>
          <w:b/>
          <w:sz w:val="24"/>
          <w:szCs w:val="24"/>
        </w:rPr>
        <w:t>iscussion</w:t>
      </w:r>
    </w:p>
    <w:p w14:paraId="0245CAB8" w14:textId="01C445D5" w:rsidR="00341DA6" w:rsidRDefault="00DC2145" w:rsidP="00953186">
      <w:pPr>
        <w:spacing w:line="276" w:lineRule="auto"/>
        <w:rPr>
          <w:rFonts w:ascii="Times New Roman" w:hAnsi="Times New Roman" w:cs="Times New Roman"/>
          <w:sz w:val="24"/>
          <w:szCs w:val="24"/>
        </w:rPr>
      </w:pPr>
      <w:r>
        <w:rPr>
          <w:rFonts w:ascii="Times New Roman" w:hAnsi="Times New Roman" w:cs="Times New Roman"/>
          <w:sz w:val="24"/>
          <w:szCs w:val="24"/>
        </w:rPr>
        <w:t xml:space="preserve">The dataset with </w:t>
      </w:r>
      <w:proofErr w:type="spellStart"/>
      <w:r>
        <w:rPr>
          <w:rFonts w:ascii="Times New Roman" w:hAnsi="Times New Roman" w:cs="Times New Roman"/>
          <w:sz w:val="24"/>
          <w:szCs w:val="24"/>
        </w:rPr>
        <w:t>all time</w:t>
      </w:r>
      <w:proofErr w:type="spellEnd"/>
      <w:r>
        <w:rPr>
          <w:rFonts w:ascii="Times New Roman" w:hAnsi="Times New Roman" w:cs="Times New Roman"/>
          <w:sz w:val="24"/>
          <w:szCs w:val="24"/>
        </w:rPr>
        <w:t xml:space="preserve"> pairs were split into two groups of dual nutrient reduction and phosphorus only reduction, whereas the latter group was further divided into cases which are phosphorus limited and not phosphorus limited (see main paper, figure 2). </w:t>
      </w:r>
      <w:r w:rsidR="00D23EA8">
        <w:rPr>
          <w:rFonts w:ascii="Times New Roman" w:hAnsi="Times New Roman" w:cs="Times New Roman"/>
          <w:sz w:val="24"/>
          <w:szCs w:val="24"/>
        </w:rPr>
        <w:t xml:space="preserve">In the following, </w:t>
      </w:r>
      <w:r w:rsidR="006E32F0">
        <w:rPr>
          <w:rFonts w:ascii="Times New Roman" w:hAnsi="Times New Roman" w:cs="Times New Roman"/>
          <w:sz w:val="24"/>
          <w:szCs w:val="24"/>
        </w:rPr>
        <w:t>these</w:t>
      </w:r>
      <w:r w:rsidR="00D23EA8">
        <w:rPr>
          <w:rFonts w:ascii="Times New Roman" w:hAnsi="Times New Roman" w:cs="Times New Roman"/>
          <w:sz w:val="24"/>
          <w:szCs w:val="24"/>
        </w:rPr>
        <w:t xml:space="preserve"> groups are discussed individually. </w:t>
      </w:r>
    </w:p>
    <w:p w14:paraId="3AD5748C" w14:textId="77777777" w:rsidR="008C40A1" w:rsidRDefault="008C40A1" w:rsidP="00953186">
      <w:pPr>
        <w:spacing w:line="276" w:lineRule="auto"/>
        <w:rPr>
          <w:rFonts w:ascii="Times New Roman" w:hAnsi="Times New Roman" w:cs="Times New Roman"/>
          <w:sz w:val="24"/>
          <w:szCs w:val="24"/>
        </w:rPr>
      </w:pPr>
    </w:p>
    <w:p w14:paraId="26536119" w14:textId="23917C03" w:rsidR="00DC2145" w:rsidRDefault="00DC2145" w:rsidP="00953186">
      <w:pPr>
        <w:spacing w:line="276" w:lineRule="auto"/>
        <w:rPr>
          <w:rFonts w:ascii="Times New Roman" w:hAnsi="Times New Roman" w:cs="Times New Roman"/>
          <w:sz w:val="24"/>
          <w:szCs w:val="24"/>
        </w:rPr>
      </w:pPr>
      <w:r>
        <w:rPr>
          <w:rFonts w:ascii="Times New Roman" w:hAnsi="Times New Roman" w:cs="Times New Roman"/>
          <w:sz w:val="24"/>
          <w:szCs w:val="24"/>
        </w:rPr>
        <w:t xml:space="preserve">Figure S1 shows the analysis of </w:t>
      </w:r>
      <w:proofErr w:type="gramStart"/>
      <w:r>
        <w:rPr>
          <w:rFonts w:ascii="Times New Roman" w:hAnsi="Times New Roman" w:cs="Times New Roman"/>
          <w:sz w:val="24"/>
          <w:szCs w:val="24"/>
        </w:rPr>
        <w:t>all time</w:t>
      </w:r>
      <w:proofErr w:type="gramEnd"/>
      <w:r>
        <w:rPr>
          <w:rFonts w:ascii="Times New Roman" w:hAnsi="Times New Roman" w:cs="Times New Roman"/>
          <w:sz w:val="24"/>
          <w:szCs w:val="24"/>
        </w:rPr>
        <w:t xml:space="preserve"> pairs. </w:t>
      </w:r>
      <w:r w:rsidR="00341DA6">
        <w:rPr>
          <w:rFonts w:ascii="Times New Roman" w:hAnsi="Times New Roman" w:cs="Times New Roman"/>
          <w:sz w:val="24"/>
          <w:szCs w:val="24"/>
        </w:rPr>
        <w:t xml:space="preserve">Across all time pairs, a reduction in TP concentrations result in a decrease in biomass (panel A). The change in dissolved inorganic nitrogen does not correlate with changes in TP concentrations (panel B1). With reduced TP concentration, also turbidity is reduced (panel B2) which matches the reduction in biomass. The MC concentration per biomass increased with reduced TP concentrations, showing a variable phytoplankton stoichiometry. MC concentration </w:t>
      </w:r>
      <w:r w:rsidR="00F429B4">
        <w:rPr>
          <w:rFonts w:ascii="Times New Roman" w:hAnsi="Times New Roman" w:cs="Times New Roman"/>
          <w:sz w:val="24"/>
          <w:szCs w:val="24"/>
        </w:rPr>
        <w:t xml:space="preserve">does not change </w:t>
      </w:r>
      <w:r w:rsidR="00341DA6">
        <w:rPr>
          <w:rFonts w:ascii="Times New Roman" w:hAnsi="Times New Roman" w:cs="Times New Roman"/>
          <w:sz w:val="24"/>
          <w:szCs w:val="24"/>
        </w:rPr>
        <w:t xml:space="preserve">with TP </w:t>
      </w:r>
      <w:r w:rsidR="00F429B4">
        <w:rPr>
          <w:rFonts w:ascii="Times New Roman" w:hAnsi="Times New Roman" w:cs="Times New Roman"/>
          <w:sz w:val="24"/>
          <w:szCs w:val="24"/>
        </w:rPr>
        <w:t xml:space="preserve">concentrations. The dashed line shows the change proportionally </w:t>
      </w:r>
      <w:r w:rsidR="004524A0">
        <w:rPr>
          <w:rFonts w:ascii="Times New Roman" w:hAnsi="Times New Roman" w:cs="Times New Roman"/>
          <w:sz w:val="24"/>
          <w:szCs w:val="24"/>
        </w:rPr>
        <w:t>to</w:t>
      </w:r>
      <w:r w:rsidR="00F429B4">
        <w:rPr>
          <w:rFonts w:ascii="Times New Roman" w:hAnsi="Times New Roman" w:cs="Times New Roman"/>
          <w:sz w:val="24"/>
          <w:szCs w:val="24"/>
        </w:rPr>
        <w:t xml:space="preserve"> biomass.</w:t>
      </w:r>
    </w:p>
    <w:p w14:paraId="57C65595" w14:textId="0805AD67" w:rsidR="008C40A1" w:rsidRDefault="008C40A1" w:rsidP="00953186">
      <w:pPr>
        <w:spacing w:line="276" w:lineRule="auto"/>
        <w:rPr>
          <w:rFonts w:ascii="Times New Roman" w:hAnsi="Times New Roman" w:cs="Times New Roman"/>
          <w:sz w:val="24"/>
          <w:szCs w:val="24"/>
        </w:rPr>
      </w:pPr>
    </w:p>
    <w:p w14:paraId="37B9D71D" w14:textId="1F0053DE" w:rsidR="008C40A1" w:rsidRDefault="008C40A1" w:rsidP="00953186">
      <w:pPr>
        <w:spacing w:line="276" w:lineRule="auto"/>
        <w:rPr>
          <w:rFonts w:ascii="Times New Roman" w:hAnsi="Times New Roman" w:cs="Times New Roman"/>
          <w:sz w:val="24"/>
          <w:szCs w:val="24"/>
        </w:rPr>
      </w:pPr>
      <w:r>
        <w:rPr>
          <w:rFonts w:ascii="Times New Roman" w:hAnsi="Times New Roman" w:cs="Times New Roman"/>
          <w:sz w:val="24"/>
          <w:szCs w:val="24"/>
        </w:rPr>
        <w:t xml:space="preserve">In fig. S2, the analysis of the group with dual nutrient reduction is shown. Changes in TP concentrations correlate positively with changes in biomass (panel A), available nitrogen (panel B1) and light (panel B2). MC per biomass (panel C) show a slight increase with reduced TP whereas MC concentrations (panel D) reduce along with biomass. This group is defined by a reduction of total phosphorus and total nitrogen. Therefor it is reasonable that also DIN concentrations decrease along with TP and biomass which is the opposite trend than in a phosphorus only reduction discussed in the main paper. Although more light was available, the reduced available nitrogen resulted in less production of additional MC and subsequently no change in the </w:t>
      </w:r>
      <w:r w:rsidRPr="00350C90">
        <w:rPr>
          <w:rFonts w:ascii="Times New Roman" w:hAnsi="Times New Roman" w:cs="Times New Roman"/>
          <w:i/>
          <w:sz w:val="24"/>
          <w:szCs w:val="24"/>
        </w:rPr>
        <w:t>Microcystis</w:t>
      </w:r>
      <w:r>
        <w:rPr>
          <w:rFonts w:ascii="Times New Roman" w:hAnsi="Times New Roman" w:cs="Times New Roman"/>
          <w:sz w:val="24"/>
          <w:szCs w:val="24"/>
        </w:rPr>
        <w:t xml:space="preserve"> community towards the toxigenic strain may have occurred. Although a slight increase of MC per biomass is evident, probably due to a slight increase of MC production because of higher light availability, MC concentrations decrease with lower TP. </w:t>
      </w:r>
    </w:p>
    <w:p w14:paraId="6D40B7D9" w14:textId="1FDD4468" w:rsidR="008C40A1" w:rsidRDefault="008C40A1" w:rsidP="00953186">
      <w:pPr>
        <w:spacing w:line="276" w:lineRule="auto"/>
        <w:rPr>
          <w:rFonts w:ascii="Times New Roman" w:hAnsi="Times New Roman" w:cs="Times New Roman"/>
          <w:sz w:val="24"/>
          <w:szCs w:val="24"/>
        </w:rPr>
      </w:pPr>
    </w:p>
    <w:p w14:paraId="29A9074A" w14:textId="449D8809" w:rsidR="008C40A1" w:rsidRDefault="008C40A1" w:rsidP="00953186">
      <w:pPr>
        <w:spacing w:line="276" w:lineRule="auto"/>
        <w:rPr>
          <w:rFonts w:ascii="Times New Roman" w:hAnsi="Times New Roman" w:cs="Times New Roman"/>
          <w:sz w:val="24"/>
          <w:szCs w:val="24"/>
        </w:rPr>
      </w:pPr>
      <w:r>
        <w:rPr>
          <w:rFonts w:ascii="Times New Roman" w:hAnsi="Times New Roman" w:cs="Times New Roman"/>
          <w:sz w:val="24"/>
          <w:szCs w:val="24"/>
        </w:rPr>
        <w:t xml:space="preserve">In fig. S3, the group of phosphorus only reduction with </w:t>
      </w:r>
      <w:proofErr w:type="spellStart"/>
      <w:r>
        <w:rPr>
          <w:rFonts w:ascii="Times New Roman" w:hAnsi="Times New Roman" w:cs="Times New Roman"/>
          <w:sz w:val="24"/>
          <w:szCs w:val="24"/>
        </w:rPr>
        <w:t>all time</w:t>
      </w:r>
      <w:proofErr w:type="spellEnd"/>
      <w:r>
        <w:rPr>
          <w:rFonts w:ascii="Times New Roman" w:hAnsi="Times New Roman" w:cs="Times New Roman"/>
          <w:sz w:val="24"/>
          <w:szCs w:val="24"/>
        </w:rPr>
        <w:t xml:space="preserve"> pairs is shown. In this group, no correlation of changes in TP and biomass was evident (panel A). DIN (panel B1), turbidity (panel B2), MC/biomass (panel C) and MC concentrations (panel D) correlate negatively with changes in TP concentration. The group consists of several lakes which are either phosphorus limited (see discussion in the main paper) or which are not phosphorus limited (see next paragraph). </w:t>
      </w:r>
    </w:p>
    <w:p w14:paraId="37005F47" w14:textId="53F1DE36" w:rsidR="008C40A1" w:rsidRDefault="008C40A1" w:rsidP="00953186">
      <w:pPr>
        <w:spacing w:line="276" w:lineRule="auto"/>
        <w:rPr>
          <w:rFonts w:ascii="Times New Roman" w:hAnsi="Times New Roman" w:cs="Times New Roman"/>
          <w:sz w:val="24"/>
          <w:szCs w:val="24"/>
        </w:rPr>
      </w:pPr>
    </w:p>
    <w:p w14:paraId="11906184" w14:textId="483D88DC" w:rsidR="00DC2145" w:rsidRDefault="008C40A1" w:rsidP="00953186">
      <w:pPr>
        <w:spacing w:line="276" w:lineRule="auto"/>
        <w:rPr>
          <w:rFonts w:ascii="Times New Roman" w:hAnsi="Times New Roman" w:cs="Times New Roman"/>
          <w:sz w:val="24"/>
          <w:szCs w:val="24"/>
        </w:rPr>
      </w:pPr>
      <w:r>
        <w:rPr>
          <w:rFonts w:ascii="Times New Roman" w:hAnsi="Times New Roman" w:cs="Times New Roman"/>
          <w:sz w:val="24"/>
          <w:szCs w:val="24"/>
        </w:rPr>
        <w:t xml:space="preserve">In fig. S4, the analysis of the group which experiences phosphorus only reduction but which is not phosphorus limited is shown. Here, biomass increased with reduced TP concentrations (panel A). No correlation of changes in TP with changes in DIN was evident (panel B1) whereas turbidity increased with reduced TP concentrations (panel B2), matching the changes in biomass. As no additional nitrogen and less light was available with reduced phosphorus, no change in MC per biomass was observed (panel C). MC concentrations increased with reduced TP concentrations proportional to biomass (panel D). This observation is consistent with the mechanism discussed in the main paper: if no additional nitrogen and light is available, no additional MC molecules can be produced. </w:t>
      </w:r>
    </w:p>
    <w:p w14:paraId="7BB83BB5" w14:textId="77777777" w:rsidR="00BA3261" w:rsidRDefault="00BA3261" w:rsidP="00953186">
      <w:pPr>
        <w:spacing w:line="276" w:lineRule="auto"/>
        <w:rPr>
          <w:rFonts w:ascii="Times New Roman" w:hAnsi="Times New Roman" w:cs="Times New Roman"/>
          <w:sz w:val="24"/>
          <w:szCs w:val="24"/>
        </w:rPr>
      </w:pPr>
    </w:p>
    <w:p w14:paraId="68AC354F" w14:textId="4A43C172" w:rsidR="00DC2145" w:rsidRDefault="00EC77B0" w:rsidP="00953186">
      <w:pPr>
        <w:spacing w:line="276" w:lineRule="auto"/>
        <w:rPr>
          <w:rFonts w:ascii="Times New Roman" w:hAnsi="Times New Roman" w:cs="Times New Roman"/>
          <w:sz w:val="24"/>
          <w:szCs w:val="24"/>
        </w:rPr>
      </w:pPr>
      <w:r w:rsidRPr="00EC77B0">
        <w:rPr>
          <w:noProof/>
        </w:rPr>
        <w:drawing>
          <wp:inline distT="0" distB="0" distL="0" distR="0" wp14:anchorId="0618DB7D" wp14:editId="461A12C6">
            <wp:extent cx="5943600" cy="31857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185795"/>
                    </a:xfrm>
                    <a:prstGeom prst="rect">
                      <a:avLst/>
                    </a:prstGeom>
                    <a:noFill/>
                    <a:ln>
                      <a:noFill/>
                    </a:ln>
                  </pic:spPr>
                </pic:pic>
              </a:graphicData>
            </a:graphic>
          </wp:inline>
        </w:drawing>
      </w:r>
    </w:p>
    <w:p w14:paraId="58ACC65A" w14:textId="681BCE83" w:rsidR="00AB1025" w:rsidRPr="009D3FCF" w:rsidRDefault="00F429B4" w:rsidP="00953186">
      <w:pPr>
        <w:spacing w:line="276" w:lineRule="auto"/>
        <w:rPr>
          <w:rFonts w:ascii="Times New Roman" w:hAnsi="Times New Roman" w:cs="Times New Roman"/>
          <w:sz w:val="24"/>
          <w:szCs w:val="24"/>
        </w:rPr>
      </w:pPr>
      <w:r w:rsidRPr="00F429B4">
        <w:rPr>
          <w:rFonts w:ascii="Times New Roman" w:hAnsi="Times New Roman" w:cs="Times New Roman"/>
          <w:b/>
          <w:sz w:val="24"/>
          <w:szCs w:val="24"/>
        </w:rPr>
        <w:t>Fig. S1:</w:t>
      </w:r>
      <w:r w:rsidRPr="00F429B4">
        <w:rPr>
          <w:rFonts w:ascii="Times New Roman" w:hAnsi="Times New Roman" w:cs="Times New Roman"/>
          <w:sz w:val="24"/>
          <w:szCs w:val="24"/>
        </w:rPr>
        <w:t xml:space="preserve"> </w:t>
      </w:r>
      <w:r>
        <w:rPr>
          <w:rFonts w:ascii="Times New Roman" w:hAnsi="Times New Roman" w:cs="Times New Roman"/>
          <w:i/>
          <w:sz w:val="24"/>
          <w:szCs w:val="24"/>
        </w:rPr>
        <w:t>Analysis of</w:t>
      </w:r>
      <w:r w:rsidRPr="00F429B4">
        <w:rPr>
          <w:rFonts w:ascii="Times New Roman" w:hAnsi="Times New Roman" w:cs="Times New Roman"/>
          <w:i/>
          <w:sz w:val="24"/>
          <w:szCs w:val="24"/>
        </w:rPr>
        <w:t xml:space="preserve"> </w:t>
      </w:r>
      <w:proofErr w:type="gramStart"/>
      <w:r w:rsidRPr="00F429B4">
        <w:rPr>
          <w:rFonts w:ascii="Times New Roman" w:hAnsi="Times New Roman" w:cs="Times New Roman"/>
          <w:i/>
          <w:sz w:val="24"/>
          <w:szCs w:val="24"/>
        </w:rPr>
        <w:t>all time</w:t>
      </w:r>
      <w:proofErr w:type="gramEnd"/>
      <w:r w:rsidRPr="00F429B4">
        <w:rPr>
          <w:rFonts w:ascii="Times New Roman" w:hAnsi="Times New Roman" w:cs="Times New Roman"/>
          <w:i/>
          <w:sz w:val="24"/>
          <w:szCs w:val="24"/>
        </w:rPr>
        <w:t xml:space="preserve"> pairs</w:t>
      </w:r>
      <w:r w:rsidRPr="00F429B4">
        <w:rPr>
          <w:rFonts w:ascii="Times New Roman" w:hAnsi="Times New Roman" w:cs="Times New Roman"/>
          <w:sz w:val="24"/>
          <w:szCs w:val="24"/>
        </w:rPr>
        <w:t xml:space="preserve">. Data (dots) and their regression lines are shown for the National Lakes Assessment (NLA) survey depicted as change between sampling times. Each point represents the fold change (log2 of ratio) of one parameter for different survey years in the same lake. Note, a few </w:t>
      </w:r>
      <w:r w:rsidR="00B17AE9">
        <w:rPr>
          <w:rFonts w:ascii="Times New Roman" w:hAnsi="Times New Roman" w:cs="Times New Roman"/>
          <w:sz w:val="24"/>
          <w:szCs w:val="24"/>
        </w:rPr>
        <w:t xml:space="preserve">data points </w:t>
      </w:r>
      <w:bookmarkStart w:id="2" w:name="_GoBack"/>
      <w:bookmarkEnd w:id="2"/>
      <w:r w:rsidRPr="00F429B4">
        <w:rPr>
          <w:rFonts w:ascii="Times New Roman" w:hAnsi="Times New Roman" w:cs="Times New Roman"/>
          <w:sz w:val="24"/>
          <w:szCs w:val="24"/>
        </w:rPr>
        <w:t>are out of figure scaling. Spearman rank correlation tests were performed. A phosphorus only reduction would move a lake from right to left on the x-axis.</w:t>
      </w:r>
      <w:r>
        <w:rPr>
          <w:rFonts w:ascii="Times New Roman" w:hAnsi="Times New Roman" w:cs="Times New Roman"/>
          <w:sz w:val="24"/>
          <w:szCs w:val="24"/>
        </w:rPr>
        <w:t xml:space="preserve"> Correlation of changes in TP concentration and changes in biomass (panel A), DIN concentrations (panel B1), turbidity (panel B2), MC per biomass (C) and MC concentrations (D) are shown.  </w:t>
      </w:r>
    </w:p>
    <w:p w14:paraId="4355E1F9" w14:textId="68334F17" w:rsidR="009D3FCF" w:rsidRDefault="00EC77B0" w:rsidP="00953186">
      <w:pPr>
        <w:spacing w:line="276" w:lineRule="auto"/>
        <w:rPr>
          <w:rFonts w:ascii="Times New Roman" w:hAnsi="Times New Roman" w:cs="Times New Roman"/>
          <w:b/>
          <w:sz w:val="24"/>
          <w:szCs w:val="24"/>
        </w:rPr>
      </w:pPr>
      <w:r w:rsidRPr="00EC77B0">
        <w:rPr>
          <w:noProof/>
        </w:rPr>
        <w:drawing>
          <wp:inline distT="0" distB="0" distL="0" distR="0" wp14:anchorId="59169C94" wp14:editId="3FECBDC5">
            <wp:extent cx="5943600" cy="31857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185795"/>
                    </a:xfrm>
                    <a:prstGeom prst="rect">
                      <a:avLst/>
                    </a:prstGeom>
                    <a:noFill/>
                    <a:ln>
                      <a:noFill/>
                    </a:ln>
                  </pic:spPr>
                </pic:pic>
              </a:graphicData>
            </a:graphic>
          </wp:inline>
        </w:drawing>
      </w:r>
    </w:p>
    <w:p w14:paraId="78463C9F" w14:textId="5DE90AD4" w:rsidR="00AB1025" w:rsidRDefault="009D3FCF" w:rsidP="00953186">
      <w:pPr>
        <w:spacing w:line="276" w:lineRule="auto"/>
        <w:rPr>
          <w:rFonts w:ascii="Times New Roman" w:hAnsi="Times New Roman" w:cs="Times New Roman"/>
          <w:sz w:val="24"/>
          <w:szCs w:val="24"/>
        </w:rPr>
      </w:pPr>
      <w:r w:rsidRPr="00F429B4">
        <w:rPr>
          <w:rFonts w:ascii="Times New Roman" w:hAnsi="Times New Roman" w:cs="Times New Roman"/>
          <w:b/>
          <w:sz w:val="24"/>
          <w:szCs w:val="24"/>
        </w:rPr>
        <w:t>Fig. S</w:t>
      </w:r>
      <w:r w:rsidR="00AB1025">
        <w:rPr>
          <w:rFonts w:ascii="Times New Roman" w:hAnsi="Times New Roman" w:cs="Times New Roman"/>
          <w:b/>
          <w:sz w:val="24"/>
          <w:szCs w:val="24"/>
        </w:rPr>
        <w:t>2</w:t>
      </w:r>
      <w:r w:rsidRPr="00F429B4">
        <w:rPr>
          <w:rFonts w:ascii="Times New Roman" w:hAnsi="Times New Roman" w:cs="Times New Roman"/>
          <w:b/>
          <w:sz w:val="24"/>
          <w:szCs w:val="24"/>
        </w:rPr>
        <w:t>:</w:t>
      </w:r>
      <w:r w:rsidRPr="00F429B4">
        <w:rPr>
          <w:rFonts w:ascii="Times New Roman" w:hAnsi="Times New Roman" w:cs="Times New Roman"/>
          <w:sz w:val="24"/>
          <w:szCs w:val="24"/>
        </w:rPr>
        <w:t xml:space="preserve"> </w:t>
      </w:r>
      <w:r>
        <w:rPr>
          <w:rFonts w:ascii="Times New Roman" w:hAnsi="Times New Roman" w:cs="Times New Roman"/>
          <w:i/>
          <w:sz w:val="24"/>
          <w:szCs w:val="24"/>
        </w:rPr>
        <w:t>Analysis of</w:t>
      </w:r>
      <w:r w:rsidRPr="00F429B4">
        <w:rPr>
          <w:rFonts w:ascii="Times New Roman" w:hAnsi="Times New Roman" w:cs="Times New Roman"/>
          <w:i/>
          <w:sz w:val="24"/>
          <w:szCs w:val="24"/>
        </w:rPr>
        <w:t xml:space="preserve"> </w:t>
      </w:r>
      <w:r>
        <w:rPr>
          <w:rFonts w:ascii="Times New Roman" w:hAnsi="Times New Roman" w:cs="Times New Roman"/>
          <w:i/>
          <w:sz w:val="24"/>
          <w:szCs w:val="24"/>
        </w:rPr>
        <w:t>the group with dual nutrient reduction</w:t>
      </w:r>
      <w:r w:rsidRPr="00F429B4">
        <w:rPr>
          <w:rFonts w:ascii="Times New Roman" w:hAnsi="Times New Roman" w:cs="Times New Roman"/>
          <w:sz w:val="24"/>
          <w:szCs w:val="24"/>
        </w:rPr>
        <w:t xml:space="preserve">. </w:t>
      </w:r>
      <w:r>
        <w:rPr>
          <w:rFonts w:ascii="Times New Roman" w:hAnsi="Times New Roman" w:cs="Times New Roman"/>
          <w:sz w:val="24"/>
          <w:szCs w:val="24"/>
        </w:rPr>
        <w:t xml:space="preserve">For description see fig. S1. </w:t>
      </w:r>
    </w:p>
    <w:p w14:paraId="4870C364" w14:textId="2AF04360" w:rsidR="00953186" w:rsidRDefault="00EC77B0" w:rsidP="00953186">
      <w:pPr>
        <w:spacing w:line="276" w:lineRule="auto"/>
        <w:rPr>
          <w:rFonts w:ascii="Times New Roman" w:hAnsi="Times New Roman" w:cs="Times New Roman"/>
          <w:b/>
          <w:sz w:val="24"/>
          <w:szCs w:val="24"/>
        </w:rPr>
      </w:pPr>
      <w:r w:rsidRPr="00EC77B0">
        <w:rPr>
          <w:noProof/>
        </w:rPr>
        <w:drawing>
          <wp:inline distT="0" distB="0" distL="0" distR="0" wp14:anchorId="15C227B8" wp14:editId="32D774C1">
            <wp:extent cx="5943600" cy="31857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85795"/>
                    </a:xfrm>
                    <a:prstGeom prst="rect">
                      <a:avLst/>
                    </a:prstGeom>
                    <a:noFill/>
                    <a:ln>
                      <a:noFill/>
                    </a:ln>
                  </pic:spPr>
                </pic:pic>
              </a:graphicData>
            </a:graphic>
          </wp:inline>
        </w:drawing>
      </w:r>
    </w:p>
    <w:p w14:paraId="4A297348" w14:textId="77777777" w:rsidR="00EC77B0" w:rsidRDefault="00EC77B0" w:rsidP="00EC77B0">
      <w:pPr>
        <w:spacing w:line="276" w:lineRule="auto"/>
        <w:rPr>
          <w:rFonts w:ascii="Times New Roman" w:hAnsi="Times New Roman" w:cs="Times New Roman"/>
          <w:sz w:val="24"/>
          <w:szCs w:val="24"/>
        </w:rPr>
      </w:pPr>
      <w:r w:rsidRPr="00F429B4">
        <w:rPr>
          <w:rFonts w:ascii="Times New Roman" w:hAnsi="Times New Roman" w:cs="Times New Roman"/>
          <w:b/>
          <w:sz w:val="24"/>
          <w:szCs w:val="24"/>
        </w:rPr>
        <w:t>Fig. S</w:t>
      </w:r>
      <w:r>
        <w:rPr>
          <w:rFonts w:ascii="Times New Roman" w:hAnsi="Times New Roman" w:cs="Times New Roman"/>
          <w:b/>
          <w:sz w:val="24"/>
          <w:szCs w:val="24"/>
        </w:rPr>
        <w:t>3</w:t>
      </w:r>
      <w:r w:rsidRPr="00F429B4">
        <w:rPr>
          <w:rFonts w:ascii="Times New Roman" w:hAnsi="Times New Roman" w:cs="Times New Roman"/>
          <w:b/>
          <w:sz w:val="24"/>
          <w:szCs w:val="24"/>
        </w:rPr>
        <w:t>:</w:t>
      </w:r>
      <w:r w:rsidRPr="00F429B4">
        <w:rPr>
          <w:rFonts w:ascii="Times New Roman" w:hAnsi="Times New Roman" w:cs="Times New Roman"/>
          <w:sz w:val="24"/>
          <w:szCs w:val="24"/>
        </w:rPr>
        <w:t xml:space="preserve"> </w:t>
      </w:r>
      <w:r>
        <w:rPr>
          <w:rFonts w:ascii="Times New Roman" w:hAnsi="Times New Roman" w:cs="Times New Roman"/>
          <w:i/>
          <w:sz w:val="24"/>
          <w:szCs w:val="24"/>
        </w:rPr>
        <w:t>Analysis of</w:t>
      </w:r>
      <w:r w:rsidRPr="00F429B4">
        <w:rPr>
          <w:rFonts w:ascii="Times New Roman" w:hAnsi="Times New Roman" w:cs="Times New Roman"/>
          <w:i/>
          <w:sz w:val="24"/>
          <w:szCs w:val="24"/>
        </w:rPr>
        <w:t xml:space="preserve"> </w:t>
      </w:r>
      <w:r>
        <w:rPr>
          <w:rFonts w:ascii="Times New Roman" w:hAnsi="Times New Roman" w:cs="Times New Roman"/>
          <w:i/>
          <w:sz w:val="24"/>
          <w:szCs w:val="24"/>
        </w:rPr>
        <w:t>the group with a phosphorus only reduction, all time pairs</w:t>
      </w:r>
      <w:r w:rsidRPr="00F429B4">
        <w:rPr>
          <w:rFonts w:ascii="Times New Roman" w:hAnsi="Times New Roman" w:cs="Times New Roman"/>
          <w:sz w:val="24"/>
          <w:szCs w:val="24"/>
        </w:rPr>
        <w:t xml:space="preserve">. </w:t>
      </w:r>
      <w:r>
        <w:rPr>
          <w:rFonts w:ascii="Times New Roman" w:hAnsi="Times New Roman" w:cs="Times New Roman"/>
          <w:sz w:val="24"/>
          <w:szCs w:val="24"/>
        </w:rPr>
        <w:t xml:space="preserve">For description see fig. S1. </w:t>
      </w:r>
    </w:p>
    <w:p w14:paraId="5E55906A" w14:textId="706FE935" w:rsidR="00EC77B0" w:rsidRDefault="00EC77B0" w:rsidP="00953186">
      <w:pPr>
        <w:spacing w:line="276" w:lineRule="auto"/>
        <w:rPr>
          <w:rFonts w:ascii="Times New Roman" w:hAnsi="Times New Roman" w:cs="Times New Roman"/>
          <w:b/>
          <w:sz w:val="24"/>
          <w:szCs w:val="24"/>
        </w:rPr>
      </w:pPr>
      <w:r w:rsidRPr="00EC77B0">
        <w:rPr>
          <w:noProof/>
        </w:rPr>
        <w:drawing>
          <wp:inline distT="0" distB="0" distL="0" distR="0" wp14:anchorId="5DCBC0BC" wp14:editId="561694F0">
            <wp:extent cx="5943600" cy="31832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183255"/>
                    </a:xfrm>
                    <a:prstGeom prst="rect">
                      <a:avLst/>
                    </a:prstGeom>
                    <a:noFill/>
                    <a:ln>
                      <a:noFill/>
                    </a:ln>
                  </pic:spPr>
                </pic:pic>
              </a:graphicData>
            </a:graphic>
          </wp:inline>
        </w:drawing>
      </w:r>
    </w:p>
    <w:p w14:paraId="4082CFCB" w14:textId="1C882752" w:rsidR="00AB1025" w:rsidRPr="00DD06E8" w:rsidRDefault="00953186" w:rsidP="00953186">
      <w:pPr>
        <w:spacing w:line="276" w:lineRule="auto"/>
        <w:rPr>
          <w:rFonts w:ascii="Times New Roman" w:hAnsi="Times New Roman" w:cs="Times New Roman"/>
          <w:sz w:val="24"/>
          <w:szCs w:val="24"/>
        </w:rPr>
      </w:pPr>
      <w:r w:rsidRPr="00953186">
        <w:rPr>
          <w:rFonts w:ascii="Times New Roman" w:hAnsi="Times New Roman" w:cs="Times New Roman"/>
          <w:b/>
          <w:sz w:val="24"/>
          <w:szCs w:val="24"/>
        </w:rPr>
        <w:t xml:space="preserve"> </w:t>
      </w:r>
      <w:r w:rsidRPr="00F429B4">
        <w:rPr>
          <w:rFonts w:ascii="Times New Roman" w:hAnsi="Times New Roman" w:cs="Times New Roman"/>
          <w:b/>
          <w:sz w:val="24"/>
          <w:szCs w:val="24"/>
        </w:rPr>
        <w:t>Fig. S</w:t>
      </w:r>
      <w:r>
        <w:rPr>
          <w:rFonts w:ascii="Times New Roman" w:hAnsi="Times New Roman" w:cs="Times New Roman"/>
          <w:b/>
          <w:sz w:val="24"/>
          <w:szCs w:val="24"/>
        </w:rPr>
        <w:t>4</w:t>
      </w:r>
      <w:r w:rsidRPr="00F429B4">
        <w:rPr>
          <w:rFonts w:ascii="Times New Roman" w:hAnsi="Times New Roman" w:cs="Times New Roman"/>
          <w:b/>
          <w:sz w:val="24"/>
          <w:szCs w:val="24"/>
        </w:rPr>
        <w:t>:</w:t>
      </w:r>
      <w:r w:rsidRPr="00F429B4">
        <w:rPr>
          <w:rFonts w:ascii="Times New Roman" w:hAnsi="Times New Roman" w:cs="Times New Roman"/>
          <w:sz w:val="24"/>
          <w:szCs w:val="24"/>
        </w:rPr>
        <w:t xml:space="preserve"> </w:t>
      </w:r>
      <w:r>
        <w:rPr>
          <w:rFonts w:ascii="Times New Roman" w:hAnsi="Times New Roman" w:cs="Times New Roman"/>
          <w:i/>
          <w:sz w:val="24"/>
          <w:szCs w:val="24"/>
        </w:rPr>
        <w:t>Analysis of</w:t>
      </w:r>
      <w:r w:rsidRPr="00F429B4">
        <w:rPr>
          <w:rFonts w:ascii="Times New Roman" w:hAnsi="Times New Roman" w:cs="Times New Roman"/>
          <w:i/>
          <w:sz w:val="24"/>
          <w:szCs w:val="24"/>
        </w:rPr>
        <w:t xml:space="preserve"> </w:t>
      </w:r>
      <w:r>
        <w:rPr>
          <w:rFonts w:ascii="Times New Roman" w:hAnsi="Times New Roman" w:cs="Times New Roman"/>
          <w:i/>
          <w:sz w:val="24"/>
          <w:szCs w:val="24"/>
        </w:rPr>
        <w:t xml:space="preserve">the group with a phosphorus only reduction which are not </w:t>
      </w:r>
      <w:r w:rsidR="00B46D2F">
        <w:rPr>
          <w:rFonts w:ascii="Times New Roman" w:hAnsi="Times New Roman" w:cs="Times New Roman"/>
          <w:i/>
          <w:sz w:val="24"/>
          <w:szCs w:val="24"/>
        </w:rPr>
        <w:t>phosphorus</w:t>
      </w:r>
      <w:r>
        <w:rPr>
          <w:rFonts w:ascii="Times New Roman" w:hAnsi="Times New Roman" w:cs="Times New Roman"/>
          <w:i/>
          <w:sz w:val="24"/>
          <w:szCs w:val="24"/>
        </w:rPr>
        <w:t xml:space="preserve"> limited</w:t>
      </w:r>
      <w:r w:rsidRPr="00F429B4">
        <w:rPr>
          <w:rFonts w:ascii="Times New Roman" w:hAnsi="Times New Roman" w:cs="Times New Roman"/>
          <w:sz w:val="24"/>
          <w:szCs w:val="24"/>
        </w:rPr>
        <w:t xml:space="preserve">. </w:t>
      </w:r>
      <w:r>
        <w:rPr>
          <w:rFonts w:ascii="Times New Roman" w:hAnsi="Times New Roman" w:cs="Times New Roman"/>
          <w:sz w:val="24"/>
          <w:szCs w:val="24"/>
        </w:rPr>
        <w:t xml:space="preserve">For </w:t>
      </w:r>
      <w:r w:rsidR="00AB1025">
        <w:rPr>
          <w:rFonts w:ascii="Times New Roman" w:hAnsi="Times New Roman" w:cs="Times New Roman"/>
          <w:sz w:val="24"/>
          <w:szCs w:val="24"/>
        </w:rPr>
        <w:t xml:space="preserve">description see fig. S1. </w:t>
      </w:r>
    </w:p>
    <w:p w14:paraId="778CEF37" w14:textId="77777777" w:rsidR="00AB1025" w:rsidRPr="00DD06E8" w:rsidRDefault="00AB1025" w:rsidP="00953186">
      <w:pPr>
        <w:spacing w:line="276" w:lineRule="auto"/>
        <w:rPr>
          <w:rFonts w:ascii="Times New Roman" w:hAnsi="Times New Roman" w:cs="Times New Roman"/>
          <w:sz w:val="24"/>
          <w:szCs w:val="24"/>
        </w:rPr>
      </w:pPr>
    </w:p>
    <w:sectPr w:rsidR="00AB1025" w:rsidRPr="00DD06E8" w:rsidSect="00BA3261">
      <w:footerReference w:type="default" r:id="rId15"/>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DFA59" w14:textId="77777777" w:rsidR="000A3315" w:rsidRDefault="000A3315" w:rsidP="00DD06E8">
      <w:pPr>
        <w:spacing w:after="0" w:line="240" w:lineRule="auto"/>
      </w:pPr>
      <w:r>
        <w:separator/>
      </w:r>
    </w:p>
  </w:endnote>
  <w:endnote w:type="continuationSeparator" w:id="0">
    <w:p w14:paraId="36F2C171" w14:textId="77777777" w:rsidR="000A3315" w:rsidRDefault="000A3315" w:rsidP="00DD0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682719"/>
      <w:docPartObj>
        <w:docPartGallery w:val="Page Numbers (Bottom of Page)"/>
        <w:docPartUnique/>
      </w:docPartObj>
    </w:sdtPr>
    <w:sdtEndPr>
      <w:rPr>
        <w:noProof/>
      </w:rPr>
    </w:sdtEndPr>
    <w:sdtContent>
      <w:p w14:paraId="771166D7" w14:textId="77777777" w:rsidR="007245EE" w:rsidRDefault="007245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A33E83" w14:textId="77777777" w:rsidR="007245EE" w:rsidRDefault="00724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576302"/>
      <w:docPartObj>
        <w:docPartGallery w:val="Page Numbers (Bottom of Page)"/>
        <w:docPartUnique/>
      </w:docPartObj>
    </w:sdtPr>
    <w:sdtEndPr>
      <w:rPr>
        <w:noProof/>
      </w:rPr>
    </w:sdtEndPr>
    <w:sdtContent>
      <w:p w14:paraId="6F65E93A" w14:textId="30AA2241" w:rsidR="007245EE" w:rsidRDefault="007245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0A30FF" w14:textId="77777777" w:rsidR="007245EE" w:rsidRDefault="007245EE">
    <w:pPr>
      <w:pStyle w:val="Footer"/>
    </w:pPr>
  </w:p>
  <w:p w14:paraId="4C2FB051" w14:textId="77777777" w:rsidR="007245EE" w:rsidRDefault="007245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1E619" w14:textId="77777777" w:rsidR="000A3315" w:rsidRDefault="000A3315" w:rsidP="00DD06E8">
      <w:pPr>
        <w:spacing w:after="0" w:line="240" w:lineRule="auto"/>
      </w:pPr>
      <w:r>
        <w:separator/>
      </w:r>
    </w:p>
  </w:footnote>
  <w:footnote w:type="continuationSeparator" w:id="0">
    <w:p w14:paraId="0EF5B1D8" w14:textId="77777777" w:rsidR="000A3315" w:rsidRDefault="000A3315" w:rsidP="00DD06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E8"/>
    <w:rsid w:val="000954E3"/>
    <w:rsid w:val="000A3315"/>
    <w:rsid w:val="002655B3"/>
    <w:rsid w:val="0028571E"/>
    <w:rsid w:val="002D51F4"/>
    <w:rsid w:val="002E279B"/>
    <w:rsid w:val="00341DA6"/>
    <w:rsid w:val="00345821"/>
    <w:rsid w:val="00350C90"/>
    <w:rsid w:val="003E0F09"/>
    <w:rsid w:val="0041089C"/>
    <w:rsid w:val="004524A0"/>
    <w:rsid w:val="00463420"/>
    <w:rsid w:val="00484D5C"/>
    <w:rsid w:val="004A3F27"/>
    <w:rsid w:val="00552E26"/>
    <w:rsid w:val="00577698"/>
    <w:rsid w:val="00592720"/>
    <w:rsid w:val="006E32F0"/>
    <w:rsid w:val="006F4BE2"/>
    <w:rsid w:val="00711F39"/>
    <w:rsid w:val="007245EE"/>
    <w:rsid w:val="00732CF6"/>
    <w:rsid w:val="007E272A"/>
    <w:rsid w:val="008C40A1"/>
    <w:rsid w:val="009030C5"/>
    <w:rsid w:val="00952250"/>
    <w:rsid w:val="00953186"/>
    <w:rsid w:val="00963E74"/>
    <w:rsid w:val="009817F9"/>
    <w:rsid w:val="009A7B6C"/>
    <w:rsid w:val="009D3FCF"/>
    <w:rsid w:val="00A05731"/>
    <w:rsid w:val="00A34AFC"/>
    <w:rsid w:val="00A624B6"/>
    <w:rsid w:val="00A84023"/>
    <w:rsid w:val="00AB1025"/>
    <w:rsid w:val="00B142BF"/>
    <w:rsid w:val="00B17AE9"/>
    <w:rsid w:val="00B46D2F"/>
    <w:rsid w:val="00B67B31"/>
    <w:rsid w:val="00BA3261"/>
    <w:rsid w:val="00BF7215"/>
    <w:rsid w:val="00C704B6"/>
    <w:rsid w:val="00CC22DF"/>
    <w:rsid w:val="00D23EA8"/>
    <w:rsid w:val="00D4038C"/>
    <w:rsid w:val="00DC2145"/>
    <w:rsid w:val="00DD06E8"/>
    <w:rsid w:val="00E06110"/>
    <w:rsid w:val="00E904D9"/>
    <w:rsid w:val="00EC77B0"/>
    <w:rsid w:val="00ED4C85"/>
    <w:rsid w:val="00F429B4"/>
    <w:rsid w:val="00FD7C7F"/>
    <w:rsid w:val="00FF6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706E"/>
  <w15:chartTrackingRefBased/>
  <w15:docId w15:val="{27A8CA03-67B9-402A-9B87-8786FEAF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6E8"/>
  </w:style>
  <w:style w:type="paragraph" w:styleId="Heading1">
    <w:name w:val="heading 1"/>
    <w:basedOn w:val="Normal"/>
    <w:next w:val="Normal"/>
    <w:link w:val="Heading1Char"/>
    <w:uiPriority w:val="9"/>
    <w:qFormat/>
    <w:rsid w:val="00DD06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6E8"/>
    <w:rPr>
      <w:color w:val="0563C1" w:themeColor="hyperlink"/>
      <w:u w:val="single"/>
    </w:rPr>
  </w:style>
  <w:style w:type="paragraph" w:styleId="Header">
    <w:name w:val="header"/>
    <w:basedOn w:val="Normal"/>
    <w:link w:val="HeaderChar"/>
    <w:uiPriority w:val="99"/>
    <w:unhideWhenUsed/>
    <w:rsid w:val="00DD0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6E8"/>
  </w:style>
  <w:style w:type="paragraph" w:styleId="Footer">
    <w:name w:val="footer"/>
    <w:basedOn w:val="Normal"/>
    <w:link w:val="FooterChar"/>
    <w:uiPriority w:val="99"/>
    <w:unhideWhenUsed/>
    <w:rsid w:val="00DD0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6E8"/>
  </w:style>
  <w:style w:type="character" w:styleId="LineNumber">
    <w:name w:val="line number"/>
    <w:basedOn w:val="DefaultParagraphFont"/>
    <w:uiPriority w:val="99"/>
    <w:semiHidden/>
    <w:unhideWhenUsed/>
    <w:rsid w:val="00DD06E8"/>
  </w:style>
  <w:style w:type="character" w:customStyle="1" w:styleId="Heading1Char">
    <w:name w:val="Heading 1 Char"/>
    <w:basedOn w:val="DefaultParagraphFont"/>
    <w:link w:val="Heading1"/>
    <w:uiPriority w:val="9"/>
    <w:rsid w:val="00DD06E8"/>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DD06E8"/>
    <w:rPr>
      <w:color w:val="808080"/>
    </w:rPr>
  </w:style>
  <w:style w:type="paragraph" w:customStyle="1" w:styleId="Authors">
    <w:name w:val="Authors"/>
    <w:basedOn w:val="Normal"/>
    <w:rsid w:val="00B142BF"/>
    <w:pPr>
      <w:spacing w:before="120" w:after="360" w:line="240" w:lineRule="auto"/>
      <w:jc w:val="center"/>
    </w:pPr>
    <w:rPr>
      <w:rFonts w:ascii="Times New Roman" w:eastAsia="Times New Roman" w:hAnsi="Times New Roman" w:cs="Times New Roman"/>
      <w:sz w:val="24"/>
      <w:szCs w:val="24"/>
    </w:rPr>
  </w:style>
  <w:style w:type="paragraph" w:customStyle="1" w:styleId="Paragraph">
    <w:name w:val="Paragraph"/>
    <w:basedOn w:val="Normal"/>
    <w:rsid w:val="00B142BF"/>
    <w:pPr>
      <w:spacing w:before="120" w:after="0" w:line="240" w:lineRule="auto"/>
      <w:ind w:firstLine="720"/>
    </w:pPr>
    <w:rPr>
      <w:rFonts w:ascii="Times New Roman" w:eastAsia="Times New Roman" w:hAnsi="Times New Roman" w:cs="Times New Roman"/>
      <w:sz w:val="24"/>
      <w:szCs w:val="24"/>
    </w:rPr>
  </w:style>
  <w:style w:type="paragraph" w:customStyle="1" w:styleId="Head">
    <w:name w:val="Head"/>
    <w:basedOn w:val="Normal"/>
    <w:rsid w:val="00B142BF"/>
    <w:pPr>
      <w:keepNext/>
      <w:spacing w:before="120" w:after="120" w:line="240" w:lineRule="auto"/>
      <w:jc w:val="center"/>
      <w:outlineLvl w:val="0"/>
    </w:pPr>
    <w:rPr>
      <w:rFonts w:ascii="Times New Roman" w:eastAsia="Times New Roman" w:hAnsi="Times New Roman" w:cs="Times New Roman"/>
      <w:b/>
      <w:bCs/>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7094">
      <w:bodyDiv w:val="1"/>
      <w:marLeft w:val="0"/>
      <w:marRight w:val="0"/>
      <w:marTop w:val="0"/>
      <w:marBottom w:val="0"/>
      <w:divBdr>
        <w:top w:val="none" w:sz="0" w:space="0" w:color="auto"/>
        <w:left w:val="none" w:sz="0" w:space="0" w:color="auto"/>
        <w:bottom w:val="none" w:sz="0" w:space="0" w:color="auto"/>
        <w:right w:val="none" w:sz="0" w:space="0" w:color="auto"/>
      </w:divBdr>
    </w:div>
    <w:div w:id="60056864">
      <w:bodyDiv w:val="1"/>
      <w:marLeft w:val="0"/>
      <w:marRight w:val="0"/>
      <w:marTop w:val="0"/>
      <w:marBottom w:val="0"/>
      <w:divBdr>
        <w:top w:val="none" w:sz="0" w:space="0" w:color="auto"/>
        <w:left w:val="none" w:sz="0" w:space="0" w:color="auto"/>
        <w:bottom w:val="none" w:sz="0" w:space="0" w:color="auto"/>
        <w:right w:val="none" w:sz="0" w:space="0" w:color="auto"/>
      </w:divBdr>
    </w:div>
    <w:div w:id="110243645">
      <w:bodyDiv w:val="1"/>
      <w:marLeft w:val="0"/>
      <w:marRight w:val="0"/>
      <w:marTop w:val="0"/>
      <w:marBottom w:val="0"/>
      <w:divBdr>
        <w:top w:val="none" w:sz="0" w:space="0" w:color="auto"/>
        <w:left w:val="none" w:sz="0" w:space="0" w:color="auto"/>
        <w:bottom w:val="none" w:sz="0" w:space="0" w:color="auto"/>
        <w:right w:val="none" w:sz="0" w:space="0" w:color="auto"/>
      </w:divBdr>
    </w:div>
    <w:div w:id="114909077">
      <w:bodyDiv w:val="1"/>
      <w:marLeft w:val="0"/>
      <w:marRight w:val="0"/>
      <w:marTop w:val="0"/>
      <w:marBottom w:val="0"/>
      <w:divBdr>
        <w:top w:val="none" w:sz="0" w:space="0" w:color="auto"/>
        <w:left w:val="none" w:sz="0" w:space="0" w:color="auto"/>
        <w:bottom w:val="none" w:sz="0" w:space="0" w:color="auto"/>
        <w:right w:val="none" w:sz="0" w:space="0" w:color="auto"/>
      </w:divBdr>
    </w:div>
    <w:div w:id="135728742">
      <w:bodyDiv w:val="1"/>
      <w:marLeft w:val="0"/>
      <w:marRight w:val="0"/>
      <w:marTop w:val="0"/>
      <w:marBottom w:val="0"/>
      <w:divBdr>
        <w:top w:val="none" w:sz="0" w:space="0" w:color="auto"/>
        <w:left w:val="none" w:sz="0" w:space="0" w:color="auto"/>
        <w:bottom w:val="none" w:sz="0" w:space="0" w:color="auto"/>
        <w:right w:val="none" w:sz="0" w:space="0" w:color="auto"/>
      </w:divBdr>
    </w:div>
    <w:div w:id="168566272">
      <w:bodyDiv w:val="1"/>
      <w:marLeft w:val="0"/>
      <w:marRight w:val="0"/>
      <w:marTop w:val="0"/>
      <w:marBottom w:val="0"/>
      <w:divBdr>
        <w:top w:val="none" w:sz="0" w:space="0" w:color="auto"/>
        <w:left w:val="none" w:sz="0" w:space="0" w:color="auto"/>
        <w:bottom w:val="none" w:sz="0" w:space="0" w:color="auto"/>
        <w:right w:val="none" w:sz="0" w:space="0" w:color="auto"/>
      </w:divBdr>
    </w:div>
    <w:div w:id="226578742">
      <w:bodyDiv w:val="1"/>
      <w:marLeft w:val="0"/>
      <w:marRight w:val="0"/>
      <w:marTop w:val="0"/>
      <w:marBottom w:val="0"/>
      <w:divBdr>
        <w:top w:val="none" w:sz="0" w:space="0" w:color="auto"/>
        <w:left w:val="none" w:sz="0" w:space="0" w:color="auto"/>
        <w:bottom w:val="none" w:sz="0" w:space="0" w:color="auto"/>
        <w:right w:val="none" w:sz="0" w:space="0" w:color="auto"/>
      </w:divBdr>
    </w:div>
    <w:div w:id="448937159">
      <w:bodyDiv w:val="1"/>
      <w:marLeft w:val="0"/>
      <w:marRight w:val="0"/>
      <w:marTop w:val="0"/>
      <w:marBottom w:val="0"/>
      <w:divBdr>
        <w:top w:val="none" w:sz="0" w:space="0" w:color="auto"/>
        <w:left w:val="none" w:sz="0" w:space="0" w:color="auto"/>
        <w:bottom w:val="none" w:sz="0" w:space="0" w:color="auto"/>
        <w:right w:val="none" w:sz="0" w:space="0" w:color="auto"/>
      </w:divBdr>
    </w:div>
    <w:div w:id="541328064">
      <w:bodyDiv w:val="1"/>
      <w:marLeft w:val="0"/>
      <w:marRight w:val="0"/>
      <w:marTop w:val="0"/>
      <w:marBottom w:val="0"/>
      <w:divBdr>
        <w:top w:val="none" w:sz="0" w:space="0" w:color="auto"/>
        <w:left w:val="none" w:sz="0" w:space="0" w:color="auto"/>
        <w:bottom w:val="none" w:sz="0" w:space="0" w:color="auto"/>
        <w:right w:val="none" w:sz="0" w:space="0" w:color="auto"/>
      </w:divBdr>
    </w:div>
    <w:div w:id="615255851">
      <w:bodyDiv w:val="1"/>
      <w:marLeft w:val="0"/>
      <w:marRight w:val="0"/>
      <w:marTop w:val="0"/>
      <w:marBottom w:val="0"/>
      <w:divBdr>
        <w:top w:val="none" w:sz="0" w:space="0" w:color="auto"/>
        <w:left w:val="none" w:sz="0" w:space="0" w:color="auto"/>
        <w:bottom w:val="none" w:sz="0" w:space="0" w:color="auto"/>
        <w:right w:val="none" w:sz="0" w:space="0" w:color="auto"/>
      </w:divBdr>
      <w:divsChild>
        <w:div w:id="1414738905">
          <w:marLeft w:val="640"/>
          <w:marRight w:val="0"/>
          <w:marTop w:val="0"/>
          <w:marBottom w:val="0"/>
          <w:divBdr>
            <w:top w:val="none" w:sz="0" w:space="0" w:color="auto"/>
            <w:left w:val="none" w:sz="0" w:space="0" w:color="auto"/>
            <w:bottom w:val="none" w:sz="0" w:space="0" w:color="auto"/>
            <w:right w:val="none" w:sz="0" w:space="0" w:color="auto"/>
          </w:divBdr>
        </w:div>
        <w:div w:id="649092724">
          <w:marLeft w:val="640"/>
          <w:marRight w:val="0"/>
          <w:marTop w:val="0"/>
          <w:marBottom w:val="0"/>
          <w:divBdr>
            <w:top w:val="none" w:sz="0" w:space="0" w:color="auto"/>
            <w:left w:val="none" w:sz="0" w:space="0" w:color="auto"/>
            <w:bottom w:val="none" w:sz="0" w:space="0" w:color="auto"/>
            <w:right w:val="none" w:sz="0" w:space="0" w:color="auto"/>
          </w:divBdr>
        </w:div>
        <w:div w:id="636683639">
          <w:marLeft w:val="640"/>
          <w:marRight w:val="0"/>
          <w:marTop w:val="0"/>
          <w:marBottom w:val="0"/>
          <w:divBdr>
            <w:top w:val="none" w:sz="0" w:space="0" w:color="auto"/>
            <w:left w:val="none" w:sz="0" w:space="0" w:color="auto"/>
            <w:bottom w:val="none" w:sz="0" w:space="0" w:color="auto"/>
            <w:right w:val="none" w:sz="0" w:space="0" w:color="auto"/>
          </w:divBdr>
        </w:div>
      </w:divsChild>
    </w:div>
    <w:div w:id="625934948">
      <w:bodyDiv w:val="1"/>
      <w:marLeft w:val="0"/>
      <w:marRight w:val="0"/>
      <w:marTop w:val="0"/>
      <w:marBottom w:val="0"/>
      <w:divBdr>
        <w:top w:val="none" w:sz="0" w:space="0" w:color="auto"/>
        <w:left w:val="none" w:sz="0" w:space="0" w:color="auto"/>
        <w:bottom w:val="none" w:sz="0" w:space="0" w:color="auto"/>
        <w:right w:val="none" w:sz="0" w:space="0" w:color="auto"/>
      </w:divBdr>
    </w:div>
    <w:div w:id="1044522540">
      <w:bodyDiv w:val="1"/>
      <w:marLeft w:val="0"/>
      <w:marRight w:val="0"/>
      <w:marTop w:val="0"/>
      <w:marBottom w:val="0"/>
      <w:divBdr>
        <w:top w:val="none" w:sz="0" w:space="0" w:color="auto"/>
        <w:left w:val="none" w:sz="0" w:space="0" w:color="auto"/>
        <w:bottom w:val="none" w:sz="0" w:space="0" w:color="auto"/>
        <w:right w:val="none" w:sz="0" w:space="0" w:color="auto"/>
      </w:divBdr>
    </w:div>
    <w:div w:id="1069619377">
      <w:bodyDiv w:val="1"/>
      <w:marLeft w:val="0"/>
      <w:marRight w:val="0"/>
      <w:marTop w:val="0"/>
      <w:marBottom w:val="0"/>
      <w:divBdr>
        <w:top w:val="none" w:sz="0" w:space="0" w:color="auto"/>
        <w:left w:val="none" w:sz="0" w:space="0" w:color="auto"/>
        <w:bottom w:val="none" w:sz="0" w:space="0" w:color="auto"/>
        <w:right w:val="none" w:sz="0" w:space="0" w:color="auto"/>
      </w:divBdr>
    </w:div>
    <w:div w:id="1096904705">
      <w:bodyDiv w:val="1"/>
      <w:marLeft w:val="0"/>
      <w:marRight w:val="0"/>
      <w:marTop w:val="0"/>
      <w:marBottom w:val="0"/>
      <w:divBdr>
        <w:top w:val="none" w:sz="0" w:space="0" w:color="auto"/>
        <w:left w:val="none" w:sz="0" w:space="0" w:color="auto"/>
        <w:bottom w:val="none" w:sz="0" w:space="0" w:color="auto"/>
        <w:right w:val="none" w:sz="0" w:space="0" w:color="auto"/>
      </w:divBdr>
    </w:div>
    <w:div w:id="1198809709">
      <w:bodyDiv w:val="1"/>
      <w:marLeft w:val="0"/>
      <w:marRight w:val="0"/>
      <w:marTop w:val="0"/>
      <w:marBottom w:val="0"/>
      <w:divBdr>
        <w:top w:val="none" w:sz="0" w:space="0" w:color="auto"/>
        <w:left w:val="none" w:sz="0" w:space="0" w:color="auto"/>
        <w:bottom w:val="none" w:sz="0" w:space="0" w:color="auto"/>
        <w:right w:val="none" w:sz="0" w:space="0" w:color="auto"/>
      </w:divBdr>
      <w:divsChild>
        <w:div w:id="1759671950">
          <w:marLeft w:val="640"/>
          <w:marRight w:val="0"/>
          <w:marTop w:val="0"/>
          <w:marBottom w:val="0"/>
          <w:divBdr>
            <w:top w:val="none" w:sz="0" w:space="0" w:color="auto"/>
            <w:left w:val="none" w:sz="0" w:space="0" w:color="auto"/>
            <w:bottom w:val="none" w:sz="0" w:space="0" w:color="auto"/>
            <w:right w:val="none" w:sz="0" w:space="0" w:color="auto"/>
          </w:divBdr>
        </w:div>
        <w:div w:id="1602487146">
          <w:marLeft w:val="640"/>
          <w:marRight w:val="0"/>
          <w:marTop w:val="0"/>
          <w:marBottom w:val="0"/>
          <w:divBdr>
            <w:top w:val="none" w:sz="0" w:space="0" w:color="auto"/>
            <w:left w:val="none" w:sz="0" w:space="0" w:color="auto"/>
            <w:bottom w:val="none" w:sz="0" w:space="0" w:color="auto"/>
            <w:right w:val="none" w:sz="0" w:space="0" w:color="auto"/>
          </w:divBdr>
        </w:div>
        <w:div w:id="1879049258">
          <w:marLeft w:val="640"/>
          <w:marRight w:val="0"/>
          <w:marTop w:val="0"/>
          <w:marBottom w:val="0"/>
          <w:divBdr>
            <w:top w:val="none" w:sz="0" w:space="0" w:color="auto"/>
            <w:left w:val="none" w:sz="0" w:space="0" w:color="auto"/>
            <w:bottom w:val="none" w:sz="0" w:space="0" w:color="auto"/>
            <w:right w:val="none" w:sz="0" w:space="0" w:color="auto"/>
          </w:divBdr>
        </w:div>
      </w:divsChild>
    </w:div>
    <w:div w:id="1471829213">
      <w:bodyDiv w:val="1"/>
      <w:marLeft w:val="0"/>
      <w:marRight w:val="0"/>
      <w:marTop w:val="0"/>
      <w:marBottom w:val="0"/>
      <w:divBdr>
        <w:top w:val="none" w:sz="0" w:space="0" w:color="auto"/>
        <w:left w:val="none" w:sz="0" w:space="0" w:color="auto"/>
        <w:bottom w:val="none" w:sz="0" w:space="0" w:color="auto"/>
        <w:right w:val="none" w:sz="0" w:space="0" w:color="auto"/>
      </w:divBdr>
    </w:div>
    <w:div w:id="1475105054">
      <w:bodyDiv w:val="1"/>
      <w:marLeft w:val="0"/>
      <w:marRight w:val="0"/>
      <w:marTop w:val="0"/>
      <w:marBottom w:val="0"/>
      <w:divBdr>
        <w:top w:val="none" w:sz="0" w:space="0" w:color="auto"/>
        <w:left w:val="none" w:sz="0" w:space="0" w:color="auto"/>
        <w:bottom w:val="none" w:sz="0" w:space="0" w:color="auto"/>
        <w:right w:val="none" w:sz="0" w:space="0" w:color="auto"/>
      </w:divBdr>
    </w:div>
    <w:div w:id="1590037441">
      <w:bodyDiv w:val="1"/>
      <w:marLeft w:val="0"/>
      <w:marRight w:val="0"/>
      <w:marTop w:val="0"/>
      <w:marBottom w:val="0"/>
      <w:divBdr>
        <w:top w:val="none" w:sz="0" w:space="0" w:color="auto"/>
        <w:left w:val="none" w:sz="0" w:space="0" w:color="auto"/>
        <w:bottom w:val="none" w:sz="0" w:space="0" w:color="auto"/>
        <w:right w:val="none" w:sz="0" w:space="0" w:color="auto"/>
      </w:divBdr>
    </w:div>
    <w:div w:id="1686055403">
      <w:bodyDiv w:val="1"/>
      <w:marLeft w:val="0"/>
      <w:marRight w:val="0"/>
      <w:marTop w:val="0"/>
      <w:marBottom w:val="0"/>
      <w:divBdr>
        <w:top w:val="none" w:sz="0" w:space="0" w:color="auto"/>
        <w:left w:val="none" w:sz="0" w:space="0" w:color="auto"/>
        <w:bottom w:val="none" w:sz="0" w:space="0" w:color="auto"/>
        <w:right w:val="none" w:sz="0" w:space="0" w:color="auto"/>
      </w:divBdr>
    </w:div>
    <w:div w:id="1890648722">
      <w:bodyDiv w:val="1"/>
      <w:marLeft w:val="0"/>
      <w:marRight w:val="0"/>
      <w:marTop w:val="0"/>
      <w:marBottom w:val="0"/>
      <w:divBdr>
        <w:top w:val="none" w:sz="0" w:space="0" w:color="auto"/>
        <w:left w:val="none" w:sz="0" w:space="0" w:color="auto"/>
        <w:bottom w:val="none" w:sz="0" w:space="0" w:color="auto"/>
        <w:right w:val="none" w:sz="0" w:space="0" w:color="auto"/>
      </w:divBdr>
    </w:div>
    <w:div w:id="1985502979">
      <w:bodyDiv w:val="1"/>
      <w:marLeft w:val="0"/>
      <w:marRight w:val="0"/>
      <w:marTop w:val="0"/>
      <w:marBottom w:val="0"/>
      <w:divBdr>
        <w:top w:val="none" w:sz="0" w:space="0" w:color="auto"/>
        <w:left w:val="none" w:sz="0" w:space="0" w:color="auto"/>
        <w:bottom w:val="none" w:sz="0" w:space="0" w:color="auto"/>
        <w:right w:val="none" w:sz="0" w:space="0" w:color="auto"/>
      </w:divBdr>
    </w:div>
    <w:div w:id="199229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erdi.hellweger@tu-berlin.de" TargetMode="External"/><Relationship Id="rId12" Type="http://schemas.openxmlformats.org/officeDocument/2006/relationships/image" Target="media/image2.emf"/><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pa.gov/national-aquatic-resource-surveys/data-national-aquatic-resource-surveys" TargetMode="External"/><Relationship Id="rId4" Type="http://schemas.openxmlformats.org/officeDocument/2006/relationships/webSettings" Target="webSettings.xml"/><Relationship Id="rId9" Type="http://schemas.openxmlformats.org/officeDocument/2006/relationships/hyperlink" Target="https://www.epa.gov/national-aquatic-resource-surveys/manuals-used-national-aquatic-resource-surveys" TargetMode="External"/><Relationship Id="rId1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7535CE6C894D6A8FE75F6D1029F10C"/>
        <w:category>
          <w:name w:val="General"/>
          <w:gallery w:val="placeholder"/>
        </w:category>
        <w:types>
          <w:type w:val="bbPlcHdr"/>
        </w:types>
        <w:behaviors>
          <w:behavior w:val="content"/>
        </w:behaviors>
        <w:guid w:val="{4B5FC76D-1ABF-416C-ADDD-292191734230}"/>
      </w:docPartPr>
      <w:docPartBody>
        <w:p w:rsidR="00CF723A" w:rsidRDefault="00C0507D" w:rsidP="00C0507D">
          <w:pPr>
            <w:pStyle w:val="F37535CE6C894D6A8FE75F6D1029F10C"/>
          </w:pPr>
          <w:r w:rsidRPr="001B15F2">
            <w:rPr>
              <w:rStyle w:val="PlaceholderText"/>
            </w:rPr>
            <w:t>Click or tap here to enter text.</w:t>
          </w:r>
        </w:p>
      </w:docPartBody>
    </w:docPart>
    <w:docPart>
      <w:docPartPr>
        <w:name w:val="5A36626295D74645A671B296A042AE7B"/>
        <w:category>
          <w:name w:val="General"/>
          <w:gallery w:val="placeholder"/>
        </w:category>
        <w:types>
          <w:type w:val="bbPlcHdr"/>
        </w:types>
        <w:behaviors>
          <w:behavior w:val="content"/>
        </w:behaviors>
        <w:guid w:val="{242CF576-6254-4958-BA58-CB680AB9F6A0}"/>
      </w:docPartPr>
      <w:docPartBody>
        <w:p w:rsidR="00CF723A" w:rsidRDefault="00C0507D" w:rsidP="00C0507D">
          <w:pPr>
            <w:pStyle w:val="5A36626295D74645A671B296A042AE7B"/>
          </w:pPr>
          <w:r w:rsidRPr="001B15F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DC4D0D3-FA98-4DD7-80B0-C73CA0E7F416}"/>
      </w:docPartPr>
      <w:docPartBody>
        <w:p w:rsidR="00CF723A" w:rsidRDefault="00C0507D">
          <w:r w:rsidRPr="00CA6B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07D"/>
    <w:rsid w:val="0021479D"/>
    <w:rsid w:val="002561B2"/>
    <w:rsid w:val="00426CFC"/>
    <w:rsid w:val="00837585"/>
    <w:rsid w:val="00AB49C8"/>
    <w:rsid w:val="00C0507D"/>
    <w:rsid w:val="00C96636"/>
    <w:rsid w:val="00C97054"/>
    <w:rsid w:val="00CF723A"/>
    <w:rsid w:val="00EC411E"/>
    <w:rsid w:val="00F33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07D"/>
    <w:rPr>
      <w:color w:val="808080"/>
    </w:rPr>
  </w:style>
  <w:style w:type="paragraph" w:customStyle="1" w:styleId="F37535CE6C894D6A8FE75F6D1029F10C">
    <w:name w:val="F37535CE6C894D6A8FE75F6D1029F10C"/>
    <w:rsid w:val="00C0507D"/>
  </w:style>
  <w:style w:type="paragraph" w:customStyle="1" w:styleId="5A36626295D74645A671B296A042AE7B">
    <w:name w:val="5A36626295D74645A671B296A042AE7B"/>
    <w:rsid w:val="00C0507D"/>
  </w:style>
  <w:style w:type="paragraph" w:customStyle="1" w:styleId="BC718664F9264D61A2BB2370016C200F">
    <w:name w:val="BC718664F9264D61A2BB2370016C200F"/>
    <w:rsid w:val="00C0507D"/>
  </w:style>
  <w:style w:type="paragraph" w:customStyle="1" w:styleId="E7370CF5827B4D5D8F0DD155865B06C3">
    <w:name w:val="E7370CF5827B4D5D8F0DD155865B06C3"/>
    <w:rsid w:val="00C05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B5952E-1211-4780-AD52-9D0E90DDCD85}">
  <we:reference id="wa104382081" version="1.55.1.0" store="en-US" storeType="OMEX"/>
  <we:alternateReferences>
    <we:reference id="wa104382081" version="1.55.1.0" store="" storeType="OMEX"/>
  </we:alternateReferences>
  <we:properties>
    <we:property name="MENDELEY_CITATIONS_STYLE" value="{&quot;id&quot;:&quot;https://www.zotero.org/styles/nature&quot;,&quot;title&quot;:&quot;Nature&quot;,&quot;format&quot;:&quot;numeric&quot;,&quot;defaultLocale&quot;:&quot;en-GB&quot;,&quot;isLocaleCodeValid&quot;:true}"/>
    <we:property name="MENDELEY_CITATIONS_LOCALE_CODE" value="&quot;en-GB&quot;"/>
    <we:property name="MENDELEY_CITATIONS" value="[{&quot;citationID&quot;:&quot;MENDELEY_CITATION_1a4eac1b-1ab5-4e4a-a04c-c33f7780408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&quot;,&quot;citationItems&quot;:[{&quot;id&quot;:&quot;eb2e5821-f697-37e4-b74c-5f1bd154b3cc&quot;,&quot;itemData&quot;:{&quot;type&quot;:&quot;article-journal&quot;,&quot;id&quot;:&quot;eb2e5821-f697-37e4-b74c-5f1bd154b3cc&quot;,&quot;title&quot;:&quot;Models predict planned phosphorus load reduction will make Lake Erie more toxic&quot;,&quot;author&quot;:[{&quot;family&quot;:&quot;Hellweger&quot;,&quot;given&quot;:&quot;Ferdi L&quot;,&quot;parse-names&quot;:false,&quot;dropping-particle&quot;:&quot;&quot;,&quot;non-dropping-particle&quot;:&quot;&quot;},{&quot;family&quot;:&quot;Martin&quot;,&quot;given&quot;:&quot;Robbie M&quot;,&quot;parse-names&quot;:false,&quot;dropping-particle&quot;:&quot;&quot;,&quot;non-dropping-particle&quot;:&quot;&quot;},{&quot;family&quot;:&quot;Eigemann&quot;,&quot;given&quot;:&quot;Falk&quot;,&quot;parse-names&quot;:false,&quot;dropping-particle&quot;:&quot;&quot;,&quot;non-dropping-particle&quot;:&quot;&quot;},{&quot;family&quot;:&quot;Smith&quot;,&quot;given&quot;:&quot;Derek J&quot;,&quot;parse-names&quot;:false,&quot;dropping-particle&quot;:&quot;&quot;,&quot;non-dropping-particle&quot;:&quot;&quot;},{&quot;family&quot;:&quot;Dick&quot;,&quot;given&quot;:&quot;Gregory J&quot;,&quot;parse-names&quot;:false,&quot;dropping-particle&quot;:&quot;&quot;,&quot;non-dropping-particle&quot;:&quot;&quot;},{&quot;family&quot;:&quot;Wilhelm&quot;,&quot;given&quot;:&quot;Steven W&quot;,&quot;parse-names&quot;:false,&quot;dropping-particle&quot;:&quot;&quot;,&quot;non-dropping-particle&quot;:&quot;&quot;}],&quot;container-title&quot;:&quot;Science&quot;,&quot;container-title-short&quot;:&quot;Science (1979)&quot;,&quot;issued&quot;:{&quot;date-parts&quot;:[[2022]]},&quot;page&quot;:&quot;1001-1005&quot;,&quot;abstract&quot;:&quot;Short title 5 Unintended toxicity from lake management 6 7 8 One-sentence summary 9 A dynamic, mechanistic, molecular-level model of Microcystis, supported by a large literature 10 meta-analysis, explains ecology and informs management strategies. Abstract 46 47 Harmful cyanobacteria are a global environmental problem, yet we lack actionable 48 understanding of toxigenic vs. non-toxigenic strain ecology and toxin production. We performed 49 a large-scale meta-analysis that included 103 papers totaling 708 experiments, and used it to 50 develop a dynamic, mechanistic, molecular-level agent-based model of Microcystis growth and 51 microcystin production. Simulations for Lake Erie suggest the observed strain succession during 52 the 2014 Toledo drinking water crisis was controlled by different cellular oxidative stress 53 mitigation strategies, and their different susceptibility to nitrogen limitation. The model, as well 54 as a simpler empirical one based on a linear combination of mechanisms, predict the planned 55 phosphorus-load reduction will lower biomass, but make nitrogen and light more available, 56 which will increase toxin production, favor toxigenic cells and increase toxin concentrations. 57 58 59 Main text 60 61 Harmful cyanobacteria and their toxins constitute one of the most important global 62 environmental challenges faced by humanity, and this is expected to get worse in a warmer 63 climate (1, 2). The problem is exemplified by Microcystis, which can produce the potent 64 hepatotoxin microcystin (MC)-originally known as \&quot;fast death factor\&quot; that has already 65 disrupted drinking water supplies of Toledo on Lake Erie and other cities (3). 66 67 In fresh waters, phytoplankton growth is often limited by the availability of phosphorous (P) and 68 that concept has been applied in mathematical models and used to control bulk biomass i.e. 69 eutrophication in many systems (4). It is also the basis for a costly bi-national agreement aimed 70 at controlling toxic cyanobacteria in Lake Erie using a 40% P load reduction (5). However, this 71 simple model does not address or explain the ecology of toxigenic vs. non-toxigenic strains or 72 the production of toxins, where nitrogen (N), temperature and reactive oxygen species (e.g. 73 hydrogen peroxide, H2O2) are important factors (6-9). Advances in our understanding and 74 management of cyanobacteria necessitates the development of new conceptual and quantitative 75 models that incorporate relevant mechanisms. 76 77 The biology of Microcystis, including toxin production, has been extensively investigated in the 78 laboratory, and a natural first step in the development of a next-generation model is to 79 summarize and synthesize this information. We performed a literature meta-analysis of 80&quot;,&quot;volume&quot;:&quot;376&quot;},&quot;isTemporary&quot;:false}]},{&quot;citationID&quot;:&quot;MENDELEY_CITATION_dd8eb8a1-4398-4506-853d-77ef2a8da011&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&quot;,&quot;citationItems&quot;:[{&quot;id&quot;:&quot;ca3b4e47-3122-3e21-b41e-e1fdfb05a54f&quot;,&quot;itemData&quot;:{&quot;type&quot;:&quot;article-journal&quot;,&quot;id&quot;:&quot;ca3b4e47-3122-3e21-b41e-e1fdfb05a54f&quot;,&quot;title&quot;:&quot;Reducing phosphorus to curb lake eutrophication is a success&quot;,&quot;author&quot;:[{&quot;family&quot;:&quot;Schindler&quot;,&quot;given&quot;:&quot;David W.&quot;,&quot;parse-names&quot;:false,&quot;dropping-particle&quot;:&quot;&quot;,&quot;non-dropping-particle&quot;:&quot;&quot;},{&quot;family&quot;:&quot;Carpenter&quot;,&quot;given&quot;:&quot;Stephen R.&quot;,&quot;parse-names&quot;:false,&quot;dropping-particle&quot;:&quot;&quot;,&quot;non-dropping-particle&quot;:&quot;&quot;},{&quot;family&quot;:&quot;Chapra&quot;,&quot;given&quot;:&quot;Steven C.&quot;,&quot;parse-names&quot;:false,&quot;dropping-particle&quot;:&quot;&quot;,&quot;non-dropping-particle&quot;:&quot;&quot;},{&quot;family&quot;:&quot;Hecky&quot;,&quot;given&quot;:&quot;Robert E.&quot;,&quot;parse-names&quot;:false,&quot;dropping-particle&quot;:&quot;&quot;,&quot;non-dropping-particle&quot;:&quot;&quot;},{&quot;family&quot;:&quot;Orihel&quot;,&quot;given&quot;:&quot;Diane M.&quot;,&quot;parse-names&quot;:false,&quot;dropping-particle&quot;:&quot;&quot;,&quot;non-dropping-particle&quot;:&quot;&quot;}],&quot;container-title&quot;:&quot;Environmental Science and Technology&quot;,&quot;container-title-short&quot;:&quot;Environ Sci Technol&quot;,&quot;DOI&quot;:&quot;10.1021/acs.est.6b02204&quot;,&quot;ISSN&quot;:&quot;15205851&quot;,&quot;PMID&quot;:&quot;27494041&quot;,&quot;issued&quot;:{&quot;date-parts&quot;:[[2016,9,6]]},&quot;page&quot;:&quot;8923-8929&quot;,&quot;abstract&quot;:&quot;As human populations increase and land-use intensifies, toxic and unsightly nuisance blooms of algae are becoming larger and more frequent in freshwater lakes. In most cases, the blooms are predominantly blue-green algae (Cyanobacteria), which are favored by low ratios of nitrogen to phosphorus. In the past half century, aquatic scientists have devoted much effort to understanding the causes of such blooms and how they can be prevented or reduced. Here we review the evidence, finding that numerous long-term studies of lake ecosystems in Europe and North America show that controlling algal blooms and other symptoms of eutrophication depends on reducing inputs of a single nutrient: phosphorus. In contrast, small-scale experiments of short duration, where nutrients are added rather than removed, often give spurious and confusing results that bear little relevance to solving the problem of cyanobacteria blooms in lakes.&quot;,&quot;publisher&quot;:&quot;American Chemical Society&quot;,&quot;issue&quot;:&quot;17&quot;,&quot;volume&quot;:&quot;50&quot;},&quot;isTemporary&quot;:false}]},{&quot;citationID&quot;:&quot;MENDELEY_CITATION_5fc8f079-5329-4a61-ad49-ee8073974b8f&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&quot;,&quot;citationItems&quot;:[{&quot;id&quot;:&quot;ca3b4e47-3122-3e21-b41e-e1fdfb05a54f&quot;,&quot;itemData&quot;:{&quot;type&quot;:&quot;article-journal&quot;,&quot;id&quot;:&quot;ca3b4e47-3122-3e21-b41e-e1fdfb05a54f&quot;,&quot;title&quot;:&quot;Reducing phosphorus to curb lake eutrophication is a success&quot;,&quot;author&quot;:[{&quot;family&quot;:&quot;Schindler&quot;,&quot;given&quot;:&quot;David W.&quot;,&quot;parse-names&quot;:false,&quot;dropping-particle&quot;:&quot;&quot;,&quot;non-dropping-particle&quot;:&quot;&quot;},{&quot;family&quot;:&quot;Carpenter&quot;,&quot;given&quot;:&quot;Stephen R.&quot;,&quot;parse-names&quot;:false,&quot;dropping-particle&quot;:&quot;&quot;,&quot;non-dropping-particle&quot;:&quot;&quot;},{&quot;family&quot;:&quot;Chapra&quot;,&quot;given&quot;:&quot;Steven C.&quot;,&quot;parse-names&quot;:false,&quot;dropping-particle&quot;:&quot;&quot;,&quot;non-dropping-particle&quot;:&quot;&quot;},{&quot;family&quot;:&quot;Hecky&quot;,&quot;given&quot;:&quot;Robert E.&quot;,&quot;parse-names&quot;:false,&quot;dropping-particle&quot;:&quot;&quot;,&quot;non-dropping-particle&quot;:&quot;&quot;},{&quot;family&quot;:&quot;Orihel&quot;,&quot;given&quot;:&quot;Diane M.&quot;,&quot;parse-names&quot;:false,&quot;dropping-particle&quot;:&quot;&quot;,&quot;non-dropping-particle&quot;:&quot;&quot;}],&quot;container-title&quot;:&quot;Environmental Science and Technology&quot;,&quot;container-title-short&quot;:&quot;Environ Sci Technol&quot;,&quot;DOI&quot;:&quot;10.1021/acs.est.6b02204&quot;,&quot;ISSN&quot;:&quot;15205851&quot;,&quot;PMID&quot;:&quot;27494041&quot;,&quot;issued&quot;:{&quot;date-parts&quot;:[[2016,9,6]]},&quot;page&quot;:&quot;8923-8929&quot;,&quot;abstract&quot;:&quot;As human populations increase and land-use intensifies, toxic and unsightly nuisance blooms of algae are becoming larger and more frequent in freshwater lakes. In most cases, the blooms are predominantly blue-green algae (Cyanobacteria), which are favored by low ratios of nitrogen to phosphorus. In the past half century, aquatic scientists have devoted much effort to understanding the causes of such blooms and how they can be prevented or reduced. Here we review the evidence, finding that numerous long-term studies of lake ecosystems in Europe and North America show that controlling algal blooms and other symptoms of eutrophication depends on reducing inputs of a single nutrient: phosphorus. In contrast, small-scale experiments of short duration, where nutrients are added rather than removed, often give spurious and confusing results that bear little relevance to solving the problem of cyanobacteria blooms in lakes.&quot;,&quot;publisher&quot;:&quot;American Chemical Society&quot;,&quot;issue&quot;:&quot;17&quot;,&quot;volume&quot;:&quot;50&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FA22C-3F23-4C4F-B061-81FAFF30D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charlotte</dc:creator>
  <cp:keywords/>
  <dc:description/>
  <cp:lastModifiedBy>charlotte charlotte</cp:lastModifiedBy>
  <cp:revision>11</cp:revision>
  <dcterms:created xsi:type="dcterms:W3CDTF">2024-04-19T13:38:00Z</dcterms:created>
  <dcterms:modified xsi:type="dcterms:W3CDTF">2024-04-26T09:17:00Z</dcterms:modified>
</cp:coreProperties>
</file>