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7F5E8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material</w:t>
      </w:r>
    </w:p>
    <w:p w14:paraId="79A1827F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1</w:t>
      </w:r>
      <w:r>
        <w:rPr>
          <w:rFonts w:ascii="Times New Roman" w:hAnsi="Times New Roman" w:cs="Times New Roman"/>
          <w:sz w:val="24"/>
        </w:rPr>
        <w:t>. Combination of an antidepressant with one other antipsychotic drug.</w:t>
      </w:r>
    </w:p>
    <w:tbl>
      <w:tblPr>
        <w:tblW w:w="7167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3559"/>
        <w:gridCol w:w="1817"/>
        <w:gridCol w:w="1791"/>
      </w:tblGrid>
      <w:tr w:rsidR="00AB0A66" w14:paraId="6BAB5133" w14:textId="77777777" w:rsidTr="00D906B8">
        <w:trPr>
          <w:trHeight w:val="762"/>
        </w:trPr>
        <w:tc>
          <w:tcPr>
            <w:tcW w:w="3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182B56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Type of combination therapy</w:t>
            </w:r>
          </w:p>
        </w:tc>
        <w:tc>
          <w:tcPr>
            <w:tcW w:w="18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E435CFA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No. of prescriptions (N)</w:t>
            </w:r>
          </w:p>
        </w:tc>
        <w:tc>
          <w:tcPr>
            <w:tcW w:w="1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52E1C0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Proportion of prescriptions (%)</w:t>
            </w:r>
          </w:p>
        </w:tc>
      </w:tr>
      <w:tr w:rsidR="00AB0A66" w14:paraId="6CE89AD1" w14:textId="77777777" w:rsidTr="00D906B8">
        <w:trPr>
          <w:trHeight w:val="421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6F230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 anxiolytics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5DB33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79903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72378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43.27</w:t>
            </w:r>
          </w:p>
        </w:tc>
      </w:tr>
      <w:tr w:rsidR="00AB0A66" w14:paraId="1D3DF8F3" w14:textId="77777777" w:rsidTr="00D906B8">
        <w:trPr>
          <w:trHeight w:val="421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8372B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 antischizophrenics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92E2F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79560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D9872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43.09</w:t>
            </w:r>
          </w:p>
        </w:tc>
      </w:tr>
      <w:tr w:rsidR="00AB0A66" w14:paraId="22387799" w14:textId="77777777" w:rsidTr="00D906B8">
        <w:trPr>
          <w:trHeight w:val="421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44A35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+mood stabilizers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FBB7C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17271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82AA2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9.35</w:t>
            </w:r>
          </w:p>
        </w:tc>
      </w:tr>
      <w:tr w:rsidR="00AB0A66" w14:paraId="3FFCD027" w14:textId="77777777" w:rsidTr="00D906B8">
        <w:trPr>
          <w:trHeight w:val="421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0EDE3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Antidepressants +hypnotics 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31E58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7916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FD9A1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4.29</w:t>
            </w:r>
          </w:p>
        </w:tc>
      </w:tr>
      <w:tr w:rsidR="00AB0A66" w14:paraId="528D9F56" w14:textId="77777777" w:rsidTr="00D906B8">
        <w:trPr>
          <w:trHeight w:val="421"/>
        </w:trPr>
        <w:tc>
          <w:tcPr>
            <w:tcW w:w="3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0CA39C3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Total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16E6A0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184650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E9A5A79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100.00</w:t>
            </w:r>
          </w:p>
        </w:tc>
      </w:tr>
    </w:tbl>
    <w:p w14:paraId="1E2675BE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</w:rPr>
      </w:pPr>
    </w:p>
    <w:p w14:paraId="447FC926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/>
          <w:sz w:val="24"/>
        </w:rPr>
        <w:t>. Combination of antidepressants with two other antipsychotics</w:t>
      </w:r>
      <w:r>
        <w:rPr>
          <w:rFonts w:ascii="Times New Roman" w:hAnsi="Times New Roman" w:cs="Times New Roman" w:hint="eastAsia"/>
          <w:sz w:val="24"/>
        </w:rPr>
        <w:t>.</w:t>
      </w:r>
    </w:p>
    <w:tbl>
      <w:tblPr>
        <w:tblW w:w="9734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5410"/>
        <w:gridCol w:w="1866"/>
        <w:gridCol w:w="2458"/>
      </w:tblGrid>
      <w:tr w:rsidR="00AB0A66" w14:paraId="693BA319" w14:textId="77777777" w:rsidTr="00D906B8">
        <w:trPr>
          <w:trHeight w:val="548"/>
        </w:trPr>
        <w:tc>
          <w:tcPr>
            <w:tcW w:w="5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548973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Type of combination therapy</w:t>
            </w:r>
          </w:p>
        </w:tc>
        <w:tc>
          <w:tcPr>
            <w:tcW w:w="18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729E807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No. of prescriptions (N)</w:t>
            </w:r>
          </w:p>
        </w:tc>
        <w:tc>
          <w:tcPr>
            <w:tcW w:w="24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B73A12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Proportion of prescriptions(%)</w:t>
            </w:r>
          </w:p>
        </w:tc>
      </w:tr>
      <w:tr w:rsidR="00AB0A66" w14:paraId="3CEEA323" w14:textId="77777777" w:rsidTr="00D906B8">
        <w:trPr>
          <w:trHeight w:val="449"/>
        </w:trPr>
        <w:tc>
          <w:tcPr>
            <w:tcW w:w="5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CD8C4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 antischizophrenics + anxiolytics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49326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16779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DD844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55.00</w:t>
            </w:r>
          </w:p>
        </w:tc>
      </w:tr>
      <w:tr w:rsidR="00AB0A66" w14:paraId="37C0C4B1" w14:textId="77777777" w:rsidTr="00D906B8">
        <w:trPr>
          <w:trHeight w:val="449"/>
        </w:trPr>
        <w:tc>
          <w:tcPr>
            <w:tcW w:w="5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547EA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 antischizophrenics +mood stabilizers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49973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7266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FA885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23.82</w:t>
            </w:r>
          </w:p>
        </w:tc>
      </w:tr>
      <w:tr w:rsidR="00AB0A66" w14:paraId="1B5D9FE6" w14:textId="77777777" w:rsidTr="00D906B8">
        <w:trPr>
          <w:trHeight w:val="449"/>
        </w:trPr>
        <w:tc>
          <w:tcPr>
            <w:tcW w:w="5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693FD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+mood stabilizers+ anxiolytics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83B03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3018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C9D5D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9.89</w:t>
            </w:r>
          </w:p>
        </w:tc>
      </w:tr>
      <w:tr w:rsidR="00AB0A66" w14:paraId="54521683" w14:textId="77777777" w:rsidTr="00D906B8">
        <w:trPr>
          <w:trHeight w:val="449"/>
        </w:trPr>
        <w:tc>
          <w:tcPr>
            <w:tcW w:w="5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C0D59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 antischizophrenics+hypnotics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90485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1771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F3F75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5.80</w:t>
            </w:r>
          </w:p>
        </w:tc>
      </w:tr>
      <w:tr w:rsidR="00AB0A66" w14:paraId="79B785EB" w14:textId="77777777" w:rsidTr="00D906B8">
        <w:trPr>
          <w:trHeight w:val="449"/>
        </w:trPr>
        <w:tc>
          <w:tcPr>
            <w:tcW w:w="5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68378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+hypnotics + anxiolytics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E714F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1423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D8796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4.66</w:t>
            </w:r>
          </w:p>
        </w:tc>
      </w:tr>
      <w:tr w:rsidR="00AB0A66" w14:paraId="0F2C8179" w14:textId="77777777" w:rsidTr="00D906B8">
        <w:trPr>
          <w:trHeight w:val="449"/>
        </w:trPr>
        <w:tc>
          <w:tcPr>
            <w:tcW w:w="5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98607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Antidepressants +hypnotics +mood stabilizers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7858B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B1EE1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0.83</w:t>
            </w:r>
          </w:p>
        </w:tc>
      </w:tr>
      <w:tr w:rsidR="00AB0A66" w14:paraId="6F2D873B" w14:textId="77777777" w:rsidTr="00D906B8">
        <w:trPr>
          <w:trHeight w:val="449"/>
        </w:trPr>
        <w:tc>
          <w:tcPr>
            <w:tcW w:w="5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96FA95E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eastAsia="SimSun"/>
                <w:sz w:val="24"/>
                <w:lang w:bidi="ar"/>
              </w:rPr>
              <w:t>Total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C14DA6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30509</w:t>
            </w:r>
          </w:p>
        </w:tc>
        <w:tc>
          <w:tcPr>
            <w:tcW w:w="24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CC8C42" w14:textId="77777777" w:rsidR="00AB0A66" w:rsidRDefault="00AB0A66" w:rsidP="00D906B8">
            <w:pPr>
              <w:widowControl/>
              <w:spacing w:line="360" w:lineRule="auto"/>
              <w:contextualSpacing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100.00</w:t>
            </w:r>
          </w:p>
        </w:tc>
      </w:tr>
    </w:tbl>
    <w:p w14:paraId="40A9D8AC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</w:p>
    <w:p w14:paraId="4EEA0A3C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</w:p>
    <w:p w14:paraId="03979224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</w:p>
    <w:p w14:paraId="68CE2998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</w:p>
    <w:p w14:paraId="481EA71A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5AFD6616" w14:textId="77777777" w:rsidR="00AB0A66" w:rsidRDefault="00AB0A66" w:rsidP="00AB0A66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</w:rPr>
      </w:pPr>
    </w:p>
    <w:p w14:paraId="46424B6F" w14:textId="77777777" w:rsidR="00AB0A66" w:rsidRDefault="00AB0A66" w:rsidP="00AB0A66">
      <w:pPr>
        <w:spacing w:line="360" w:lineRule="auto"/>
        <w:contextualSpacing/>
        <w:rPr>
          <w:rFonts w:ascii="Times New Roman" w:hAnsi="Times New Roman" w:cs="Times New Roman"/>
          <w:sz w:val="24"/>
        </w:rPr>
      </w:pPr>
    </w:p>
    <w:p w14:paraId="1A0714C1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A66"/>
    <w:rsid w:val="001C76BA"/>
    <w:rsid w:val="00AB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EE47C"/>
  <w15:chartTrackingRefBased/>
  <w15:docId w15:val="{C83988C7-4A6C-4F18-922F-BE0798B3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AB0A66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11">
    <w:name w:val="font11"/>
    <w:basedOn w:val="DefaultParagraphFont"/>
    <w:autoRedefine/>
    <w:qFormat/>
    <w:rsid w:val="00AB0A66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777</Characters>
  <Application>Microsoft Office Word</Application>
  <DocSecurity>0</DocSecurity>
  <Lines>6</Lines>
  <Paragraphs>1</Paragraphs>
  <ScaleCrop>false</ScaleCrop>
  <Company>SpringerNature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2024-05-10T08:20:00Z</dcterms:created>
  <dcterms:modified xsi:type="dcterms:W3CDTF">2024-05-10T08:20:00Z</dcterms:modified>
</cp:coreProperties>
</file>