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6A2E" w14:textId="21B776FC" w:rsidR="00FB58AC" w:rsidRPr="00D875CF" w:rsidRDefault="00FB58AC" w:rsidP="00D875CF">
      <w:pPr>
        <w:spacing w:line="480" w:lineRule="auto"/>
        <w:rPr>
          <w:b/>
          <w:bCs/>
          <w:sz w:val="36"/>
          <w:szCs w:val="36"/>
          <w:lang w:eastAsia="en-US"/>
        </w:rPr>
      </w:pPr>
      <w:r w:rsidRPr="00D875CF">
        <w:rPr>
          <w:b/>
          <w:bCs/>
          <w:sz w:val="36"/>
          <w:szCs w:val="36"/>
        </w:rPr>
        <w:t xml:space="preserve">Supplementary Material: </w:t>
      </w:r>
      <w:r w:rsidR="00D875CF" w:rsidRPr="00D875CF">
        <w:rPr>
          <w:b/>
          <w:bCs/>
          <w:color w:val="000000"/>
          <w:sz w:val="36"/>
          <w:szCs w:val="36"/>
        </w:rPr>
        <w:t xml:space="preserve">Too big to </w:t>
      </w:r>
      <w:proofErr w:type="gramStart"/>
      <w:r w:rsidR="00D875CF" w:rsidRPr="00D875CF">
        <w:rPr>
          <w:b/>
          <w:bCs/>
          <w:color w:val="000000"/>
          <w:sz w:val="36"/>
          <w:szCs w:val="36"/>
        </w:rPr>
        <w:t>purge:</w:t>
      </w:r>
      <w:proofErr w:type="gramEnd"/>
      <w:r w:rsidR="00D875CF" w:rsidRPr="00D875CF">
        <w:rPr>
          <w:b/>
          <w:bCs/>
          <w:color w:val="000000"/>
          <w:sz w:val="36"/>
          <w:szCs w:val="36"/>
        </w:rPr>
        <w:t xml:space="preserve"> persistence of deleterious mutations in island populations of the European barn owl (</w:t>
      </w:r>
      <w:r w:rsidR="00D875CF" w:rsidRPr="00D875CF">
        <w:rPr>
          <w:b/>
          <w:bCs/>
          <w:i/>
          <w:iCs/>
          <w:color w:val="000000"/>
          <w:sz w:val="36"/>
          <w:szCs w:val="36"/>
        </w:rPr>
        <w:t>Tyto alba</w:t>
      </w:r>
      <w:r w:rsidR="00D875CF" w:rsidRPr="00D875CF">
        <w:rPr>
          <w:b/>
          <w:bCs/>
          <w:color w:val="000000"/>
          <w:sz w:val="36"/>
          <w:szCs w:val="36"/>
        </w:rPr>
        <w:t>).</w:t>
      </w:r>
    </w:p>
    <w:p w14:paraId="4B574066" w14:textId="77777777" w:rsidR="00FB58AC" w:rsidRPr="003F405F" w:rsidRDefault="00FB58AC" w:rsidP="00FB58AC">
      <w:pPr>
        <w:rPr>
          <w:rFonts w:eastAsia="Times New Roman"/>
          <w:vertAlign w:val="superscript"/>
          <w:lang w:val="en-CH" w:eastAsia="en-US"/>
        </w:rPr>
      </w:pPr>
      <w:r w:rsidRPr="008D6BB9">
        <w:rPr>
          <w:rFonts w:eastAsia="Times New Roman"/>
          <w:b/>
          <w:bCs/>
          <w:lang w:val="en-CH" w:eastAsia="en-US"/>
        </w:rPr>
        <w:t>Authors:</w:t>
      </w:r>
      <w:r w:rsidRPr="00B124A6">
        <w:rPr>
          <w:rFonts w:eastAsia="Times New Roman"/>
          <w:lang w:val="en-CH" w:eastAsia="en-US"/>
        </w:rPr>
        <w:t xml:space="preserve"> Eléonore Lavanchy</w:t>
      </w:r>
      <w:r>
        <w:rPr>
          <w:rFonts w:eastAsia="Times New Roman"/>
          <w:lang w:val="en-CH" w:eastAsia="en-US"/>
        </w:rPr>
        <w:t xml:space="preserve">, Tristan Cumer, Alexandros Topaloudis, </w:t>
      </w:r>
      <w:r w:rsidRPr="00A03AFE">
        <w:rPr>
          <w:rFonts w:eastAsia="Times New Roman"/>
          <w:lang w:val="en-CH" w:eastAsia="en-US"/>
        </w:rPr>
        <w:t>Anne-Lyse Ducrest, Céline Simon, Alexandre Roulin</w:t>
      </w:r>
      <w:r>
        <w:rPr>
          <w:rFonts w:eastAsia="Times New Roman"/>
          <w:lang w:val="en-CH" w:eastAsia="en-US"/>
        </w:rPr>
        <w:t xml:space="preserve"> and </w:t>
      </w:r>
      <w:r w:rsidRPr="00B124A6">
        <w:rPr>
          <w:rFonts w:eastAsia="Times New Roman"/>
          <w:lang w:val="en-CH" w:eastAsia="en-US"/>
        </w:rPr>
        <w:t>Jérôme Goudet</w:t>
      </w:r>
    </w:p>
    <w:p w14:paraId="6D4E7327" w14:textId="77777777" w:rsidR="00FB58AC" w:rsidRPr="00465E01" w:rsidRDefault="00FB58AC" w:rsidP="00FB58AC">
      <w:pPr>
        <w:pStyle w:val="SectionTitle"/>
      </w:pPr>
      <w:r w:rsidRPr="00465E01">
        <w:t>Supplementary Material and Methods</w:t>
      </w:r>
    </w:p>
    <w:p w14:paraId="75A480CC" w14:textId="77777777" w:rsidR="00FB58AC" w:rsidRPr="00D875CF" w:rsidRDefault="00FB58AC" w:rsidP="00D875CF">
      <w:pPr>
        <w:rPr>
          <w:b/>
          <w:bCs/>
        </w:rPr>
      </w:pPr>
      <w:r w:rsidRPr="00D875CF">
        <w:rPr>
          <w:b/>
          <w:bCs/>
        </w:rPr>
        <w:t>Trimming relatedness</w:t>
      </w:r>
    </w:p>
    <w:p w14:paraId="42EE0606" w14:textId="50C48BED" w:rsidR="00FB58AC" w:rsidRPr="00465E01" w:rsidRDefault="00FB58AC" w:rsidP="00FB58AC">
      <w:r w:rsidRPr="00465E01">
        <w:t xml:space="preserve">The 502 individuals were trimmed for allele-sharing based relatedness </w:t>
      </w:r>
      <w:r w:rsidRPr="00465E01">
        <w:rPr>
          <w:i/>
        </w:rPr>
        <w:t xml:space="preserve">&gt; </w:t>
      </w:r>
      <w:r w:rsidRPr="00465E01">
        <w:t xml:space="preserve">0.05 with a custom R script and the </w:t>
      </w:r>
      <w:proofErr w:type="spellStart"/>
      <w:r w:rsidRPr="00756985">
        <w:rPr>
          <w:rFonts w:ascii="Courier New" w:hAnsi="Courier New" w:cs="Courier New"/>
        </w:rPr>
        <w:t>hierfstat</w:t>
      </w:r>
      <w:proofErr w:type="spellEnd"/>
      <w:r w:rsidRPr="00756985">
        <w:rPr>
          <w:rFonts w:ascii="Courier New" w:hAnsi="Courier New" w:cs="Courier New"/>
        </w:rPr>
        <w:t xml:space="preserve"> R</w:t>
      </w:r>
      <w:r w:rsidRPr="00465E01">
        <w:t xml:space="preserve"> package</w:t>
      </w:r>
      <w:r w:rsidR="00D875CF">
        <w:t xml:space="preserve"> </w:t>
      </w:r>
      <w:r w:rsidR="00D875CF">
        <w:fldChar w:fldCharType="begin"/>
      </w:r>
      <w:r w:rsidR="00D875CF">
        <w:instrText xml:space="preserve"> ADDIN ZOTERO_ITEM CSL_CITATION {"citationID":"Wa3vQi5f","properties":{"formattedCitation":"(Goudet, 2005)","plainCitation":"(Goudet, 2005)","noteIndex":0},"citationItems":[{"id":2461,"uris":["http://zotero.org/users/6319062/items/EYE99C69"],"itemData":{"id":2461,"type":"article-journal","container-title":"Molecular Ecology Notes","DOI":"10.1111/j.1471-8286.2004.00828.x","ISSN":"1471-8286","issue":"1","page":"184–186","title":"Hierfstat, a Package for r to Compute and Test Hierarchical F-statistics","volume":"5","author":[{"family":"Goudet","given":"Jérôme"}],"issued":{"date-parts":[["2005"]]}}}],"schema":"https://github.com/citation-style-language/schema/raw/master/csl-citation.json"} </w:instrText>
      </w:r>
      <w:r w:rsidR="00D875CF">
        <w:fldChar w:fldCharType="separate"/>
      </w:r>
      <w:r w:rsidR="00D875CF">
        <w:rPr>
          <w:noProof/>
        </w:rPr>
        <w:t>(Goudet, 2005)</w:t>
      </w:r>
      <w:r w:rsidR="00D875CF">
        <w:fldChar w:fldCharType="end"/>
      </w:r>
      <w:r w:rsidRPr="00465E01">
        <w:t>. 187 individuals were left after relatedness trimming.</w:t>
      </w:r>
    </w:p>
    <w:p w14:paraId="4069EE05" w14:textId="77777777" w:rsidR="00FB58AC" w:rsidRPr="00D875CF" w:rsidRDefault="00FB58AC" w:rsidP="00D875CF">
      <w:pPr>
        <w:rPr>
          <w:b/>
          <w:bCs/>
        </w:rPr>
      </w:pPr>
      <w:r w:rsidRPr="00D875CF">
        <w:rPr>
          <w:b/>
          <w:bCs/>
        </w:rPr>
        <w:t>Estimating additional inbreeding coefficients</w:t>
      </w:r>
    </w:p>
    <w:p w14:paraId="3ADD077D" w14:textId="77777777" w:rsidR="00FB58AC" w:rsidRPr="00465E01" w:rsidRDefault="00FB58AC" w:rsidP="00FB58AC">
      <w:r w:rsidRPr="00403146">
        <w:rPr>
          <w:i/>
        </w:rPr>
        <w:t>F</w:t>
      </w:r>
      <w:r w:rsidRPr="00403146">
        <w:rPr>
          <w:i/>
          <w:vertAlign w:val="subscript"/>
        </w:rPr>
        <w:t>PED</w:t>
      </w:r>
      <w:r w:rsidRPr="00C11226">
        <w:t xml:space="preserve"> </w:t>
      </w:r>
      <w:r w:rsidRPr="00465E01">
        <w:t xml:space="preserve">was estimated as twice the diagonal of the kinship matrix minus 1. The kinship matrix was estimated with the </w:t>
      </w:r>
      <w:r w:rsidRPr="00465E01">
        <w:rPr>
          <w:i/>
        </w:rPr>
        <w:t xml:space="preserve">kinship </w:t>
      </w:r>
      <w:r w:rsidRPr="00465E01">
        <w:t xml:space="preserve">function from the </w:t>
      </w:r>
      <w:r w:rsidRPr="00756985">
        <w:rPr>
          <w:rFonts w:ascii="Courier New" w:hAnsi="Courier New" w:cs="Courier New"/>
        </w:rPr>
        <w:t>kinship2 R</w:t>
      </w:r>
      <w:r w:rsidRPr="00465E01">
        <w:t xml:space="preserve"> package.</w:t>
      </w:r>
    </w:p>
    <w:p w14:paraId="4C751FCD" w14:textId="77777777" w:rsidR="00FB58AC" w:rsidRPr="00D875CF" w:rsidRDefault="00FB58AC" w:rsidP="00D875CF">
      <w:pPr>
        <w:rPr>
          <w:b/>
          <w:bCs/>
        </w:rPr>
      </w:pPr>
      <w:r w:rsidRPr="00D875CF">
        <w:rPr>
          <w:b/>
          <w:bCs/>
        </w:rPr>
        <w:t>Comparing minor and derived allele identification</w:t>
      </w:r>
    </w:p>
    <w:p w14:paraId="4451C9B3" w14:textId="0885AB86" w:rsidR="00FB58AC" w:rsidRDefault="00FB58AC" w:rsidP="00FB58AC">
      <w:r w:rsidRPr="00465E01">
        <w:t>As mentioned in the main text, we compare the fraction of sites for which the minor allele (we identified by bootstrapping individuals) corresponds to the derived allele in a set of 1</w:t>
      </w:r>
      <w:r>
        <w:t>,</w:t>
      </w:r>
      <w:r w:rsidRPr="00465E01">
        <w:t>373</w:t>
      </w:r>
      <w:r>
        <w:t>,</w:t>
      </w:r>
      <w:r w:rsidRPr="00465E01">
        <w:t>932 neutral sites</w:t>
      </w:r>
      <w:r w:rsidR="00D875CF">
        <w:t xml:space="preserve"> from </w:t>
      </w:r>
      <w:r w:rsidR="00D875CF">
        <w:fldChar w:fldCharType="begin"/>
      </w:r>
      <w:r w:rsidR="00D875CF">
        <w:instrText xml:space="preserve"> ADDIN ZOTERO_ITEM CSL_CITATION {"citationID":"feu1kRZ2","properties":{"formattedCitation":"(Machado, Cumer, {\\i{}et al.}, 2022)","plainCitation":"(Machado, Cumer, et al., 2022)","noteIndex":0},"citationItems":[{"id":3086,"uris":["http://zotero.org/users/6319062/items/7JH543ER"],"itemData":{"id":3086,"type":"article-journal","container-title":"Molecular Ecology","DOI":"10.1111/mec.16250","ISSN":"1365-294X","issue":"2","page":"482–497","title":"Unexpected Post-Glacial Colonisation Route Explains the White Colour of Barn Owls (Tyto Alba) from the British Isles","volume":"31","author":[{"family":"Machado","given":"Ana Paula"},{"family":"Cumer","given":"Tristan"},{"family":"Iseli","given":"Christian"},{"family":"Beaudoing","given":"Emmanuel"},{"family":"Ducrest","given":"Anne-Lyse"},{"family":"Dupasquier","given":"Melanie"},{"family":"Guex","given":"Nicolas"},{"family":"Dichmann","given":"Klaus"},{"family":"Lourenço","given":"Rui"},{"family":"Lusby","given":"John"},{"family":"Martens","given":"Hans-Dieter"},{"family":"Prévost","given":"Laure"},{"family":"Ramsden","given":"David"},{"family":"Roulin","given":"Alexandre"},{"family":"Goudet","given":"Jérôme"}],"issued":{"date-parts":[["2022"]]}}}],"schema":"https://github.com/citation-style-language/schema/raw/master/csl-citation.json"} </w:instrText>
      </w:r>
      <w:r w:rsidR="00D875CF">
        <w:fldChar w:fldCharType="separate"/>
      </w:r>
      <w:r w:rsidR="00D875CF" w:rsidRPr="00D875CF">
        <w:rPr>
          <w:color w:val="000000"/>
          <w:lang w:val="en-GB"/>
        </w:rPr>
        <w:t xml:space="preserve">(Machado, </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465E01">
        <w:t>. We show that the mean fraction of correct assignment is 87% but that this fraction decreases linearly with site’s MAF (figure S1).</w:t>
      </w:r>
    </w:p>
    <w:p w14:paraId="10B3A3C8" w14:textId="77777777" w:rsidR="00FB58AC" w:rsidRDefault="00FB58AC" w:rsidP="00FB58AC">
      <w:pPr>
        <w:jc w:val="center"/>
      </w:pPr>
      <w:r>
        <w:rPr>
          <w:noProof/>
        </w:rPr>
        <w:lastRenderedPageBreak/>
        <w:drawing>
          <wp:inline distT="0" distB="0" distL="0" distR="0" wp14:anchorId="0E24F906" wp14:editId="3B7206CA">
            <wp:extent cx="5731510" cy="2292350"/>
            <wp:effectExtent l="0" t="0" r="0" b="0"/>
            <wp:docPr id="8897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2869" name="Picture 889728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p>
    <w:p w14:paraId="569EFBA2" w14:textId="77777777" w:rsidR="00FB58AC" w:rsidRPr="00383D7C" w:rsidRDefault="00FB58AC" w:rsidP="00FB58AC">
      <w:pPr>
        <w:pStyle w:val="Legends"/>
        <w:rPr>
          <w:i/>
          <w:iCs/>
        </w:rPr>
      </w:pPr>
      <w:r w:rsidRPr="00300512">
        <w:rPr>
          <w:b/>
        </w:rPr>
        <w:t>Figure S1:</w:t>
      </w:r>
      <w:r w:rsidRPr="00596A56">
        <w:t xml:space="preserve"> Fraction of minor allele which correspond to the derived allele. Minor allele was estimated globally via 1,000 bootstraps by sampling only unrelated individuals. The size of the dots corresponds to the number of alleles in each MAF category.</w:t>
      </w:r>
    </w:p>
    <w:p w14:paraId="2C2856BC" w14:textId="77777777" w:rsidR="00FB58AC" w:rsidRPr="00465E01" w:rsidRDefault="00FB58AC" w:rsidP="00FB58AC">
      <w:pPr>
        <w:pStyle w:val="SectionTitle"/>
      </w:pPr>
      <w:r w:rsidRPr="00465E01">
        <w:t xml:space="preserve">Supplementary </w:t>
      </w:r>
      <w:r>
        <w:t>Results</w:t>
      </w:r>
    </w:p>
    <w:p w14:paraId="22943ED1" w14:textId="77777777" w:rsidR="00FB58AC" w:rsidRDefault="00FB58AC" w:rsidP="00FB58AC">
      <w:pPr>
        <w:pStyle w:val="Caption"/>
        <w:jc w:val="center"/>
      </w:pPr>
      <w:r>
        <w:rPr>
          <w:noProof/>
        </w:rPr>
        <w:drawing>
          <wp:inline distT="0" distB="0" distL="0" distR="0" wp14:anchorId="207B4249" wp14:editId="33AAA843">
            <wp:extent cx="5731510" cy="3820795"/>
            <wp:effectExtent l="0" t="0" r="0" b="1905"/>
            <wp:docPr id="551670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70859" name="Picture 551670859"/>
                    <pic:cNvPicPr/>
                  </pic:nvPicPr>
                  <pic:blipFill>
                    <a:blip r:embed="rId6">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C3AAD92" w14:textId="77777777" w:rsidR="00FB58AC" w:rsidRPr="00B30E82" w:rsidRDefault="00FB58AC" w:rsidP="00FB58AC">
      <w:pPr>
        <w:pStyle w:val="Legends"/>
        <w:rPr>
          <w:i/>
          <w:iCs/>
        </w:rPr>
      </w:pPr>
      <w:r w:rsidRPr="00300512">
        <w:rPr>
          <w:b/>
        </w:rPr>
        <w:t>Figure S2:</w:t>
      </w:r>
      <w:r w:rsidRPr="00B30E82">
        <w:t xml:space="preserve"> Cumulative </w:t>
      </w:r>
      <w:r w:rsidRPr="00403146">
        <w:rPr>
          <w:i/>
          <w:iCs/>
        </w:rPr>
        <w:t>F</w:t>
      </w:r>
      <w:r w:rsidRPr="00403146">
        <w:rPr>
          <w:i/>
          <w:iCs/>
          <w:vertAlign w:val="subscript"/>
        </w:rPr>
        <w:t>HBD</w:t>
      </w:r>
      <w:r w:rsidRPr="00B30E82">
        <w:t xml:space="preserve"> (estimated as the average (among variants) prob- ability that a variant belongs to an HBD segment coalescing less then 512 generations ago) distributions among the different HBD classes used in </w:t>
      </w:r>
      <w:r w:rsidRPr="00B75445">
        <w:rPr>
          <w:rFonts w:ascii="Courier New" w:hAnsi="Courier New" w:cs="Courier New"/>
        </w:rPr>
        <w:t>RZooRoH</w:t>
      </w:r>
      <w:r w:rsidRPr="00B30E82">
        <w:t>. Continental populations are colored in purple and island populations in blue.</w:t>
      </w:r>
    </w:p>
    <w:p w14:paraId="6221851E" w14:textId="7177257B" w:rsidR="00FB58AC" w:rsidRDefault="00FB58AC" w:rsidP="00FB58AC">
      <w:pPr>
        <w:rPr>
          <w:i/>
          <w:iCs/>
        </w:rPr>
      </w:pPr>
      <w:r w:rsidRPr="00300512">
        <w:lastRenderedPageBreak/>
        <w:t xml:space="preserve">This plot shows the cumulative </w:t>
      </w:r>
      <w:r w:rsidRPr="00403146">
        <w:rPr>
          <w:i/>
          <w:iCs/>
        </w:rPr>
        <w:t>F</w:t>
      </w:r>
      <w:r w:rsidRPr="00403146">
        <w:rPr>
          <w:i/>
          <w:iCs/>
          <w:vertAlign w:val="subscript"/>
        </w:rPr>
        <w:t>HBD</w:t>
      </w:r>
      <w:r w:rsidRPr="00300512">
        <w:t xml:space="preserve"> across the different HBD classes used in the </w:t>
      </w:r>
      <w:r w:rsidRPr="00A10397">
        <w:rPr>
          <w:rFonts w:ascii="Courier New" w:hAnsi="Courier New" w:cs="Courier New"/>
        </w:rPr>
        <w:t>RZooRoH</w:t>
      </w:r>
      <w:r w:rsidRPr="00300512">
        <w:t xml:space="preserve"> model</w:t>
      </w:r>
      <w:r w:rsidR="00D875CF">
        <w:t xml:space="preserve"> </w:t>
      </w:r>
      <w:r w:rsidR="00D875CF">
        <w:fldChar w:fldCharType="begin"/>
      </w:r>
      <w:r w:rsidR="00D875CF">
        <w:instrText xml:space="preserve"> ADDIN ZOTERO_ITEM CSL_CITATION {"citationID":"xJg5bR1l","properties":{"formattedCitation":"(Druet and Gautier, 2017, 2022; Bertrand {\\i{}et al.}, 2019)","plainCitation":"(Druet and Gautier, 2017, 2022; Bertrand et al., 2019)","noteIndex":0},"citationItems":[{"id":233,"uris":["http://zotero.org/users/6319062/items/IYJUEYXK"],"itemData":{"id":233,"type":"article-journal","abstract":"Inbreeding results from the mating of related individuals and may be associated with reduced fitness because it brings together deleterious variants in one individual. In general, inbreeding is estimated with respect to an arbitrary base population consisting of ancestors that are assumed unrelated. We herein propose a model-based approach to estimate and characterize individual inbreeding at both global and local genomic scales by assuming the individual genome is a mosaic of homozygous-bydescent (HBD) and non-HBD segments. The HBD segments may originate from ancestors tracing back to different periods in the past defining distinct age-related classes. The lengths of the HBD segments are exponentially distributed with classspecific parameters reflecting that inbreeding of older origin generates on average shorter stretches of observed homozygous markers. The model is implemented in a hidden Markov model framework that uses marker allele frequencies, genetic distances, genotyping error rates and the sequences of observed genotypes. Note that genotyping errors, low-fold sequencing or genotype-by-sequencing data are easily accommodated under this framework. Based on simulations under the inference model, we show that the genomewide inbreeding coefficients and the parameters of the model are accurately estimated. In addition, when several inbreeding classes are simulated, the model captures them if their ages are sufficiently different. Complementary analyses, either on data sets simulated under more realistic models or on human, dog and sheep real data, illustrate the range of applications of the approach and how it can reveal recent demographic histories among populations (e.g., very recent bottlenecks or founder effects). The method also allows to clearly identify individuals resulting from extreme consanguineous matings.","container-title":"Molecular Ecology","DOI":"10.1111/mec.14324","ISSN":"09621083","issue":"20","journalAbbreviation":"Mol Ecol","language":"en","page":"5820-5841","source":"DOI.org (Crossref)","title":"A model-based approach to characterize individual inbreeding at both global and local genomic scales","volume":"26","author":[{"family":"Druet","given":"T."},{"family":"Gautier","given":"M."}],"issued":{"date-parts":[["2017",10]]}}},{"id":4390,"uris":["http://zotero.org/users/6319062/items/C5M2QJS5"],"itemData":{"id":4390,"type":"article-journal","abstract":"Inbreeding results from the mating of related individuals and has negative consequences because it brings together deleterious variants in one individual. Genomic estimates of the inbreeding coefficients are preferred to pedigree-based estimators as they measure the realized inbreeding levels and they are more robust to pedigree errors. Several methods identifying homozygous-by-descent (HBD) segments with hidden Markov models (HMM) have been recently developed and are particularly valuable when the information is degraded or heterogeneous (e.g., low-fold sequencing, low marker density, heterogeneous genotype quality or variable marker spacing). We previously developed a multiple HBD class HMM where HBD segments are classified in different groups based on their length (e.g., recent versus old HBD segments) but we recently observed that for high inbreeding levels with many HBD segments, the estimated contributions might be biased towards more recent classes (i.e., associated with large HBD segments) although the overall estimated level of inbreeding remained unbiased. We herein propose a new model in which the HBD classification is modelled in successive nested levels with decreasing expected HBD segment lengths, the underlying exponential rates being directly related to the number of generations to the common ancestor. The non-HBD classes are now modelled as a mixture of HBD segments from later generations and shorter non-HBD segments (i.e., both with higher rates). The new model has improved statistical properties and performs better on simulated data compared to our previous version. We also show that the parameters of the model are easier to interpret and that the model is more robust to the choice of the number of classes. Overall, the new model results in an improved partitioning of inbreeding in different HBD classes and should be preferred.","container-title":"Theoretical Population Biology","DOI":"10.1016/j.tpb.2022.03.001","ISSN":"0040-5809","journalAbbreviation":"Theoretical Population Biology","language":"en","page":"38-51","source":"ScienceDirect","title":"A hidden Markov model to estimate homozygous-by-descent probabilities associated with nested layers of ancestors","volume":"145","author":[{"family":"Druet","given":"Tom"},{"family":"Gautier","given":"Mathieu"}],"issued":{"date-parts":[["2022",6,1]]}}},{"id":864,"uris":["http://zotero.org/users/6319062/items/D9C6KSC3"],"itemData":{"id":864,"type":"article-journal","abstract":"Identifying homozygous-by-descent (HBD) regions in individual genomes is highly valuable to infer the recent history of populations and to provide insights into trait architecture. Here, we present the RZooRoH R-package that implements an efficient and accurate model-based approach to identify HBD segments. The underlying hidden Markov model partitions the genome-wide individual autozygosity into different age-related HBD classes while accounting for genotyping errors and genetic map information. The RZooRoH package is user-friendly and versatile, accepting either genotyping or sequencing (including low-coverage) data in various formats. Through numerical maximization and parallelization, computational performances were improved compared to our initial Fortran implementation of the model. The package allows to evaluate and compare various models defined by their number of HBD classes and it also provides several graphical functions that help interpretation of the results. RZooRoH is an efficient tool that proves particularly suited for sub-optimal datasets (e.g. low marker density, individual low-coverage sequencing, uneven marker spacing) and for individuals from populations with complex demographic histories. RZooRoH is available from CRAN: .","container-title":"Methods in Ecology and Evolution","DOI":"10.1111/2041-210X.13167","issue":"6","page":"860-866","title":"RZooRoH: An R package to characterize individual genomic autozygosity and identify homozygous-by-descent segments","volume":"10","author":[{"family":"Bertrand","given":"Amandine R."},{"family":"Kadri","given":"Naveen K."},{"family":"Flori","given":"Laurence"},{"family":"Gautier","given":"Mathieu"},{"family":"Druet","given":"Tom"}],"issued":{"date-parts":[["2019",6]]}}}],"schema":"https://github.com/citation-style-language/schema/raw/master/csl-citation.json"}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Druet</w:t>
      </w:r>
      <w:proofErr w:type="spellEnd"/>
      <w:r w:rsidR="00D875CF" w:rsidRPr="00D875CF">
        <w:rPr>
          <w:color w:val="000000"/>
          <w:lang w:val="en-GB"/>
        </w:rPr>
        <w:t xml:space="preserve"> and Gautier, 2017, 2022; Bertrand </w:t>
      </w:r>
      <w:r w:rsidR="00D875CF" w:rsidRPr="00D875CF">
        <w:rPr>
          <w:i/>
          <w:iCs/>
          <w:color w:val="000000"/>
          <w:lang w:val="en-GB"/>
        </w:rPr>
        <w:t>et al.</w:t>
      </w:r>
      <w:r w:rsidR="00D875CF" w:rsidRPr="00D875CF">
        <w:rPr>
          <w:color w:val="000000"/>
          <w:lang w:val="en-GB"/>
        </w:rPr>
        <w:t>, 2019)</w:t>
      </w:r>
      <w:r w:rsidR="00D875CF">
        <w:fldChar w:fldCharType="end"/>
      </w:r>
      <w:r w:rsidRPr="00300512">
        <w:t xml:space="preserve">. We show that HBD segments coalescing less than 8 generations ago are very rare and mostly present in the truly inbred individuals mentioned above. Difference between continental and islands populations start to show from HBD segments coalescing around 16 generations ago. Islands </w:t>
      </w:r>
      <w:r w:rsidRPr="00403146">
        <w:rPr>
          <w:i/>
          <w:iCs/>
        </w:rPr>
        <w:t>F</w:t>
      </w:r>
      <w:r w:rsidRPr="00403146">
        <w:rPr>
          <w:i/>
          <w:iCs/>
          <w:vertAlign w:val="subscript"/>
        </w:rPr>
        <w:t>HBD</w:t>
      </w:r>
      <w:r w:rsidRPr="00300512">
        <w:t xml:space="preserve"> </w:t>
      </w:r>
      <w:r w:rsidRPr="000A79F5">
        <w:t>especially increase when coalescence events</w:t>
      </w:r>
      <w:r w:rsidRPr="00300512">
        <w:t xml:space="preserve"> from 64 generations are included. In the main text analyses, we only consider SNPs or segments HBD when they are included in the first 10 classes (from 1 generation ago to 512 generations ago).</w:t>
      </w:r>
    </w:p>
    <w:p w14:paraId="3AFCA9E3" w14:textId="77777777" w:rsidR="00FB58AC" w:rsidRDefault="00FB58AC" w:rsidP="00FB58AC">
      <w:pPr>
        <w:jc w:val="center"/>
      </w:pPr>
      <w:r>
        <w:rPr>
          <w:noProof/>
        </w:rPr>
        <w:drawing>
          <wp:inline distT="0" distB="0" distL="0" distR="0" wp14:anchorId="3505DF98" wp14:editId="3D5F881C">
            <wp:extent cx="5731510" cy="1910715"/>
            <wp:effectExtent l="0" t="0" r="0" b="0"/>
            <wp:docPr id="1827620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20235" name="Picture 1827620235"/>
                    <pic:cNvPicPr/>
                  </pic:nvPicPr>
                  <pic:blipFill>
                    <a:blip r:embed="rId7">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14:paraId="0A0E4914" w14:textId="77777777" w:rsidR="00FB58AC" w:rsidRPr="00300512" w:rsidRDefault="00FB58AC" w:rsidP="00FB58AC">
      <w:pPr>
        <w:pStyle w:val="Legends"/>
        <w:rPr>
          <w:i/>
          <w:iCs/>
        </w:rPr>
      </w:pPr>
      <w:r w:rsidRPr="00300512">
        <w:rPr>
          <w:b/>
        </w:rPr>
        <w:t>Figure S3:</w:t>
      </w:r>
      <w:r w:rsidRPr="00300512">
        <w:t xml:space="preserve"> </w:t>
      </w:r>
      <w:r w:rsidRPr="00403146">
        <w:rPr>
          <w:i/>
          <w:iCs/>
        </w:rPr>
        <w:t>F</w:t>
      </w:r>
      <w:r w:rsidRPr="00403146">
        <w:rPr>
          <w:i/>
          <w:iCs/>
          <w:vertAlign w:val="subscript"/>
        </w:rPr>
        <w:t>HBD</w:t>
      </w:r>
      <w:r w:rsidRPr="00300512">
        <w:t xml:space="preserve"> (estimated as the average (among variants) probability that a variant belongs to an HBD segment coalescing less then 512 generations ago) distributions per population. Continental populations are colored in purple and island populations in blue.</w:t>
      </w:r>
    </w:p>
    <w:p w14:paraId="61162F0C" w14:textId="77777777" w:rsidR="00FB58AC" w:rsidRDefault="00FB58AC" w:rsidP="00FB58AC">
      <w:pPr>
        <w:rPr>
          <w:i/>
          <w:iCs/>
        </w:rPr>
      </w:pPr>
      <w:r w:rsidRPr="00721389">
        <w:t xml:space="preserve">On average, islands populations show higher </w:t>
      </w:r>
      <w:r w:rsidRPr="00403146">
        <w:rPr>
          <w:i/>
          <w:iCs/>
        </w:rPr>
        <w:t>F</w:t>
      </w:r>
      <w:r w:rsidRPr="00403146">
        <w:rPr>
          <w:i/>
          <w:iCs/>
          <w:vertAlign w:val="subscript"/>
        </w:rPr>
        <w:t>HBD</w:t>
      </w:r>
      <w:r w:rsidRPr="00721389">
        <w:t xml:space="preserve"> compared to continental populations. We detect few truly inbred individuals (resulting from mating between close relatives): 16 from CH, 1 from PT, one from FR, one from GB and one from EC. Among continental populations, individuals from GE, SB and GR shows highest </w:t>
      </w:r>
      <w:r w:rsidRPr="00403146">
        <w:rPr>
          <w:i/>
          <w:iCs/>
        </w:rPr>
        <w:t>F</w:t>
      </w:r>
      <w:r w:rsidRPr="00403146">
        <w:rPr>
          <w:i/>
          <w:iCs/>
          <w:vertAlign w:val="subscript"/>
        </w:rPr>
        <w:t>HBD</w:t>
      </w:r>
      <w:r w:rsidRPr="00721389">
        <w:t xml:space="preserve">. Among island populations, individuals from AE and CY showed the lowest </w:t>
      </w:r>
      <w:r w:rsidRPr="00403146">
        <w:rPr>
          <w:i/>
          <w:iCs/>
        </w:rPr>
        <w:t>F</w:t>
      </w:r>
      <w:r w:rsidRPr="00403146">
        <w:rPr>
          <w:i/>
          <w:iCs/>
          <w:vertAlign w:val="subscript"/>
        </w:rPr>
        <w:t>HBD</w:t>
      </w:r>
      <w:r w:rsidRPr="00721389">
        <w:t>.</w:t>
      </w:r>
    </w:p>
    <w:p w14:paraId="2B17D4B3" w14:textId="77777777" w:rsidR="00FB58AC" w:rsidRDefault="00FB58AC" w:rsidP="00FB58AC">
      <w:pPr>
        <w:jc w:val="center"/>
      </w:pPr>
      <w:r>
        <w:rPr>
          <w:noProof/>
        </w:rPr>
        <w:lastRenderedPageBreak/>
        <w:drawing>
          <wp:inline distT="0" distB="0" distL="0" distR="0" wp14:anchorId="14F5755D" wp14:editId="27A42670">
            <wp:extent cx="5731510" cy="4093845"/>
            <wp:effectExtent l="0" t="0" r="0" b="0"/>
            <wp:docPr id="10843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6589" name="Picture 1084365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093845"/>
                    </a:xfrm>
                    <a:prstGeom prst="rect">
                      <a:avLst/>
                    </a:prstGeom>
                  </pic:spPr>
                </pic:pic>
              </a:graphicData>
            </a:graphic>
          </wp:inline>
        </w:drawing>
      </w:r>
    </w:p>
    <w:p w14:paraId="4C479BBC" w14:textId="77777777" w:rsidR="00FB58AC" w:rsidRPr="000A1241" w:rsidRDefault="00FB58AC" w:rsidP="00FB58AC">
      <w:pPr>
        <w:pStyle w:val="Legends"/>
        <w:rPr>
          <w:i/>
          <w:iCs/>
        </w:rPr>
      </w:pPr>
      <w:r w:rsidRPr="00BB7524">
        <w:rPr>
          <w:b/>
        </w:rPr>
        <w:t>Figure S4:</w:t>
      </w:r>
      <w:r w:rsidRPr="000A1241">
        <w:t xml:space="preserve"> For all panels, refugia populations are shown in pink and recolonized populations in blue. </w:t>
      </w:r>
      <w:r w:rsidRPr="000A1241">
        <w:rPr>
          <w:b/>
        </w:rPr>
        <w:t xml:space="preserve">A: </w:t>
      </w:r>
      <w:r w:rsidRPr="00403146">
        <w:rPr>
          <w:i/>
          <w:iCs/>
        </w:rPr>
        <w:t>F</w:t>
      </w:r>
      <w:r w:rsidRPr="00403146">
        <w:rPr>
          <w:i/>
          <w:iCs/>
          <w:vertAlign w:val="subscript"/>
        </w:rPr>
        <w:t>HBD</w:t>
      </w:r>
      <w:r w:rsidRPr="000A1241">
        <w:t xml:space="preserve"> </w:t>
      </w:r>
      <w:r w:rsidRPr="00403146">
        <w:t>distributions from refugia and recolonized populations</w:t>
      </w:r>
      <w:r w:rsidRPr="000A1241">
        <w:t xml:space="preserve">. </w:t>
      </w:r>
      <w:r w:rsidRPr="00403146">
        <w:rPr>
          <w:i/>
          <w:iCs/>
        </w:rPr>
        <w:t>F</w:t>
      </w:r>
      <w:r w:rsidRPr="00403146">
        <w:rPr>
          <w:i/>
          <w:iCs/>
          <w:vertAlign w:val="subscript"/>
        </w:rPr>
        <w:t>HBD</w:t>
      </w:r>
      <w:r w:rsidRPr="000A1241">
        <w:t xml:space="preserve"> considers a marker as autozygous if the coalescence event is before 512 generations ago. </w:t>
      </w:r>
      <w:r w:rsidRPr="000A1241">
        <w:rPr>
          <w:b/>
        </w:rPr>
        <w:t>B</w:t>
      </w:r>
      <w:r w:rsidRPr="000A1241">
        <w:t xml:space="preserve">: scatter plot of </w:t>
      </w:r>
      <w:r w:rsidRPr="00403146">
        <w:rPr>
          <w:i/>
          <w:iCs/>
        </w:rPr>
        <w:t>F</w:t>
      </w:r>
      <w:r w:rsidRPr="00403146">
        <w:rPr>
          <w:i/>
          <w:iCs/>
          <w:vertAlign w:val="subscript"/>
        </w:rPr>
        <w:t>HBD</w:t>
      </w:r>
      <w:r w:rsidRPr="000A1241">
        <w:t xml:space="preserve"> against</w:t>
      </w:r>
      <w:r w:rsidRPr="00403146">
        <w:rPr>
          <w:i/>
          <w:iCs/>
        </w:rPr>
        <w:t xml:space="preserve"> F</w:t>
      </w:r>
      <w:r w:rsidRPr="00403146">
        <w:rPr>
          <w:i/>
          <w:iCs/>
          <w:vertAlign w:val="subscript"/>
        </w:rPr>
        <w:t>AS</w:t>
      </w:r>
      <w:r w:rsidRPr="000A1241">
        <w:t xml:space="preserve">. Each point represents one </w:t>
      </w:r>
      <w:proofErr w:type="gramStart"/>
      <w:r w:rsidRPr="000A1241">
        <w:t>individual</w:t>
      </w:r>
      <w:proofErr w:type="gramEnd"/>
      <w:r w:rsidRPr="000A1241">
        <w:t xml:space="preserve"> and its shape indicates which population it comes from. The black line is the identify line (x = y). </w:t>
      </w:r>
      <w:r w:rsidRPr="000A1241">
        <w:rPr>
          <w:b/>
        </w:rPr>
        <w:t>C</w:t>
      </w:r>
      <w:r w:rsidRPr="000A1241">
        <w:t>: number of HBD segments (</w:t>
      </w:r>
      <w:r w:rsidRPr="00403146">
        <w:rPr>
          <w:i/>
          <w:iCs/>
        </w:rPr>
        <w:t>N</w:t>
      </w:r>
      <w:r w:rsidRPr="00403146">
        <w:rPr>
          <w:i/>
          <w:iCs/>
          <w:vertAlign w:val="subscript"/>
        </w:rPr>
        <w:t>HBD</w:t>
      </w:r>
      <w:r w:rsidRPr="000A1241">
        <w:t>) as a function of the mean length of HBD segments (</w:t>
      </w:r>
      <w:r w:rsidRPr="00403146">
        <w:rPr>
          <w:i/>
          <w:iCs/>
        </w:rPr>
        <w:t>S</w:t>
      </w:r>
      <w:r w:rsidRPr="00403146">
        <w:rPr>
          <w:i/>
          <w:iCs/>
          <w:vertAlign w:val="subscript"/>
        </w:rPr>
        <w:t>HBD</w:t>
      </w:r>
      <w:r w:rsidRPr="000A1241">
        <w:t xml:space="preserve">) in base-pair. Each point represents one </w:t>
      </w:r>
      <w:proofErr w:type="gramStart"/>
      <w:r w:rsidRPr="000A1241">
        <w:t>individual</w:t>
      </w:r>
      <w:proofErr w:type="gramEnd"/>
      <w:r w:rsidRPr="000A1241">
        <w:t xml:space="preserve"> and its shape indicates which population it comes from. </w:t>
      </w:r>
      <w:r w:rsidRPr="000A1241">
        <w:rPr>
          <w:b/>
        </w:rPr>
        <w:t>D</w:t>
      </w:r>
      <w:r w:rsidRPr="000A1241">
        <w:t>: HBD segments distributions from refugia populations and recolonized populations. The y-axis represents the mean sum of length (among individuals) falling into the different categories of HBD segments (represented in the x-axis).</w:t>
      </w:r>
    </w:p>
    <w:p w14:paraId="722E6ACA" w14:textId="77777777" w:rsidR="00FB58AC" w:rsidRDefault="00FB58AC" w:rsidP="00FB58AC">
      <w:pPr>
        <w:rPr>
          <w:i/>
          <w:iCs/>
        </w:rPr>
      </w:pPr>
      <w:r w:rsidRPr="00ED391A">
        <w:t xml:space="preserve">There is little (but significant) difference between continental refugium and recolonized populations </w:t>
      </w:r>
      <w:r w:rsidRPr="00403146">
        <w:rPr>
          <w:i/>
          <w:iCs/>
        </w:rPr>
        <w:t>F</w:t>
      </w:r>
      <w:r w:rsidRPr="00403146">
        <w:rPr>
          <w:i/>
          <w:iCs/>
          <w:vertAlign w:val="subscript"/>
        </w:rPr>
        <w:t>HBD</w:t>
      </w:r>
      <w:r w:rsidRPr="00ED391A">
        <w:t xml:space="preserve"> distribution (Wilcoxon rank-sum test: W = 10’063, p-value = 0.01275; effect size: 0.122, considered small). For instance, there i</w:t>
      </w:r>
      <w:r>
        <w:t>s</w:t>
      </w:r>
      <w:r w:rsidRPr="00ED391A">
        <w:t xml:space="preserve"> no strongly inbred individuals in refugium populations. In addition</w:t>
      </w:r>
      <w:r>
        <w:t>,</w:t>
      </w:r>
      <w:r w:rsidRPr="00ED391A">
        <w:t xml:space="preserve"> both refugium and recolonized populations are equally close to the </w:t>
      </w:r>
      <w:r w:rsidRPr="00403146">
        <w:rPr>
          <w:i/>
          <w:iCs/>
        </w:rPr>
        <w:t>F</w:t>
      </w:r>
      <w:r w:rsidRPr="00403146">
        <w:rPr>
          <w:i/>
          <w:iCs/>
          <w:vertAlign w:val="subscript"/>
        </w:rPr>
        <w:t>HBD</w:t>
      </w:r>
      <w:r w:rsidRPr="00ED391A">
        <w:t xml:space="preserve"> and </w:t>
      </w:r>
      <w:r w:rsidRPr="00403146">
        <w:rPr>
          <w:i/>
          <w:iCs/>
        </w:rPr>
        <w:t>F</w:t>
      </w:r>
      <w:r w:rsidRPr="00403146">
        <w:rPr>
          <w:i/>
          <w:iCs/>
          <w:vertAlign w:val="subscript"/>
        </w:rPr>
        <w:t>AS</w:t>
      </w:r>
      <w:r w:rsidRPr="00ED391A">
        <w:t xml:space="preserve"> identity line (except the Swiss individuals which are largely below). Refugium populations tended to have smaller HBD fragments for the same fraction of genome within HBD segments compared to recolonized populations (except for one inbred Greek individual). </w:t>
      </w:r>
      <w:r w:rsidRPr="000A79F5">
        <w:t>Finally, the refugium populations</w:t>
      </w:r>
      <w:r w:rsidRPr="00ED391A">
        <w:t xml:space="preserve"> were slightly enriched </w:t>
      </w:r>
      <w:r>
        <w:t xml:space="preserve">in </w:t>
      </w:r>
      <w:r w:rsidRPr="00ED391A">
        <w:t>small HBD segments (coalescing 128 and 256 generations ago). On the contrary recolonized populations were enriched in both large (coalescing 8 generations</w:t>
      </w:r>
      <w:r w:rsidRPr="00ED391A">
        <w:rPr>
          <w:rFonts w:eastAsia="Times New Roman"/>
          <w:lang w:eastAsia="en-US"/>
        </w:rPr>
        <w:t xml:space="preserve"> </w:t>
      </w:r>
      <w:r w:rsidRPr="00ED391A">
        <w:t xml:space="preserve">ago) and </w:t>
      </w:r>
      <w:r w:rsidRPr="00ED391A">
        <w:lastRenderedPageBreak/>
        <w:t>very small (coalescing 512 generations ago) HBD segments but the enrichment in large HBD segments is solely due to the few inbred Swiss present i</w:t>
      </w:r>
      <w:r>
        <w:t>n</w:t>
      </w:r>
      <w:r w:rsidRPr="00ED391A">
        <w:t xml:space="preserve"> the recolonized populations.</w:t>
      </w:r>
    </w:p>
    <w:p w14:paraId="79C3AC02" w14:textId="77777777" w:rsidR="00FB58AC" w:rsidRDefault="00FB58AC" w:rsidP="00FB58AC">
      <w:pPr>
        <w:jc w:val="center"/>
      </w:pPr>
      <w:r>
        <w:rPr>
          <w:noProof/>
        </w:rPr>
        <w:drawing>
          <wp:inline distT="0" distB="0" distL="0" distR="0" wp14:anchorId="5F634C42" wp14:editId="7F717B4E">
            <wp:extent cx="5731510" cy="4298950"/>
            <wp:effectExtent l="0" t="0" r="0" b="0"/>
            <wp:docPr id="9596476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47637" name="Picture 9596476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2AAC6D4" w14:textId="77777777" w:rsidR="00FB58AC" w:rsidRPr="003B3FDC" w:rsidRDefault="00FB58AC" w:rsidP="00FB58AC">
      <w:pPr>
        <w:pStyle w:val="Legends"/>
        <w:rPr>
          <w:i/>
          <w:iCs/>
        </w:rPr>
      </w:pPr>
      <w:r w:rsidRPr="003B3FDC">
        <w:rPr>
          <w:b/>
        </w:rPr>
        <w:t>Figure S5:</w:t>
      </w:r>
      <w:r w:rsidRPr="003B3FDC">
        <w:t xml:space="preserve"> </w:t>
      </w:r>
      <w:r w:rsidRPr="00403146">
        <w:rPr>
          <w:i/>
          <w:iCs/>
        </w:rPr>
        <w:t>F</w:t>
      </w:r>
      <w:r w:rsidRPr="00403146">
        <w:rPr>
          <w:i/>
          <w:iCs/>
          <w:vertAlign w:val="subscript"/>
        </w:rPr>
        <w:t>HBD</w:t>
      </w:r>
      <w:r w:rsidRPr="003B3FDC">
        <w:t xml:space="preserve"> according to </w:t>
      </w:r>
      <w:r w:rsidRPr="00403146">
        <w:rPr>
          <w:i/>
          <w:iCs/>
        </w:rPr>
        <w:t>F</w:t>
      </w:r>
      <w:r w:rsidRPr="00403146">
        <w:rPr>
          <w:i/>
          <w:iCs/>
          <w:vertAlign w:val="subscript"/>
        </w:rPr>
        <w:t>AS</w:t>
      </w:r>
      <w:r w:rsidRPr="003B3FDC">
        <w:t xml:space="preserve"> in the set of 187 unrelated individuals. Each point represents one </w:t>
      </w:r>
      <w:proofErr w:type="gramStart"/>
      <w:r w:rsidRPr="003B3FDC">
        <w:t>individual</w:t>
      </w:r>
      <w:proofErr w:type="gramEnd"/>
      <w:r w:rsidRPr="003B3FDC">
        <w:t xml:space="preserve"> and its shapes indicates the population it comes from. The black line represent</w:t>
      </w:r>
      <w:r>
        <w:t>s</w:t>
      </w:r>
      <w:r w:rsidRPr="003B3FDC">
        <w:t xml:space="preserve"> the identify line (x = y). Continental populations are colored in purple and island populations in blue.</w:t>
      </w:r>
    </w:p>
    <w:p w14:paraId="4C9AA7D4" w14:textId="77777777" w:rsidR="00FB58AC" w:rsidRDefault="00FB58AC" w:rsidP="00FB58AC">
      <w:pPr>
        <w:rPr>
          <w:spacing w:val="-2"/>
        </w:rPr>
      </w:pPr>
      <w:r w:rsidRPr="003B3FDC">
        <w:t xml:space="preserve">This plot compares </w:t>
      </w:r>
      <w:r w:rsidRPr="00403146">
        <w:rPr>
          <w:i/>
        </w:rPr>
        <w:t>F</w:t>
      </w:r>
      <w:r w:rsidRPr="00403146">
        <w:rPr>
          <w:i/>
          <w:vertAlign w:val="subscript"/>
        </w:rPr>
        <w:t>HBD</w:t>
      </w:r>
      <w:r w:rsidRPr="003B3FDC">
        <w:t xml:space="preserve"> and </w:t>
      </w:r>
      <w:r w:rsidRPr="00403146">
        <w:rPr>
          <w:i/>
        </w:rPr>
        <w:t>F</w:t>
      </w:r>
      <w:r w:rsidRPr="00403146">
        <w:rPr>
          <w:i/>
          <w:vertAlign w:val="subscript"/>
        </w:rPr>
        <w:t>AS</w:t>
      </w:r>
      <w:r w:rsidRPr="003B3FDC">
        <w:t xml:space="preserve"> inbreeding coefficients with the unrelated set of individuals.</w:t>
      </w:r>
      <w:r w:rsidRPr="003B3FDC">
        <w:rPr>
          <w:spacing w:val="34"/>
        </w:rPr>
        <w:t xml:space="preserve"> </w:t>
      </w:r>
      <w:r w:rsidRPr="003B3FDC">
        <w:t>Most individuals below the line have been removed or shifted towards the line, however few individuals are still below the line.</w:t>
      </w:r>
      <w:r w:rsidRPr="003B3FDC">
        <w:rPr>
          <w:spacing w:val="33"/>
        </w:rPr>
        <w:t xml:space="preserve"> </w:t>
      </w:r>
      <w:r w:rsidRPr="003B3FDC">
        <w:t>We believe it</w:t>
      </w:r>
      <w:r w:rsidRPr="003B3FDC">
        <w:rPr>
          <w:spacing w:val="40"/>
        </w:rPr>
        <w:t xml:space="preserve"> </w:t>
      </w:r>
      <w:r w:rsidRPr="003B3FDC">
        <w:t>is due to that fact that we did not filter on relatedness 0 (bur rather 0.05).</w:t>
      </w:r>
      <w:r w:rsidRPr="003B3FDC">
        <w:rPr>
          <w:spacing w:val="40"/>
        </w:rPr>
        <w:t xml:space="preserve"> </w:t>
      </w:r>
      <w:r w:rsidRPr="003B3FDC">
        <w:t>In addition, the</w:t>
      </w:r>
      <w:r w:rsidRPr="003B3FDC">
        <w:rPr>
          <w:spacing w:val="-2"/>
        </w:rPr>
        <w:t xml:space="preserve"> </w:t>
      </w:r>
      <w:r w:rsidRPr="003B3FDC">
        <w:t>Swiss</w:t>
      </w:r>
      <w:r w:rsidRPr="003B3FDC">
        <w:rPr>
          <w:spacing w:val="-2"/>
        </w:rPr>
        <w:t xml:space="preserve"> </w:t>
      </w:r>
      <w:r w:rsidRPr="003B3FDC">
        <w:t>sample</w:t>
      </w:r>
      <w:r w:rsidRPr="003B3FDC">
        <w:rPr>
          <w:spacing w:val="-2"/>
        </w:rPr>
        <w:t xml:space="preserve"> </w:t>
      </w:r>
      <w:r w:rsidRPr="003B3FDC">
        <w:t>we</w:t>
      </w:r>
      <w:r w:rsidRPr="003B3FDC">
        <w:rPr>
          <w:spacing w:val="-2"/>
        </w:rPr>
        <w:t xml:space="preserve"> </w:t>
      </w:r>
      <w:r w:rsidRPr="003B3FDC">
        <w:t>have</w:t>
      </w:r>
      <w:r w:rsidRPr="003B3FDC">
        <w:rPr>
          <w:spacing w:val="-2"/>
        </w:rPr>
        <w:t xml:space="preserve"> </w:t>
      </w:r>
      <w:r w:rsidRPr="003B3FDC">
        <w:t>is</w:t>
      </w:r>
      <w:r w:rsidRPr="003B3FDC">
        <w:rPr>
          <w:spacing w:val="-2"/>
        </w:rPr>
        <w:t xml:space="preserve"> </w:t>
      </w:r>
      <w:r w:rsidRPr="003B3FDC">
        <w:t>much</w:t>
      </w:r>
      <w:r w:rsidRPr="003B3FDC">
        <w:rPr>
          <w:spacing w:val="-2"/>
        </w:rPr>
        <w:t xml:space="preserve"> </w:t>
      </w:r>
      <w:r w:rsidRPr="003B3FDC">
        <w:t>larger</w:t>
      </w:r>
      <w:r w:rsidRPr="003B3FDC">
        <w:rPr>
          <w:spacing w:val="-2"/>
        </w:rPr>
        <w:t xml:space="preserve"> </w:t>
      </w:r>
      <w:r w:rsidRPr="003B3FDC">
        <w:t>compared</w:t>
      </w:r>
      <w:r w:rsidRPr="003B3FDC">
        <w:rPr>
          <w:spacing w:val="-2"/>
        </w:rPr>
        <w:t xml:space="preserve"> </w:t>
      </w:r>
      <w:r w:rsidRPr="003B3FDC">
        <w:t>to</w:t>
      </w:r>
      <w:r w:rsidRPr="003B3FDC">
        <w:rPr>
          <w:spacing w:val="-2"/>
        </w:rPr>
        <w:t xml:space="preserve"> </w:t>
      </w:r>
      <w:r w:rsidRPr="003B3FDC">
        <w:t>other</w:t>
      </w:r>
      <w:r w:rsidRPr="003B3FDC">
        <w:rPr>
          <w:spacing w:val="-2"/>
        </w:rPr>
        <w:t xml:space="preserve"> </w:t>
      </w:r>
      <w:r w:rsidRPr="003B3FDC">
        <w:t>populations an</w:t>
      </w:r>
      <w:r>
        <w:t>d</w:t>
      </w:r>
      <w:r w:rsidRPr="003B3FDC">
        <w:t xml:space="preserve"> is known to contain families. </w:t>
      </w:r>
      <w:r w:rsidRPr="001209C0">
        <w:t xml:space="preserve">We also know that MA samples are somehow </w:t>
      </w:r>
      <w:r w:rsidRPr="001209C0">
        <w:rPr>
          <w:spacing w:val="-2"/>
        </w:rPr>
        <w:t>related.</w:t>
      </w:r>
    </w:p>
    <w:p w14:paraId="642550AC" w14:textId="77777777" w:rsidR="00FB58AC" w:rsidRDefault="00FB58AC" w:rsidP="00FB58AC">
      <w:pPr>
        <w:jc w:val="center"/>
      </w:pPr>
      <w:r>
        <w:rPr>
          <w:noProof/>
        </w:rPr>
        <w:lastRenderedPageBreak/>
        <w:drawing>
          <wp:inline distT="0" distB="0" distL="0" distR="0" wp14:anchorId="3F945ECA" wp14:editId="3A05442C">
            <wp:extent cx="5731510" cy="5731510"/>
            <wp:effectExtent l="0" t="0" r="0" b="0"/>
            <wp:docPr id="17296426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42601" name="Picture 1729642601"/>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694BC77" w14:textId="77777777" w:rsidR="00FB58AC" w:rsidRPr="001670F4" w:rsidRDefault="00FB58AC" w:rsidP="00FB58AC">
      <w:pPr>
        <w:pStyle w:val="Legends"/>
        <w:rPr>
          <w:i/>
          <w:iCs/>
        </w:rPr>
      </w:pPr>
      <w:r w:rsidRPr="00A84A55">
        <w:rPr>
          <w:b/>
        </w:rPr>
        <w:t>Figure S6:</w:t>
      </w:r>
      <w:r w:rsidRPr="001670F4">
        <w:t xml:space="preserve"> Comparison between </w:t>
      </w:r>
      <w:r w:rsidRPr="00403146">
        <w:rPr>
          <w:i/>
          <w:iCs/>
        </w:rPr>
        <w:t>F</w:t>
      </w:r>
      <w:r w:rsidRPr="00403146">
        <w:rPr>
          <w:i/>
          <w:iCs/>
          <w:vertAlign w:val="subscript"/>
        </w:rPr>
        <w:t>HBD</w:t>
      </w:r>
      <w:r w:rsidRPr="001670F4">
        <w:t xml:space="preserve"> (estimated as the average (among variants) probability that a variant belongs to an HBD segment coalescing less then 512 generations ago) and</w:t>
      </w:r>
      <w:r w:rsidRPr="00403146">
        <w:rPr>
          <w:i/>
          <w:iCs/>
        </w:rPr>
        <w:t xml:space="preserve"> F</w:t>
      </w:r>
      <w:r w:rsidRPr="00403146">
        <w:rPr>
          <w:i/>
          <w:iCs/>
          <w:vertAlign w:val="subscript"/>
        </w:rPr>
        <w:t>PED</w:t>
      </w:r>
      <w:r w:rsidRPr="001670F4">
        <w:t xml:space="preserve"> in the Swiss population (CH).</w:t>
      </w:r>
    </w:p>
    <w:p w14:paraId="130EDCE0" w14:textId="77777777" w:rsidR="00FB58AC" w:rsidRDefault="00FB58AC" w:rsidP="00FB58AC">
      <w:r w:rsidRPr="00FF1518">
        <w:t xml:space="preserve">This plot shows the comparison between the genetic observed </w:t>
      </w:r>
      <w:r w:rsidRPr="00403146">
        <w:rPr>
          <w:i/>
          <w:iCs/>
        </w:rPr>
        <w:t>F</w:t>
      </w:r>
      <w:r w:rsidRPr="00403146">
        <w:rPr>
          <w:i/>
          <w:iCs/>
          <w:vertAlign w:val="subscript"/>
        </w:rPr>
        <w:t>HBD</w:t>
      </w:r>
      <w:r w:rsidRPr="00FF1518">
        <w:t xml:space="preserve"> and the expected </w:t>
      </w:r>
      <w:r w:rsidRPr="00403146">
        <w:rPr>
          <w:i/>
          <w:iCs/>
        </w:rPr>
        <w:t>F</w:t>
      </w:r>
      <w:r w:rsidRPr="00403146">
        <w:rPr>
          <w:i/>
          <w:iCs/>
          <w:vertAlign w:val="subscript"/>
        </w:rPr>
        <w:t>PED</w:t>
      </w:r>
      <w:r w:rsidRPr="00187E41">
        <w:t xml:space="preserve"> </w:t>
      </w:r>
      <w:r w:rsidRPr="00FF1518">
        <w:t>for the CH population. We show that there is a good correlation between both inbreeding coefficients (0.94).</w:t>
      </w:r>
    </w:p>
    <w:p w14:paraId="3C3C4754" w14:textId="77777777" w:rsidR="00FB58AC" w:rsidRDefault="00FB58AC" w:rsidP="00FB58AC">
      <w:pPr>
        <w:jc w:val="center"/>
      </w:pPr>
      <w:r>
        <w:rPr>
          <w:noProof/>
        </w:rPr>
        <w:lastRenderedPageBreak/>
        <w:drawing>
          <wp:inline distT="0" distB="0" distL="0" distR="0" wp14:anchorId="77152F30" wp14:editId="02C0312A">
            <wp:extent cx="5731510" cy="2865755"/>
            <wp:effectExtent l="0" t="0" r="0" b="4445"/>
            <wp:docPr id="1875563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6304" name="Picture 1875563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6F894611" w14:textId="77777777" w:rsidR="00FB58AC" w:rsidRPr="005769DF" w:rsidRDefault="00FB58AC" w:rsidP="00FB58AC">
      <w:pPr>
        <w:pStyle w:val="Legends"/>
        <w:rPr>
          <w:i/>
          <w:iCs/>
        </w:rPr>
      </w:pPr>
      <w:r w:rsidRPr="00256547">
        <w:rPr>
          <w:b/>
        </w:rPr>
        <w:t xml:space="preserve">Figure S7: </w:t>
      </w:r>
      <w:r w:rsidRPr="00256547">
        <w:t xml:space="preserve">HBD segments distributions per population. Populations order is as follow: CH, DK, FR, IS, PT, IT, MA, GE, SB, GR, AE, IO, CO, CT, </w:t>
      </w:r>
      <w:r w:rsidRPr="005769DF">
        <w:t>CY, EC, WC, GB, IR. The y axis represents the mean sum of length (among individuals) falling into the different categories of HBD segments (represented in the x axis).</w:t>
      </w:r>
    </w:p>
    <w:p w14:paraId="0051F13E" w14:textId="77777777" w:rsidR="00FB58AC" w:rsidRDefault="00FB58AC" w:rsidP="00FB58AC">
      <w:pPr>
        <w:rPr>
          <w:i/>
          <w:iCs/>
        </w:rPr>
      </w:pPr>
      <w:r w:rsidRPr="00256547">
        <w:t>We show HBD segments distributions among the different populations.</w:t>
      </w:r>
      <w:r w:rsidRPr="00256547">
        <w:rPr>
          <w:spacing w:val="40"/>
        </w:rPr>
        <w:t xml:space="preserve"> </w:t>
      </w:r>
      <w:r w:rsidRPr="00256547">
        <w:t>In populations with small sample sizes,</w:t>
      </w:r>
      <w:r w:rsidRPr="00256547">
        <w:rPr>
          <w:spacing w:val="40"/>
        </w:rPr>
        <w:t xml:space="preserve"> </w:t>
      </w:r>
      <w:r w:rsidRPr="00256547">
        <w:t>the peaks of mean sum of lengths are</w:t>
      </w:r>
      <w:r w:rsidRPr="00256547">
        <w:rPr>
          <w:spacing w:val="40"/>
        </w:rPr>
        <w:t xml:space="preserve"> </w:t>
      </w:r>
      <w:r w:rsidRPr="00256547">
        <w:t>mostly driven by inbred individuals (namely in FR for HBD classes 5 and 6 and EC for HBD class 6 and 7).</w:t>
      </w:r>
      <w:r w:rsidRPr="00256547">
        <w:rPr>
          <w:spacing w:val="40"/>
        </w:rPr>
        <w:t xml:space="preserve"> </w:t>
      </w:r>
      <w:r w:rsidRPr="00256547">
        <w:t>We observe that CT population has an especially high peak in the 8th HBD class coherent with its history of isolation and small effective population size.</w:t>
      </w:r>
    </w:p>
    <w:p w14:paraId="62A07CC3" w14:textId="77777777" w:rsidR="00FB58AC" w:rsidRDefault="00FB58AC" w:rsidP="00FB58AC">
      <w:pPr>
        <w:jc w:val="center"/>
      </w:pPr>
      <w:r>
        <w:rPr>
          <w:noProof/>
        </w:rPr>
        <w:lastRenderedPageBreak/>
        <w:drawing>
          <wp:inline distT="0" distB="0" distL="0" distR="0" wp14:anchorId="222ABAF4" wp14:editId="5C52D9F0">
            <wp:extent cx="4704080" cy="7056120"/>
            <wp:effectExtent l="0" t="0" r="0" b="0"/>
            <wp:docPr id="1349996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96108" name="Picture 13499961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04080" cy="7056120"/>
                    </a:xfrm>
                    <a:prstGeom prst="rect">
                      <a:avLst/>
                    </a:prstGeom>
                  </pic:spPr>
                </pic:pic>
              </a:graphicData>
            </a:graphic>
          </wp:inline>
        </w:drawing>
      </w:r>
    </w:p>
    <w:p w14:paraId="41DF293F" w14:textId="64716725" w:rsidR="00FB58AC" w:rsidRDefault="00FB58AC" w:rsidP="00FB58AC">
      <w:pPr>
        <w:pStyle w:val="Legends"/>
        <w:rPr>
          <w:i/>
          <w:iCs/>
        </w:rPr>
      </w:pPr>
      <w:r w:rsidRPr="00A84A55">
        <w:rPr>
          <w:b/>
        </w:rPr>
        <w:t>Figure S8:</w:t>
      </w:r>
      <w:r w:rsidRPr="00A84A55">
        <w:t xml:space="preserve"> </w:t>
      </w:r>
      <w:r w:rsidRPr="00403146">
        <w:t>Distribution of minor alleles in continental versus islands populations.</w:t>
      </w:r>
      <w:r w:rsidRPr="00A84A55">
        <w:rPr>
          <w:spacing w:val="40"/>
        </w:rPr>
        <w:t xml:space="preserve"> </w:t>
      </w:r>
      <w:r w:rsidRPr="00A84A55">
        <w:t xml:space="preserve">Minor alleles effects were classified with </w:t>
      </w:r>
      <w:proofErr w:type="spellStart"/>
      <w:r w:rsidRPr="00403146">
        <w:rPr>
          <w:rFonts w:ascii="Courier New" w:hAnsi="Courier New" w:cs="Courier New"/>
        </w:rPr>
        <w:t>S</w:t>
      </w:r>
      <w:r w:rsidR="00D875CF">
        <w:rPr>
          <w:rFonts w:ascii="Courier New" w:hAnsi="Courier New" w:cs="Courier New"/>
        </w:rPr>
        <w:t>npE</w:t>
      </w:r>
      <w:r w:rsidRPr="00403146">
        <w:rPr>
          <w:rFonts w:ascii="Courier New" w:hAnsi="Courier New" w:cs="Courier New"/>
        </w:rPr>
        <w:t>ff</w:t>
      </w:r>
      <w:proofErr w:type="spellEnd"/>
      <w:r w:rsidRPr="00A84A55">
        <w:t>.</w:t>
      </w:r>
      <w:r w:rsidRPr="00A84A55">
        <w:rPr>
          <w:spacing w:val="40"/>
        </w:rPr>
        <w:t xml:space="preserve"> </w:t>
      </w:r>
      <w:r w:rsidRPr="00A84A55">
        <w:rPr>
          <w:b/>
        </w:rPr>
        <w:t xml:space="preserve">A: </w:t>
      </w:r>
      <w:r w:rsidRPr="00A84A55">
        <w:t>Count of neutral minor alleles divided by the individual number of polymorphic sites.</w:t>
      </w:r>
      <w:r w:rsidRPr="00A84A55">
        <w:rPr>
          <w:spacing w:val="40"/>
        </w:rPr>
        <w:t xml:space="preserve"> </w:t>
      </w:r>
      <w:r w:rsidRPr="00A84A55">
        <w:rPr>
          <w:b/>
        </w:rPr>
        <w:t xml:space="preserve">B: </w:t>
      </w:r>
      <w:r w:rsidRPr="00A84A55">
        <w:t>Count of lowly deleterious minor alleles divided by the individual number of polymorphic sites.</w:t>
      </w:r>
      <w:r w:rsidRPr="00A84A55">
        <w:rPr>
          <w:spacing w:val="40"/>
        </w:rPr>
        <w:t xml:space="preserve"> </w:t>
      </w:r>
      <w:r w:rsidRPr="00A84A55">
        <w:rPr>
          <w:b/>
        </w:rPr>
        <w:t xml:space="preserve">C: </w:t>
      </w:r>
      <w:r w:rsidRPr="00A84A55">
        <w:t>Count of moderately deleterious minor alleles divided by the individual number of polymorphic sites.</w:t>
      </w:r>
      <w:r w:rsidRPr="00A84A55">
        <w:rPr>
          <w:spacing w:val="40"/>
        </w:rPr>
        <w:t xml:space="preserve"> </w:t>
      </w:r>
      <w:r w:rsidRPr="00A84A55">
        <w:rPr>
          <w:b/>
        </w:rPr>
        <w:t xml:space="preserve">D: </w:t>
      </w:r>
      <w:r w:rsidRPr="00A84A55">
        <w:t xml:space="preserve">Count of highly deleterious minor alleles divided by the individual number of polymorphic sites. </w:t>
      </w:r>
      <w:r w:rsidRPr="00A84A55">
        <w:rPr>
          <w:b/>
        </w:rPr>
        <w:t xml:space="preserve">E: </w:t>
      </w:r>
      <w:r w:rsidRPr="00A84A55">
        <w:t>Count of homozygous neutral minor alleles divided by the individual number of polymorphic sites.</w:t>
      </w:r>
      <w:r w:rsidRPr="00A84A55">
        <w:rPr>
          <w:spacing w:val="40"/>
        </w:rPr>
        <w:t xml:space="preserve"> </w:t>
      </w:r>
      <w:r w:rsidRPr="00A84A55">
        <w:rPr>
          <w:b/>
        </w:rPr>
        <w:t xml:space="preserve">F: </w:t>
      </w:r>
      <w:r w:rsidRPr="00A84A55">
        <w:t>Count of homozygous lowly deleterious minor alleles divided by the individual number of polymorphic sites.</w:t>
      </w:r>
      <w:r w:rsidRPr="00A84A55">
        <w:rPr>
          <w:spacing w:val="40"/>
        </w:rPr>
        <w:t xml:space="preserve"> </w:t>
      </w:r>
      <w:r w:rsidRPr="00A84A55">
        <w:rPr>
          <w:b/>
        </w:rPr>
        <w:t xml:space="preserve">G: </w:t>
      </w:r>
      <w:r w:rsidRPr="00A84A55">
        <w:t xml:space="preserve">Count of homozygous moderately deleterious minor alleles divided by the individual number of polymorphic </w:t>
      </w:r>
      <w:r w:rsidRPr="00A84A55">
        <w:lastRenderedPageBreak/>
        <w:t>sites.</w:t>
      </w:r>
      <w:r w:rsidRPr="00A84A55">
        <w:rPr>
          <w:spacing w:val="40"/>
        </w:rPr>
        <w:t xml:space="preserve"> </w:t>
      </w:r>
      <w:r w:rsidRPr="00A84A55">
        <w:rPr>
          <w:b/>
        </w:rPr>
        <w:t xml:space="preserve">H: </w:t>
      </w:r>
      <w:r w:rsidRPr="00A84A55">
        <w:t>Count of homozygous highly deleterious minor alleles divided by the individual number of polymorphic sites</w:t>
      </w:r>
      <w:r>
        <w:t>.</w:t>
      </w:r>
    </w:p>
    <w:p w14:paraId="293E2709" w14:textId="77777777" w:rsidR="00FB58AC" w:rsidRDefault="00FB58AC" w:rsidP="00FB58AC">
      <w:r w:rsidRPr="000A79F5">
        <w:t>This plot shows the individual count of minor alleles divided by the individual number of polymorphic sites per variants category (A: Neutral; B: Lowly deleterious, C: Moderately deleterious; D: Highly deleterious; E: homozygous neutral; F: Homozygous lowly deleterious, G: Homozygous moderately deleterious; H: Homozygous highly deleterious) in continental populations versus island populations. Islands populations are significantly enriched in all types of minor alleles both for single</w:t>
      </w:r>
      <w:r w:rsidRPr="005F3741">
        <w:t xml:space="preserve"> copy and homozygous states (Neutral single copy: W = 6904, p-value </w:t>
      </w:r>
      <w:r w:rsidRPr="005F3741">
        <w:rPr>
          <w:i/>
        </w:rPr>
        <w:t xml:space="preserve">&lt; </w:t>
      </w:r>
      <w:r w:rsidRPr="005F3741">
        <w:t>2.2e-16 Lowly deleterious single copy: W = W = 7739, p-value</w:t>
      </w:r>
      <w:r w:rsidRPr="004E01D2">
        <w:t xml:space="preserve"> </w:t>
      </w:r>
      <w:r w:rsidRPr="005F3741">
        <w:rPr>
          <w:i/>
        </w:rPr>
        <w:t xml:space="preserve">&lt; </w:t>
      </w:r>
      <w:r w:rsidRPr="005F3741">
        <w:t xml:space="preserve">2.2e-16; Mildly deleterious single copy: W = 7410, p-value </w:t>
      </w:r>
      <w:r w:rsidRPr="005F3741">
        <w:rPr>
          <w:i/>
        </w:rPr>
        <w:t xml:space="preserve">&lt; </w:t>
      </w:r>
      <w:r w:rsidRPr="005F3741">
        <w:t xml:space="preserve">2.2e-16; Highly deleterious single copy: W = 9167, p-value = 1.07e-12; Neutral homozygous: W = 6752, p-value </w:t>
      </w:r>
      <w:r w:rsidRPr="005F3741">
        <w:rPr>
          <w:i/>
        </w:rPr>
        <w:t xml:space="preserve">&lt; </w:t>
      </w:r>
      <w:r w:rsidRPr="005F3741">
        <w:t>2.2e-16; Lowly deleterious single copy: W = 6748, p-value</w:t>
      </w:r>
      <w:r w:rsidRPr="004E01D2">
        <w:t xml:space="preserve"> </w:t>
      </w:r>
      <w:r w:rsidRPr="004E01D2">
        <w:rPr>
          <w:i/>
        </w:rPr>
        <w:t xml:space="preserve">&lt; </w:t>
      </w:r>
      <w:r w:rsidRPr="004E01D2">
        <w:t xml:space="preserve">2.2e-16; Mildly deleterious single copy: W = 6613, p-value </w:t>
      </w:r>
      <w:r w:rsidRPr="004E01D2">
        <w:rPr>
          <w:i/>
        </w:rPr>
        <w:t xml:space="preserve">&lt; </w:t>
      </w:r>
      <w:r w:rsidRPr="004E01D2">
        <w:t xml:space="preserve">2.2e-16; Highly deleterious single copy: W = 7555, p-value </w:t>
      </w:r>
      <w:r w:rsidRPr="004E01D2">
        <w:rPr>
          <w:i/>
        </w:rPr>
        <w:t xml:space="preserve">&lt; </w:t>
      </w:r>
      <w:r w:rsidRPr="004E01D2">
        <w:t>2.2e-16).</w:t>
      </w:r>
    </w:p>
    <w:p w14:paraId="506C533E" w14:textId="77777777" w:rsidR="00FB58AC" w:rsidRDefault="00FB58AC" w:rsidP="00FB58AC">
      <w:pPr>
        <w:jc w:val="center"/>
      </w:pPr>
      <w:r>
        <w:rPr>
          <w:noProof/>
        </w:rPr>
        <w:lastRenderedPageBreak/>
        <w:drawing>
          <wp:inline distT="0" distB="0" distL="0" distR="0" wp14:anchorId="717FBEFA" wp14:editId="4CCE6126">
            <wp:extent cx="5731510" cy="7815580"/>
            <wp:effectExtent l="0" t="0" r="0" b="0"/>
            <wp:docPr id="19909951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95148" name="Picture 199099514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7815580"/>
                    </a:xfrm>
                    <a:prstGeom prst="rect">
                      <a:avLst/>
                    </a:prstGeom>
                  </pic:spPr>
                </pic:pic>
              </a:graphicData>
            </a:graphic>
          </wp:inline>
        </w:drawing>
      </w:r>
    </w:p>
    <w:p w14:paraId="66C25C98" w14:textId="297DDC56" w:rsidR="00FB58AC" w:rsidRPr="00E61C34" w:rsidRDefault="00FB58AC" w:rsidP="00FB58AC">
      <w:pPr>
        <w:pStyle w:val="Legends"/>
        <w:rPr>
          <w:i/>
          <w:iCs/>
        </w:rPr>
      </w:pPr>
      <w:r w:rsidRPr="00E61C34">
        <w:rPr>
          <w:b/>
        </w:rPr>
        <w:t>Figure S9:</w:t>
      </w:r>
      <w:r w:rsidRPr="00E61C34">
        <w:t xml:space="preserve"> </w:t>
      </w:r>
      <w:r w:rsidRPr="00403146">
        <w:t>Distribution of minor alleles in refugium versus recolonized populations.</w:t>
      </w:r>
      <w:r w:rsidRPr="00403146">
        <w:rPr>
          <w:spacing w:val="40"/>
        </w:rPr>
        <w:t xml:space="preserve"> </w:t>
      </w:r>
      <w:r w:rsidRPr="00403146">
        <w:t xml:space="preserve">Minor alleles </w:t>
      </w:r>
      <w:r w:rsidRPr="00E61C34">
        <w:t xml:space="preserve">effects were classified with </w:t>
      </w:r>
      <w:proofErr w:type="spellStart"/>
      <w:r w:rsidRPr="00403146">
        <w:rPr>
          <w:rFonts w:ascii="Courier New" w:hAnsi="Courier New" w:cs="Courier New"/>
        </w:rPr>
        <w:t>S</w:t>
      </w:r>
      <w:r w:rsidR="00D875CF">
        <w:rPr>
          <w:rFonts w:ascii="Courier New" w:hAnsi="Courier New" w:cs="Courier New"/>
        </w:rPr>
        <w:t>npE</w:t>
      </w:r>
      <w:r w:rsidRPr="00403146">
        <w:rPr>
          <w:rFonts w:ascii="Courier New" w:hAnsi="Courier New" w:cs="Courier New"/>
        </w:rPr>
        <w:t>ff</w:t>
      </w:r>
      <w:proofErr w:type="spellEnd"/>
      <w:r w:rsidRPr="00E61C34">
        <w:t>.</w:t>
      </w:r>
      <w:r w:rsidRPr="00E61C34">
        <w:rPr>
          <w:spacing w:val="40"/>
        </w:rPr>
        <w:t xml:space="preserve"> </w:t>
      </w:r>
      <w:r w:rsidRPr="00E61C34">
        <w:rPr>
          <w:b/>
        </w:rPr>
        <w:t xml:space="preserve">A: </w:t>
      </w:r>
      <w:r w:rsidRPr="00E61C34">
        <w:t>Count of neutral minor alleles divided by the individual number of polymorphic sites.</w:t>
      </w:r>
      <w:r w:rsidRPr="00E61C34">
        <w:rPr>
          <w:spacing w:val="40"/>
        </w:rPr>
        <w:t xml:space="preserve"> </w:t>
      </w:r>
      <w:r w:rsidRPr="00E61C34">
        <w:rPr>
          <w:b/>
        </w:rPr>
        <w:t xml:space="preserve">B: </w:t>
      </w:r>
      <w:r w:rsidRPr="00E61C34">
        <w:t>Count of lowly deleterious minor alleles divided by the individual number of polymorphic sites.</w:t>
      </w:r>
      <w:r w:rsidRPr="00E61C34">
        <w:rPr>
          <w:spacing w:val="40"/>
        </w:rPr>
        <w:t xml:space="preserve"> </w:t>
      </w:r>
      <w:r w:rsidRPr="00E61C34">
        <w:rPr>
          <w:b/>
        </w:rPr>
        <w:t xml:space="preserve">C: </w:t>
      </w:r>
      <w:r w:rsidRPr="00E61C34">
        <w:t xml:space="preserve">Count of moderately deleterious minor alleles divided by the individual number of </w:t>
      </w:r>
      <w:r w:rsidRPr="00E61C34">
        <w:lastRenderedPageBreak/>
        <w:t>polymorphic sites.</w:t>
      </w:r>
      <w:r w:rsidRPr="00E61C34">
        <w:rPr>
          <w:spacing w:val="40"/>
        </w:rPr>
        <w:t xml:space="preserve"> </w:t>
      </w:r>
      <w:r w:rsidRPr="00E61C34">
        <w:rPr>
          <w:b/>
        </w:rPr>
        <w:t xml:space="preserve">D: </w:t>
      </w:r>
      <w:r w:rsidRPr="00E61C34">
        <w:t xml:space="preserve">Count of highly deleterious minor alleles divided by the individual number of polymorphic sites. </w:t>
      </w:r>
      <w:r w:rsidRPr="00E61C34">
        <w:rPr>
          <w:b/>
        </w:rPr>
        <w:t xml:space="preserve">E: </w:t>
      </w:r>
      <w:r w:rsidRPr="00E61C34">
        <w:t>Count of homozygous neutral minor alleles divided by the individual number of polymorphic sites.</w:t>
      </w:r>
      <w:r w:rsidRPr="00E61C34">
        <w:rPr>
          <w:spacing w:val="40"/>
        </w:rPr>
        <w:t xml:space="preserve"> </w:t>
      </w:r>
      <w:r w:rsidRPr="00E61C34">
        <w:rPr>
          <w:b/>
        </w:rPr>
        <w:t xml:space="preserve">F: </w:t>
      </w:r>
      <w:r w:rsidRPr="00E61C34">
        <w:t>Count of homozygous lowly deleterious minor alleles divided by the individual number of polymorphic sites.</w:t>
      </w:r>
      <w:r w:rsidRPr="00E61C34">
        <w:rPr>
          <w:spacing w:val="40"/>
        </w:rPr>
        <w:t xml:space="preserve"> </w:t>
      </w:r>
      <w:r w:rsidRPr="00E61C34">
        <w:rPr>
          <w:b/>
        </w:rPr>
        <w:t xml:space="preserve">G: </w:t>
      </w:r>
      <w:r w:rsidRPr="00E61C34">
        <w:t>Count of homozygous moderately deleterious minor alleles divided by the individual number of polymorphic sites.</w:t>
      </w:r>
      <w:r w:rsidRPr="00E61C34">
        <w:rPr>
          <w:spacing w:val="40"/>
        </w:rPr>
        <w:t xml:space="preserve"> </w:t>
      </w:r>
      <w:r w:rsidRPr="00E61C34">
        <w:rPr>
          <w:b/>
        </w:rPr>
        <w:t xml:space="preserve">H: </w:t>
      </w:r>
      <w:r w:rsidRPr="00E61C34">
        <w:t>Count of homozygous highly deleterious minor alleles divided by the individual number of polymorphic sites.</w:t>
      </w:r>
    </w:p>
    <w:p w14:paraId="496722B6" w14:textId="77777777" w:rsidR="00FB58AC" w:rsidRPr="00A77338" w:rsidRDefault="00FB58AC" w:rsidP="00FB58AC">
      <w:r w:rsidRPr="000A79F5">
        <w:t>This plot shows the individual count of minor alleles divided by the individual number of polymorphic sites per variants category (A: Neutral; B: Lowly deleterious, C: Moderately deleterious; D: Highly deleterious; E: homozygous neutral; F: Homozygous lowly deleterious, G: Homozygous moderately deleterious; H: Homozygous highly deleterious) in refugium populations versus recolonized populations. There is no significant difference between both groups of populations for all types of minor alleles both for single copy and homozygous states (Neutral single copy: W = 8125, p-value = 0.9382; Lowly deleterious single copy: W = 8161, p-value = 0.9762; Mildly deleterious single copy: W = 8383, p-value = 0.7924; Highly deleterious single copy: W = 6857, p-value = 0.0786; Neutral homozygous: W = 8518, p-value = 0.6583; Lowly</w:t>
      </w:r>
      <w:r w:rsidRPr="00E61C34">
        <w:t xml:space="preserve"> deleterious single copy: W = 8334, p-value = 0.8429; Mildly deleterious single copy: W = 8795, p-value = 0.4182; Highly deleterious single copy: W = 7331, p-value = 0.2583).</w:t>
      </w:r>
    </w:p>
    <w:p w14:paraId="14AB84C0" w14:textId="77777777" w:rsidR="00FB58AC" w:rsidRPr="00D875CF" w:rsidRDefault="00FB58AC" w:rsidP="00D875CF">
      <w:pPr>
        <w:rPr>
          <w:b/>
          <w:bCs/>
        </w:rPr>
      </w:pPr>
      <w:r w:rsidRPr="00D875CF">
        <w:rPr>
          <w:b/>
          <w:bCs/>
        </w:rPr>
        <w:t xml:space="preserve">Comparing populations in </w:t>
      </w:r>
      <w:proofErr w:type="gramStart"/>
      <w:r w:rsidRPr="00D875CF">
        <w:rPr>
          <w:b/>
          <w:bCs/>
        </w:rPr>
        <w:t>details</w:t>
      </w:r>
      <w:proofErr w:type="gramEnd"/>
    </w:p>
    <w:p w14:paraId="13106B0E" w14:textId="77777777" w:rsidR="00FB58AC" w:rsidRPr="001A3F9E" w:rsidRDefault="00FB58AC" w:rsidP="00FB58AC">
      <w:r w:rsidRPr="0086012E">
        <w:t xml:space="preserve">When we zoom into the </w:t>
      </w:r>
      <w:proofErr w:type="gramStart"/>
      <w:r w:rsidRPr="0086012E">
        <w:t>population-specific</w:t>
      </w:r>
      <w:proofErr w:type="gramEnd"/>
      <w:r w:rsidRPr="0086012E">
        <w:t xml:space="preserve"> </w:t>
      </w:r>
      <w:r w:rsidRPr="004679A3">
        <w:rPr>
          <w:i/>
        </w:rPr>
        <w:t>F</w:t>
      </w:r>
      <w:r w:rsidRPr="004679A3">
        <w:rPr>
          <w:i/>
          <w:vertAlign w:val="subscript"/>
        </w:rPr>
        <w:t>HBD</w:t>
      </w:r>
      <w:r w:rsidRPr="0086012E">
        <w:t xml:space="preserve"> (Figure S2), mean sum of HBD lengths per HBD class (figure S6), and </w:t>
      </w:r>
      <w:r w:rsidRPr="0086012E">
        <w:rPr>
          <w:i/>
        </w:rPr>
        <w:t>N</w:t>
      </w:r>
      <w:r w:rsidRPr="0086012E">
        <w:rPr>
          <w:vertAlign w:val="subscript"/>
        </w:rPr>
        <w:t>e</w:t>
      </w:r>
      <w:r w:rsidRPr="00A77338">
        <w:t xml:space="preserve"> </w:t>
      </w:r>
      <w:r w:rsidRPr="0086012E">
        <w:t xml:space="preserve">estimation (table 1), the pattern differs among populations. Concerning islands populations, both the EC and WC populations displayed high </w:t>
      </w:r>
      <w:r w:rsidRPr="004679A3">
        <w:rPr>
          <w:i/>
        </w:rPr>
        <w:t>F</w:t>
      </w:r>
      <w:r w:rsidRPr="004679A3">
        <w:rPr>
          <w:i/>
          <w:vertAlign w:val="subscript"/>
        </w:rPr>
        <w:t>HBD</w:t>
      </w:r>
      <w:r w:rsidRPr="0086012E">
        <w:t xml:space="preserve"> (mean </w:t>
      </w:r>
      <w:r w:rsidRPr="004679A3">
        <w:rPr>
          <w:i/>
        </w:rPr>
        <w:t>F</w:t>
      </w:r>
      <w:r w:rsidRPr="004679A3">
        <w:rPr>
          <w:i/>
          <w:vertAlign w:val="subscript"/>
        </w:rPr>
        <w:t>HBD</w:t>
      </w:r>
      <w:r w:rsidRPr="0086012E">
        <w:t xml:space="preserve"> = 0.132 and 0.112 for EC and WC respectively, with large variance among individuals for the EC though), were enriched in HBD classes from 32g to 128g ago. Additionally, their </w:t>
      </w:r>
      <w:r w:rsidRPr="0086012E">
        <w:rPr>
          <w:i/>
        </w:rPr>
        <w:t>N</w:t>
      </w:r>
      <w:r w:rsidRPr="0086012E">
        <w:rPr>
          <w:vertAlign w:val="subscript"/>
        </w:rPr>
        <w:t>e</w:t>
      </w:r>
      <w:r w:rsidRPr="00A77338">
        <w:t xml:space="preserve"> </w:t>
      </w:r>
      <w:r w:rsidRPr="0086012E">
        <w:t xml:space="preserve">estimation was higher than the other islands. We found that the AE population had low HBD coefficients (mean </w:t>
      </w:r>
      <w:r w:rsidRPr="004679A3">
        <w:rPr>
          <w:i/>
        </w:rPr>
        <w:t>F</w:t>
      </w:r>
      <w:r w:rsidRPr="004679A3">
        <w:rPr>
          <w:i/>
          <w:vertAlign w:val="subscript"/>
        </w:rPr>
        <w:t>HBD</w:t>
      </w:r>
      <w:r w:rsidRPr="0086012E">
        <w:t xml:space="preserve"> = 0.061), very similar to those from GR, was slightly enriched in HBD segments coalescing 32g and 64g ago, and had very high </w:t>
      </w:r>
      <w:r w:rsidRPr="0086012E">
        <w:rPr>
          <w:i/>
        </w:rPr>
        <w:t>N</w:t>
      </w:r>
      <w:r w:rsidRPr="0086012E">
        <w:rPr>
          <w:vertAlign w:val="subscript"/>
        </w:rPr>
        <w:t>e</w:t>
      </w:r>
      <w:r w:rsidRPr="00A77338">
        <w:t xml:space="preserve"> </w:t>
      </w:r>
      <w:r w:rsidRPr="0086012E">
        <w:t xml:space="preserve">estimation, which were very similar to GR. The distribution of HBD segments in the IO population was very similar to that of the AE populations, but they had slightly longer </w:t>
      </w:r>
      <w:proofErr w:type="gramStart"/>
      <w:r w:rsidRPr="0086012E">
        <w:t>sums</w:t>
      </w:r>
      <w:proofErr w:type="gramEnd"/>
      <w:r w:rsidRPr="0086012E">
        <w:t xml:space="preserve"> of lengths for segments coalescing 256g ago. Additionally, individuals from the IO population displayed slightly higher </w:t>
      </w:r>
      <w:r w:rsidRPr="004679A3">
        <w:rPr>
          <w:i/>
        </w:rPr>
        <w:t>F</w:t>
      </w:r>
      <w:r w:rsidRPr="004679A3">
        <w:rPr>
          <w:i/>
          <w:vertAlign w:val="subscript"/>
        </w:rPr>
        <w:t>HBD</w:t>
      </w:r>
      <w:r w:rsidRPr="0086012E">
        <w:t xml:space="preserve"> values (mean </w:t>
      </w:r>
      <w:r w:rsidRPr="004679A3">
        <w:rPr>
          <w:i/>
        </w:rPr>
        <w:t>F</w:t>
      </w:r>
      <w:r w:rsidRPr="004679A3">
        <w:rPr>
          <w:i/>
          <w:vertAlign w:val="subscript"/>
        </w:rPr>
        <w:t>HBD</w:t>
      </w:r>
      <w:r w:rsidRPr="0086012E">
        <w:t xml:space="preserve"> = 0.081) and lower </w:t>
      </w:r>
      <w:r w:rsidRPr="0086012E">
        <w:rPr>
          <w:i/>
        </w:rPr>
        <w:t>N</w:t>
      </w:r>
      <w:r w:rsidRPr="0086012E">
        <w:rPr>
          <w:vertAlign w:val="subscript"/>
        </w:rPr>
        <w:t>e</w:t>
      </w:r>
      <w:r w:rsidRPr="00A77338">
        <w:t xml:space="preserve"> </w:t>
      </w:r>
      <w:r w:rsidRPr="0086012E">
        <w:t xml:space="preserve">estimates. In the CO population, </w:t>
      </w:r>
      <w:r w:rsidRPr="004679A3">
        <w:rPr>
          <w:i/>
        </w:rPr>
        <w:t>F</w:t>
      </w:r>
      <w:r w:rsidRPr="004679A3">
        <w:rPr>
          <w:i/>
          <w:vertAlign w:val="subscript"/>
        </w:rPr>
        <w:t>HBD</w:t>
      </w:r>
      <w:r w:rsidRPr="0086012E">
        <w:t xml:space="preserve"> coefficients were high (mean </w:t>
      </w:r>
      <w:r w:rsidRPr="004679A3">
        <w:rPr>
          <w:i/>
        </w:rPr>
        <w:t>F</w:t>
      </w:r>
      <w:r w:rsidRPr="004679A3">
        <w:rPr>
          <w:i/>
          <w:vertAlign w:val="subscript"/>
        </w:rPr>
        <w:t>HBD</w:t>
      </w:r>
      <w:r w:rsidRPr="0086012E">
        <w:t xml:space="preserve"> = 0.098) and the HDB segments distribution was highly enriched in segments coalescing 256 generations ago. In addition, the </w:t>
      </w:r>
      <w:r w:rsidRPr="0086012E">
        <w:rPr>
          <w:i/>
        </w:rPr>
        <w:t>N</w:t>
      </w:r>
      <w:r w:rsidRPr="0086012E">
        <w:rPr>
          <w:vertAlign w:val="subscript"/>
        </w:rPr>
        <w:t>e</w:t>
      </w:r>
      <w:r w:rsidRPr="00A77338">
        <w:t xml:space="preserve"> </w:t>
      </w:r>
      <w:r w:rsidRPr="0086012E">
        <w:t xml:space="preserve">estimation for the CO population was among the lowest. From all the populations studied, CT appeared to be one of the most inbred with </w:t>
      </w:r>
      <w:r w:rsidRPr="0086012E">
        <w:lastRenderedPageBreak/>
        <w:t xml:space="preserve">low </w:t>
      </w:r>
      <w:r w:rsidRPr="0086012E">
        <w:rPr>
          <w:i/>
        </w:rPr>
        <w:t>N</w:t>
      </w:r>
      <w:r w:rsidRPr="0086012E">
        <w:rPr>
          <w:vertAlign w:val="subscript"/>
        </w:rPr>
        <w:t>e</w:t>
      </w:r>
      <w:r w:rsidRPr="0086012E">
        <w:t xml:space="preserve">, high </w:t>
      </w:r>
      <w:r w:rsidRPr="004679A3">
        <w:rPr>
          <w:i/>
        </w:rPr>
        <w:t>F</w:t>
      </w:r>
      <w:r w:rsidRPr="004679A3">
        <w:rPr>
          <w:i/>
          <w:vertAlign w:val="subscript"/>
        </w:rPr>
        <w:t>HBD</w:t>
      </w:r>
      <w:r w:rsidRPr="0086012E">
        <w:t xml:space="preserve"> values (mean </w:t>
      </w:r>
      <w:r w:rsidRPr="004679A3">
        <w:rPr>
          <w:i/>
        </w:rPr>
        <w:t>F</w:t>
      </w:r>
      <w:r w:rsidRPr="004679A3">
        <w:rPr>
          <w:i/>
          <w:vertAlign w:val="subscript"/>
        </w:rPr>
        <w:t>HBD</w:t>
      </w:r>
      <w:r w:rsidRPr="0086012E">
        <w:t xml:space="preserve"> = 0.134) and a substantial percentage of HBD segments from 128 generations ago. Compared to other islands, the CY population had lowest </w:t>
      </w:r>
      <w:r w:rsidRPr="0086012E">
        <w:rPr>
          <w:i/>
        </w:rPr>
        <w:t>F</w:t>
      </w:r>
      <w:r w:rsidRPr="0086012E">
        <w:rPr>
          <w:vertAlign w:val="subscript"/>
        </w:rPr>
        <w:t>HBD</w:t>
      </w:r>
      <w:r w:rsidRPr="0086012E">
        <w:t xml:space="preserve"> coefficients (mean </w:t>
      </w:r>
      <w:r w:rsidRPr="004679A3">
        <w:rPr>
          <w:i/>
        </w:rPr>
        <w:t>F</w:t>
      </w:r>
      <w:r w:rsidRPr="004679A3">
        <w:rPr>
          <w:i/>
          <w:vertAlign w:val="subscript"/>
        </w:rPr>
        <w:t>HBD</w:t>
      </w:r>
      <w:r w:rsidRPr="0086012E">
        <w:t xml:space="preserve"> = 0.073) and was enriched in HBD segments from 64g and 128g ago. In addition, the CY </w:t>
      </w:r>
      <w:r w:rsidRPr="0086012E">
        <w:rPr>
          <w:i/>
        </w:rPr>
        <w:t>N</w:t>
      </w:r>
      <w:r w:rsidRPr="0086012E">
        <w:rPr>
          <w:vertAlign w:val="subscript"/>
        </w:rPr>
        <w:t>e</w:t>
      </w:r>
      <w:r w:rsidRPr="00A77338">
        <w:t xml:space="preserve"> </w:t>
      </w:r>
      <w:r w:rsidRPr="0086012E">
        <w:t xml:space="preserve">estimate was relatively high compared to those of the other islands. Finally, the IR and GB populations had high </w:t>
      </w:r>
      <w:r w:rsidRPr="0086012E">
        <w:rPr>
          <w:i/>
        </w:rPr>
        <w:t>F</w:t>
      </w:r>
      <w:r w:rsidRPr="0086012E">
        <w:rPr>
          <w:vertAlign w:val="subscript"/>
        </w:rPr>
        <w:t>HBD</w:t>
      </w:r>
      <w:r w:rsidRPr="0086012E">
        <w:t xml:space="preserve"> (mean </w:t>
      </w:r>
      <w:r w:rsidRPr="004679A3">
        <w:rPr>
          <w:i/>
        </w:rPr>
        <w:t>F</w:t>
      </w:r>
      <w:r w:rsidRPr="004679A3">
        <w:rPr>
          <w:i/>
          <w:vertAlign w:val="subscript"/>
        </w:rPr>
        <w:t>HBD</w:t>
      </w:r>
      <w:r w:rsidRPr="0086012E">
        <w:t xml:space="preserve"> = 0.104 and 0.102 for GB and IR, respectively), the lowest </w:t>
      </w:r>
      <w:r w:rsidRPr="0086012E">
        <w:rPr>
          <w:i/>
        </w:rPr>
        <w:t>N</w:t>
      </w:r>
      <w:r w:rsidRPr="0086012E">
        <w:rPr>
          <w:vertAlign w:val="subscript"/>
        </w:rPr>
        <w:t>e</w:t>
      </w:r>
      <w:r w:rsidRPr="00A77338">
        <w:t xml:space="preserve"> </w:t>
      </w:r>
      <w:r w:rsidRPr="0086012E">
        <w:t xml:space="preserve">estimation, and were enriched for </w:t>
      </w:r>
      <w:r w:rsidRPr="001A3F9E">
        <w:t>HBD segments dating back to 256g and 512g.</w:t>
      </w:r>
    </w:p>
    <w:p w14:paraId="77E7BF7D" w14:textId="77777777" w:rsidR="00FB58AC" w:rsidRPr="00A77338" w:rsidRDefault="00FB58AC" w:rsidP="00FB58AC">
      <w:r w:rsidRPr="001A3F9E">
        <w:t>Concerning continental populations, they displayed lower FHBD and higher Ne estimation. CH and DK individuals displayed low inbreeding coefficient. Concerning continental populations, they displayed lower</w:t>
      </w:r>
      <w:r w:rsidRPr="0086012E">
        <w:t xml:space="preserve"> </w:t>
      </w:r>
      <w:r w:rsidRPr="004679A3">
        <w:rPr>
          <w:i/>
        </w:rPr>
        <w:t>F</w:t>
      </w:r>
      <w:r w:rsidRPr="004679A3">
        <w:rPr>
          <w:i/>
          <w:vertAlign w:val="subscript"/>
        </w:rPr>
        <w:t>HBD</w:t>
      </w:r>
      <w:r w:rsidRPr="0086012E">
        <w:t xml:space="preserve"> </w:t>
      </w:r>
      <w:r w:rsidRPr="001A3F9E">
        <w:t>and higher</w:t>
      </w:r>
      <w:r w:rsidRPr="00A77338">
        <w:t xml:space="preserve"> </w:t>
      </w:r>
      <w:r w:rsidRPr="0086012E">
        <w:rPr>
          <w:i/>
        </w:rPr>
        <w:t>N</w:t>
      </w:r>
      <w:r w:rsidRPr="0086012E">
        <w:rPr>
          <w:vertAlign w:val="subscript"/>
        </w:rPr>
        <w:t>e</w:t>
      </w:r>
      <w:r w:rsidRPr="00A77338">
        <w:t xml:space="preserve"> </w:t>
      </w:r>
      <w:r w:rsidRPr="0086012E">
        <w:t xml:space="preserve">estimation. </w:t>
      </w:r>
      <w:r w:rsidRPr="001A3F9E">
        <w:t xml:space="preserve">CH and DK individuals displayed low inbreeding coefficients (mean </w:t>
      </w:r>
      <w:r w:rsidRPr="004679A3">
        <w:rPr>
          <w:i/>
        </w:rPr>
        <w:t>F</w:t>
      </w:r>
      <w:r w:rsidRPr="004679A3">
        <w:rPr>
          <w:i/>
          <w:vertAlign w:val="subscript"/>
        </w:rPr>
        <w:t>HBD</w:t>
      </w:r>
      <w:r w:rsidRPr="00A77338">
        <w:t xml:space="preserve"> = 0.040 and 0.041 respectively), high </w:t>
      </w:r>
      <w:r w:rsidRPr="00A77338">
        <w:rPr>
          <w:i/>
        </w:rPr>
        <w:t>N</w:t>
      </w:r>
      <w:r w:rsidRPr="00A77338">
        <w:rPr>
          <w:vertAlign w:val="subscript"/>
        </w:rPr>
        <w:t>e</w:t>
      </w:r>
      <w:r w:rsidRPr="00A77338">
        <w:t xml:space="preserve"> </w:t>
      </w:r>
      <w:r w:rsidRPr="001A3F9E">
        <w:t>estimations, and were highly enriched in</w:t>
      </w:r>
      <w:r w:rsidRPr="00A77338">
        <w:t xml:space="preserve"> HBD segments that coalesced over 512 million years ago. In contrast to the other continental populations, the FR population had high values of </w:t>
      </w:r>
      <w:r w:rsidRPr="004679A3">
        <w:rPr>
          <w:i/>
        </w:rPr>
        <w:t>F</w:t>
      </w:r>
      <w:r w:rsidRPr="004679A3">
        <w:rPr>
          <w:i/>
          <w:vertAlign w:val="subscript"/>
        </w:rPr>
        <w:t>HBD</w:t>
      </w:r>
      <w:r w:rsidRPr="00A77338">
        <w:t xml:space="preserve"> (mean </w:t>
      </w:r>
      <w:r w:rsidRPr="004679A3">
        <w:rPr>
          <w:i/>
        </w:rPr>
        <w:t>F</w:t>
      </w:r>
      <w:r w:rsidRPr="004679A3">
        <w:rPr>
          <w:i/>
          <w:vertAlign w:val="subscript"/>
        </w:rPr>
        <w:t>HBD</w:t>
      </w:r>
      <w:r w:rsidRPr="00A77338">
        <w:t xml:space="preserve"> = 0.092) and was enriched in HBD segments that coalesced 16g, 32g, 256g and 512g ago. It showed, however, high </w:t>
      </w:r>
      <w:r w:rsidRPr="00A77338">
        <w:rPr>
          <w:i/>
        </w:rPr>
        <w:t>N</w:t>
      </w:r>
      <w:r w:rsidRPr="00A77338">
        <w:rPr>
          <w:vertAlign w:val="subscript"/>
        </w:rPr>
        <w:t>e</w:t>
      </w:r>
      <w:r w:rsidRPr="00A77338">
        <w:t xml:space="preserve"> estimates comparable to those of the rest of the continental populations. In the IS, PT, and MA populations, there were low </w:t>
      </w:r>
      <w:r w:rsidRPr="004679A3">
        <w:rPr>
          <w:i/>
        </w:rPr>
        <w:t>F</w:t>
      </w:r>
      <w:r w:rsidRPr="004679A3">
        <w:rPr>
          <w:i/>
          <w:vertAlign w:val="subscript"/>
        </w:rPr>
        <w:t>HBD</w:t>
      </w:r>
      <w:r w:rsidRPr="00A77338">
        <w:t xml:space="preserve"> values (mean </w:t>
      </w:r>
      <w:r w:rsidRPr="004679A3">
        <w:rPr>
          <w:i/>
        </w:rPr>
        <w:t>F</w:t>
      </w:r>
      <w:r w:rsidRPr="004679A3">
        <w:rPr>
          <w:i/>
          <w:vertAlign w:val="subscript"/>
        </w:rPr>
        <w:t>HBD</w:t>
      </w:r>
      <w:r w:rsidRPr="00A77338">
        <w:t xml:space="preserve"> values are 0.042, 0.024, and 0.011 for IS, PT, and MA, respectively), no enrichment in any HBD segment class, and a high estimated </w:t>
      </w:r>
      <w:r w:rsidRPr="00A77338">
        <w:rPr>
          <w:i/>
        </w:rPr>
        <w:t>N</w:t>
      </w:r>
      <w:r w:rsidRPr="00A77338">
        <w:rPr>
          <w:vertAlign w:val="subscript"/>
        </w:rPr>
        <w:t>e</w:t>
      </w:r>
      <w:r w:rsidRPr="00A77338">
        <w:t xml:space="preserve"> value. The mean </w:t>
      </w:r>
      <w:r w:rsidRPr="004679A3">
        <w:rPr>
          <w:i/>
        </w:rPr>
        <w:t>F</w:t>
      </w:r>
      <w:r w:rsidRPr="004679A3">
        <w:rPr>
          <w:i/>
          <w:vertAlign w:val="subscript"/>
        </w:rPr>
        <w:t>HBD</w:t>
      </w:r>
      <w:r w:rsidRPr="00A77338">
        <w:t xml:space="preserve"> of the GE population was the highest among continental populations (mean </w:t>
      </w:r>
      <w:r w:rsidRPr="004679A3">
        <w:rPr>
          <w:i/>
        </w:rPr>
        <w:t>F</w:t>
      </w:r>
      <w:r w:rsidRPr="004679A3">
        <w:rPr>
          <w:i/>
          <w:vertAlign w:val="subscript"/>
        </w:rPr>
        <w:t>HBD</w:t>
      </w:r>
      <w:r w:rsidRPr="00A77338">
        <w:t xml:space="preserve"> = 0.069). </w:t>
      </w:r>
      <w:r w:rsidRPr="001A3F9E">
        <w:t>Furthermore, compared with other continental populations, their sum of HBD segment lengths was also enriched for segments that coalesced between 64g and 128g ago (although they were still smaller than most island populations). In addition, they displayed an extremely low estimated</w:t>
      </w:r>
      <w:r w:rsidRPr="00A77338">
        <w:t xml:space="preserve"> </w:t>
      </w:r>
      <w:r w:rsidRPr="00A77338">
        <w:rPr>
          <w:i/>
        </w:rPr>
        <w:t>N</w:t>
      </w:r>
      <w:r w:rsidRPr="00A77338">
        <w:rPr>
          <w:vertAlign w:val="subscript"/>
        </w:rPr>
        <w:t>e</w:t>
      </w:r>
      <w:r w:rsidRPr="00A77338">
        <w:t xml:space="preserve">. The IT and SB populations had a mean </w:t>
      </w:r>
      <w:r w:rsidRPr="004679A3">
        <w:rPr>
          <w:i/>
        </w:rPr>
        <w:t>F</w:t>
      </w:r>
      <w:r w:rsidRPr="004679A3">
        <w:rPr>
          <w:i/>
          <w:vertAlign w:val="subscript"/>
        </w:rPr>
        <w:t>HBD</w:t>
      </w:r>
      <w:r w:rsidRPr="00A77338">
        <w:t xml:space="preserve"> of 0.046 and 0.054, respectively, and did not show any enrichment in any HBD segment classes. Similarly, their </w:t>
      </w:r>
      <w:r w:rsidRPr="00A77338">
        <w:rPr>
          <w:i/>
        </w:rPr>
        <w:t>N</w:t>
      </w:r>
      <w:r w:rsidRPr="00A77338">
        <w:rPr>
          <w:vertAlign w:val="subscript"/>
        </w:rPr>
        <w:t>e</w:t>
      </w:r>
      <w:r w:rsidRPr="00A77338">
        <w:t xml:space="preserve"> estimation was very similar to the other recolonized continental populations. Finally, the GR population showed an average inbreeding coefficient value and a mean sum of HBD segment lengths (mean </w:t>
      </w:r>
      <w:r w:rsidRPr="004679A3">
        <w:rPr>
          <w:i/>
        </w:rPr>
        <w:t>F</w:t>
      </w:r>
      <w:r w:rsidRPr="004679A3">
        <w:rPr>
          <w:i/>
          <w:vertAlign w:val="subscript"/>
        </w:rPr>
        <w:t>HBD</w:t>
      </w:r>
      <w:r w:rsidRPr="00A77338">
        <w:t xml:space="preserve"> = 0.060). In addition, the GR </w:t>
      </w:r>
      <w:r w:rsidRPr="00A77338">
        <w:rPr>
          <w:i/>
        </w:rPr>
        <w:t>N</w:t>
      </w:r>
      <w:r w:rsidRPr="00A77338">
        <w:rPr>
          <w:vertAlign w:val="subscript"/>
        </w:rPr>
        <w:t>e</w:t>
      </w:r>
      <w:r w:rsidRPr="00A77338">
        <w:t xml:space="preserve"> estimate was relatively large compared with other recolonized continental populations.</w:t>
      </w:r>
    </w:p>
    <w:p w14:paraId="10AA2296" w14:textId="354AF0EE" w:rsidR="00FB58AC" w:rsidRDefault="00FB58AC" w:rsidP="00FB58AC">
      <w:r w:rsidRPr="001A3F9E">
        <w:t>The AE displayed the highest</w:t>
      </w:r>
      <w:r w:rsidRPr="00A77338">
        <w:t xml:space="preserve"> </w:t>
      </w:r>
      <w:r w:rsidRPr="00A77338">
        <w:rPr>
          <w:i/>
        </w:rPr>
        <w:t>N</w:t>
      </w:r>
      <w:r w:rsidRPr="00A77338">
        <w:rPr>
          <w:vertAlign w:val="subscript"/>
        </w:rPr>
        <w:t>e</w:t>
      </w:r>
      <w:r w:rsidRPr="00A77338">
        <w:rPr>
          <w:i/>
          <w:iCs/>
          <w:vertAlign w:val="subscript"/>
        </w:rPr>
        <w:t xml:space="preserve"> </w:t>
      </w:r>
      <w:r w:rsidRPr="00A77338">
        <w:t xml:space="preserve">estimation, very close to the one from GR. This is </w:t>
      </w:r>
      <w:r w:rsidRPr="001A3F9E">
        <w:t>concordant with previous</w:t>
      </w:r>
      <w:r w:rsidRPr="00A77338">
        <w:t xml:space="preserve"> studies which showed that there is low </w:t>
      </w:r>
      <w:r w:rsidRPr="00A77338">
        <w:rPr>
          <w:i/>
        </w:rPr>
        <w:t>F</w:t>
      </w:r>
      <w:r w:rsidRPr="00A77338">
        <w:rPr>
          <w:i/>
          <w:vertAlign w:val="subscript"/>
        </w:rPr>
        <w:t>ST</w:t>
      </w:r>
      <w:r w:rsidRPr="00A77338">
        <w:rPr>
          <w:i/>
        </w:rPr>
        <w:t xml:space="preserve"> </w:t>
      </w:r>
      <w:r w:rsidRPr="00A77338">
        <w:t>between these two populations</w:t>
      </w:r>
      <w:r w:rsidR="00D875CF">
        <w:t xml:space="preserve"> </w:t>
      </w:r>
      <w:r w:rsidR="00D875CF">
        <w:fldChar w:fldCharType="begin"/>
      </w:r>
      <w:r w:rsidR="00D875CF">
        <w:instrText xml:space="preserve"> ADDIN ZOTERO_ITEM CSL_CITATION {"citationID":"kqMDX1L8","properties":{"formattedCitation":"(Cumer {\\i{}et al.}, 2021; Machado, Topaloudis, {\\i{}et al.}, 2022)","plainCitation":"(Cumer et al., 2021; Machado, Topaloudis, et al., 2022)","noteIndex":0},"citationItems":[{"id":2029,"uris":["http://zotero.org/users/6319062/items/6X2BMEN7"],"itemData":{"id":2029,"type":"article-journal","container-title":"Molecular Biology and Evolution","DOI":"10.1093/molbev/msab343","ISSN":"1537-1719","page":"msab343","title":"Landscape and Climatic Variations Shaped Secondary Contacts amid Barn Owls of the Western Palearctic","author":[{"family":"Cumer","given":"Tristan"},{"family":"Machado","given":"Ana Paula"},{"family":"Dumont","given":"Guillaume"},{"family":"Bontzorlos","given":"Vasileios"},{"family":"Ceccherelli","given":"Renato"},{"family":"Charter","given":"Motti"},{"family":"Dichmann","given":"Klaus"},{"family":"Kassinis","given":"Nicolaos"},{"family":"Lourenço","given":"Rui"},{"family":"Manzia","given":"Francesca"},{"family":"Martens","given":"Hans-Dieter"},{"family":"Prévost","given":"Laure"},{"family":"Rakovic","given":"Marko"},{"family":"Roque","given":"Inês"},{"family":"Siverio","given":"Felipe"},{"family":"Roulin","given":"Alexandre"},{"family":"Goudet","given":"Jérôme"}],"issued":{"date-parts":[["2021"]]}}},{"id":4505,"uris":["http://zotero.org/users/6319062/items/SG4PDWU9"],"itemData":{"id":4505,"type":"article-journal","abstract":"The study of insular populations was key in the development of evolutionary theory. The successful colonisation of an island depends on the geographic context, and specific characteristics of the organism and the island, but also on stochastic processes. As a result, apparently identical islands may harbour populations with contrasting histories. Here, we use whole genome sequences of 65 barn owls to investigate the patterns of inbreeding and genetic diversity of insular populations in the eastern Mediterranean Sea. We focus on Crete and Cyprus, islands with similar size, climate and distance to mainland, that provide natural replicates for a comparative analysis of the impacts of microevolutionary processes on isolated populations. We show that barn owl populations from each island have a separate origin, Crete being genetically more similar to other Greek islands and mainland Greece, and Cyprus more similar to the Levant. Further, our data show that their respective demographic histories following colonisation were also distinct. On the one hand, Crete harbours a small population and maintains very low levels of gene flow with neighbouring populations. This has resulted in low genetic diversity, strong genetic drift, increased relatedness in the population and remote inbreeding. Cyprus, on the other hand, appears to maintain enough gene flow with the mainland to avoid such an outcome. Our study provides a comparative population genomic analysis of the effects of neutral processes on a classical island-mainland model system. It provides empirical evidence for the role of stochastic processes in determining the fate of diverging isolated populations.","container-title":"Molecular Ecology","DOI":"10.1111/mec.16324","ISSN":"1365-294X","issue":"5","language":"en","license":"© 2021 The Authors. Molecular Ecology published by John Wiley &amp; Sons Ltd.","note":"_eprint: https://onlinelibrary.wiley.com/doi/pdf/10.1111/mec.16324","page":"1375-1388","source":"Wiley Online Library","title":"Genomic consequences of colonisation, migration and genetic drift in barn owl insular populations of the eastern Mediterranean","volume":"31","author":[{"family":"Machado","given":"Ana Paula"},{"family":"Topaloudis","given":"Alexandros"},{"family":"Cumer","given":"Tristan"},{"family":"Lavanchy","given":"Eléonore"},{"family":"Bontzorlos","given":"Vasileios"},{"family":"Ceccherelli","given":"Renato"},{"family":"Charter","given":"Motti"},{"family":"Kassinis","given":"Nicolaos"},{"family":"Lymberakis","given":"Petros"},{"family":"Manzia","given":"Francesca"},{"family":"Ducrest","given":"Anne-Lyse"},{"family":"Dupasquier","given":"Mélanie"},{"family":"Guex","given":"Nicolas"},{"family":"Roulin","given":"Alexandre"},{"family":"Goudet","given":"Jérôme"}],"issued":{"date-parts":[["2022"]]}}}],"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xml:space="preserve">, 2021; Machado, </w:t>
      </w:r>
      <w:proofErr w:type="spellStart"/>
      <w:r w:rsidR="00D875CF" w:rsidRPr="00D875CF">
        <w:rPr>
          <w:color w:val="000000"/>
          <w:lang w:val="en-GB"/>
        </w:rPr>
        <w:t>Topaloudis</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9C7295">
        <w:t>.</w:t>
      </w:r>
      <w:r w:rsidRPr="00A77338">
        <w:t xml:space="preserve"> Concerning </w:t>
      </w:r>
      <w:r>
        <w:t xml:space="preserve">the </w:t>
      </w:r>
      <w:r w:rsidRPr="00A77338">
        <w:t xml:space="preserve">IO population, the </w:t>
      </w:r>
      <w:r w:rsidRPr="00A77338">
        <w:rPr>
          <w:i/>
        </w:rPr>
        <w:t>N</w:t>
      </w:r>
      <w:r w:rsidRPr="00A77338">
        <w:rPr>
          <w:vertAlign w:val="subscript"/>
        </w:rPr>
        <w:t>e</w:t>
      </w:r>
      <w:r w:rsidRPr="00A77338">
        <w:t xml:space="preserve"> estimation was slightly lower compared to the AE population (but </w:t>
      </w:r>
      <w:r w:rsidRPr="00A77338">
        <w:lastRenderedPageBreak/>
        <w:t xml:space="preserve">higher than GB, IR, </w:t>
      </w:r>
      <w:proofErr w:type="gramStart"/>
      <w:r w:rsidRPr="00A77338">
        <w:t>CO</w:t>
      </w:r>
      <w:proofErr w:type="gramEnd"/>
      <w:r w:rsidRPr="00A77338">
        <w:t xml:space="preserve"> and CT) and HBD segments numbers and lengths were very similar to other island populations. Historically this population has been shown to be genetically close to GR as well </w:t>
      </w:r>
      <w:r w:rsidR="00D875CF">
        <w:fldChar w:fldCharType="begin"/>
      </w:r>
      <w:r w:rsidR="00D875CF">
        <w:instrText xml:space="preserve"> ADDIN ZOTERO_ITEM CSL_CITATION {"citationID":"Aa9au3RJ","properties":{"formattedCitation":"(Machado, Topaloudis, {\\i{}et al.}, 2022)","plainCitation":"(Machado, Topaloudis, et al., 2022)","noteIndex":0},"citationItems":[{"id":4505,"uris":["http://zotero.org/users/6319062/items/SG4PDWU9"],"itemData":{"id":4505,"type":"article-journal","abstract":"The study of insular populations was key in the development of evolutionary theory. The successful colonisation of an island depends on the geographic context, and specific characteristics of the organism and the island, but also on stochastic processes. As a result, apparently identical islands may harbour populations with contrasting histories. Here, we use whole genome sequences of 65 barn owls to investigate the patterns of inbreeding and genetic diversity of insular populations in the eastern Mediterranean Sea. We focus on Crete and Cyprus, islands with similar size, climate and distance to mainland, that provide natural replicates for a comparative analysis of the impacts of microevolutionary processes on isolated populations. We show that barn owl populations from each island have a separate origin, Crete being genetically more similar to other Greek islands and mainland Greece, and Cyprus more similar to the Levant. Further, our data show that their respective demographic histories following colonisation were also distinct. On the one hand, Crete harbours a small population and maintains very low levels of gene flow with neighbouring populations. This has resulted in low genetic diversity, strong genetic drift, increased relatedness in the population and remote inbreeding. Cyprus, on the other hand, appears to maintain enough gene flow with the mainland to avoid such an outcome. Our study provides a comparative population genomic analysis of the effects of neutral processes on a classical island-mainland model system. It provides empirical evidence for the role of stochastic processes in determining the fate of diverging isolated populations.","container-title":"Molecular Ecology","DOI":"10.1111/mec.16324","ISSN":"1365-294X","issue":"5","language":"en","license":"© 2021 The Authors. Molecular Ecology published by John Wiley &amp; Sons Ltd.","note":"_eprint: https://onlinelibrary.wiley.com/doi/pdf/10.1111/mec.16324","page":"1375-1388","source":"Wiley Online Library","title":"Genomic consequences of colonisation, migration and genetic drift in barn owl insular populations of the eastern Mediterranean","volume":"31","author":[{"family":"Machado","given":"Ana Paula"},{"family":"Topaloudis","given":"Alexandros"},{"family":"Cumer","given":"Tristan"},{"family":"Lavanchy","given":"Eléonore"},{"family":"Bontzorlos","given":"Vasileios"},{"family":"Ceccherelli","given":"Renato"},{"family":"Charter","given":"Motti"},{"family":"Kassinis","given":"Nicolaos"},{"family":"Lymberakis","given":"Petros"},{"family":"Manzia","given":"Francesca"},{"family":"Ducrest","given":"Anne-Lyse"},{"family":"Dupasquier","given":"Mélanie"},{"family":"Guex","given":"Nicolas"},{"family":"Roulin","given":"Alexandre"},{"family":"Goudet","given":"Jérôme"}],"issued":{"date-parts":[["2022"]]}}}],"schema":"https://github.com/citation-style-language/schema/raw/master/csl-citation.json"} </w:instrText>
      </w:r>
      <w:r w:rsidR="00D875CF">
        <w:fldChar w:fldCharType="separate"/>
      </w:r>
      <w:r w:rsidR="00D875CF" w:rsidRPr="00D875CF">
        <w:rPr>
          <w:color w:val="000000"/>
          <w:lang w:val="en-GB"/>
        </w:rPr>
        <w:t xml:space="preserve">(Machado, </w:t>
      </w:r>
      <w:proofErr w:type="spellStart"/>
      <w:r w:rsidR="00D875CF" w:rsidRPr="00D875CF">
        <w:rPr>
          <w:color w:val="000000"/>
          <w:lang w:val="en-GB"/>
        </w:rPr>
        <w:t>Topaloudis</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9C7295">
        <w:t>.</w:t>
      </w:r>
      <w:r w:rsidRPr="00A77338">
        <w:t xml:space="preserve"> The CY</w:t>
      </w:r>
      <w:r>
        <w:t xml:space="preserve"> population</w:t>
      </w:r>
      <w:r w:rsidRPr="00A77338">
        <w:t xml:space="preserve"> also showed high </w:t>
      </w:r>
      <w:r w:rsidRPr="00A77338">
        <w:rPr>
          <w:i/>
        </w:rPr>
        <w:t>N</w:t>
      </w:r>
      <w:r w:rsidRPr="00A77338">
        <w:rPr>
          <w:vertAlign w:val="subscript"/>
        </w:rPr>
        <w:t>e</w:t>
      </w:r>
      <w:r w:rsidRPr="00A77338">
        <w:t xml:space="preserve"> estimation and low </w:t>
      </w:r>
      <w:r w:rsidRPr="004679A3">
        <w:rPr>
          <w:i/>
        </w:rPr>
        <w:t>F</w:t>
      </w:r>
      <w:r w:rsidRPr="004679A3">
        <w:rPr>
          <w:i/>
          <w:vertAlign w:val="subscript"/>
        </w:rPr>
        <w:t>HBD</w:t>
      </w:r>
      <w:r w:rsidRPr="00A77338">
        <w:t xml:space="preserve"> distribution (compared to other islands). In addition, the number of HBD segments were the lowest among the island populations. The high diversity we found is consistent with previous studies and might be explained because this population is genetically close to the IS population </w:t>
      </w:r>
      <w:r w:rsidR="00D875CF">
        <w:fldChar w:fldCharType="begin"/>
      </w:r>
      <w:r w:rsidR="00D875CF">
        <w:instrText xml:space="preserve"> ADDIN ZOTERO_ITEM CSL_CITATION {"citationID":"jxi3d2iH","properties":{"formattedCitation":"(Cumer {\\i{}et al.}, 2021; Machado, Topaloudis, {\\i{}et al.}, 2022)","plainCitation":"(Cumer et al., 2021; Machado, Topaloudis, et al., 2022)","noteIndex":0},"citationItems":[{"id":2029,"uris":["http://zotero.org/users/6319062/items/6X2BMEN7"],"itemData":{"id":2029,"type":"article-journal","container-title":"Molecular Biology and Evolution","DOI":"10.1093/molbev/msab343","ISSN":"1537-1719","page":"msab343","title":"Landscape and Climatic Variations Shaped Secondary Contacts amid Barn Owls of the Western Palearctic","author":[{"family":"Cumer","given":"Tristan"},{"family":"Machado","given":"Ana Paula"},{"family":"Dumont","given":"Guillaume"},{"family":"Bontzorlos","given":"Vasileios"},{"family":"Ceccherelli","given":"Renato"},{"family":"Charter","given":"Motti"},{"family":"Dichmann","given":"Klaus"},{"family":"Kassinis","given":"Nicolaos"},{"family":"Lourenço","given":"Rui"},{"family":"Manzia","given":"Francesca"},{"family":"Martens","given":"Hans-Dieter"},{"family":"Prévost","given":"Laure"},{"family":"Rakovic","given":"Marko"},{"family":"Roque","given":"Inês"},{"family":"Siverio","given":"Felipe"},{"family":"Roulin","given":"Alexandre"},{"family":"Goudet","given":"Jérôme"}],"issued":{"date-parts":[["2021"]]}}},{"id":4505,"uris":["http://zotero.org/users/6319062/items/SG4PDWU9"],"itemData":{"id":4505,"type":"article-journal","abstract":"The study of insular populations was key in the development of evolutionary theory. The successful colonisation of an island depends on the geographic context, and specific characteristics of the organism and the island, but also on stochastic processes. As a result, apparently identical islands may harbour populations with contrasting histories. Here, we use whole genome sequences of 65 barn owls to investigate the patterns of inbreeding and genetic diversity of insular populations in the eastern Mediterranean Sea. We focus on Crete and Cyprus, islands with similar size, climate and distance to mainland, that provide natural replicates for a comparative analysis of the impacts of microevolutionary processes on isolated populations. We show that barn owl populations from each island have a separate origin, Crete being genetically more similar to other Greek islands and mainland Greece, and Cyprus more similar to the Levant. Further, our data show that their respective demographic histories following colonisation were also distinct. On the one hand, Crete harbours a small population and maintains very low levels of gene flow with neighbouring populations. This has resulted in low genetic diversity, strong genetic drift, increased relatedness in the population and remote inbreeding. Cyprus, on the other hand, appears to maintain enough gene flow with the mainland to avoid such an outcome. Our study provides a comparative population genomic analysis of the effects of neutral processes on a classical island-mainland model system. It provides empirical evidence for the role of stochastic processes in determining the fate of diverging isolated populations.","container-title":"Molecular Ecology","DOI":"10.1111/mec.16324","ISSN":"1365-294X","issue":"5","language":"en","license":"© 2021 The Authors. Molecular Ecology published by John Wiley &amp; Sons Ltd.","note":"_eprint: https://onlinelibrary.wiley.com/doi/pdf/10.1111/mec.16324","page":"1375-1388","source":"Wiley Online Library","title":"Genomic consequences of colonisation, migration and genetic drift in barn owl insular populations of the eastern Mediterranean","volume":"31","author":[{"family":"Machado","given":"Ana Paula"},{"family":"Topaloudis","given":"Alexandros"},{"family":"Cumer","given":"Tristan"},{"family":"Lavanchy","given":"Eléonore"},{"family":"Bontzorlos","given":"Vasileios"},{"family":"Ceccherelli","given":"Renato"},{"family":"Charter","given":"Motti"},{"family":"Kassinis","given":"Nicolaos"},{"family":"Lymberakis","given":"Petros"},{"family":"Manzia","given":"Francesca"},{"family":"Ducrest","given":"Anne-Lyse"},{"family":"Dupasquier","given":"Mélanie"},{"family":"Guex","given":"Nicolas"},{"family":"Roulin","given":"Alexandre"},{"family":"Goudet","given":"Jérôme"}],"issued":{"date-parts":[["2022"]]}}}],"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xml:space="preserve">, 2021; Machado, </w:t>
      </w:r>
      <w:proofErr w:type="spellStart"/>
      <w:r w:rsidR="00D875CF" w:rsidRPr="00D875CF">
        <w:rPr>
          <w:color w:val="000000"/>
          <w:lang w:val="en-GB"/>
        </w:rPr>
        <w:t>Topaloudis</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00D875CF">
        <w:t>.</w:t>
      </w:r>
      <w:r w:rsidRPr="00A77338">
        <w:t xml:space="preserve">The populations from CT and CO displayed even lower </w:t>
      </w:r>
      <w:r w:rsidRPr="00A77338">
        <w:rPr>
          <w:i/>
        </w:rPr>
        <w:t>N</w:t>
      </w:r>
      <w:r w:rsidRPr="00A77338">
        <w:rPr>
          <w:vertAlign w:val="subscript"/>
        </w:rPr>
        <w:t>e</w:t>
      </w:r>
      <w:r w:rsidRPr="00A77338">
        <w:t xml:space="preserve"> and higher numbers of HBD segments. CT especially showed inflated </w:t>
      </w:r>
      <w:r w:rsidRPr="004679A3">
        <w:rPr>
          <w:i/>
        </w:rPr>
        <w:t>F</w:t>
      </w:r>
      <w:r w:rsidRPr="004679A3">
        <w:rPr>
          <w:i/>
          <w:vertAlign w:val="subscript"/>
        </w:rPr>
        <w:t>HBD</w:t>
      </w:r>
      <w:r w:rsidRPr="00A77338">
        <w:t xml:space="preserve"> distribution. This is consistent with its small size and stronger isolation from the rest of the populations</w:t>
      </w:r>
      <w:r w:rsidR="00D875CF">
        <w:t xml:space="preserve"> </w:t>
      </w:r>
      <w:r w:rsidR="00D875CF">
        <w:fldChar w:fldCharType="begin"/>
      </w:r>
      <w:r w:rsidR="00D875CF">
        <w:instrText xml:space="preserve"> ADDIN ZOTERO_ITEM CSL_CITATION {"citationID":"qbcP9TRG","properties":{"formattedCitation":"(Machado, Topaloudis, {\\i{}et al.}, 2022)","plainCitation":"(Machado, Topaloudis, et al., 2022)","noteIndex":0},"citationItems":[{"id":4505,"uris":["http://zotero.org/users/6319062/items/SG4PDWU9"],"itemData":{"id":4505,"type":"article-journal","abstract":"The study of insular populations was key in the development of evolutionary theory. The successful colonisation of an island depends on the geographic context, and specific characteristics of the organism and the island, but also on stochastic processes. As a result, apparently identical islands may harbour populations with contrasting histories. Here, we use whole genome sequences of 65 barn owls to investigate the patterns of inbreeding and genetic diversity of insular populations in the eastern Mediterranean Sea. We focus on Crete and Cyprus, islands with similar size, climate and distance to mainland, that provide natural replicates for a comparative analysis of the impacts of microevolutionary processes on isolated populations. We show that barn owl populations from each island have a separate origin, Crete being genetically more similar to other Greek islands and mainland Greece, and Cyprus more similar to the Levant. Further, our data show that their respective demographic histories following colonisation were also distinct. On the one hand, Crete harbours a small population and maintains very low levels of gene flow with neighbouring populations. This has resulted in low genetic diversity, strong genetic drift, increased relatedness in the population and remote inbreeding. Cyprus, on the other hand, appears to maintain enough gene flow with the mainland to avoid such an outcome. Our study provides a comparative population genomic analysis of the effects of neutral processes on a classical island-mainland model system. It provides empirical evidence for the role of stochastic processes in determining the fate of diverging isolated populations.","container-title":"Molecular Ecology","DOI":"10.1111/mec.16324","ISSN":"1365-294X","issue":"5","language":"en","license":"© 2021 The Authors. Molecular Ecology published by John Wiley &amp; Sons Ltd.","note":"_eprint: https://onlinelibrary.wiley.com/doi/pdf/10.1111/mec.16324","page":"1375-1388","source":"Wiley Online Library","title":"Genomic consequences of colonisation, migration and genetic drift in barn owl insular populations of the eastern Mediterranean","volume":"31","author":[{"family":"Machado","given":"Ana Paula"},{"family":"Topaloudis","given":"Alexandros"},{"family":"Cumer","given":"Tristan"},{"family":"Lavanchy","given":"Eléonore"},{"family":"Bontzorlos","given":"Vasileios"},{"family":"Ceccherelli","given":"Renato"},{"family":"Charter","given":"Motti"},{"family":"Kassinis","given":"Nicolaos"},{"family":"Lymberakis","given":"Petros"},{"family":"Manzia","given":"Francesca"},{"family":"Ducrest","given":"Anne-Lyse"},{"family":"Dupasquier","given":"Mélanie"},{"family":"Guex","given":"Nicolas"},{"family":"Roulin","given":"Alexandre"},{"family":"Goudet","given":"Jérôme"}],"issued":{"date-parts":[["2022"]]}}}],"schema":"https://github.com/citation-style-language/schema/raw/master/csl-citation.json"} </w:instrText>
      </w:r>
      <w:r w:rsidR="00D875CF">
        <w:fldChar w:fldCharType="separate"/>
      </w:r>
      <w:r w:rsidR="00D875CF" w:rsidRPr="00D875CF">
        <w:rPr>
          <w:color w:val="000000"/>
          <w:lang w:val="en-GB"/>
        </w:rPr>
        <w:t xml:space="preserve">(Machado, </w:t>
      </w:r>
      <w:proofErr w:type="spellStart"/>
      <w:r w:rsidR="00D875CF" w:rsidRPr="00D875CF">
        <w:rPr>
          <w:color w:val="000000"/>
          <w:lang w:val="en-GB"/>
        </w:rPr>
        <w:t>Topaloudis</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9C7295">
        <w:t>.</w:t>
      </w:r>
      <w:r w:rsidRPr="00A77338">
        <w:t xml:space="preserve"> On the contrary, CO showed especially high number of small HBD segments suggesting no recent mating between closely related individuals but an history of small </w:t>
      </w:r>
      <w:r w:rsidRPr="00A77338">
        <w:rPr>
          <w:i/>
        </w:rPr>
        <w:t>N</w:t>
      </w:r>
      <w:r w:rsidRPr="00A77338">
        <w:rPr>
          <w:vertAlign w:val="subscript"/>
        </w:rPr>
        <w:t>e</w:t>
      </w:r>
      <w:r w:rsidRPr="00A77338">
        <w:t xml:space="preserve"> and long-term isolation. The </w:t>
      </w:r>
      <w:proofErr w:type="gramStart"/>
      <w:r w:rsidRPr="00A77338">
        <w:t>Canary islands</w:t>
      </w:r>
      <w:proofErr w:type="gramEnd"/>
      <w:r w:rsidRPr="00A77338">
        <w:t xml:space="preserve"> populations (EC and WC) showed </w:t>
      </w:r>
      <w:r w:rsidRPr="00A77338">
        <w:rPr>
          <w:i/>
        </w:rPr>
        <w:t>N</w:t>
      </w:r>
      <w:r w:rsidRPr="00A77338">
        <w:rPr>
          <w:vertAlign w:val="subscript"/>
        </w:rPr>
        <w:t>e</w:t>
      </w:r>
      <w:r w:rsidRPr="00A77338">
        <w:t xml:space="preserve"> estimation close other small islands namely CT and CO and relatively high </w:t>
      </w:r>
      <w:r w:rsidRPr="00505650">
        <w:rPr>
          <w:i/>
        </w:rPr>
        <w:t>F</w:t>
      </w:r>
      <w:r w:rsidRPr="00505650">
        <w:rPr>
          <w:i/>
          <w:vertAlign w:val="subscript"/>
        </w:rPr>
        <w:t>HBD</w:t>
      </w:r>
      <w:r w:rsidRPr="00A77338">
        <w:t xml:space="preserve"> estimation, especially with one inbred individual in the EC population. Similarly, their sum of HBD segments lengths were clustering with the other island populations. All these are consistent with their history of old </w:t>
      </w:r>
      <w:proofErr w:type="spellStart"/>
      <w:r w:rsidRPr="00A77338">
        <w:t>colonisation</w:t>
      </w:r>
      <w:proofErr w:type="spellEnd"/>
      <w:r w:rsidRPr="00A77338">
        <w:t xml:space="preserve"> and long-term isolation </w:t>
      </w:r>
      <w:r w:rsidR="00D875CF">
        <w:fldChar w:fldCharType="begin"/>
      </w:r>
      <w:r w:rsidR="00D875CF">
        <w:instrText xml:space="preserve"> ADDIN ZOTERO_ITEM CSL_CITATION {"citationID":"GYTPXsf9","properties":{"formattedCitation":"(Cumer {\\i{}et al.}, 2022)","plainCitation":"(Cumer et al., 2022)","noteIndex":0},"citationItems":[{"id":4500,"uris":["http://zotero.org/users/6319062/items/3XXXHQP3"],"itemData":{"id":4500,"type":"article-journal","abstract":"Islands, and the particular organisms that populate them, have long fascinated biologists. Due to their isolation, islands offer unique opportunities to study the effect of neutral and adaptive mechanisms in determining genomic and phenotypical divergence. In the Canary Islands, an archipelago rich in endemics, the barn owl (Tyto alba), present in all the islands, is thought to have diverged into a subspecies (T. a. gracilirostris) on the eastern ones, Fuerteventura and Lanzarote. Taking advantage of 40 whole-genomes and modern population genomics tools, we provide the first look at the origin and genetic makeup of barn owls of this archipelago. We show that the Canaries hold diverse, long-standing and monophyletic populations with a neat distinction of gene pools from the different islands. Using a new method, less sensitive to structure than classical FST, to detect regions involved in local adaptation to insular environments, we identified a haplotype-like region likely under selection in all Canaries individuals and genes in this region suggest morphological adaptations to insularity. In the eastern islands, where the subspecies is present, genomic traces of selection pinpoint signs of adapted body proportions and blood pressure, consistent with the smaller size of this population living in a hot arid climate. In turn, genomic regions under selection in the western barn owls from Tenerife showed an enrichment in genes linked to hypoxia, a potential response to inhabiting a small island with a marked altitudinal gradient. Our results illustrate the interplay of neutral and adaptive forces in shaping divergence and early onset speciation.","container-title":"Heredity","DOI":"10.1038/s41437-022-00562-w","ISSN":"1365-2540","issue":"5","language":"en","license":"2022 The Author(s)","note":"number: 5\npublisher: Nature Publishing Group","page":"281-294","source":"www.nature.com","title":"Genomic basis of insularity and ecological divergence in barn owls (Tyto alba) of the Canary Islands","volume":"129","author":[{"family":"Cumer","given":"Tristan"},{"family":"Machado","given":"Ana Paula"},{"family":"Siverio","given":"Felipe"},{"family":"Cherkaoui","given":"Sidi Imad"},{"family":"Roque","given":"Inês"},{"family":"Lourenço","given":"Rui"},{"family":"Charter","given":"Motti"},{"family":"Roulin","given":"Alexandre"},{"family":"Goudet","given":"Jérôme"}],"issued":{"date-parts":[["2022",11]]}}}],"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9C7295">
        <w:t>.</w:t>
      </w:r>
      <w:r w:rsidRPr="00A77338">
        <w:t xml:space="preserve"> Populations from DK, IT and SB displayed </w:t>
      </w:r>
      <w:r w:rsidRPr="00A77338">
        <w:rPr>
          <w:i/>
        </w:rPr>
        <w:t>N</w:t>
      </w:r>
      <w:r w:rsidRPr="00A77338">
        <w:rPr>
          <w:vertAlign w:val="subscript"/>
        </w:rPr>
        <w:t>e</w:t>
      </w:r>
      <w:r w:rsidRPr="00A77338">
        <w:t xml:space="preserve">, </w:t>
      </w:r>
      <w:r w:rsidRPr="00505650">
        <w:rPr>
          <w:i/>
        </w:rPr>
        <w:t>F</w:t>
      </w:r>
      <w:r w:rsidRPr="00505650">
        <w:rPr>
          <w:i/>
          <w:vertAlign w:val="subscript"/>
        </w:rPr>
        <w:t>HBD</w:t>
      </w:r>
      <w:r w:rsidRPr="00A77338">
        <w:t xml:space="preserve"> estimation and total numbers of HBD segments close to CH. This is not surprising as we know that there is shallow population differentiation between these populations (especially</w:t>
      </w:r>
      <w:r w:rsidRPr="00A77338">
        <w:rPr>
          <w:rFonts w:eastAsia="Times New Roman"/>
          <w:lang w:eastAsia="en-US"/>
        </w:rPr>
        <w:t xml:space="preserve"> </w:t>
      </w:r>
      <w:r w:rsidRPr="00A77338">
        <w:t xml:space="preserve">between CH and DK) </w:t>
      </w:r>
      <w:r w:rsidR="00D875CF">
        <w:fldChar w:fldCharType="begin"/>
      </w:r>
      <w:r w:rsidR="00D875CF">
        <w:instrText xml:space="preserve"> ADDIN ZOTERO_ITEM CSL_CITATION {"citationID":"MNWS6Xhv","properties":{"formattedCitation":"(Cumer {\\i{}et al.}, 2021)","plainCitation":"(Cumer et al., 2021)","noteIndex":0},"citationItems":[{"id":2029,"uris":["http://zotero.org/users/6319062/items/6X2BMEN7"],"itemData":{"id":2029,"type":"article-journal","container-title":"Molecular Biology and Evolution","DOI":"10.1093/molbev/msab343","ISSN":"1537-1719","page":"msab343","title":"Landscape and Climatic Variations Shaped Secondary Contacts amid Barn Owls of the Western Palearctic","author":[{"family":"Cumer","given":"Tristan"},{"family":"Machado","given":"Ana Paula"},{"family":"Dumont","given":"Guillaume"},{"family":"Bontzorlos","given":"Vasileios"},{"family":"Ceccherelli","given":"Renato"},{"family":"Charter","given":"Motti"},{"family":"Dichmann","given":"Klaus"},{"family":"Kassinis","given":"Nicolaos"},{"family":"Lourenço","given":"Rui"},{"family":"Manzia","given":"Francesca"},{"family":"Martens","given":"Hans-Dieter"},{"family":"Prévost","given":"Laure"},{"family":"Rakovic","given":"Marko"},{"family":"Roque","given":"Inês"},{"family":"Siverio","given":"Felipe"},{"family":"Roulin","given":"Alexandre"},{"family":"Goudet","given":"Jérôme"}],"issued":{"date-parts":[["2021"]]}}}],"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2021)</w:t>
      </w:r>
      <w:r w:rsidR="00D875CF">
        <w:fldChar w:fldCharType="end"/>
      </w:r>
      <w:r w:rsidRPr="009C7295">
        <w:t>.</w:t>
      </w:r>
      <w:r w:rsidRPr="00A77338">
        <w:t xml:space="preserve"> </w:t>
      </w:r>
      <w:r w:rsidRPr="001A3F9E">
        <w:t>The population from GR displayed</w:t>
      </w:r>
      <w:r w:rsidRPr="00A77338">
        <w:t xml:space="preserve"> similar statistics compared to the rest of central Europe (namely CH, FR, DK, IT and SB) and had very similar estimates to the AE population. </w:t>
      </w:r>
      <w:r w:rsidRPr="001A3F9E">
        <w:t>Concerning the MA</w:t>
      </w:r>
      <w:r w:rsidRPr="00A77338">
        <w:t xml:space="preserve"> population, we estimated a high </w:t>
      </w:r>
      <w:r w:rsidRPr="00A77338">
        <w:rPr>
          <w:i/>
        </w:rPr>
        <w:t>N</w:t>
      </w:r>
      <w:r w:rsidRPr="00A77338">
        <w:rPr>
          <w:vertAlign w:val="subscript"/>
        </w:rPr>
        <w:t>e</w:t>
      </w:r>
      <w:r w:rsidRPr="00A77338">
        <w:t xml:space="preserve"> and very low inbreeding coefficients. This is concordant with previous studies which found that this population is close to the PT population </w:t>
      </w:r>
      <w:r w:rsidR="00D875CF">
        <w:fldChar w:fldCharType="begin"/>
      </w:r>
      <w:r w:rsidR="00D875CF">
        <w:instrText xml:space="preserve"> ADDIN ZOTERO_ITEM CSL_CITATION {"citationID":"x6oRpHJb","properties":{"formattedCitation":"(Cumer {\\i{}et al.}, 2022)","plainCitation":"(Cumer et al., 2022)","noteIndex":0},"citationItems":[{"id":4500,"uris":["http://zotero.org/users/6319062/items/3XXXHQP3"],"itemData":{"id":4500,"type":"article-journal","abstract":"Islands, and the particular organisms that populate them, have long fascinated biologists. Due to their isolation, islands offer unique opportunities to study the effect of neutral and adaptive mechanisms in determining genomic and phenotypical divergence. In the Canary Islands, an archipelago rich in endemics, the barn owl (Tyto alba), present in all the islands, is thought to have diverged into a subspecies (T. a. gracilirostris) on the eastern ones, Fuerteventura and Lanzarote. Taking advantage of 40 whole-genomes and modern population genomics tools, we provide the first look at the origin and genetic makeup of barn owls of this archipelago. We show that the Canaries hold diverse, long-standing and monophyletic populations with a neat distinction of gene pools from the different islands. Using a new method, less sensitive to structure than classical FST, to detect regions involved in local adaptation to insular environments, we identified a haplotype-like region likely under selection in all Canaries individuals and genes in this region suggest morphological adaptations to insularity. In the eastern islands, where the subspecies is present, genomic traces of selection pinpoint signs of adapted body proportions and blood pressure, consistent with the smaller size of this population living in a hot arid climate. In turn, genomic regions under selection in the western barn owls from Tenerife showed an enrichment in genes linked to hypoxia, a potential response to inhabiting a small island with a marked altitudinal gradient. Our results illustrate the interplay of neutral and adaptive forces in shaping divergence and early onset speciation.","container-title":"Heredity","DOI":"10.1038/s41437-022-00562-w","ISSN":"1365-2540","issue":"5","language":"en","license":"2022 The Author(s)","note":"number: 5\npublisher: Nature Publishing Group","page":"281-294","source":"www.nature.com","title":"Genomic basis of insularity and ecological divergence in barn owls (Tyto alba) of the Canary Islands","volume":"129","author":[{"family":"Cumer","given":"Tristan"},{"family":"Machado","given":"Ana Paula"},{"family":"Siverio","given":"Felipe"},{"family":"Cherkaoui","given":"Sidi Imad"},{"family":"Roque","given":"Inês"},{"family":"Lourenço","given":"Rui"},{"family":"Charter","given":"Motti"},{"family":"Roulin","given":"Alexandre"},{"family":"Goudet","given":"Jérôme"}],"issued":{"date-parts":[["2022",11]]}}}],"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2022)</w:t>
      </w:r>
      <w:r w:rsidR="00D875CF">
        <w:fldChar w:fldCharType="end"/>
      </w:r>
      <w:r w:rsidRPr="00A77338">
        <w:t xml:space="preserve"> known as the biggest population and a refugium during the last glacial maxima </w:t>
      </w:r>
      <w:r w:rsidR="00D875CF">
        <w:fldChar w:fldCharType="begin"/>
      </w:r>
      <w:r w:rsidR="00D875CF">
        <w:instrText xml:space="preserve"> ADDIN ZOTERO_ITEM CSL_CITATION {"citationID":"UZnZwKGT","properties":{"formattedCitation":"(Cumer {\\i{}et al.}, 2021)","plainCitation":"(Cumer et al., 2021)","noteIndex":0},"citationItems":[{"id":2029,"uris":["http://zotero.org/users/6319062/items/6X2BMEN7"],"itemData":{"id":2029,"type":"article-journal","container-title":"Molecular Biology and Evolution","DOI":"10.1093/molbev/msab343","ISSN":"1537-1719","page":"msab343","title":"Landscape and Climatic Variations Shaped Secondary Contacts amid Barn Owls of the Western Palearctic","author":[{"family":"Cumer","given":"Tristan"},{"family":"Machado","given":"Ana Paula"},{"family":"Dumont","given":"Guillaume"},{"family":"Bontzorlos","given":"Vasileios"},{"family":"Ceccherelli","given":"Renato"},{"family":"Charter","given":"Motti"},{"family":"Dichmann","given":"Klaus"},{"family":"Kassinis","given":"Nicolaos"},{"family":"Lourenço","given":"Rui"},{"family":"Manzia","given":"Francesca"},{"family":"Martens","given":"Hans-Dieter"},{"family":"Prévost","given":"Laure"},{"family":"Rakovic","given":"Marko"},{"family":"Roque","given":"Inês"},{"family":"Siverio","given":"Felipe"},{"family":"Roulin","given":"Alexandre"},{"family":"Goudet","given":"Jérôme"}],"issued":{"date-parts":[["2021"]]}}}],"schema":"https://github.com/citation-style-language/schema/raw/master/csl-citation.json"} </w:instrText>
      </w:r>
      <w:r w:rsidR="00D875CF">
        <w:fldChar w:fldCharType="separate"/>
      </w:r>
      <w:r w:rsidR="00D875CF" w:rsidRPr="00D875CF">
        <w:rPr>
          <w:color w:val="000000"/>
          <w:lang w:val="en-GB"/>
        </w:rPr>
        <w:t>(</w:t>
      </w:r>
      <w:proofErr w:type="spellStart"/>
      <w:r w:rsidR="00D875CF" w:rsidRPr="00D875CF">
        <w:rPr>
          <w:color w:val="000000"/>
          <w:lang w:val="en-GB"/>
        </w:rPr>
        <w:t>Cumer</w:t>
      </w:r>
      <w:proofErr w:type="spellEnd"/>
      <w:r w:rsidR="00D875CF" w:rsidRPr="00D875CF">
        <w:rPr>
          <w:color w:val="000000"/>
          <w:lang w:val="en-GB"/>
        </w:rPr>
        <w:t xml:space="preserve"> </w:t>
      </w:r>
      <w:r w:rsidR="00D875CF" w:rsidRPr="00D875CF">
        <w:rPr>
          <w:i/>
          <w:iCs/>
          <w:color w:val="000000"/>
          <w:lang w:val="en-GB"/>
        </w:rPr>
        <w:t>et al.</w:t>
      </w:r>
      <w:r w:rsidR="00D875CF" w:rsidRPr="00D875CF">
        <w:rPr>
          <w:color w:val="000000"/>
          <w:lang w:val="en-GB"/>
        </w:rPr>
        <w:t>, 2021)</w:t>
      </w:r>
      <w:r w:rsidR="00D875CF">
        <w:fldChar w:fldCharType="end"/>
      </w:r>
      <w:r w:rsidRPr="009C7295">
        <w:t>.</w:t>
      </w:r>
      <w:r w:rsidRPr="00A77338">
        <w:t xml:space="preserve"> This is consistent with our results as it harbored the highest </w:t>
      </w:r>
      <w:r w:rsidRPr="00A77338">
        <w:rPr>
          <w:i/>
        </w:rPr>
        <w:t>N</w:t>
      </w:r>
      <w:r w:rsidRPr="00A77338">
        <w:rPr>
          <w:vertAlign w:val="subscript"/>
        </w:rPr>
        <w:t>e</w:t>
      </w:r>
      <w:r w:rsidRPr="00A77338">
        <w:t xml:space="preserve"> and low </w:t>
      </w:r>
      <w:r w:rsidRPr="00505650">
        <w:rPr>
          <w:i/>
        </w:rPr>
        <w:t>F</w:t>
      </w:r>
      <w:r w:rsidRPr="00505650">
        <w:rPr>
          <w:i/>
          <w:vertAlign w:val="subscript"/>
        </w:rPr>
        <w:t>HBD</w:t>
      </w:r>
      <w:r w:rsidRPr="00A77338">
        <w:t xml:space="preserve"> in our analyses. In the MA population, we observed three individuals below the line in the </w:t>
      </w:r>
      <w:r w:rsidRPr="00505650">
        <w:rPr>
          <w:i/>
        </w:rPr>
        <w:t>F</w:t>
      </w:r>
      <w:r w:rsidRPr="00505650">
        <w:rPr>
          <w:i/>
          <w:vertAlign w:val="subscript"/>
        </w:rPr>
        <w:t>AS</w:t>
      </w:r>
      <w:r w:rsidRPr="00A77338">
        <w:t xml:space="preserve"> vs </w:t>
      </w:r>
      <w:r w:rsidRPr="00505650">
        <w:rPr>
          <w:i/>
        </w:rPr>
        <w:t>F</w:t>
      </w:r>
      <w:r w:rsidRPr="00505650">
        <w:rPr>
          <w:i/>
          <w:vertAlign w:val="subscript"/>
        </w:rPr>
        <w:t>HBD</w:t>
      </w:r>
      <w:r w:rsidRPr="00A77338">
        <w:t xml:space="preserve"> plot. These individuals are from the same family. </w:t>
      </w:r>
      <w:proofErr w:type="gramStart"/>
      <w:r w:rsidRPr="00A77338">
        <w:t>Similar to</w:t>
      </w:r>
      <w:proofErr w:type="gramEnd"/>
      <w:r w:rsidRPr="00A77338">
        <w:t xml:space="preserve"> what has been observed for the CH individuals, these individuals are shifted towards the line when we trim the data set for relatedness. Concerning the population from IS, we estimated a high </w:t>
      </w:r>
      <w:r w:rsidRPr="00A77338">
        <w:rPr>
          <w:i/>
        </w:rPr>
        <w:t>N</w:t>
      </w:r>
      <w:r w:rsidRPr="00A77338">
        <w:rPr>
          <w:vertAlign w:val="subscript"/>
        </w:rPr>
        <w:t>e</w:t>
      </w:r>
      <w:r w:rsidRPr="00A77338">
        <w:t xml:space="preserve"> and a </w:t>
      </w:r>
      <w:r w:rsidRPr="00505650">
        <w:rPr>
          <w:i/>
        </w:rPr>
        <w:t>F</w:t>
      </w:r>
      <w:r w:rsidRPr="00505650">
        <w:rPr>
          <w:i/>
          <w:vertAlign w:val="subscript"/>
        </w:rPr>
        <w:t>HBD</w:t>
      </w:r>
      <w:r w:rsidRPr="00A77338">
        <w:t xml:space="preserve"> distribution as well as total number of HBD segments </w:t>
      </w:r>
      <w:proofErr w:type="gramStart"/>
      <w:r w:rsidRPr="00A77338">
        <w:t>similar to</w:t>
      </w:r>
      <w:proofErr w:type="gramEnd"/>
      <w:r w:rsidRPr="00A77338">
        <w:t xml:space="preserve"> what was observed for the CH, FR and DK populations. The high </w:t>
      </w:r>
      <w:r w:rsidRPr="00A77338">
        <w:rPr>
          <w:i/>
        </w:rPr>
        <w:t>N</w:t>
      </w:r>
      <w:r w:rsidRPr="00A77338">
        <w:rPr>
          <w:vertAlign w:val="subscript"/>
        </w:rPr>
        <w:t>e</w:t>
      </w:r>
      <w:r>
        <w:t xml:space="preserve"> i</w:t>
      </w:r>
      <w:r w:rsidRPr="00A77338">
        <w:t xml:space="preserve">s concordant with previous studies who found that the IS population is a reservoir of diversity </w:t>
      </w:r>
      <w:r w:rsidR="00D875CF">
        <w:fldChar w:fldCharType="begin"/>
      </w:r>
      <w:r w:rsidR="00B25E47">
        <w:instrText xml:space="preserve"> ADDIN ZOTERO_ITEM CSL_CITATION {"citationID":"9AvxnNBk","properties":{"formattedCitation":"(Cumer {\\i{}et al.}, 2021; Machado, Topaloudis, {\\i{}et al.}, 2022)","plainCitation":"(Cumer et al., 2021; Machado, Topaloudis, et al., 2022)","noteIndex":0},"citationItems":[{"id":2029,"uris":["http://zotero.org/users/6319062/items/6X2BMEN7"],"itemData":{"id":2029,"type":"article-journal","container-title":"Molecular Biology and Evolution","DOI":"10.1093/molbev/msab343","ISSN":"1537-1719","page":"msab343","title":"Landscape and Climatic Variations Shaped Secondary Contacts amid Barn Owls of the Western Palearctic","author":[{"family":"Cumer","given":"Tristan"},{"family":"Machado","given":"Ana Paula"},{"family":"Dumont","given":"Guillaume"},{"family":"Bontzorlos","given":"Vasileios"},{"family":"Ceccherelli","given":"Renato"},{"family":"Charter","given":"Motti"},{"family":"Dichmann","given":"Klaus"},{"family":"Kassinis","given":"Nicolaos"},{"family":"Lourenço","given":"Rui"},{"family":"Manzia","given":"Francesca"},{"family":"Martens","given":"Hans-Dieter"},{"family":"Prévost","given":"Laure"},{"family":"Rakovic","given":"Marko"},{"family":"Roque","given":"Inês"},{"family":"Siverio","given":"Felipe"},{"family":"Roulin","given":"Alexandre"},{"family":"Goudet","given":"Jérôme"}],"issued":{"date-parts":[["2021"]]}}},{"id":4505,"uris":["http://zotero.org/users/6319062/items/SG4PDWU9"],"itemData":{"id":4505,"type":"article-journal","abstract":"The study of insular populations was key in the development of evolutionary theory. The successful colonisation of an island depends on the geographic context, and specific characteristics of the organism and the island, but also on stochastic processes. As a result, apparently identical islands may harbour populations with contrasting histories. Here, we use whole genome sequences of 65 barn owls to investigate the patterns of inbreeding and genetic diversity of insular populations in the eastern Mediterranean Sea. We focus on Crete and Cyprus, islands with similar size, climate and distance to mainland, that provide natural replicates for a comparative analysis of the impacts of microevolutionary processes on isolated populations. We show that barn owl populations from each island have a separate origin, Crete being genetically more similar to other Greek islands and mainland Greece, and Cyprus more similar to the Levant. Further, our data show that their respective demographic histories following colonisation were also distinct. On the one hand, Crete harbours a small population and maintains very low levels of gene flow with neighbouring populations. This has resulted in low genetic diversity, strong genetic drift, increased relatedness in the population and remote inbreeding. Cyprus, on the other hand, appears to maintain enough gene flow with the mainland to avoid such an outcome. Our study provides a comparative population genomic analysis of the effects of neutral processes on a classical island-mainland model system. It provides empirical evidence for the role of stochastic processes in determining the fate of diverging isolated populations.","container-title":"Molecular Ecology","DOI":"10.1111/mec.16324","ISSN":"1365-294X","issue":"5","language":"en","license":"© 2021 The Authors. Molecular Ecology published by John Wiley &amp; Sons Ltd.","note":"_eprint: https://onlinelibrary.wiley.com/doi/pdf/10.1111/mec.16324","page":"1375-1388","source":"Wiley Online Library","title":"Genomic consequences of colonisation, migration and genetic drift in barn owl insular populations of the eastern Mediterranean","volume":"31","author":[{"family":"Machado","given":"Ana Paula"},{"family":"Topaloudis","given":"Alexandros"},{"family":"Cumer","given":"Tristan"},{"family":"Lavanchy","given":"Eléonore"},{"family":"Bontzorlos","given":"Vasileios"},{"family":"Ceccherelli","given":"Renato"},{"family":"Charter","given":"Motti"},{"family":"Kassinis","given":"Nicolaos"},{"family":"Lymberakis","given":"Petros"},{"family":"Manzia","given":"Francesca"},{"family":"Ducrest","given":"Anne-Lyse"},{"family":"Dupasquier","given":"Mélanie"},{"family":"Guex","given":"Nicolas"},{"family":"Roulin","given":"Alexandre"},{"family":"Goudet","given":"Jérôme"}],"issued":{"date-parts":[["2022"]]}}}],"schema":"https://github.com/citation-style-language/schema/raw/master/csl-citation.json"} </w:instrText>
      </w:r>
      <w:r w:rsidR="00D875CF">
        <w:fldChar w:fldCharType="separate"/>
      </w:r>
      <w:r w:rsidR="00B25E47" w:rsidRPr="00B25E47">
        <w:rPr>
          <w:color w:val="000000"/>
          <w:lang w:val="en-GB"/>
        </w:rPr>
        <w:t>(</w:t>
      </w:r>
      <w:proofErr w:type="spellStart"/>
      <w:r w:rsidR="00B25E47" w:rsidRPr="00B25E47">
        <w:rPr>
          <w:color w:val="000000"/>
          <w:lang w:val="en-GB"/>
        </w:rPr>
        <w:t>Cumer</w:t>
      </w:r>
      <w:proofErr w:type="spellEnd"/>
      <w:r w:rsidR="00B25E47" w:rsidRPr="00B25E47">
        <w:rPr>
          <w:color w:val="000000"/>
          <w:lang w:val="en-GB"/>
        </w:rPr>
        <w:t xml:space="preserve"> </w:t>
      </w:r>
      <w:r w:rsidR="00B25E47" w:rsidRPr="00B25E47">
        <w:rPr>
          <w:i/>
          <w:iCs/>
          <w:color w:val="000000"/>
          <w:lang w:val="en-GB"/>
        </w:rPr>
        <w:t>et al.</w:t>
      </w:r>
      <w:r w:rsidR="00B25E47" w:rsidRPr="00B25E47">
        <w:rPr>
          <w:color w:val="000000"/>
          <w:lang w:val="en-GB"/>
        </w:rPr>
        <w:t xml:space="preserve">, 2021; Machado, </w:t>
      </w:r>
      <w:proofErr w:type="spellStart"/>
      <w:r w:rsidR="00B25E47" w:rsidRPr="00B25E47">
        <w:rPr>
          <w:color w:val="000000"/>
          <w:lang w:val="en-GB"/>
        </w:rPr>
        <w:t>Topaloudis</w:t>
      </w:r>
      <w:proofErr w:type="spellEnd"/>
      <w:r w:rsidR="00B25E47" w:rsidRPr="00B25E47">
        <w:rPr>
          <w:color w:val="000000"/>
          <w:lang w:val="en-GB"/>
        </w:rPr>
        <w:t xml:space="preserve">, </w:t>
      </w:r>
      <w:r w:rsidR="00B25E47" w:rsidRPr="00B25E47">
        <w:rPr>
          <w:i/>
          <w:iCs/>
          <w:color w:val="000000"/>
          <w:lang w:val="en-GB"/>
        </w:rPr>
        <w:t>et al.</w:t>
      </w:r>
      <w:r w:rsidR="00B25E47" w:rsidRPr="00B25E47">
        <w:rPr>
          <w:color w:val="000000"/>
          <w:lang w:val="en-GB"/>
        </w:rPr>
        <w:t>, 2022)</w:t>
      </w:r>
      <w:r w:rsidR="00D875CF">
        <w:fldChar w:fldCharType="end"/>
      </w:r>
      <w:r w:rsidRPr="009C7295">
        <w:t>.</w:t>
      </w:r>
    </w:p>
    <w:p w14:paraId="042C5DC5" w14:textId="39BFE502" w:rsidR="00BA475A" w:rsidRDefault="00FB58AC" w:rsidP="00B25E47">
      <w:pPr>
        <w:pStyle w:val="SectionTitle"/>
      </w:pPr>
      <w:r w:rsidRPr="001A3F9E">
        <w:lastRenderedPageBreak/>
        <w:t>References</w:t>
      </w:r>
    </w:p>
    <w:p w14:paraId="61E02AE6" w14:textId="77777777" w:rsidR="00B25E47" w:rsidRPr="00B25E47" w:rsidRDefault="00B25E47" w:rsidP="00B25E47">
      <w:pPr>
        <w:pStyle w:val="Bibliography"/>
        <w:rPr>
          <w:color w:val="000000"/>
          <w:lang w:val="en-GB"/>
        </w:rPr>
      </w:pPr>
      <w:r>
        <w:fldChar w:fldCharType="begin"/>
      </w:r>
      <w:r>
        <w:instrText xml:space="preserve"> ADDIN ZOTERO_BIBL {"uncited":[],"omitted":[],"custom":[]} CSL_BIBLIOGRAPHY </w:instrText>
      </w:r>
      <w:r>
        <w:fldChar w:fldCharType="separate"/>
      </w:r>
      <w:r w:rsidRPr="00B25E47">
        <w:rPr>
          <w:color w:val="000000"/>
          <w:lang w:val="en-GB"/>
        </w:rPr>
        <w:t xml:space="preserve">Bertrand AR, Kadri NK, </w:t>
      </w:r>
      <w:proofErr w:type="spellStart"/>
      <w:r w:rsidRPr="00B25E47">
        <w:rPr>
          <w:color w:val="000000"/>
          <w:lang w:val="en-GB"/>
        </w:rPr>
        <w:t>Flori</w:t>
      </w:r>
      <w:proofErr w:type="spellEnd"/>
      <w:r w:rsidRPr="00B25E47">
        <w:rPr>
          <w:color w:val="000000"/>
          <w:lang w:val="en-GB"/>
        </w:rPr>
        <w:t xml:space="preserve"> L, Gautier M, </w:t>
      </w:r>
      <w:proofErr w:type="spellStart"/>
      <w:r w:rsidRPr="00B25E47">
        <w:rPr>
          <w:color w:val="000000"/>
          <w:lang w:val="en-GB"/>
        </w:rPr>
        <w:t>Druet</w:t>
      </w:r>
      <w:proofErr w:type="spellEnd"/>
      <w:r w:rsidRPr="00B25E47">
        <w:rPr>
          <w:color w:val="000000"/>
          <w:lang w:val="en-GB"/>
        </w:rPr>
        <w:t xml:space="preserve"> T (2019). RZooRoH: An R package to characterize individual genomic autozygosity and identify homozygous-by-descent segments. </w:t>
      </w:r>
      <w:r w:rsidRPr="00B25E47">
        <w:rPr>
          <w:i/>
          <w:iCs/>
          <w:color w:val="000000"/>
          <w:lang w:val="en-GB"/>
        </w:rPr>
        <w:t>Methods in Ecology and Evolution</w:t>
      </w:r>
      <w:r w:rsidRPr="00B25E47">
        <w:rPr>
          <w:color w:val="000000"/>
          <w:lang w:val="en-GB"/>
        </w:rPr>
        <w:t xml:space="preserve"> </w:t>
      </w:r>
      <w:r w:rsidRPr="00B25E47">
        <w:rPr>
          <w:b/>
          <w:bCs/>
          <w:color w:val="000000"/>
          <w:lang w:val="en-GB"/>
        </w:rPr>
        <w:t>10</w:t>
      </w:r>
      <w:r w:rsidRPr="00B25E47">
        <w:rPr>
          <w:color w:val="000000"/>
          <w:lang w:val="en-GB"/>
        </w:rPr>
        <w:t>: 860–866.</w:t>
      </w:r>
    </w:p>
    <w:p w14:paraId="6FDA993D" w14:textId="77777777" w:rsidR="00B25E47" w:rsidRPr="00B25E47" w:rsidRDefault="00B25E47" w:rsidP="00B25E47">
      <w:pPr>
        <w:pStyle w:val="Bibliography"/>
        <w:rPr>
          <w:color w:val="000000"/>
          <w:lang w:val="en-GB"/>
        </w:rPr>
      </w:pPr>
      <w:proofErr w:type="spellStart"/>
      <w:r w:rsidRPr="00B25E47">
        <w:rPr>
          <w:color w:val="000000"/>
          <w:lang w:val="en-GB"/>
        </w:rPr>
        <w:t>Cumer</w:t>
      </w:r>
      <w:proofErr w:type="spellEnd"/>
      <w:r w:rsidRPr="00B25E47">
        <w:rPr>
          <w:color w:val="000000"/>
          <w:lang w:val="en-GB"/>
        </w:rPr>
        <w:t xml:space="preserve"> T, Machado AP, Dumont G, </w:t>
      </w:r>
      <w:proofErr w:type="spellStart"/>
      <w:r w:rsidRPr="00B25E47">
        <w:rPr>
          <w:color w:val="000000"/>
          <w:lang w:val="en-GB"/>
        </w:rPr>
        <w:t>Bontzorlos</w:t>
      </w:r>
      <w:proofErr w:type="spellEnd"/>
      <w:r w:rsidRPr="00B25E47">
        <w:rPr>
          <w:color w:val="000000"/>
          <w:lang w:val="en-GB"/>
        </w:rPr>
        <w:t xml:space="preserve"> V, </w:t>
      </w:r>
      <w:proofErr w:type="spellStart"/>
      <w:r w:rsidRPr="00B25E47">
        <w:rPr>
          <w:color w:val="000000"/>
          <w:lang w:val="en-GB"/>
        </w:rPr>
        <w:t>Ceccherelli</w:t>
      </w:r>
      <w:proofErr w:type="spellEnd"/>
      <w:r w:rsidRPr="00B25E47">
        <w:rPr>
          <w:color w:val="000000"/>
          <w:lang w:val="en-GB"/>
        </w:rPr>
        <w:t xml:space="preserve"> R, Charter M, </w:t>
      </w:r>
      <w:r w:rsidRPr="00B25E47">
        <w:rPr>
          <w:i/>
          <w:iCs/>
          <w:color w:val="000000"/>
          <w:lang w:val="en-GB"/>
        </w:rPr>
        <w:t>et al.</w:t>
      </w:r>
      <w:r w:rsidRPr="00B25E47">
        <w:rPr>
          <w:color w:val="000000"/>
          <w:lang w:val="en-GB"/>
        </w:rPr>
        <w:t xml:space="preserve"> (2021). Landscape and Climatic Variations Shaped Secondary Contacts amid Barn Owls of the Western Palearctic. </w:t>
      </w:r>
      <w:r w:rsidRPr="00B25E47">
        <w:rPr>
          <w:i/>
          <w:iCs/>
          <w:color w:val="000000"/>
          <w:lang w:val="en-GB"/>
        </w:rPr>
        <w:t>Molecular Biology and Evolution</w:t>
      </w:r>
      <w:r w:rsidRPr="00B25E47">
        <w:rPr>
          <w:color w:val="000000"/>
          <w:lang w:val="en-GB"/>
        </w:rPr>
        <w:t>: msab343.</w:t>
      </w:r>
    </w:p>
    <w:p w14:paraId="30359EEA" w14:textId="77777777" w:rsidR="00B25E47" w:rsidRPr="00B25E47" w:rsidRDefault="00B25E47" w:rsidP="00B25E47">
      <w:pPr>
        <w:pStyle w:val="Bibliography"/>
        <w:rPr>
          <w:color w:val="000000"/>
          <w:lang w:val="en-GB"/>
        </w:rPr>
      </w:pPr>
      <w:proofErr w:type="spellStart"/>
      <w:r w:rsidRPr="00B25E47">
        <w:rPr>
          <w:color w:val="000000"/>
          <w:lang w:val="en-GB"/>
        </w:rPr>
        <w:t>Cumer</w:t>
      </w:r>
      <w:proofErr w:type="spellEnd"/>
      <w:r w:rsidRPr="00B25E47">
        <w:rPr>
          <w:color w:val="000000"/>
          <w:lang w:val="en-GB"/>
        </w:rPr>
        <w:t xml:space="preserve"> T, Machado AP, </w:t>
      </w:r>
      <w:proofErr w:type="spellStart"/>
      <w:r w:rsidRPr="00B25E47">
        <w:rPr>
          <w:color w:val="000000"/>
          <w:lang w:val="en-GB"/>
        </w:rPr>
        <w:t>Siverio</w:t>
      </w:r>
      <w:proofErr w:type="spellEnd"/>
      <w:r w:rsidRPr="00B25E47">
        <w:rPr>
          <w:color w:val="000000"/>
          <w:lang w:val="en-GB"/>
        </w:rPr>
        <w:t xml:space="preserve"> F, </w:t>
      </w:r>
      <w:proofErr w:type="spellStart"/>
      <w:r w:rsidRPr="00B25E47">
        <w:rPr>
          <w:color w:val="000000"/>
          <w:lang w:val="en-GB"/>
        </w:rPr>
        <w:t>Cherkaoui</w:t>
      </w:r>
      <w:proofErr w:type="spellEnd"/>
      <w:r w:rsidRPr="00B25E47">
        <w:rPr>
          <w:color w:val="000000"/>
          <w:lang w:val="en-GB"/>
        </w:rPr>
        <w:t xml:space="preserve"> SI, Roque I, </w:t>
      </w:r>
      <w:proofErr w:type="spellStart"/>
      <w:r w:rsidRPr="00B25E47">
        <w:rPr>
          <w:color w:val="000000"/>
          <w:lang w:val="en-GB"/>
        </w:rPr>
        <w:t>Lourenço</w:t>
      </w:r>
      <w:proofErr w:type="spellEnd"/>
      <w:r w:rsidRPr="00B25E47">
        <w:rPr>
          <w:color w:val="000000"/>
          <w:lang w:val="en-GB"/>
        </w:rPr>
        <w:t xml:space="preserve"> R, </w:t>
      </w:r>
      <w:r w:rsidRPr="00B25E47">
        <w:rPr>
          <w:i/>
          <w:iCs/>
          <w:color w:val="000000"/>
          <w:lang w:val="en-GB"/>
        </w:rPr>
        <w:t>et al.</w:t>
      </w:r>
      <w:r w:rsidRPr="00B25E47">
        <w:rPr>
          <w:color w:val="000000"/>
          <w:lang w:val="en-GB"/>
        </w:rPr>
        <w:t xml:space="preserve"> (2022). Genomic basis of insularity and ecological divergence in barn owls (Tyto alba) of the Canary Islands. </w:t>
      </w:r>
      <w:r w:rsidRPr="00B25E47">
        <w:rPr>
          <w:i/>
          <w:iCs/>
          <w:color w:val="000000"/>
          <w:lang w:val="en-GB"/>
        </w:rPr>
        <w:t>Heredity</w:t>
      </w:r>
      <w:r w:rsidRPr="00B25E47">
        <w:rPr>
          <w:color w:val="000000"/>
          <w:lang w:val="en-GB"/>
        </w:rPr>
        <w:t xml:space="preserve"> </w:t>
      </w:r>
      <w:r w:rsidRPr="00B25E47">
        <w:rPr>
          <w:b/>
          <w:bCs/>
          <w:color w:val="000000"/>
          <w:lang w:val="en-GB"/>
        </w:rPr>
        <w:t>129</w:t>
      </w:r>
      <w:r w:rsidRPr="00B25E47">
        <w:rPr>
          <w:color w:val="000000"/>
          <w:lang w:val="en-GB"/>
        </w:rPr>
        <w:t>: 281–294.</w:t>
      </w:r>
    </w:p>
    <w:p w14:paraId="141E4443" w14:textId="77777777" w:rsidR="00B25E47" w:rsidRPr="00B25E47" w:rsidRDefault="00B25E47" w:rsidP="00B25E47">
      <w:pPr>
        <w:pStyle w:val="Bibliography"/>
        <w:rPr>
          <w:color w:val="000000"/>
          <w:lang w:val="en-GB"/>
        </w:rPr>
      </w:pPr>
      <w:proofErr w:type="spellStart"/>
      <w:r w:rsidRPr="00B25E47">
        <w:rPr>
          <w:color w:val="000000"/>
          <w:lang w:val="en-GB"/>
        </w:rPr>
        <w:t>Druet</w:t>
      </w:r>
      <w:proofErr w:type="spellEnd"/>
      <w:r w:rsidRPr="00B25E47">
        <w:rPr>
          <w:color w:val="000000"/>
          <w:lang w:val="en-GB"/>
        </w:rPr>
        <w:t xml:space="preserve"> T, Gautier M (2017). A model-based approach to characterize individual inbreeding at both global and local genomic scales. </w:t>
      </w:r>
      <w:r w:rsidRPr="00B25E47">
        <w:rPr>
          <w:i/>
          <w:iCs/>
          <w:color w:val="000000"/>
          <w:lang w:val="en-GB"/>
        </w:rPr>
        <w:t xml:space="preserve">Mol </w:t>
      </w:r>
      <w:proofErr w:type="spellStart"/>
      <w:r w:rsidRPr="00B25E47">
        <w:rPr>
          <w:i/>
          <w:iCs/>
          <w:color w:val="000000"/>
          <w:lang w:val="en-GB"/>
        </w:rPr>
        <w:t>Ecol</w:t>
      </w:r>
      <w:proofErr w:type="spellEnd"/>
      <w:r w:rsidRPr="00B25E47">
        <w:rPr>
          <w:color w:val="000000"/>
          <w:lang w:val="en-GB"/>
        </w:rPr>
        <w:t xml:space="preserve"> </w:t>
      </w:r>
      <w:r w:rsidRPr="00B25E47">
        <w:rPr>
          <w:b/>
          <w:bCs/>
          <w:color w:val="000000"/>
          <w:lang w:val="en-GB"/>
        </w:rPr>
        <w:t>26</w:t>
      </w:r>
      <w:r w:rsidRPr="00B25E47">
        <w:rPr>
          <w:color w:val="000000"/>
          <w:lang w:val="en-GB"/>
        </w:rPr>
        <w:t>: 5820–5841.</w:t>
      </w:r>
    </w:p>
    <w:p w14:paraId="682D7C3A" w14:textId="77777777" w:rsidR="00B25E47" w:rsidRPr="00B25E47" w:rsidRDefault="00B25E47" w:rsidP="00B25E47">
      <w:pPr>
        <w:pStyle w:val="Bibliography"/>
        <w:rPr>
          <w:color w:val="000000"/>
          <w:lang w:val="en-GB"/>
        </w:rPr>
      </w:pPr>
      <w:proofErr w:type="spellStart"/>
      <w:r w:rsidRPr="00B25E47">
        <w:rPr>
          <w:color w:val="000000"/>
          <w:lang w:val="en-GB"/>
        </w:rPr>
        <w:t>Druet</w:t>
      </w:r>
      <w:proofErr w:type="spellEnd"/>
      <w:r w:rsidRPr="00B25E47">
        <w:rPr>
          <w:color w:val="000000"/>
          <w:lang w:val="en-GB"/>
        </w:rPr>
        <w:t xml:space="preserve"> T, Gautier M (2022). A hidden Markov model to estimate homozygous-by-descent probabilities associated with nested layers of ancestors. </w:t>
      </w:r>
      <w:r w:rsidRPr="00B25E47">
        <w:rPr>
          <w:i/>
          <w:iCs/>
          <w:color w:val="000000"/>
          <w:lang w:val="en-GB"/>
        </w:rPr>
        <w:t>Theoretical Population Biology</w:t>
      </w:r>
      <w:r w:rsidRPr="00B25E47">
        <w:rPr>
          <w:color w:val="000000"/>
          <w:lang w:val="en-GB"/>
        </w:rPr>
        <w:t xml:space="preserve"> </w:t>
      </w:r>
      <w:r w:rsidRPr="00B25E47">
        <w:rPr>
          <w:b/>
          <w:bCs/>
          <w:color w:val="000000"/>
          <w:lang w:val="en-GB"/>
        </w:rPr>
        <w:t>145</w:t>
      </w:r>
      <w:r w:rsidRPr="00B25E47">
        <w:rPr>
          <w:color w:val="000000"/>
          <w:lang w:val="en-GB"/>
        </w:rPr>
        <w:t>: 38–51.</w:t>
      </w:r>
    </w:p>
    <w:p w14:paraId="3403BE9F" w14:textId="77777777" w:rsidR="00B25E47" w:rsidRPr="00B25E47" w:rsidRDefault="00B25E47" w:rsidP="00B25E47">
      <w:pPr>
        <w:pStyle w:val="Bibliography"/>
        <w:rPr>
          <w:color w:val="000000"/>
          <w:lang w:val="en-GB"/>
        </w:rPr>
      </w:pPr>
      <w:proofErr w:type="spellStart"/>
      <w:r w:rsidRPr="00B25E47">
        <w:rPr>
          <w:color w:val="000000"/>
          <w:lang w:val="en-GB"/>
        </w:rPr>
        <w:t>Goudet</w:t>
      </w:r>
      <w:proofErr w:type="spellEnd"/>
      <w:r w:rsidRPr="00B25E47">
        <w:rPr>
          <w:color w:val="000000"/>
          <w:lang w:val="en-GB"/>
        </w:rPr>
        <w:t xml:space="preserve"> J (2005). </w:t>
      </w:r>
      <w:proofErr w:type="spellStart"/>
      <w:r w:rsidRPr="00B25E47">
        <w:rPr>
          <w:color w:val="000000"/>
          <w:lang w:val="en-GB"/>
        </w:rPr>
        <w:t>Hierfstat</w:t>
      </w:r>
      <w:proofErr w:type="spellEnd"/>
      <w:r w:rsidRPr="00B25E47">
        <w:rPr>
          <w:color w:val="000000"/>
          <w:lang w:val="en-GB"/>
        </w:rPr>
        <w:t xml:space="preserve">, a Package for r to Compute and Test Hierarchical F-statistics. </w:t>
      </w:r>
      <w:r w:rsidRPr="00B25E47">
        <w:rPr>
          <w:i/>
          <w:iCs/>
          <w:color w:val="000000"/>
          <w:lang w:val="en-GB"/>
        </w:rPr>
        <w:t>Molecular Ecology Notes</w:t>
      </w:r>
      <w:r w:rsidRPr="00B25E47">
        <w:rPr>
          <w:color w:val="000000"/>
          <w:lang w:val="en-GB"/>
        </w:rPr>
        <w:t xml:space="preserve"> </w:t>
      </w:r>
      <w:r w:rsidRPr="00B25E47">
        <w:rPr>
          <w:b/>
          <w:bCs/>
          <w:color w:val="000000"/>
          <w:lang w:val="en-GB"/>
        </w:rPr>
        <w:t>5</w:t>
      </w:r>
      <w:r w:rsidRPr="00B25E47">
        <w:rPr>
          <w:color w:val="000000"/>
          <w:lang w:val="en-GB"/>
        </w:rPr>
        <w:t>: 184–186.</w:t>
      </w:r>
    </w:p>
    <w:p w14:paraId="0EB4B5C7" w14:textId="77777777" w:rsidR="00B25E47" w:rsidRPr="00B25E47" w:rsidRDefault="00B25E47" w:rsidP="00B25E47">
      <w:pPr>
        <w:pStyle w:val="Bibliography"/>
        <w:rPr>
          <w:color w:val="000000"/>
          <w:lang w:val="en-GB"/>
        </w:rPr>
      </w:pPr>
      <w:r w:rsidRPr="00B25E47">
        <w:rPr>
          <w:color w:val="000000"/>
          <w:lang w:val="en-GB"/>
        </w:rPr>
        <w:t xml:space="preserve">Machado AP, </w:t>
      </w:r>
      <w:proofErr w:type="spellStart"/>
      <w:r w:rsidRPr="00B25E47">
        <w:rPr>
          <w:color w:val="000000"/>
          <w:lang w:val="en-GB"/>
        </w:rPr>
        <w:t>Cumer</w:t>
      </w:r>
      <w:proofErr w:type="spellEnd"/>
      <w:r w:rsidRPr="00B25E47">
        <w:rPr>
          <w:color w:val="000000"/>
          <w:lang w:val="en-GB"/>
        </w:rPr>
        <w:t xml:space="preserve"> T, </w:t>
      </w:r>
      <w:proofErr w:type="spellStart"/>
      <w:r w:rsidRPr="00B25E47">
        <w:rPr>
          <w:color w:val="000000"/>
          <w:lang w:val="en-GB"/>
        </w:rPr>
        <w:t>Iseli</w:t>
      </w:r>
      <w:proofErr w:type="spellEnd"/>
      <w:r w:rsidRPr="00B25E47">
        <w:rPr>
          <w:color w:val="000000"/>
          <w:lang w:val="en-GB"/>
        </w:rPr>
        <w:t xml:space="preserve"> C, </w:t>
      </w:r>
      <w:proofErr w:type="spellStart"/>
      <w:r w:rsidRPr="00B25E47">
        <w:rPr>
          <w:color w:val="000000"/>
          <w:lang w:val="en-GB"/>
        </w:rPr>
        <w:t>Beaudoing</w:t>
      </w:r>
      <w:proofErr w:type="spellEnd"/>
      <w:r w:rsidRPr="00B25E47">
        <w:rPr>
          <w:color w:val="000000"/>
          <w:lang w:val="en-GB"/>
        </w:rPr>
        <w:t xml:space="preserve"> E, Ducrest A-L, </w:t>
      </w:r>
      <w:proofErr w:type="spellStart"/>
      <w:r w:rsidRPr="00B25E47">
        <w:rPr>
          <w:color w:val="000000"/>
          <w:lang w:val="en-GB"/>
        </w:rPr>
        <w:t>Dupasquier</w:t>
      </w:r>
      <w:proofErr w:type="spellEnd"/>
      <w:r w:rsidRPr="00B25E47">
        <w:rPr>
          <w:color w:val="000000"/>
          <w:lang w:val="en-GB"/>
        </w:rPr>
        <w:t xml:space="preserve"> M, </w:t>
      </w:r>
      <w:r w:rsidRPr="00B25E47">
        <w:rPr>
          <w:i/>
          <w:iCs/>
          <w:color w:val="000000"/>
          <w:lang w:val="en-GB"/>
        </w:rPr>
        <w:t>et al.</w:t>
      </w:r>
      <w:r w:rsidRPr="00B25E47">
        <w:rPr>
          <w:color w:val="000000"/>
          <w:lang w:val="en-GB"/>
        </w:rPr>
        <w:t xml:space="preserve"> (2022). Unexpected Post-Glacial Colonisation Route Explains the White Colour of Barn Owls (Tyto Alba) from the British Isles. </w:t>
      </w:r>
      <w:r w:rsidRPr="00B25E47">
        <w:rPr>
          <w:i/>
          <w:iCs/>
          <w:color w:val="000000"/>
          <w:lang w:val="en-GB"/>
        </w:rPr>
        <w:t>Molecular Ecology</w:t>
      </w:r>
      <w:r w:rsidRPr="00B25E47">
        <w:rPr>
          <w:color w:val="000000"/>
          <w:lang w:val="en-GB"/>
        </w:rPr>
        <w:t xml:space="preserve"> </w:t>
      </w:r>
      <w:r w:rsidRPr="00B25E47">
        <w:rPr>
          <w:b/>
          <w:bCs/>
          <w:color w:val="000000"/>
          <w:lang w:val="en-GB"/>
        </w:rPr>
        <w:t>31</w:t>
      </w:r>
      <w:r w:rsidRPr="00B25E47">
        <w:rPr>
          <w:color w:val="000000"/>
          <w:lang w:val="en-GB"/>
        </w:rPr>
        <w:t>: 482–497.</w:t>
      </w:r>
    </w:p>
    <w:p w14:paraId="45AE48DE" w14:textId="77777777" w:rsidR="00B25E47" w:rsidRPr="00B25E47" w:rsidRDefault="00B25E47" w:rsidP="00B25E47">
      <w:pPr>
        <w:pStyle w:val="Bibliography"/>
        <w:rPr>
          <w:color w:val="000000"/>
          <w:lang w:val="en-GB"/>
        </w:rPr>
      </w:pPr>
      <w:r w:rsidRPr="00B25E47">
        <w:rPr>
          <w:color w:val="000000"/>
          <w:lang w:val="en-GB"/>
        </w:rPr>
        <w:t xml:space="preserve">Machado AP, </w:t>
      </w:r>
      <w:proofErr w:type="spellStart"/>
      <w:r w:rsidRPr="00B25E47">
        <w:rPr>
          <w:color w:val="000000"/>
          <w:lang w:val="en-GB"/>
        </w:rPr>
        <w:t>Topaloudis</w:t>
      </w:r>
      <w:proofErr w:type="spellEnd"/>
      <w:r w:rsidRPr="00B25E47">
        <w:rPr>
          <w:color w:val="000000"/>
          <w:lang w:val="en-GB"/>
        </w:rPr>
        <w:t xml:space="preserve"> A, </w:t>
      </w:r>
      <w:proofErr w:type="spellStart"/>
      <w:r w:rsidRPr="00B25E47">
        <w:rPr>
          <w:color w:val="000000"/>
          <w:lang w:val="en-GB"/>
        </w:rPr>
        <w:t>Cumer</w:t>
      </w:r>
      <w:proofErr w:type="spellEnd"/>
      <w:r w:rsidRPr="00B25E47">
        <w:rPr>
          <w:color w:val="000000"/>
          <w:lang w:val="en-GB"/>
        </w:rPr>
        <w:t xml:space="preserve"> T, Lavanchy E, </w:t>
      </w:r>
      <w:proofErr w:type="spellStart"/>
      <w:r w:rsidRPr="00B25E47">
        <w:rPr>
          <w:color w:val="000000"/>
          <w:lang w:val="en-GB"/>
        </w:rPr>
        <w:t>Bontzorlos</w:t>
      </w:r>
      <w:proofErr w:type="spellEnd"/>
      <w:r w:rsidRPr="00B25E47">
        <w:rPr>
          <w:color w:val="000000"/>
          <w:lang w:val="en-GB"/>
        </w:rPr>
        <w:t xml:space="preserve"> V, </w:t>
      </w:r>
      <w:proofErr w:type="spellStart"/>
      <w:r w:rsidRPr="00B25E47">
        <w:rPr>
          <w:color w:val="000000"/>
          <w:lang w:val="en-GB"/>
        </w:rPr>
        <w:t>Ceccherelli</w:t>
      </w:r>
      <w:proofErr w:type="spellEnd"/>
      <w:r w:rsidRPr="00B25E47">
        <w:rPr>
          <w:color w:val="000000"/>
          <w:lang w:val="en-GB"/>
        </w:rPr>
        <w:t xml:space="preserve"> R, </w:t>
      </w:r>
      <w:r w:rsidRPr="00B25E47">
        <w:rPr>
          <w:i/>
          <w:iCs/>
          <w:color w:val="000000"/>
          <w:lang w:val="en-GB"/>
        </w:rPr>
        <w:t>et al.</w:t>
      </w:r>
      <w:r w:rsidRPr="00B25E47">
        <w:rPr>
          <w:color w:val="000000"/>
          <w:lang w:val="en-GB"/>
        </w:rPr>
        <w:t xml:space="preserve"> (2022). Genomic consequences of colonisation, </w:t>
      </w:r>
      <w:proofErr w:type="gramStart"/>
      <w:r w:rsidRPr="00B25E47">
        <w:rPr>
          <w:color w:val="000000"/>
          <w:lang w:val="en-GB"/>
        </w:rPr>
        <w:t>migration</w:t>
      </w:r>
      <w:proofErr w:type="gramEnd"/>
      <w:r w:rsidRPr="00B25E47">
        <w:rPr>
          <w:color w:val="000000"/>
          <w:lang w:val="en-GB"/>
        </w:rPr>
        <w:t xml:space="preserve"> and genetic drift in barn owl insular populations of the eastern Mediterranean. </w:t>
      </w:r>
      <w:r w:rsidRPr="00B25E47">
        <w:rPr>
          <w:i/>
          <w:iCs/>
          <w:color w:val="000000"/>
          <w:lang w:val="en-GB"/>
        </w:rPr>
        <w:t>Molecular Ecology</w:t>
      </w:r>
      <w:r w:rsidRPr="00B25E47">
        <w:rPr>
          <w:color w:val="000000"/>
          <w:lang w:val="en-GB"/>
        </w:rPr>
        <w:t xml:space="preserve"> </w:t>
      </w:r>
      <w:r w:rsidRPr="00B25E47">
        <w:rPr>
          <w:b/>
          <w:bCs/>
          <w:color w:val="000000"/>
          <w:lang w:val="en-GB"/>
        </w:rPr>
        <w:t>31</w:t>
      </w:r>
      <w:r w:rsidRPr="00B25E47">
        <w:rPr>
          <w:color w:val="000000"/>
          <w:lang w:val="en-GB"/>
        </w:rPr>
        <w:t>: 1375–1388.</w:t>
      </w:r>
    </w:p>
    <w:p w14:paraId="465183FC" w14:textId="6B98237C" w:rsidR="00B25E47" w:rsidRPr="00B25E47" w:rsidRDefault="00B25E47" w:rsidP="00B25E47">
      <w:r>
        <w:fldChar w:fldCharType="end"/>
      </w:r>
    </w:p>
    <w:sectPr w:rsidR="00B25E47" w:rsidRPr="00B2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2573A"/>
    <w:multiLevelType w:val="hybridMultilevel"/>
    <w:tmpl w:val="6AD87722"/>
    <w:lvl w:ilvl="0" w:tplc="D840C4EE">
      <w:start w:val="1"/>
      <w:numFmt w:val="decimal"/>
      <w:pStyle w:val="References"/>
      <w:lvlText w:val="[%1]"/>
      <w:lvlJc w:val="left"/>
      <w:pPr>
        <w:ind w:left="4705" w:hanging="310"/>
        <w:jc w:val="right"/>
      </w:pPr>
      <w:rPr>
        <w:rFonts w:ascii="Times New Roman" w:eastAsia="Times New Roman" w:hAnsi="Times New Roman" w:cs="Times New Roman" w:hint="default"/>
        <w:b w:val="0"/>
        <w:bCs w:val="0"/>
        <w:i w:val="0"/>
        <w:iCs w:val="0"/>
        <w:spacing w:val="-1"/>
        <w:w w:val="90"/>
        <w:sz w:val="20"/>
        <w:szCs w:val="20"/>
        <w:lang w:val="en-US" w:eastAsia="en-US" w:bidi="ar-SA"/>
      </w:rPr>
    </w:lvl>
    <w:lvl w:ilvl="1" w:tplc="CD4ED1DE">
      <w:numFmt w:val="bullet"/>
      <w:lvlText w:val="•"/>
      <w:lvlJc w:val="left"/>
      <w:pPr>
        <w:ind w:left="2104" w:hanging="310"/>
      </w:pPr>
      <w:rPr>
        <w:rFonts w:hint="default"/>
        <w:lang w:val="en-US" w:eastAsia="en-US" w:bidi="ar-SA"/>
      </w:rPr>
    </w:lvl>
    <w:lvl w:ilvl="2" w:tplc="B518D09A">
      <w:numFmt w:val="bullet"/>
      <w:lvlText w:val="•"/>
      <w:lvlJc w:val="left"/>
      <w:pPr>
        <w:ind w:left="2848" w:hanging="310"/>
      </w:pPr>
      <w:rPr>
        <w:rFonts w:hint="default"/>
        <w:lang w:val="en-US" w:eastAsia="en-US" w:bidi="ar-SA"/>
      </w:rPr>
    </w:lvl>
    <w:lvl w:ilvl="3" w:tplc="511AA3E4">
      <w:numFmt w:val="bullet"/>
      <w:lvlText w:val="•"/>
      <w:lvlJc w:val="left"/>
      <w:pPr>
        <w:ind w:left="3592" w:hanging="310"/>
      </w:pPr>
      <w:rPr>
        <w:rFonts w:hint="default"/>
        <w:lang w:val="en-US" w:eastAsia="en-US" w:bidi="ar-SA"/>
      </w:rPr>
    </w:lvl>
    <w:lvl w:ilvl="4" w:tplc="E8DE0A5C">
      <w:numFmt w:val="bullet"/>
      <w:lvlText w:val="•"/>
      <w:lvlJc w:val="left"/>
      <w:pPr>
        <w:ind w:left="4336" w:hanging="310"/>
      </w:pPr>
      <w:rPr>
        <w:rFonts w:hint="default"/>
        <w:lang w:val="en-US" w:eastAsia="en-US" w:bidi="ar-SA"/>
      </w:rPr>
    </w:lvl>
    <w:lvl w:ilvl="5" w:tplc="E9AABFA2">
      <w:numFmt w:val="bullet"/>
      <w:lvlText w:val="•"/>
      <w:lvlJc w:val="left"/>
      <w:pPr>
        <w:ind w:left="5080" w:hanging="310"/>
      </w:pPr>
      <w:rPr>
        <w:rFonts w:hint="default"/>
        <w:lang w:val="en-US" w:eastAsia="en-US" w:bidi="ar-SA"/>
      </w:rPr>
    </w:lvl>
    <w:lvl w:ilvl="6" w:tplc="4910564E">
      <w:numFmt w:val="bullet"/>
      <w:lvlText w:val="•"/>
      <w:lvlJc w:val="left"/>
      <w:pPr>
        <w:ind w:left="5824" w:hanging="310"/>
      </w:pPr>
      <w:rPr>
        <w:rFonts w:hint="default"/>
        <w:lang w:val="en-US" w:eastAsia="en-US" w:bidi="ar-SA"/>
      </w:rPr>
    </w:lvl>
    <w:lvl w:ilvl="7" w:tplc="40E285C0">
      <w:numFmt w:val="bullet"/>
      <w:lvlText w:val="•"/>
      <w:lvlJc w:val="left"/>
      <w:pPr>
        <w:ind w:left="6568" w:hanging="310"/>
      </w:pPr>
      <w:rPr>
        <w:rFonts w:hint="default"/>
        <w:lang w:val="en-US" w:eastAsia="en-US" w:bidi="ar-SA"/>
      </w:rPr>
    </w:lvl>
    <w:lvl w:ilvl="8" w:tplc="B832CA76">
      <w:numFmt w:val="bullet"/>
      <w:lvlText w:val="•"/>
      <w:lvlJc w:val="left"/>
      <w:pPr>
        <w:ind w:left="7312" w:hanging="310"/>
      </w:pPr>
      <w:rPr>
        <w:rFonts w:hint="default"/>
        <w:lang w:val="en-US" w:eastAsia="en-US" w:bidi="ar-SA"/>
      </w:rPr>
    </w:lvl>
  </w:abstractNum>
  <w:num w:numId="1" w16cid:durableId="1274165317">
    <w:abstractNumId w:val="0"/>
  </w:num>
  <w:num w:numId="2" w16cid:durableId="17424870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AC"/>
    <w:rsid w:val="0002254D"/>
    <w:rsid w:val="000305AD"/>
    <w:rsid w:val="00045729"/>
    <w:rsid w:val="00045CF0"/>
    <w:rsid w:val="000643E2"/>
    <w:rsid w:val="0009263F"/>
    <w:rsid w:val="00095C2D"/>
    <w:rsid w:val="000B234E"/>
    <w:rsid w:val="000C4A57"/>
    <w:rsid w:val="000D3C22"/>
    <w:rsid w:val="000D6AC3"/>
    <w:rsid w:val="000F03B3"/>
    <w:rsid w:val="000F79A6"/>
    <w:rsid w:val="001077AB"/>
    <w:rsid w:val="001103C0"/>
    <w:rsid w:val="00131362"/>
    <w:rsid w:val="00133277"/>
    <w:rsid w:val="00144093"/>
    <w:rsid w:val="001551DE"/>
    <w:rsid w:val="001A13F6"/>
    <w:rsid w:val="001A473C"/>
    <w:rsid w:val="001C4D13"/>
    <w:rsid w:val="001D524E"/>
    <w:rsid w:val="001E5CB3"/>
    <w:rsid w:val="00206613"/>
    <w:rsid w:val="002331D7"/>
    <w:rsid w:val="002378A0"/>
    <w:rsid w:val="00237DDE"/>
    <w:rsid w:val="00246A41"/>
    <w:rsid w:val="00270292"/>
    <w:rsid w:val="00270903"/>
    <w:rsid w:val="0028482B"/>
    <w:rsid w:val="002C1A62"/>
    <w:rsid w:val="00360938"/>
    <w:rsid w:val="00365B5E"/>
    <w:rsid w:val="00371D03"/>
    <w:rsid w:val="00371FC1"/>
    <w:rsid w:val="00381FDC"/>
    <w:rsid w:val="00392C6B"/>
    <w:rsid w:val="003940B5"/>
    <w:rsid w:val="0039633A"/>
    <w:rsid w:val="003A024B"/>
    <w:rsid w:val="003B0965"/>
    <w:rsid w:val="003B1470"/>
    <w:rsid w:val="003C4D0D"/>
    <w:rsid w:val="003C79A5"/>
    <w:rsid w:val="003D0C08"/>
    <w:rsid w:val="003E441A"/>
    <w:rsid w:val="003E6F5A"/>
    <w:rsid w:val="003F0C61"/>
    <w:rsid w:val="004142C7"/>
    <w:rsid w:val="004436F6"/>
    <w:rsid w:val="004565A8"/>
    <w:rsid w:val="0047628B"/>
    <w:rsid w:val="004B449A"/>
    <w:rsid w:val="004B5401"/>
    <w:rsid w:val="004C09A3"/>
    <w:rsid w:val="004D09C2"/>
    <w:rsid w:val="004E5C9B"/>
    <w:rsid w:val="004F4E0A"/>
    <w:rsid w:val="005040B2"/>
    <w:rsid w:val="00523182"/>
    <w:rsid w:val="00544918"/>
    <w:rsid w:val="005566E7"/>
    <w:rsid w:val="005654FA"/>
    <w:rsid w:val="005927C3"/>
    <w:rsid w:val="005B2F41"/>
    <w:rsid w:val="005C43D0"/>
    <w:rsid w:val="005C5D8A"/>
    <w:rsid w:val="005D2729"/>
    <w:rsid w:val="005D5D20"/>
    <w:rsid w:val="005E06AC"/>
    <w:rsid w:val="00610C57"/>
    <w:rsid w:val="0063089C"/>
    <w:rsid w:val="006327D6"/>
    <w:rsid w:val="00637A03"/>
    <w:rsid w:val="00672DC6"/>
    <w:rsid w:val="00676017"/>
    <w:rsid w:val="00687D7A"/>
    <w:rsid w:val="006935ED"/>
    <w:rsid w:val="006D38FB"/>
    <w:rsid w:val="007203D9"/>
    <w:rsid w:val="007433A9"/>
    <w:rsid w:val="00746298"/>
    <w:rsid w:val="00750810"/>
    <w:rsid w:val="00763C18"/>
    <w:rsid w:val="00773B99"/>
    <w:rsid w:val="00780AB2"/>
    <w:rsid w:val="00795396"/>
    <w:rsid w:val="007A3E9E"/>
    <w:rsid w:val="00850442"/>
    <w:rsid w:val="0086741B"/>
    <w:rsid w:val="00896218"/>
    <w:rsid w:val="008A7115"/>
    <w:rsid w:val="008B7E2D"/>
    <w:rsid w:val="008C2455"/>
    <w:rsid w:val="008C4F98"/>
    <w:rsid w:val="008F189D"/>
    <w:rsid w:val="0090372E"/>
    <w:rsid w:val="00930132"/>
    <w:rsid w:val="00930FAE"/>
    <w:rsid w:val="009507CD"/>
    <w:rsid w:val="00954A2C"/>
    <w:rsid w:val="009677FD"/>
    <w:rsid w:val="00997755"/>
    <w:rsid w:val="009C15ED"/>
    <w:rsid w:val="009F3023"/>
    <w:rsid w:val="00A055E6"/>
    <w:rsid w:val="00A51B11"/>
    <w:rsid w:val="00A51C83"/>
    <w:rsid w:val="00A62FD7"/>
    <w:rsid w:val="00A709EA"/>
    <w:rsid w:val="00A76FF8"/>
    <w:rsid w:val="00A9406D"/>
    <w:rsid w:val="00A97F2C"/>
    <w:rsid w:val="00AA538B"/>
    <w:rsid w:val="00AB1825"/>
    <w:rsid w:val="00AB5985"/>
    <w:rsid w:val="00AB7E22"/>
    <w:rsid w:val="00AC3A5D"/>
    <w:rsid w:val="00AD45B8"/>
    <w:rsid w:val="00AD47F8"/>
    <w:rsid w:val="00AE1610"/>
    <w:rsid w:val="00AE6F34"/>
    <w:rsid w:val="00B068D0"/>
    <w:rsid w:val="00B25E47"/>
    <w:rsid w:val="00B25FA3"/>
    <w:rsid w:val="00B339BE"/>
    <w:rsid w:val="00B609DE"/>
    <w:rsid w:val="00B764FF"/>
    <w:rsid w:val="00BA2904"/>
    <w:rsid w:val="00BA475A"/>
    <w:rsid w:val="00BB5E27"/>
    <w:rsid w:val="00BE5343"/>
    <w:rsid w:val="00C06219"/>
    <w:rsid w:val="00C17E60"/>
    <w:rsid w:val="00C250C7"/>
    <w:rsid w:val="00C31F9E"/>
    <w:rsid w:val="00C36169"/>
    <w:rsid w:val="00C5660A"/>
    <w:rsid w:val="00C7118E"/>
    <w:rsid w:val="00C87C10"/>
    <w:rsid w:val="00C9459A"/>
    <w:rsid w:val="00C95951"/>
    <w:rsid w:val="00CA54B5"/>
    <w:rsid w:val="00CB24D0"/>
    <w:rsid w:val="00CD00EC"/>
    <w:rsid w:val="00CD1384"/>
    <w:rsid w:val="00CD71F8"/>
    <w:rsid w:val="00D00D7C"/>
    <w:rsid w:val="00D51929"/>
    <w:rsid w:val="00D875CF"/>
    <w:rsid w:val="00DA450E"/>
    <w:rsid w:val="00DD09F4"/>
    <w:rsid w:val="00DD131A"/>
    <w:rsid w:val="00DD1F56"/>
    <w:rsid w:val="00DD396C"/>
    <w:rsid w:val="00E07F8E"/>
    <w:rsid w:val="00E1334E"/>
    <w:rsid w:val="00E16462"/>
    <w:rsid w:val="00E61123"/>
    <w:rsid w:val="00E66E51"/>
    <w:rsid w:val="00EB0C1B"/>
    <w:rsid w:val="00EC5236"/>
    <w:rsid w:val="00EF487A"/>
    <w:rsid w:val="00F709DD"/>
    <w:rsid w:val="00F82744"/>
    <w:rsid w:val="00FB0472"/>
    <w:rsid w:val="00FB3158"/>
    <w:rsid w:val="00FB58AC"/>
    <w:rsid w:val="00FB636B"/>
    <w:rsid w:val="00FD0DF1"/>
    <w:rsid w:val="00FF119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7E892587"/>
  <w15:chartTrackingRefBased/>
  <w15:docId w15:val="{76B99D19-F056-D846-8586-C5BEF7E2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AC"/>
    <w:pPr>
      <w:spacing w:before="100" w:beforeAutospacing="1" w:after="120" w:afterAutospacing="1" w:line="360" w:lineRule="auto"/>
      <w:jc w:val="both"/>
    </w:pPr>
    <w:rPr>
      <w:rFonts w:ascii="Times New Roman" w:eastAsiaTheme="minorEastAsia" w:hAnsi="Times New Roman" w:cs="Times New Roman"/>
      <w:color w:val="000000" w:themeColor="text1"/>
      <w:w w:val="105"/>
      <w:kern w:val="0"/>
      <w:lang w:val="en-US" w:eastAsia="fr-FR"/>
      <w14:ligatures w14:val="none"/>
    </w:rPr>
  </w:style>
  <w:style w:type="paragraph" w:styleId="Heading1">
    <w:name w:val="heading 1"/>
    <w:basedOn w:val="Normal"/>
    <w:next w:val="Normal"/>
    <w:link w:val="Heading1Char"/>
    <w:uiPriority w:val="9"/>
    <w:qFormat/>
    <w:rsid w:val="00FB5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Sections">
    <w:name w:val="ChapterSections"/>
    <w:basedOn w:val="SectionTitle"/>
    <w:autoRedefine/>
    <w:qFormat/>
    <w:rsid w:val="00E66E51"/>
  </w:style>
  <w:style w:type="paragraph" w:customStyle="1" w:styleId="Legends">
    <w:name w:val="Legends"/>
    <w:basedOn w:val="Normal"/>
    <w:autoRedefine/>
    <w:qFormat/>
    <w:rsid w:val="00E66E51"/>
    <w:pPr>
      <w:spacing w:line="276" w:lineRule="auto"/>
    </w:pPr>
    <w:rPr>
      <w:bCs/>
      <w:sz w:val="20"/>
      <w:szCs w:val="20"/>
    </w:rPr>
  </w:style>
  <w:style w:type="paragraph" w:customStyle="1" w:styleId="SectionTitle">
    <w:name w:val="SectionTitle"/>
    <w:basedOn w:val="Normal"/>
    <w:next w:val="Normal"/>
    <w:autoRedefine/>
    <w:qFormat/>
    <w:rsid w:val="00E66E51"/>
    <w:pPr>
      <w:spacing w:after="100"/>
    </w:pPr>
    <w:rPr>
      <w:rFonts w:eastAsia="Times New Roman"/>
      <w:b/>
      <w:bCs/>
      <w:sz w:val="36"/>
      <w:szCs w:val="36"/>
    </w:rPr>
  </w:style>
  <w:style w:type="character" w:customStyle="1" w:styleId="Heading1Char">
    <w:name w:val="Heading 1 Char"/>
    <w:basedOn w:val="DefaultParagraphFont"/>
    <w:link w:val="Heading1"/>
    <w:uiPriority w:val="9"/>
    <w:rsid w:val="00FB5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AC"/>
    <w:rPr>
      <w:rFonts w:eastAsiaTheme="majorEastAsia" w:cstheme="majorBidi"/>
      <w:color w:val="272727" w:themeColor="text1" w:themeTint="D8"/>
    </w:rPr>
  </w:style>
  <w:style w:type="paragraph" w:styleId="Title">
    <w:name w:val="Title"/>
    <w:basedOn w:val="Normal"/>
    <w:next w:val="Normal"/>
    <w:link w:val="TitleChar"/>
    <w:uiPriority w:val="10"/>
    <w:qFormat/>
    <w:rsid w:val="00FB5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AC"/>
    <w:rPr>
      <w:i/>
      <w:iCs/>
      <w:color w:val="404040" w:themeColor="text1" w:themeTint="BF"/>
    </w:rPr>
  </w:style>
  <w:style w:type="paragraph" w:styleId="ListParagraph">
    <w:name w:val="List Paragraph"/>
    <w:aliases w:val="subsectionTitles"/>
    <w:basedOn w:val="Normal"/>
    <w:uiPriority w:val="1"/>
    <w:qFormat/>
    <w:rsid w:val="00FB58AC"/>
    <w:pPr>
      <w:ind w:left="720"/>
      <w:contextualSpacing/>
    </w:pPr>
  </w:style>
  <w:style w:type="character" w:styleId="IntenseEmphasis">
    <w:name w:val="Intense Emphasis"/>
    <w:basedOn w:val="DefaultParagraphFont"/>
    <w:uiPriority w:val="21"/>
    <w:qFormat/>
    <w:rsid w:val="00FB58AC"/>
    <w:rPr>
      <w:i/>
      <w:iCs/>
      <w:color w:val="0F4761" w:themeColor="accent1" w:themeShade="BF"/>
    </w:rPr>
  </w:style>
  <w:style w:type="paragraph" w:styleId="IntenseQuote">
    <w:name w:val="Intense Quote"/>
    <w:basedOn w:val="Normal"/>
    <w:next w:val="Normal"/>
    <w:link w:val="IntenseQuoteChar"/>
    <w:uiPriority w:val="30"/>
    <w:qFormat/>
    <w:rsid w:val="00FB5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8AC"/>
    <w:rPr>
      <w:i/>
      <w:iCs/>
      <w:color w:val="0F4761" w:themeColor="accent1" w:themeShade="BF"/>
    </w:rPr>
  </w:style>
  <w:style w:type="character" w:styleId="IntenseReference">
    <w:name w:val="Intense Reference"/>
    <w:basedOn w:val="DefaultParagraphFont"/>
    <w:uiPriority w:val="32"/>
    <w:qFormat/>
    <w:rsid w:val="00FB58AC"/>
    <w:rPr>
      <w:b/>
      <w:bCs/>
      <w:smallCaps/>
      <w:color w:val="0F4761" w:themeColor="accent1" w:themeShade="BF"/>
      <w:spacing w:val="5"/>
    </w:rPr>
  </w:style>
  <w:style w:type="paragraph" w:styleId="Caption">
    <w:name w:val="caption"/>
    <w:basedOn w:val="Normal"/>
    <w:next w:val="Normal"/>
    <w:uiPriority w:val="35"/>
    <w:unhideWhenUsed/>
    <w:qFormat/>
    <w:rsid w:val="00FB58AC"/>
    <w:pPr>
      <w:spacing w:before="0" w:after="200" w:line="240" w:lineRule="auto"/>
    </w:pPr>
    <w:rPr>
      <w:i/>
      <w:iCs/>
      <w:color w:val="0E2841" w:themeColor="text2"/>
      <w:sz w:val="18"/>
      <w:szCs w:val="18"/>
    </w:rPr>
  </w:style>
  <w:style w:type="paragraph" w:customStyle="1" w:styleId="References">
    <w:name w:val="References"/>
    <w:basedOn w:val="ListParagraph"/>
    <w:rsid w:val="00FB58AC"/>
    <w:pPr>
      <w:widowControl w:val="0"/>
      <w:numPr>
        <w:numId w:val="1"/>
      </w:numPr>
      <w:autoSpaceDE w:val="0"/>
      <w:autoSpaceDN w:val="0"/>
      <w:spacing w:after="40" w:line="276" w:lineRule="auto"/>
      <w:ind w:left="0" w:hanging="312"/>
      <w:contextualSpacing w:val="0"/>
      <w:jc w:val="left"/>
    </w:pPr>
    <w:rPr>
      <w:rFonts w:eastAsia="Times New Roman"/>
      <w:sz w:val="20"/>
      <w:szCs w:val="20"/>
    </w:rPr>
  </w:style>
  <w:style w:type="paragraph" w:customStyle="1" w:styleId="References2">
    <w:name w:val="References2"/>
    <w:basedOn w:val="References"/>
    <w:qFormat/>
    <w:rsid w:val="00FB58AC"/>
    <w:pPr>
      <w:ind w:left="284"/>
      <w:jc w:val="both"/>
    </w:pPr>
  </w:style>
  <w:style w:type="paragraph" w:styleId="Bibliography">
    <w:name w:val="Bibliography"/>
    <w:basedOn w:val="Normal"/>
    <w:next w:val="Normal"/>
    <w:uiPriority w:val="37"/>
    <w:unhideWhenUsed/>
    <w:rsid w:val="00B25E47"/>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8465</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Lavanchy</dc:creator>
  <cp:keywords/>
  <dc:description/>
  <cp:lastModifiedBy>Eléonore Lavanchy</cp:lastModifiedBy>
  <cp:revision>2</cp:revision>
  <dcterms:created xsi:type="dcterms:W3CDTF">2024-04-18T09:08:00Z</dcterms:created>
  <dcterms:modified xsi:type="dcterms:W3CDTF">2024-04-25T11:45:00Z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id="FYNzVoRC"/&gt;&lt;style id="http://www.zotero.org/styles/heredity" hasBibliography="1" bibliographyStyleHasBeenSet="1"/&gt;&lt;prefs&gt;&lt;pref name="fieldType" value="Field"/&gt;&lt;/prefs&gt;&lt;/data&gt;</vt:lpwstr>
  </property>
</Properties>
</file>