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3FC167" w14:textId="77777777" w:rsidR="00C7629F" w:rsidRPr="000A65FE" w:rsidRDefault="00C7629F" w:rsidP="00C7629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OLE_LINK5"/>
      <w:r w:rsidRPr="000A65FE">
        <w:rPr>
          <w:rFonts w:ascii="Times New Roman" w:hAnsi="Times New Roman" w:cs="Times New Roman"/>
          <w:b/>
          <w:bCs/>
          <w:sz w:val="24"/>
          <w:szCs w:val="24"/>
          <w:u w:val="single"/>
        </w:rPr>
        <w:t>Title:</w:t>
      </w:r>
    </w:p>
    <w:p w14:paraId="58EB8A4C" w14:textId="77777777" w:rsidR="00C7629F" w:rsidRDefault="00C7629F" w:rsidP="00C7629F">
      <w:pPr>
        <w:rPr>
          <w:rFonts w:ascii="Times New Roman" w:hAnsi="Times New Roman" w:cs="Times New Roman"/>
          <w:sz w:val="24"/>
          <w:szCs w:val="24"/>
        </w:rPr>
      </w:pPr>
      <w:r w:rsidRPr="000A65FE">
        <w:rPr>
          <w:rFonts w:ascii="Times New Roman" w:hAnsi="Times New Roman" w:cs="Times New Roman"/>
          <w:sz w:val="24"/>
          <w:szCs w:val="24"/>
        </w:rPr>
        <w:t xml:space="preserve">Specific Imaging of CD8+ T-Cell Dynamics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A65FE">
        <w:rPr>
          <w:rFonts w:ascii="Times New Roman" w:hAnsi="Times New Roman" w:cs="Times New Roman"/>
          <w:sz w:val="24"/>
          <w:szCs w:val="24"/>
        </w:rPr>
        <w:t>Nanobody</w:t>
      </w:r>
      <w:r>
        <w:rPr>
          <w:rFonts w:ascii="Times New Roman" w:hAnsi="Times New Roman" w:cs="Times New Roman"/>
          <w:sz w:val="24"/>
          <w:szCs w:val="24"/>
        </w:rPr>
        <w:t xml:space="preserve"> Radiot</w:t>
      </w:r>
      <w:r w:rsidRPr="000A65FE">
        <w:rPr>
          <w:rFonts w:ascii="Times New Roman" w:hAnsi="Times New Roman" w:cs="Times New Roman"/>
          <w:sz w:val="24"/>
          <w:szCs w:val="24"/>
        </w:rPr>
        <w:t>racer</w:t>
      </w:r>
      <w:r>
        <w:rPr>
          <w:rFonts w:ascii="Times New Roman" w:hAnsi="Times New Roman" w:cs="Times New Roman"/>
          <w:sz w:val="24"/>
          <w:szCs w:val="24"/>
        </w:rPr>
        <w:t xml:space="preserve"> against </w:t>
      </w:r>
      <w:r w:rsidRPr="000A65FE">
        <w:rPr>
          <w:rFonts w:ascii="Times New Roman" w:hAnsi="Times New Roman" w:cs="Times New Roman"/>
          <w:sz w:val="24"/>
          <w:szCs w:val="24"/>
        </w:rPr>
        <w:t>Human CD8β</w:t>
      </w:r>
    </w:p>
    <w:p w14:paraId="248B94DD" w14:textId="1C5A03FD" w:rsidR="00C7629F" w:rsidRPr="000A65FE" w:rsidRDefault="00C7629F" w:rsidP="00C7629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Journal</w:t>
      </w:r>
      <w:r w:rsidRPr="000A65FE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BA105F4" w14:textId="1194C85D" w:rsidR="00C7629F" w:rsidRPr="000A65FE" w:rsidRDefault="00C7629F" w:rsidP="00C76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European Journal of Nuclear Medicine and Molecular Imaging</w:t>
      </w:r>
    </w:p>
    <w:p w14:paraId="5F256571" w14:textId="77777777" w:rsidR="00C7629F" w:rsidRPr="000A65FE" w:rsidRDefault="00C7629F" w:rsidP="00C7629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A65FE">
        <w:rPr>
          <w:rFonts w:ascii="Times New Roman" w:hAnsi="Times New Roman" w:cs="Times New Roman"/>
          <w:b/>
          <w:bCs/>
          <w:sz w:val="24"/>
          <w:szCs w:val="24"/>
          <w:u w:val="single"/>
        </w:rPr>
        <w:t>Author information:</w:t>
      </w:r>
    </w:p>
    <w:p w14:paraId="38B1861B" w14:textId="77777777" w:rsidR="00C7629F" w:rsidRPr="000A65FE" w:rsidRDefault="00C7629F" w:rsidP="00C7629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65FE">
        <w:rPr>
          <w:rFonts w:ascii="Times New Roman" w:hAnsi="Times New Roman" w:cs="Times New Roman"/>
          <w:b/>
          <w:bCs/>
          <w:sz w:val="20"/>
          <w:szCs w:val="20"/>
        </w:rPr>
        <w:t>Authors</w:t>
      </w:r>
    </w:p>
    <w:p w14:paraId="0D727C6C" w14:textId="77777777" w:rsidR="00C7629F" w:rsidRPr="000A65FE" w:rsidRDefault="00C7629F" w:rsidP="00C7629F">
      <w:pPr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0A65FE">
        <w:rPr>
          <w:rFonts w:ascii="Times New Roman" w:hAnsi="Times New Roman" w:cs="Times New Roman"/>
          <w:sz w:val="20"/>
          <w:szCs w:val="20"/>
        </w:rPr>
        <w:t>Timo W.M. De Groof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r>
        <w:rPr>
          <w:rFonts w:ascii="Calibri" w:hAnsi="Calibri" w:cs="Calibri"/>
          <w:sz w:val="20"/>
          <w:szCs w:val="20"/>
          <w:vertAlign w:val="superscript"/>
        </w:rPr>
        <w:t>Δ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,*</w:t>
      </w:r>
      <w:r w:rsidRPr="000A65FE">
        <w:rPr>
          <w:rFonts w:ascii="Times New Roman" w:hAnsi="Times New Roman" w:cs="Times New Roman"/>
          <w:sz w:val="20"/>
          <w:szCs w:val="20"/>
        </w:rPr>
        <w:t>, Yoline Lauwers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r>
        <w:rPr>
          <w:rFonts w:ascii="Calibri" w:hAnsi="Calibri" w:cs="Calibri"/>
          <w:sz w:val="20"/>
          <w:szCs w:val="20"/>
          <w:vertAlign w:val="superscript"/>
        </w:rPr>
        <w:t>Δ</w:t>
      </w:r>
      <w:r w:rsidRPr="000A65FE">
        <w:rPr>
          <w:rFonts w:ascii="Times New Roman" w:hAnsi="Times New Roman" w:cs="Times New Roman"/>
          <w:sz w:val="20"/>
          <w:szCs w:val="20"/>
        </w:rPr>
        <w:t>, Tessa De Pauw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65FE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A65FE">
        <w:rPr>
          <w:rFonts w:ascii="Times New Roman" w:hAnsi="Times New Roman" w:cs="Times New Roman"/>
          <w:sz w:val="20"/>
          <w:szCs w:val="20"/>
        </w:rPr>
        <w:t>Mohit Saxena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A65FE">
        <w:rPr>
          <w:rFonts w:ascii="Times New Roman" w:hAnsi="Times New Roman" w:cs="Times New Roman"/>
          <w:sz w:val="20"/>
          <w:szCs w:val="20"/>
        </w:rPr>
        <w:t>, Cécile Vincke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A65FE">
        <w:rPr>
          <w:rFonts w:ascii="Times New Roman" w:hAnsi="Times New Roman" w:cs="Times New Roman"/>
          <w:sz w:val="20"/>
          <w:szCs w:val="20"/>
        </w:rPr>
        <w:t>, Jolien Van Craenenbroeck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A65FE">
        <w:rPr>
          <w:rFonts w:ascii="Times New Roman" w:hAnsi="Times New Roman" w:cs="Times New Roman"/>
          <w:sz w:val="20"/>
          <w:szCs w:val="20"/>
        </w:rPr>
        <w:t>, Catherine Chapon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A65FE">
        <w:rPr>
          <w:rFonts w:ascii="Times New Roman" w:hAnsi="Times New Roman" w:cs="Times New Roman"/>
          <w:sz w:val="20"/>
          <w:szCs w:val="20"/>
        </w:rPr>
        <w:t xml:space="preserve">, </w:t>
      </w:r>
      <w:r w:rsidRPr="007D28A6">
        <w:rPr>
          <w:rFonts w:ascii="Times New Roman" w:hAnsi="Times New Roman" w:cs="Times New Roman"/>
          <w:sz w:val="20"/>
          <w:szCs w:val="20"/>
        </w:rPr>
        <w:t>Roger Le Grand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A65FE">
        <w:rPr>
          <w:rFonts w:ascii="Times New Roman" w:hAnsi="Times New Roman" w:cs="Times New Roman"/>
          <w:sz w:val="20"/>
          <w:szCs w:val="20"/>
        </w:rPr>
        <w:t>Geert Raes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A65FE">
        <w:rPr>
          <w:rFonts w:ascii="Times New Roman" w:hAnsi="Times New Roman" w:cs="Times New Roman"/>
          <w:sz w:val="20"/>
          <w:szCs w:val="20"/>
        </w:rPr>
        <w:t>, Thibaut Naninck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A65FE">
        <w:rPr>
          <w:rFonts w:ascii="Times New Roman" w:hAnsi="Times New Roman" w:cs="Times New Roman"/>
          <w:sz w:val="20"/>
          <w:szCs w:val="20"/>
        </w:rPr>
        <w:t>, Jo A. Van Ginderachter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§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0A65FE">
        <w:rPr>
          <w:rFonts w:ascii="Times New Roman" w:hAnsi="Times New Roman" w:cs="Times New Roman"/>
          <w:sz w:val="20"/>
          <w:szCs w:val="20"/>
        </w:rPr>
        <w:t>and Nick Devoogdt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§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,*</w:t>
      </w:r>
    </w:p>
    <w:p w14:paraId="7C1C0110" w14:textId="77777777" w:rsidR="00C7629F" w:rsidRPr="000A65FE" w:rsidRDefault="00C7629F" w:rsidP="00C7629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65FE">
        <w:rPr>
          <w:rFonts w:ascii="Times New Roman" w:hAnsi="Times New Roman" w:cs="Times New Roman"/>
          <w:b/>
          <w:bCs/>
          <w:sz w:val="20"/>
          <w:szCs w:val="20"/>
        </w:rPr>
        <w:t>Affliations</w:t>
      </w:r>
    </w:p>
    <w:p w14:paraId="5961CE1A" w14:textId="77777777" w:rsidR="00C7629F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0A65FE">
        <w:rPr>
          <w:rFonts w:ascii="Times New Roman" w:hAnsi="Times New Roman" w:cs="Times New Roman"/>
          <w:sz w:val="20"/>
          <w:szCs w:val="20"/>
        </w:rPr>
        <w:t>Molecular Imaging and Therapy Laboratory, Vrije Universiteit Brussel, Brussels, Belgium</w:t>
      </w:r>
    </w:p>
    <w:p w14:paraId="182CAF10" w14:textId="77777777" w:rsidR="00C7629F" w:rsidRPr="000A65FE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FA3BA2">
        <w:rPr>
          <w:rFonts w:ascii="Times New Roman" w:hAnsi="Times New Roman" w:cs="Times New Roman"/>
          <w:sz w:val="20"/>
          <w:szCs w:val="20"/>
        </w:rPr>
        <w:t>Université Paris-Saclay, Inserm, CEA, Center for Immunology of Viral, Auto-immune, Hematological and Bacterial Diseases (IMVA-HB/IDMIT), Fontenay-aux-Roses &amp; Le Kremlin-Bicêtre, Paris, France</w:t>
      </w:r>
    </w:p>
    <w:p w14:paraId="0544B6B5" w14:textId="77777777" w:rsidR="00C7629F" w:rsidRPr="000A65FE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A65FE">
        <w:rPr>
          <w:rFonts w:ascii="Times New Roman" w:hAnsi="Times New Roman" w:cs="Times New Roman"/>
          <w:sz w:val="20"/>
          <w:szCs w:val="20"/>
        </w:rPr>
        <w:t xml:space="preserve"> Laboratory of Myeloid Cell Immunology, VIB Center for Inflammation Research, Brussels, Belgium</w:t>
      </w:r>
    </w:p>
    <w:p w14:paraId="3821F294" w14:textId="77777777" w:rsidR="00C7629F" w:rsidRPr="002E00E9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  <w:lang w:val="nl-NL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nl-NL"/>
        </w:rPr>
        <w:t>4</w:t>
      </w:r>
      <w:r w:rsidRPr="002E00E9">
        <w:rPr>
          <w:rFonts w:ascii="Times New Roman" w:hAnsi="Times New Roman" w:cs="Times New Roman"/>
          <w:sz w:val="20"/>
          <w:szCs w:val="20"/>
          <w:lang w:val="nl-NL"/>
        </w:rPr>
        <w:t xml:space="preserve"> Br</w:t>
      </w:r>
      <w:r>
        <w:rPr>
          <w:rFonts w:ascii="Times New Roman" w:hAnsi="Times New Roman" w:cs="Times New Roman"/>
          <w:sz w:val="20"/>
          <w:szCs w:val="20"/>
          <w:lang w:val="nl-NL"/>
        </w:rPr>
        <w:t>ussels Center for</w:t>
      </w:r>
      <w:r w:rsidRPr="002E00E9">
        <w:rPr>
          <w:rFonts w:ascii="Times New Roman" w:hAnsi="Times New Roman" w:cs="Times New Roman"/>
          <w:sz w:val="20"/>
          <w:szCs w:val="20"/>
          <w:lang w:val="nl-NL"/>
        </w:rPr>
        <w:t xml:space="preserve"> Immunology, Vrije Universiteit Brussel, Brussels, Belgium</w:t>
      </w:r>
    </w:p>
    <w:p w14:paraId="0963F3C8" w14:textId="77777777" w:rsidR="00C7629F" w:rsidRPr="000A65FE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Calibri" w:hAnsi="Calibri" w:cs="Calibri"/>
          <w:sz w:val="20"/>
          <w:szCs w:val="20"/>
          <w:vertAlign w:val="superscript"/>
        </w:rPr>
        <w:t>Δ</w:t>
      </w: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§</w:t>
      </w:r>
      <w:r w:rsidRPr="000A65FE">
        <w:rPr>
          <w:rFonts w:ascii="Times New Roman" w:hAnsi="Times New Roman" w:cs="Times New Roman"/>
          <w:sz w:val="20"/>
          <w:szCs w:val="20"/>
        </w:rPr>
        <w:t xml:space="preserve"> These authors contributed equally</w:t>
      </w:r>
    </w:p>
    <w:p w14:paraId="5A8BF53B" w14:textId="77777777" w:rsidR="00C7629F" w:rsidRPr="000A65FE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A65FE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0A65FE">
        <w:rPr>
          <w:rFonts w:ascii="Times New Roman" w:hAnsi="Times New Roman" w:cs="Times New Roman"/>
          <w:sz w:val="20"/>
          <w:szCs w:val="20"/>
        </w:rPr>
        <w:t xml:space="preserve"> Corresponding authors</w:t>
      </w:r>
    </w:p>
    <w:bookmarkEnd w:id="0"/>
    <w:p w14:paraId="464BAD67" w14:textId="77777777" w:rsidR="00C7629F" w:rsidRPr="000A65FE" w:rsidRDefault="00C7629F" w:rsidP="00C7629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0482182" w14:textId="77777777" w:rsidR="00C7629F" w:rsidRPr="000A65FE" w:rsidRDefault="00C7629F" w:rsidP="00C7629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65FE">
        <w:rPr>
          <w:rFonts w:ascii="Times New Roman" w:hAnsi="Times New Roman" w:cs="Times New Roman"/>
          <w:b/>
          <w:bCs/>
          <w:sz w:val="20"/>
          <w:szCs w:val="20"/>
        </w:rPr>
        <w:t>Corresponding Authors:</w:t>
      </w:r>
    </w:p>
    <w:p w14:paraId="4A3A50F1" w14:textId="77777777" w:rsidR="00C7629F" w:rsidRPr="000A65FE" w:rsidRDefault="00C7629F" w:rsidP="00C7629F">
      <w:pPr>
        <w:rPr>
          <w:rFonts w:ascii="Times New Roman" w:hAnsi="Times New Roman" w:cs="Times New Roman"/>
          <w:sz w:val="20"/>
          <w:szCs w:val="20"/>
        </w:rPr>
      </w:pPr>
      <w:r w:rsidRPr="000A65FE">
        <w:rPr>
          <w:rFonts w:ascii="Times New Roman" w:hAnsi="Times New Roman" w:cs="Times New Roman"/>
          <w:sz w:val="20"/>
          <w:szCs w:val="20"/>
        </w:rPr>
        <w:t>Timo W.M. De Groof</w:t>
      </w:r>
    </w:p>
    <w:p w14:paraId="3A4009CA" w14:textId="77777777" w:rsidR="00C7629F" w:rsidRPr="002466E8" w:rsidRDefault="00C7629F" w:rsidP="00C7629F">
      <w:pPr>
        <w:rPr>
          <w:rFonts w:ascii="Times New Roman" w:hAnsi="Times New Roman" w:cs="Times New Roman"/>
          <w:sz w:val="20"/>
          <w:szCs w:val="20"/>
          <w:lang w:val="fr-BE"/>
        </w:rPr>
      </w:pPr>
      <w:r w:rsidRPr="002466E8">
        <w:rPr>
          <w:rFonts w:ascii="Times New Roman" w:hAnsi="Times New Roman" w:cs="Times New Roman"/>
          <w:b/>
          <w:sz w:val="20"/>
          <w:szCs w:val="20"/>
          <w:lang w:val="fr-BE"/>
        </w:rPr>
        <w:t>Email:</w:t>
      </w:r>
      <w:r w:rsidRPr="002466E8">
        <w:rPr>
          <w:rFonts w:ascii="Times New Roman" w:hAnsi="Times New Roman" w:cs="Times New Roman"/>
          <w:sz w:val="20"/>
          <w:szCs w:val="20"/>
          <w:lang w:val="fr-BE"/>
        </w:rPr>
        <w:t xml:space="preserve"> </w:t>
      </w:r>
      <w:hyperlink r:id="rId4" w:history="1">
        <w:r w:rsidRPr="002466E8">
          <w:rPr>
            <w:rStyle w:val="Hyperlink"/>
            <w:rFonts w:ascii="Times New Roman" w:hAnsi="Times New Roman" w:cs="Times New Roman"/>
            <w:sz w:val="20"/>
            <w:szCs w:val="20"/>
            <w:lang w:val="fr-BE"/>
          </w:rPr>
          <w:t>timo.de.groof@vub.be</w:t>
        </w:r>
      </w:hyperlink>
    </w:p>
    <w:p w14:paraId="45C454DD" w14:textId="77777777" w:rsidR="00C7629F" w:rsidRPr="002466E8" w:rsidRDefault="00C7629F" w:rsidP="00C7629F">
      <w:pPr>
        <w:rPr>
          <w:rFonts w:ascii="Times New Roman" w:hAnsi="Times New Roman" w:cs="Times New Roman"/>
          <w:sz w:val="20"/>
          <w:szCs w:val="20"/>
          <w:lang w:val="fr-BE"/>
        </w:rPr>
      </w:pPr>
      <w:r w:rsidRPr="002466E8">
        <w:rPr>
          <w:rFonts w:ascii="Times New Roman" w:hAnsi="Times New Roman" w:cs="Times New Roman"/>
          <w:sz w:val="20"/>
          <w:szCs w:val="20"/>
          <w:lang w:val="fr-BE"/>
        </w:rPr>
        <w:t>Nick Devoogdt</w:t>
      </w:r>
    </w:p>
    <w:p w14:paraId="17F86AE5" w14:textId="77777777" w:rsidR="00C7629F" w:rsidRPr="000A65FE" w:rsidRDefault="00C7629F" w:rsidP="00C7629F">
      <w:pPr>
        <w:rPr>
          <w:rFonts w:ascii="Times New Roman" w:hAnsi="Times New Roman" w:cs="Times New Roman"/>
          <w:sz w:val="20"/>
          <w:szCs w:val="20"/>
        </w:rPr>
      </w:pPr>
      <w:r w:rsidRPr="000A65FE">
        <w:rPr>
          <w:rFonts w:ascii="Times New Roman" w:hAnsi="Times New Roman" w:cs="Times New Roman"/>
          <w:b/>
          <w:sz w:val="20"/>
          <w:szCs w:val="20"/>
        </w:rPr>
        <w:t>Email:</w:t>
      </w:r>
      <w:r w:rsidRPr="000A65FE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Pr="000A65FE">
          <w:rPr>
            <w:rStyle w:val="Hyperlink"/>
            <w:rFonts w:ascii="Times New Roman" w:hAnsi="Times New Roman" w:cs="Times New Roman"/>
            <w:sz w:val="20"/>
            <w:szCs w:val="20"/>
          </w:rPr>
          <w:t>nick.devoogdt@vub.be</w:t>
        </w:r>
      </w:hyperlink>
    </w:p>
    <w:p w14:paraId="3BD83395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42769C1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06B54CC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3F20AB3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A5805AB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42DCE31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F65C6DE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537826E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13FBA4D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CED1710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FB261CE" w14:textId="77777777" w:rsidR="00C7629F" w:rsidRDefault="00C7629F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08D7BC5" w14:textId="2F21B98D" w:rsidR="005769DB" w:rsidRPr="00892587" w:rsidRDefault="005769DB" w:rsidP="005769DB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Supplemental </w:t>
      </w:r>
      <w:r w:rsidRPr="000A65FE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Figures </w:t>
      </w:r>
    </w:p>
    <w:p w14:paraId="2ED214C7" w14:textId="77777777" w:rsidR="005769DB" w:rsidRDefault="005769DB" w:rsidP="005769DB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C73D276" w14:textId="77777777" w:rsidR="005769DB" w:rsidRDefault="005769DB" w:rsidP="005769DB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05619DF1" wp14:editId="0CF4C87F">
            <wp:extent cx="5486400" cy="2422525"/>
            <wp:effectExtent l="0" t="0" r="0" b="0"/>
            <wp:docPr id="621464896" name="Afbeelding 6" descr="Afbeelding met tekst, diagram, schermopname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464896" name="Afbeelding 6" descr="Afbeelding met tekst, diagram, schermopname, lijn&#10;&#10;Automatisch gegenereerde beschrijv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65F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125DCD3D" w14:textId="0DF89683" w:rsidR="005769DB" w:rsidRPr="00080B32" w:rsidRDefault="005769DB" w:rsidP="005769DB">
      <w:pPr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080B32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Supplemental </w:t>
      </w:r>
      <w:r w:rsidR="005858A6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F</w:t>
      </w:r>
      <w:r w:rsidRPr="00080B32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igure 1. </w:t>
      </w:r>
      <w:r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Anti-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h</w:t>
      </w:r>
      <w:r w:rsidRPr="00080B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uman CD8β nanobody bind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s</w:t>
      </w:r>
      <w:r w:rsidRPr="00080B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cynomolgus but not mouse CD8β protein.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a</w:t>
      </w:r>
      <w:r w:rsidRPr="00080B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)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Binding ELISA of irrelevant nanobody (Irr Nb) and</w:t>
      </w:r>
      <w:r w:rsidRPr="00080B32">
        <w:rPr>
          <w:rFonts w:ascii="Times New Roman" w:hAnsi="Times New Roman" w:cs="Times New Roman"/>
          <w:i/>
          <w:iCs/>
          <w:sz w:val="20"/>
          <w:szCs w:val="20"/>
        </w:rPr>
        <w:t xml:space="preserve"> human CD8β-targeting nanobody (hCD8β Nb)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to human (h) or mouse (m) CD8β protein.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b</w:t>
      </w:r>
      <w:r w:rsidRPr="00080B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)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Binding ELISA of different concentrations of Irr Nb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and </w:t>
      </w:r>
      <w:r w:rsidRPr="00080B32">
        <w:rPr>
          <w:rFonts w:ascii="Times New Roman" w:hAnsi="Times New Roman" w:cs="Times New Roman"/>
          <w:i/>
          <w:iCs/>
          <w:sz w:val="20"/>
          <w:szCs w:val="20"/>
        </w:rPr>
        <w:t>hCD8β Nb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to cynomolgus CD8β protein. Nb binding was detected using the C-terminal HA-tag and an anti HA-antibody. Data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are 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shown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s </w:t>
      </w:r>
      <w:r w:rsidRPr="00080B32">
        <w:rPr>
          <w:rFonts w:ascii="Times New Roman" w:hAnsi="Times New Roman" w:cs="Times New Roman"/>
          <w:i/>
          <w:iCs/>
          <w:sz w:val="20"/>
          <w:szCs w:val="20"/>
        </w:rPr>
        <w:t>mean ± S.D.</w:t>
      </w:r>
    </w:p>
    <w:p w14:paraId="339764DE" w14:textId="77777777" w:rsidR="005769DB" w:rsidRPr="00892587" w:rsidRDefault="005769DB" w:rsidP="005769DB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A65FE"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52056BF8" w14:textId="77777777" w:rsidR="005769DB" w:rsidRPr="000A65FE" w:rsidRDefault="005769DB" w:rsidP="005769DB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50BE256" w14:textId="77777777" w:rsidR="005769DB" w:rsidRPr="000A65FE" w:rsidRDefault="005769DB" w:rsidP="005769DB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25BC6E7B" wp14:editId="48E71CF4">
            <wp:extent cx="4108704" cy="2371344"/>
            <wp:effectExtent l="0" t="0" r="0" b="0"/>
            <wp:docPr id="985434320" name="Afbeelding 8" descr="Afbeelding met tekst, Graphics, schermopname, grafische vormgev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434320" name="Afbeelding 8" descr="Afbeelding met tekst, Graphics, schermopname, grafische vormgeving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704" cy="237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6BD88" w14:textId="20DB9740" w:rsidR="005769DB" w:rsidRPr="00080B32" w:rsidRDefault="005769DB" w:rsidP="005769DB">
      <w:pPr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080B32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Supplemental </w:t>
      </w:r>
      <w:r w:rsidR="005858A6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F</w:t>
      </w:r>
      <w:r w:rsidRPr="00080B32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igure 2. </w:t>
      </w:r>
      <w:r w:rsidRPr="00080B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Confidence model of the predicted Alphafold model.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pLDDT scores of the Alphafold prediction model of binding of </w:t>
      </w:r>
      <w:r w:rsidRPr="00080B32">
        <w:rPr>
          <w:rFonts w:ascii="Times New Roman" w:hAnsi="Times New Roman" w:cs="Times New Roman"/>
          <w:i/>
          <w:iCs/>
          <w:sz w:val="20"/>
          <w:szCs w:val="20"/>
        </w:rPr>
        <w:t xml:space="preserve">human CD8β-targeting nanobody (hCD8β Nb) </w:t>
      </w:r>
      <w:r w:rsidRPr="00080B32">
        <w:rPr>
          <w:rFonts w:ascii="Times New Roman" w:hAnsi="Times New Roman" w:cs="Times New Roman"/>
          <w:i/>
          <w:iCs/>
          <w:color w:val="000000"/>
          <w:sz w:val="20"/>
          <w:szCs w:val="20"/>
        </w:rPr>
        <w:t>to human CD8.</w:t>
      </w:r>
    </w:p>
    <w:p w14:paraId="4BD1DE67" w14:textId="77777777" w:rsidR="005769DB" w:rsidRPr="000A65FE" w:rsidRDefault="005769DB" w:rsidP="005769DB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0A65FE"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4D4DE0A5" w14:textId="77777777" w:rsidR="005769DB" w:rsidRPr="000A65FE" w:rsidRDefault="005769DB" w:rsidP="005769DB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654EA64A" wp14:editId="154E4312">
            <wp:extent cx="5486400" cy="4762500"/>
            <wp:effectExtent l="0" t="0" r="0" b="0"/>
            <wp:docPr id="1940667984" name="Afbeelding 5" descr="Afbeelding met tekst, diagram, Plan, Technische teken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667984" name="Afbeelding 5" descr="Afbeelding met tekst, diagram, Plan, Technische tekening&#10;&#10;Automatisch gegenereerde beschrijv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001DE" w14:textId="5813405C" w:rsidR="005769DB" w:rsidRPr="009E5718" w:rsidRDefault="005769DB" w:rsidP="005769DB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Supplemental </w:t>
      </w:r>
      <w:r w:rsidR="005858A6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F</w:t>
      </w: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igure 3. </w:t>
      </w:r>
      <w:r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Anti-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h</w:t>
      </w:r>
      <w:r w:rsidRPr="009E5718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uman CD8β nanobody does not bind to NK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or myeloid </w:t>
      </w:r>
      <w:r w:rsidRPr="009E5718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cells.</w:t>
      </w:r>
      <w:r w:rsidRPr="009E571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Binding of an irrelevant nanobody (Irr Nb), human CD8α-targeting nanobody (hCD8α Nb) or human CD8β-targeting nanobody (hCD8β Nb) to CD3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CD56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+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NK cells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</w:t>
      </w:r>
      <w:r>
        <w:rPr>
          <w:rFonts w:ascii="Times New Roman" w:hAnsi="Times New Roman" w:cs="Times New Roman"/>
          <w:i/>
          <w:iCs/>
          <w:sz w:val="20"/>
          <w:szCs w:val="20"/>
        </w:rPr>
        <w:t>) or CD3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CD56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myeloid cells (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b</w:t>
      </w:r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obtained from a healthy donor. NK cells (CD45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+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, CD19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, CD3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, CD56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+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sz w:val="20"/>
          <w:szCs w:val="20"/>
        </w:rPr>
        <w:t>or myeloid cells (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CD45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+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, CD19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, CD3</w:t>
      </w:r>
      <w:r w:rsidRPr="00A659A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, CD56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-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) were gated and Nb binding was detected via the C-terminal HA-tag and a fluorescently labeled anti-HA antibody. </w:t>
      </w:r>
    </w:p>
    <w:p w14:paraId="5E447903" w14:textId="77777777" w:rsidR="005769DB" w:rsidRDefault="005769DB" w:rsidP="005769D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03E3605B" w14:textId="77777777" w:rsidR="005769DB" w:rsidRDefault="005769DB" w:rsidP="005769D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4F424A0" w14:textId="77777777" w:rsidR="005769DB" w:rsidRDefault="005769DB" w:rsidP="005769D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652DF659" w14:textId="77777777" w:rsidR="005769DB" w:rsidRDefault="005769DB" w:rsidP="005769D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2F50A793" w14:textId="77777777" w:rsidR="005769DB" w:rsidRDefault="005769DB" w:rsidP="005769D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43973D1" w14:textId="77777777" w:rsidR="005769DB" w:rsidRPr="009E5718" w:rsidRDefault="005769DB" w:rsidP="005769D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6B1CE25A" w14:textId="1B06E8CE" w:rsidR="005769DB" w:rsidRPr="000A65FE" w:rsidRDefault="005858A6" w:rsidP="005769D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731DD451" wp14:editId="2EC38271">
            <wp:extent cx="5972810" cy="4017010"/>
            <wp:effectExtent l="0" t="0" r="8890" b="2540"/>
            <wp:docPr id="1025513660" name="Afbeelding 1" descr="Afbeelding met tekst, diagram, lijn, Perce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513660" name="Afbeelding 1" descr="Afbeelding met tekst, diagram, lijn, Perceel&#10;&#10;Automatisch gegenereerde beschrijv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01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49732" w14:textId="77777777" w:rsidR="005769DB" w:rsidRPr="000A65FE" w:rsidRDefault="005769DB" w:rsidP="005769DB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CC946C8" w14:textId="046D5D5D" w:rsidR="005769DB" w:rsidRPr="009E5718" w:rsidRDefault="005769DB" w:rsidP="005769DB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bookmarkStart w:id="1" w:name="OLE_LINK4"/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Supplemental </w:t>
      </w:r>
      <w:r w:rsidR="005858A6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F</w:t>
      </w: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igure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4. Ex vivo biodistribution analysis of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anti-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>human CD8β nanobody in SUP-T1 tumor bearing mice.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Ex vivo γ-counting of the isolated organs from SUP-T1 tumor bearing nude mice 80min after injection with </w:t>
      </w:r>
      <w:r w:rsidRPr="009E5718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99m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Tc-labeled human CD8β-targeting nanobody (hCD8β Nb) or irrelevant nanobody (Irr Nb). Biodistribution of the nanobodies in seven mice is shown and expressed as mean ± SD of percentage of injected activity per gram of organ or tissue (%IA/g).</w:t>
      </w:r>
    </w:p>
    <w:bookmarkEnd w:id="1"/>
    <w:p w14:paraId="00AD5CE6" w14:textId="77777777" w:rsidR="005769DB" w:rsidRPr="000A65FE" w:rsidRDefault="005769DB" w:rsidP="005769DB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0A65FE"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15D188F2" w14:textId="5A7A2B50" w:rsidR="005769DB" w:rsidRPr="000A65FE" w:rsidRDefault="005858A6" w:rsidP="005769DB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14:ligatures w14:val="standardContextual"/>
        </w:rPr>
        <w:lastRenderedPageBreak/>
        <w:drawing>
          <wp:inline distT="0" distB="0" distL="0" distR="0" wp14:anchorId="1BDC7B00" wp14:editId="49892E56">
            <wp:extent cx="5972810" cy="3858895"/>
            <wp:effectExtent l="0" t="0" r="8890" b="8255"/>
            <wp:docPr id="1353829674" name="Afbeelding 2" descr="Afbeelding met diagram, lijn, tekst, Perce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829674" name="Afbeelding 2" descr="Afbeelding met diagram, lijn, tekst, Perceel&#10;&#10;Automatisch gegenereerde beschrijvi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F77E5" w14:textId="77777777" w:rsidR="005769DB" w:rsidRPr="000A65FE" w:rsidRDefault="005769DB" w:rsidP="005769DB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F275237" w14:textId="001BB36F" w:rsidR="005769DB" w:rsidRPr="009E5718" w:rsidRDefault="005769DB" w:rsidP="005769DB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Supplemental </w:t>
      </w:r>
      <w:r w:rsidR="005858A6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F</w:t>
      </w: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igure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5. Ex vivo biodistribution analysis of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anti-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>human CD8β nanobody in naïve human CD8 transgenic mice.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Ex vivo γ-counting of the isolated organs from naïve human CD8 transgenic mice 80min after injection with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E5718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99m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Tc-labeled human CD8β-targeting nanobody (hCD8β Nb) or irrelevant nanobody (Irr Nb). Biodistribution of the nanobodies in three mice is shown and expressed as mean ± SD of percentage of injected activity per gram of organ or tissue (%IA/g).</w:t>
      </w:r>
    </w:p>
    <w:p w14:paraId="7289C4C8" w14:textId="77777777" w:rsidR="005769DB" w:rsidRPr="009E5718" w:rsidRDefault="005769DB" w:rsidP="005769DB">
      <w:pPr>
        <w:rPr>
          <w:rFonts w:ascii="Times New Roman" w:hAnsi="Times New Roman" w:cs="Times New Roman"/>
          <w:sz w:val="20"/>
          <w:szCs w:val="20"/>
        </w:rPr>
      </w:pPr>
      <w:r w:rsidRPr="000A65FE">
        <w:rPr>
          <w:rFonts w:ascii="Times New Roman" w:hAnsi="Times New Roman" w:cs="Times New Roman"/>
          <w:sz w:val="20"/>
          <w:szCs w:val="20"/>
        </w:rPr>
        <w:br w:type="page"/>
      </w:r>
    </w:p>
    <w:p w14:paraId="2A4F2914" w14:textId="77777777" w:rsidR="005769DB" w:rsidRDefault="005769DB" w:rsidP="005769DB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/>
          <w:sz w:val="20"/>
          <w:szCs w:val="20"/>
        </w:rPr>
        <w:lastRenderedPageBreak/>
        <w:drawing>
          <wp:inline distT="0" distB="0" distL="0" distR="0" wp14:anchorId="7D0B74E3" wp14:editId="3B901137">
            <wp:extent cx="3413760" cy="3118104"/>
            <wp:effectExtent l="0" t="0" r="0" b="0"/>
            <wp:docPr id="1756921911" name="Afbeelding 12" descr="Afbeelding met tekst, lijn, schermopname,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921911" name="Afbeelding 12" descr="Afbeelding met tekst, lijn, schermopname, diagram&#10;&#10;Automatisch gegenereerde beschrijvi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3760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79C3D" w14:textId="63FF05AA" w:rsidR="005769DB" w:rsidRPr="009E5718" w:rsidRDefault="005769DB" w:rsidP="005769DB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Supplemental </w:t>
      </w:r>
      <w:r w:rsidR="005858A6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F</w:t>
      </w: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>igure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6</w:t>
      </w:r>
      <w:r w:rsidRPr="009E5718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. 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perscript"/>
        </w:rPr>
        <w:t>68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Ga-labeled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anti-</w:t>
      </w:r>
      <w:r w:rsidRPr="009E5718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human CD8β nanobody is stable in injection buffer and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in </w:t>
      </w:r>
      <w:r w:rsidRPr="009E5718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human serum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. 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Radiochemical purity of the </w:t>
      </w:r>
      <w:r w:rsidRPr="009E5718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68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Ga-labeled </w:t>
      </w:r>
      <w:r w:rsidRPr="009E5718">
        <w:rPr>
          <w:rFonts w:ascii="Times New Roman" w:hAnsi="Times New Roman" w:cs="Times New Roman"/>
          <w:i/>
          <w:iCs/>
          <w:color w:val="000000"/>
          <w:sz w:val="20"/>
          <w:szCs w:val="20"/>
        </w:rPr>
        <w:t>human CD8β-targeting nanobody</w:t>
      </w:r>
      <w:r w:rsidRPr="009E5718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in injection buffer (0</w:t>
      </w:r>
      <w:r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9%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NaCl + 5mg/ml Vitamin C) at room temperature (RT),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in 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>injection buffer at 37°C</w:t>
      </w:r>
      <w:r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or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in</w:t>
      </w:r>
      <w:r w:rsidRPr="009E5718">
        <w:rPr>
          <w:rFonts w:ascii="Times New Roman" w:hAnsi="Times New Roman" w:cs="Times New Roman"/>
          <w:i/>
          <w:iCs/>
          <w:sz w:val="20"/>
          <w:szCs w:val="20"/>
        </w:rPr>
        <w:t xml:space="preserve"> human serum. Purity is determined via radio-size exclusion chromatography and normalized to timepoint t=0.</w:t>
      </w:r>
      <w:r w:rsidRPr="009E571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</w:p>
    <w:p w14:paraId="5DE4E6AD" w14:textId="77777777" w:rsidR="001C6225" w:rsidRDefault="001C6225"/>
    <w:sectPr w:rsidR="001C6225" w:rsidSect="001E37FC">
      <w:pgSz w:w="12240" w:h="15840" w:code="1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DB"/>
    <w:rsid w:val="00164CA7"/>
    <w:rsid w:val="001C6225"/>
    <w:rsid w:val="001E37FC"/>
    <w:rsid w:val="001E6673"/>
    <w:rsid w:val="005769DB"/>
    <w:rsid w:val="005858A6"/>
    <w:rsid w:val="00A27176"/>
    <w:rsid w:val="00C7629F"/>
    <w:rsid w:val="00F57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31242"/>
  <w15:chartTrackingRefBased/>
  <w15:docId w15:val="{53222055-0FB7-4FED-BCC5-4920D76E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769DB"/>
    <w:pPr>
      <w:spacing w:after="200" w:line="240" w:lineRule="auto"/>
    </w:pPr>
    <w:rPr>
      <w:kern w:val="0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5769D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769D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769D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769D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769D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769D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769D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769D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769D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769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769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769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769DB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769DB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769D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769D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769D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769D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769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576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769D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769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769D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5769D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769DB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5769DB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769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769DB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769D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C762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nick.devoogdt@vub.be" TargetMode="External"/><Relationship Id="rId10" Type="http://schemas.openxmlformats.org/officeDocument/2006/relationships/image" Target="media/image5.tiff"/><Relationship Id="rId4" Type="http://schemas.openxmlformats.org/officeDocument/2006/relationships/hyperlink" Target="mailto:timo.de.groof@vub.be" TargetMode="Externa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545</Words>
  <Characters>3141</Characters>
  <Application>Microsoft Office Word</Application>
  <DocSecurity>0</DocSecurity>
  <Lines>52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 De Groof</dc:creator>
  <cp:keywords/>
  <dc:description/>
  <cp:lastModifiedBy>Timo De Groof</cp:lastModifiedBy>
  <cp:revision>2</cp:revision>
  <dcterms:created xsi:type="dcterms:W3CDTF">2024-04-23T09:35:00Z</dcterms:created>
  <dcterms:modified xsi:type="dcterms:W3CDTF">2024-04-24T05:50:00Z</dcterms:modified>
</cp:coreProperties>
</file>