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Information</w: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ANTIMALARIAL POTENTIAL OF A MARINE SPONGE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Tedania ignis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AGAINST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Plasmodium falciparum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Caio S. Moura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1#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Yasmin Annunciato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vertAlign w:val="superscript"/>
          <w:rtl w:val="0"/>
        </w:rPr>
        <w:t xml:space="preserve">1#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Thais B. V. Dantas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Wéldion Gonçalves Mesquita Júnior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Larissa R. G. da Silva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3,4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Erica P. M. L. Peres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Larissa A. Bafoni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 Renata Neves Granito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 Ana Cláudia Muniz Renno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Marcos Gazarini Dutra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Quezia B. Cass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Lorena R. Freitas de Sousa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2*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Anna C. C. Aguiar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5*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Federal University of São Paulo (UNIFESP), CEP 11015-020, Santos, São Paulo, Brazil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Federal University of Catalão (UFCAT), CEP 75704-020, Catalão, Goiás, Brazil</w:t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Federal University of São Carlos (UFSCar), CEP 13565-905, São Carlos, São Paulo, Brazil</w:t>
      </w:r>
    </w:p>
    <w:p w:rsidR="00000000" w:rsidDel="00000000" w:rsidP="00000000" w:rsidRDefault="00000000" w:rsidRPr="00000000" w14:paraId="00000008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Federal University of Fluminense, CEP 24020-007, Niterói, Rio de Janeiro, Brazil</w:t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São Carlos Institute of Physics, University of São Paulo (USP), CEP 13566-590, São Carlos, São Paulo, Brazil</w:t>
      </w:r>
    </w:p>
    <w:p w:rsidR="00000000" w:rsidDel="00000000" w:rsidP="00000000" w:rsidRDefault="00000000" w:rsidRPr="00000000" w14:paraId="0000000A">
      <w:pPr>
        <w:spacing w:after="0" w:line="360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#CSM and YA, contributed equal for this work.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  <w:sectPr>
          <w:pgSz w:h="16838" w:w="11906" w:orient="portrait"/>
          <w:pgMar w:bottom="1418" w:top="1418" w:left="1701" w:right="1701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*LRF was responsible for the LC-HRMS analyses and ACCA for biological data.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Metabolites identified by LC-HRMS experiments from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E. The exact mass of compounds was assigned based on MS experimental data.</w:t>
      </w:r>
    </w:p>
    <w:tbl>
      <w:tblPr>
        <w:tblStyle w:val="Table1"/>
        <w:tblpPr w:leftFromText="141" w:rightFromText="141" w:topFromText="0" w:bottomFromText="0" w:vertAnchor="text" w:horzAnchor="text" w:tblpX="197" w:tblpY="1"/>
        <w:tblW w:w="13608.0" w:type="dxa"/>
        <w:jc w:val="left"/>
        <w:tblBorders>
          <w:top w:color="000000" w:space="0" w:sz="4" w:val="single"/>
          <w:bottom w:color="000000" w:space="0" w:sz="4" w:val="single"/>
        </w:tblBorders>
        <w:tblLayout w:type="fixed"/>
        <w:tblLook w:val="0400"/>
      </w:tblPr>
      <w:tblGrid>
        <w:gridCol w:w="709"/>
        <w:gridCol w:w="1418"/>
        <w:gridCol w:w="1417"/>
        <w:gridCol w:w="1526"/>
        <w:gridCol w:w="992"/>
        <w:gridCol w:w="4003"/>
        <w:gridCol w:w="1275"/>
        <w:gridCol w:w="2268"/>
        <w:tblGridChange w:id="0">
          <w:tblGrid>
            <w:gridCol w:w="709"/>
            <w:gridCol w:w="1418"/>
            <w:gridCol w:w="1417"/>
            <w:gridCol w:w="1526"/>
            <w:gridCol w:w="992"/>
            <w:gridCol w:w="4003"/>
            <w:gridCol w:w="1275"/>
            <w:gridCol w:w="2268"/>
          </w:tblGrid>
        </w:tblGridChange>
      </w:tblGrid>
      <w:tr>
        <w:trPr>
          <w:cantSplit w:val="1"/>
          <w:trHeight w:val="846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Cpd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Formula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Experimental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m/z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,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[M + H]</w:t>
            </w:r>
            <w:r w:rsidDel="00000000" w:rsidR="00000000" w:rsidRPr="00000000">
              <w:rPr>
                <w:b w:val="1"/>
                <w:sz w:val="24"/>
                <w:szCs w:val="24"/>
                <w:vertAlign w:val="superscript"/>
                <w:rtl w:val="0"/>
              </w:rPr>
              <w:t xml:space="preserve">+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ind w:firstLine="169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ind w:firstLine="169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Theoretical </w:t>
            </w: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m/z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,</w:t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[M + H]</w:t>
            </w:r>
            <w:r w:rsidDel="00000000" w:rsidR="00000000" w:rsidRPr="00000000">
              <w:rPr>
                <w:b w:val="1"/>
                <w:sz w:val="24"/>
                <w:szCs w:val="24"/>
                <w:vertAlign w:val="superscript"/>
                <w:rtl w:val="0"/>
              </w:rPr>
              <w:t xml:space="preserve">+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Error (ppm)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products ions in MS</w:t>
            </w:r>
            <w:r w:rsidDel="00000000" w:rsidR="00000000" w:rsidRPr="00000000">
              <w:rPr>
                <w:b w:val="1"/>
                <w:sz w:val="24"/>
                <w:szCs w:val="24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spectra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Cluster Index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Annotated compound</w:t>
            </w:r>
          </w:p>
        </w:tc>
      </w:tr>
      <w:tr>
        <w:trPr>
          <w:cantSplit w:val="1"/>
          <w:trHeight w:val="59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before="240" w:lineRule="auto"/>
              <w:rPr>
                <w:b w:val="1"/>
                <w:sz w:val="24"/>
                <w:szCs w:val="24"/>
                <w:highlight w:val="lightGray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befor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18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35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before="240" w:lineRule="auto"/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282.2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780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before="240" w:lineRule="auto"/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282.2791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before="240" w:lineRule="auto"/>
              <w:ind w:right="357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4.0</w:t>
            </w:r>
          </w:p>
        </w:tc>
        <w:tc>
          <w:tcPr/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before="240" w:line="276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149.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1322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135.1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1166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121.1010; 114.0911; 111.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1164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100.0752; 97.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1009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95.0852; 93.0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693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83,0853; 71.0848; 69.0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696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57.0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696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55.0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541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befor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3333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befor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octadecenamide</w:t>
            </w:r>
          </w:p>
        </w:tc>
      </w:tr>
      <w:tr>
        <w:trPr>
          <w:cantSplit w:val="1"/>
          <w:trHeight w:val="59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b w:val="1"/>
                <w:sz w:val="24"/>
                <w:szCs w:val="24"/>
                <w:highlight w:val="lightGray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18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37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284.2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949</w:t>
            </w:r>
          </w:p>
        </w:tc>
        <w:tc>
          <w:tcPr/>
          <w:p w:rsidR="00000000" w:rsidDel="00000000" w:rsidP="00000000" w:rsidRDefault="00000000" w:rsidRPr="00000000" w14:paraId="00000028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284.2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948</w:t>
            </w:r>
          </w:p>
        </w:tc>
        <w:tc>
          <w:tcPr/>
          <w:p w:rsidR="00000000" w:rsidDel="00000000" w:rsidP="00000000" w:rsidRDefault="00000000" w:rsidRPr="00000000" w14:paraId="00000029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-0.4</w:t>
            </w:r>
          </w:p>
        </w:tc>
        <w:tc>
          <w:tcPr/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28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2315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116.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9715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102.0912; 88.0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752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57.0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696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3354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octadecanamide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9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1"/>
                <w:sz w:val="24"/>
                <w:szCs w:val="24"/>
                <w:highlight w:val="lightGray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27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44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401.3431</w:t>
            </w:r>
          </w:p>
        </w:tc>
        <w:tc>
          <w:tcPr/>
          <w:p w:rsidR="00000000" w:rsidDel="00000000" w:rsidP="00000000" w:rsidRDefault="00000000" w:rsidRPr="00000000" w14:paraId="00000030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401.3414</w:t>
            </w:r>
          </w:p>
        </w:tc>
        <w:tc>
          <w:tcPr/>
          <w:p w:rsidR="00000000" w:rsidDel="00000000" w:rsidP="00000000" w:rsidRDefault="00000000" w:rsidRPr="00000000" w14:paraId="00000031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-4.2</w:t>
            </w:r>
          </w:p>
        </w:tc>
        <w:tc>
          <w:tcPr/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385.3065, 383.3523; 367.8469; 365.3351; 311.2946; 175.1140; 124.0867; 95.0840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4087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ketocholesterol</w:t>
            </w:r>
          </w:p>
        </w:tc>
      </w:tr>
      <w:tr>
        <w:trPr>
          <w:cantSplit w:val="1"/>
          <w:trHeight w:val="407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2b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>
                <w:sz w:val="24"/>
                <w:szCs w:val="24"/>
                <w:vertAlign w:val="sub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24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30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37">
            <w:pPr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415.2116</w:t>
            </w:r>
          </w:p>
        </w:tc>
        <w:tc>
          <w:tcPr/>
          <w:p w:rsidR="00000000" w:rsidDel="00000000" w:rsidP="00000000" w:rsidRDefault="00000000" w:rsidRPr="00000000" w14:paraId="00000038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415.2115</w:t>
            </w:r>
          </w:p>
        </w:tc>
        <w:tc>
          <w:tcPr/>
          <w:p w:rsidR="00000000" w:rsidDel="00000000" w:rsidP="00000000" w:rsidRDefault="00000000" w:rsidRPr="00000000" w14:paraId="00000039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-0.1</w:t>
            </w:r>
          </w:p>
        </w:tc>
        <w:tc>
          <w:tcPr/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147.0650; 135.0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799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119.0852; 107.0858</w:t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4104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austinoneol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9" w:hRule="atLeast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3a</w:t>
            </w:r>
          </w:p>
        </w:tc>
        <w:tc>
          <w:tcPr/>
          <w:p w:rsidR="00000000" w:rsidDel="00000000" w:rsidP="00000000" w:rsidRDefault="00000000" w:rsidRPr="00000000" w14:paraId="0000003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11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16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N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5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298.1139</w:t>
            </w:r>
          </w:p>
        </w:tc>
        <w:tc>
          <w:tcPr/>
          <w:p w:rsidR="00000000" w:rsidDel="00000000" w:rsidP="00000000" w:rsidRDefault="00000000" w:rsidRPr="00000000" w14:paraId="00000040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298.1146</w:t>
            </w:r>
          </w:p>
        </w:tc>
        <w:tc>
          <w:tcPr/>
          <w:p w:rsidR="00000000" w:rsidDel="00000000" w:rsidP="00000000" w:rsidRDefault="00000000" w:rsidRPr="00000000" w14:paraId="00000041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</w:t>
            </w:r>
          </w:p>
        </w:tc>
        <w:tc>
          <w:tcPr/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167.0746; 166.0722; 149.0461; 134.0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522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3431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methylguanosine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9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3b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5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6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N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127.0502</w:t>
            </w:r>
          </w:p>
        </w:tc>
        <w:tc>
          <w:tcPr/>
          <w:p w:rsidR="00000000" w:rsidDel="00000000" w:rsidP="00000000" w:rsidRDefault="00000000" w:rsidRPr="00000000" w14:paraId="00000048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127.0501</w:t>
            </w:r>
          </w:p>
        </w:tc>
        <w:tc>
          <w:tcPr/>
          <w:p w:rsidR="00000000" w:rsidDel="00000000" w:rsidP="00000000" w:rsidRDefault="00000000" w:rsidRPr="00000000" w14:paraId="00000049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-0.1</w:t>
            </w:r>
          </w:p>
        </w:tc>
        <w:tc>
          <w:tcPr/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110.0234;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109.0395;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84.044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5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0503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54.03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744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thymine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9" w:hRule="atLeast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4a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color w:val="000000"/>
                <w:sz w:val="24"/>
                <w:szCs w:val="24"/>
                <w:vertAlign w:val="subscript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7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7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</w:t>
            </w:r>
            <w:r w:rsidDel="00000000" w:rsidR="00000000" w:rsidRPr="00000000">
              <w:rPr>
                <w:color w:val="000000"/>
                <w:sz w:val="24"/>
                <w:szCs w:val="24"/>
                <w:vertAlign w:val="subscript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F">
            <w:pPr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138.0551</w:t>
            </w:r>
          </w:p>
        </w:tc>
        <w:tc>
          <w:tcPr/>
          <w:p w:rsidR="00000000" w:rsidDel="00000000" w:rsidP="00000000" w:rsidRDefault="00000000" w:rsidRPr="00000000" w14:paraId="00000050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138.0550</w:t>
            </w:r>
          </w:p>
        </w:tc>
        <w:tc>
          <w:tcPr/>
          <w:p w:rsidR="00000000" w:rsidDel="00000000" w:rsidP="00000000" w:rsidRDefault="00000000" w:rsidRPr="00000000" w14:paraId="00000051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-1.1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0.0445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110.060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9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649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79.0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214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; 65.038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1053</w:t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center"/>
              <w:rPr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trigonelline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9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5a</w:t>
            </w:r>
          </w:p>
        </w:tc>
        <w:tc>
          <w:tcPr/>
          <w:p w:rsidR="00000000" w:rsidDel="00000000" w:rsidP="00000000" w:rsidRDefault="00000000" w:rsidRPr="00000000" w14:paraId="0000005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16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22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</w:t>
            </w:r>
            <w:r w:rsidDel="00000000" w:rsidR="00000000" w:rsidRPr="00000000">
              <w:rPr>
                <w:sz w:val="24"/>
                <w:szCs w:val="24"/>
                <w:vertAlign w:val="subscript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ind w:right="33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279.1592</w:t>
            </w:r>
          </w:p>
        </w:tc>
        <w:tc>
          <w:tcPr/>
          <w:p w:rsidR="00000000" w:rsidDel="00000000" w:rsidP="00000000" w:rsidRDefault="00000000" w:rsidRPr="00000000" w14:paraId="00000058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279.1591</w:t>
            </w:r>
          </w:p>
        </w:tc>
        <w:tc>
          <w:tcPr/>
          <w:p w:rsidR="00000000" w:rsidDel="00000000" w:rsidP="00000000" w:rsidRDefault="00000000" w:rsidRPr="00000000" w14:paraId="00000059">
            <w:pPr>
              <w:ind w:right="357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-0.4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20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167.0335; 150.0266; 149.0234; 121.0285</w:t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3305</w:t>
            </w:r>
          </w:p>
        </w:tc>
        <w:tc>
          <w:tcPr/>
          <w:p w:rsidR="00000000" w:rsidDel="00000000" w:rsidP="00000000" w:rsidRDefault="00000000" w:rsidRPr="00000000" w14:paraId="0000005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dibutyl phthalate</w:t>
            </w:r>
          </w:p>
        </w:tc>
      </w:tr>
    </w:tbl>
    <w:p w:rsidR="00000000" w:rsidDel="00000000" w:rsidP="00000000" w:rsidRDefault="00000000" w:rsidRPr="00000000" w14:paraId="0000005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  <w:sectPr>
          <w:type w:val="nextPage"/>
          <w:pgSz w:h="11906" w:w="16838" w:orient="landscape"/>
          <w:pgMar w:bottom="1701" w:top="1701" w:left="1418" w:right="1418" w:header="709" w:footer="709"/>
        </w:sect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Compounds were annotated by GNPS platform. Error and ion fragments were predicted by DataAnalysis 4 with manual data curation.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3378200"/>
            <wp:effectExtent b="0" l="0" r="0" t="0"/>
            <wp:docPr id="2057349390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378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48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Figure S1.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Fragmentation pattern of Dibutyl phthalate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="48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1257300</wp:posOffset>
                </wp:positionH>
                <wp:positionV relativeFrom="paragraph">
                  <wp:posOffset>114300</wp:posOffset>
                </wp:positionV>
                <wp:extent cx="1914525" cy="2693670"/>
                <wp:effectExtent b="0" l="0" r="0" t="0"/>
                <wp:wrapNone/>
                <wp:docPr id="205734937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88725" y="2433150"/>
                          <a:ext cx="1914525" cy="2693670"/>
                          <a:chOff x="4388725" y="2433150"/>
                          <a:chExt cx="1914550" cy="2693700"/>
                        </a:xfrm>
                      </wpg:grpSpPr>
                      <wpg:grpSp>
                        <wpg:cNvGrpSpPr/>
                        <wpg:grpSpPr>
                          <a:xfrm>
                            <a:off x="4388738" y="2433165"/>
                            <a:ext cx="1914525" cy="2693670"/>
                            <a:chOff x="4388725" y="2433150"/>
                            <a:chExt cx="1914550" cy="269370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88725" y="2433150"/>
                              <a:ext cx="1914550" cy="26937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88738" y="2433165"/>
                              <a:ext cx="1914525" cy="2693670"/>
                              <a:chOff x="909814" y="1030210"/>
                              <a:chExt cx="2992718" cy="4071884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909814" y="1030210"/>
                                <a:ext cx="2992700" cy="4071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909814" y="1030210"/>
                                <a:ext cx="2992718" cy="4071884"/>
                                <a:chOff x="909814" y="1030210"/>
                                <a:chExt cx="2992718" cy="4071884"/>
                              </a:xfrm>
                            </wpg:grpSpPr>
                            <pic:pic>
                              <pic:nvPicPr>
                                <pic:cNvPr id="7" name="Shape 7"/>
                                <pic:cNvPicPr preferRelativeResize="0"/>
                              </pic:nvPicPr>
                              <pic:blipFill rotWithShape="1">
                                <a:blip r:embed="rId8">
                                  <a:alphaModFix/>
                                </a:blip>
                                <a:srcRect b="0" l="0" r="0" t="0"/>
                                <a:stretch/>
                              </pic:blipFill>
                              <pic:spPr>
                                <a:xfrm>
                                  <a:off x="909814" y="1030210"/>
                                  <a:ext cx="2113292" cy="253810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CnPr/>
                              <wps:spPr>
                                <a:xfrm>
                                  <a:off x="2508478" y="2869748"/>
                                  <a:ext cx="0" cy="94052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cap="flat" cmpd="sng" w="9525">
                                  <a:solidFill>
                                    <a:schemeClr val="accent2"/>
                                  </a:solidFill>
                                  <a:prstDash val="solid"/>
                                  <a:miter lim="800000"/>
                                  <a:headEnd len="sm" w="sm" type="none"/>
                                  <a:tailEnd len="med" w="med" type="triangle"/>
                                </a:ln>
                              </wps:spPr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9" name="Shape 9"/>
                              <wps:spPr>
                                <a:xfrm>
                                  <a:off x="1685999" y="3924810"/>
                                  <a:ext cx="1644957" cy="10880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cap="flat" cmpd="sng" w="12700">
                                  <a:solidFill>
                                    <a:srgbClr val="7F7F7F"/>
                                  </a:solidFill>
                                  <a:prstDash val="solid"/>
                                  <a:miter lim="800000"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0" name="Shape 10"/>
                              <wps:spPr>
                                <a:xfrm>
                                  <a:off x="1248867" y="4735699"/>
                                  <a:ext cx="2653665" cy="3663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160" w:before="0" w:line="258.0000114440918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Arial" w:cs="Arial" w:eastAsia="Arial" w:hAnsi="Arial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000000"/>
                                        <w:sz w:val="16"/>
                                        <w:vertAlign w:val="baseline"/>
                                      </w:rPr>
                                      <w:t xml:space="preserve">dibutyl phthalate</w:t>
                                    </w:r>
                                  </w:p>
                                </w:txbxContent>
                              </wps:txbx>
                              <wps:bodyPr anchorCtr="0" anchor="t" bIns="45700" lIns="91425" spcFirstLastPara="1" rIns="91425" wrap="square" tIns="45700">
                                <a:noAutofit/>
                              </wps:bodyPr>
                            </wps:wsp>
                          </wpg:grpSp>
                          <pic:pic>
                            <pic:nvPicPr>
                              <pic:cNvPr id="11" name="Shape 11"/>
                              <pic:cNvPicPr preferRelativeResize="0"/>
                            </pic:nvPicPr>
                            <pic:blipFill rotWithShape="1">
                              <a:blip r:embed="rId9">
                                <a:alphaModFix/>
                              </a:blip>
                              <a:srcRect b="0" l="0" r="0" t="0"/>
                              <a:stretch/>
                            </pic:blipFill>
                            <pic:spPr>
                              <a:xfrm>
                                <a:off x="1918662" y="3944301"/>
                                <a:ext cx="1314450" cy="885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1257300</wp:posOffset>
                </wp:positionH>
                <wp:positionV relativeFrom="paragraph">
                  <wp:posOffset>114300</wp:posOffset>
                </wp:positionV>
                <wp:extent cx="1914525" cy="2693670"/>
                <wp:effectExtent b="0" l="0" r="0" t="0"/>
                <wp:wrapNone/>
                <wp:docPr id="2057349379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4525" cy="26936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Networking (GNPS) cluster B with eight nodes where dibutyl phthalate were annotated. </w:t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3449003" cy="3192888"/>
            <wp:effectExtent b="0" l="0" r="0" t="0"/>
            <wp:docPr id="2057349392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9003" cy="31928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3010853" cy="1459105"/>
            <wp:effectExtent b="0" l="0" r="0" t="0"/>
            <wp:docPr id="2057349391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10853" cy="14591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Networking (GNPS) clusters A and C of alkamides with twenty-three and three nodes, respectively. </w:t>
      </w:r>
    </w:p>
    <w:p w:rsidR="00000000" w:rsidDel="00000000" w:rsidP="00000000" w:rsidRDefault="00000000" w:rsidRPr="00000000" w14:paraId="0000007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763078" cy="1385902"/>
            <wp:effectExtent b="0" l="0" r="0" t="0"/>
            <wp:docPr id="2057349394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3078" cy="13859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1827885" cy="1333182"/>
            <wp:effectExtent b="0" l="0" r="0" t="0"/>
            <wp:docPr id="2057349393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7885" cy="13331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2023098" cy="1532422"/>
            <wp:effectExtent b="0" l="0" r="0" t="0"/>
            <wp:docPr id="2057349396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3098" cy="15324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3213100"/>
            <wp:effectExtent b="0" l="0" r="0" t="0"/>
            <wp:docPr id="2057349395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21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3098800"/>
            <wp:effectExtent b="0" l="0" r="0" t="0"/>
            <wp:docPr id="2057349399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098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Networking (GNPS) clusters which terpenes, nucleobases and an alkaloid where annotated. </w:t>
      </w:r>
    </w:p>
    <w:p w:rsidR="00000000" w:rsidDel="00000000" w:rsidP="00000000" w:rsidRDefault="00000000" w:rsidRPr="00000000" w14:paraId="0000007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/>
        <w:drawing>
          <wp:inline distB="0" distT="0" distL="0" distR="0">
            <wp:extent cx="5400040" cy="3424555"/>
            <wp:effectExtent b="0" l="0" r="0" t="0"/>
            <wp:docPr id="2057349398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4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S5.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octadecenamide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803400"/>
            <wp:effectExtent b="0" l="0" r="0" t="0"/>
            <wp:docPr id="2057349402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80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S6.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octadecenamide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 obtained using DataAnalysis 4.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/>
        <w:drawing>
          <wp:inline distB="0" distT="0" distL="0" distR="0">
            <wp:extent cx="5400040" cy="3425190"/>
            <wp:effectExtent b="0" l="0" r="0" t="0"/>
            <wp:docPr id="2057349400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51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S7.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octadecanamide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401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714500"/>
            <wp:effectExtent b="0" l="0" r="0" t="0"/>
            <wp:docPr id="2057349403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71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S8.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octadecanamide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 obtained using DataAnalysis 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/>
        <w:drawing>
          <wp:inline distB="0" distT="0" distL="0" distR="0">
            <wp:extent cx="5400040" cy="3425190"/>
            <wp:effectExtent b="0" l="0" r="0" t="0"/>
            <wp:docPr id="2057349404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51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S9.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ketocholesterol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405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406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407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S10.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ketocholesterol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obtained using DataAnalysis 4.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/>
        <w:drawing>
          <wp:inline distB="0" distT="0" distL="0" distR="0">
            <wp:extent cx="5400040" cy="3425190"/>
            <wp:effectExtent b="0" l="0" r="0" t="0"/>
            <wp:docPr id="205734940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51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austinoneol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8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409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410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austinoneol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obtained using DataAnalysis 4.</w:t>
      </w:r>
    </w:p>
    <w:p w:rsidR="00000000" w:rsidDel="00000000" w:rsidP="00000000" w:rsidRDefault="00000000" w:rsidRPr="00000000" w14:paraId="0000009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5400040" cy="3425190"/>
            <wp:effectExtent b="0" l="0" r="0" t="0"/>
            <wp:docPr id="2057349380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51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S13.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methylguanosine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9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38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382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S14.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methylguanosine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obtained using DataAnalysis 4.</w:t>
      </w:r>
    </w:p>
    <w:p w:rsidR="00000000" w:rsidDel="00000000" w:rsidP="00000000" w:rsidRDefault="00000000" w:rsidRPr="00000000" w14:paraId="0000009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3479800"/>
            <wp:effectExtent b="0" l="0" r="0" t="0"/>
            <wp:docPr id="2057349383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3479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S15.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thymine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9A">
      <w:pPr>
        <w:ind w:hanging="709"/>
        <w:rPr/>
      </w:pPr>
      <w:r w:rsidDel="00000000" w:rsidR="00000000" w:rsidRPr="00000000">
        <w:rPr>
          <w:rtl w:val="0"/>
        </w:rPr>
        <w:t xml:space="preserve">            </w:t>
      </w:r>
      <w:r w:rsidDel="00000000" w:rsidR="00000000" w:rsidRPr="00000000">
        <w:rPr/>
        <w:drawing>
          <wp:inline distB="114300" distT="114300" distL="114300" distR="114300">
            <wp:extent cx="5399730" cy="1536700"/>
            <wp:effectExtent b="0" l="0" r="0" t="0"/>
            <wp:docPr id="205734938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ind w:hanging="709"/>
        <w:rPr/>
      </w:pPr>
      <w:r w:rsidDel="00000000" w:rsidR="00000000" w:rsidRPr="00000000">
        <w:rPr>
          <w:rtl w:val="0"/>
        </w:rPr>
        <w:t xml:space="preserve">            </w:t>
      </w:r>
      <w:r w:rsidDel="00000000" w:rsidR="00000000" w:rsidRPr="00000000">
        <w:rPr/>
        <w:drawing>
          <wp:inline distB="114300" distT="114300" distL="114300" distR="114300">
            <wp:extent cx="5399730" cy="1536700"/>
            <wp:effectExtent b="0" l="0" r="0" t="0"/>
            <wp:docPr id="205734938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S16.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thymine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obtained using DataAnalysis.</w:t>
      </w:r>
    </w:p>
    <w:p w:rsidR="00000000" w:rsidDel="00000000" w:rsidP="00000000" w:rsidRDefault="00000000" w:rsidRPr="00000000" w14:paraId="0000009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4013200"/>
            <wp:effectExtent b="0" l="0" r="0" t="0"/>
            <wp:docPr id="2057349386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4013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S17.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trigonelline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9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/>
        <w:drawing>
          <wp:inline distB="114300" distT="114300" distL="114300" distR="114300">
            <wp:extent cx="5399730" cy="1536700"/>
            <wp:effectExtent b="0" l="0" r="0" t="0"/>
            <wp:docPr id="205734938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/>
        <w:drawing>
          <wp:inline distB="114300" distT="114300" distL="114300" distR="114300">
            <wp:extent cx="5399730" cy="1536700"/>
            <wp:effectExtent b="0" l="0" r="0" t="0"/>
            <wp:docPr id="205734938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S18.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 trigonelline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obtained using DataAnalysis 4.</w:t>
      </w:r>
    </w:p>
    <w:p w:rsidR="00000000" w:rsidDel="00000000" w:rsidP="00000000" w:rsidRDefault="00000000" w:rsidRPr="00000000" w14:paraId="000000A3">
      <w:pPr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/>
        <w:drawing>
          <wp:inline distB="0" distT="0" distL="0" distR="0">
            <wp:extent cx="5345533" cy="3715705"/>
            <wp:effectExtent b="0" l="0" r="0" t="0"/>
            <wp:docPr descr="Uma imagem contendo Padrão do plano de fundo&#10;&#10;Descrição gerada automaticamente" id="2057349389" name="image1.png"/>
            <a:graphic>
              <a:graphicData uri="http://schemas.openxmlformats.org/drawingml/2006/picture">
                <pic:pic>
                  <pic:nvPicPr>
                    <pic:cNvPr descr="Uma imagem contendo Padrão do plano de fundo&#10;&#10;Descrição gerada automaticamente" id="0" name="image1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45533" cy="37157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S19.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match for dibutyl phthalate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between GNPS database (green)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T. ignis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extract (black). </w:t>
      </w:r>
    </w:p>
    <w:p w:rsidR="00000000" w:rsidDel="00000000" w:rsidP="00000000" w:rsidRDefault="00000000" w:rsidRPr="00000000" w14:paraId="000000A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399730" cy="1536700"/>
            <wp:effectExtent b="0" l="0" r="0" t="0"/>
            <wp:docPr id="2057349397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53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Figure S20.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MS/MS spectra of  dibutyl phthalate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obtained using DataAnalysis 4.</w:t>
      </w:r>
    </w:p>
    <w:sectPr>
      <w:type w:val="nextPage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0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0" w:customStyle="1">
    <w:name w:val="Table Normal2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rsid w:val="008600E0"/>
    <w:pPr>
      <w:ind w:left="720"/>
      <w:contextualSpacing w:val="1"/>
    </w:p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Reviso">
    <w:name w:val="Revision"/>
    <w:hidden w:val="1"/>
    <w:uiPriority w:val="99"/>
    <w:semiHidden w:val="1"/>
    <w:rsid w:val="00342104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 w:val="1"/>
    <w:unhideWhenUsed w:val="1"/>
    <w:rsid w:val="0034210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 w:val="1"/>
    <w:rsid w:val="00342104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rsid w:val="0034210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342104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342104"/>
    <w:rPr>
      <w:b w:val="1"/>
      <w:bCs w:val="1"/>
      <w:sz w:val="20"/>
      <w:szCs w:val="20"/>
    </w:rPr>
  </w:style>
  <w:style w:type="character" w:styleId="TextodoEspaoReservado">
    <w:name w:val="Placeholder Text"/>
    <w:basedOn w:val="Fontepargpadro"/>
    <w:uiPriority w:val="99"/>
    <w:semiHidden w:val="1"/>
    <w:rsid w:val="00E662AD"/>
    <w:rPr>
      <w:color w:val="808080"/>
    </w:rPr>
  </w:style>
  <w:style w:type="character" w:styleId="Hyperlink">
    <w:name w:val="Hyperlink"/>
    <w:basedOn w:val="Fontepargpadro"/>
    <w:uiPriority w:val="99"/>
    <w:unhideWhenUsed w:val="1"/>
    <w:rsid w:val="0035176D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953A1"/>
    <w:rPr>
      <w:color w:val="605e5c"/>
      <w:shd w:color="auto" w:fill="e1dfdd" w:val="clear"/>
    </w:rPr>
  </w:style>
  <w:style w:type="character" w:styleId="fontstyle01" w:customStyle="1">
    <w:name w:val="fontstyle01"/>
    <w:basedOn w:val="Fontepargpadro"/>
    <w:rsid w:val="002953A1"/>
    <w:rPr>
      <w:rFonts w:ascii="HelveticaNeueLTStd-Lt" w:hAnsi="HelveticaNeueLTStd-Lt" w:hint="default"/>
      <w:b w:val="0"/>
      <w:bCs w:val="0"/>
      <w:i w:val="0"/>
      <w:iCs w:val="0"/>
      <w:color w:val="6e6e70"/>
      <w:sz w:val="14"/>
      <w:szCs w:val="14"/>
    </w:rPr>
  </w:style>
  <w:style w:type="character" w:styleId="anchor-text" w:customStyle="1">
    <w:name w:val="anchor-text"/>
    <w:basedOn w:val="Fontepargpadro"/>
    <w:rsid w:val="00AB2E10"/>
  </w:style>
  <w:style w:type="table" w:styleId="Tabelacomgrade">
    <w:name w:val="Table Grid"/>
    <w:basedOn w:val="Tabelanormal"/>
    <w:uiPriority w:val="39"/>
    <w:rsid w:val="005F3431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  <w:lang w:val="pt-BR"/>
    </w:rPr>
    <w:tblPr>
      <w:jc w:val="center"/>
      <w:tblCellMar>
        <w:left w:w="0.0" w:type="dxa"/>
        <w:right w:w="0.0" w:type="dxa"/>
      </w:tblCellMar>
    </w:tblPr>
    <w:trPr>
      <w:jc w:val="center"/>
    </w:trPr>
  </w:style>
  <w:style w:type="paragraph" w:styleId="DecimalAligned" w:customStyle="1">
    <w:name w:val="Decimal Aligned"/>
    <w:basedOn w:val="Normal"/>
    <w:uiPriority w:val="40"/>
    <w:qFormat w:val="1"/>
    <w:rsid w:val="005F3431"/>
    <w:pPr>
      <w:tabs>
        <w:tab w:val="decimal" w:pos="360"/>
      </w:tabs>
      <w:spacing w:after="200" w:line="276" w:lineRule="auto"/>
    </w:pPr>
    <w:rPr>
      <w:rFonts w:cs="Times New Roman" w:asciiTheme="minorHAnsi" w:eastAsiaTheme="minorEastAsia" w:hAnsiTheme="minorHAnsi"/>
      <w:lang w:val="pt-BR"/>
    </w:rPr>
  </w:style>
  <w:style w:type="paragraph" w:styleId="TableParagraph" w:customStyle="1">
    <w:name w:val="Table Paragraph"/>
    <w:basedOn w:val="Normal"/>
    <w:uiPriority w:val="1"/>
    <w:qFormat w:val="1"/>
    <w:rsid w:val="005630D7"/>
    <w:pPr>
      <w:widowControl w:val="0"/>
      <w:spacing w:after="0" w:line="240" w:lineRule="auto"/>
    </w:pPr>
    <w:rPr>
      <w:rFonts w:cs="Times New Roman"/>
      <w:lang w:eastAsia="en-US"/>
    </w:rPr>
  </w:style>
  <w:style w:type="paragraph" w:styleId="Default" w:customStyle="1">
    <w:name w:val="Default"/>
    <w:rsid w:val="00207D9D"/>
    <w:pPr>
      <w:autoSpaceDE w:val="0"/>
      <w:autoSpaceDN w:val="0"/>
      <w:adjustRightInd w:val="0"/>
      <w:spacing w:after="0" w:line="240" w:lineRule="auto"/>
    </w:pPr>
    <w:rPr>
      <w:rFonts w:ascii="Bookman Old Style" w:cs="Bookman Old Style" w:hAnsi="Bookman Old Style" w:eastAsiaTheme="minorHAnsi"/>
      <w:color w:val="000000"/>
      <w:sz w:val="24"/>
      <w:szCs w:val="24"/>
      <w:lang w:eastAsia="en-US" w:val="pt-BR"/>
    </w:rPr>
  </w:style>
  <w:style w:type="table" w:styleId="a" w:customStyle="1">
    <w:basedOn w:val="TableNormal0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7.png"/><Relationship Id="rId22" Type="http://schemas.openxmlformats.org/officeDocument/2006/relationships/image" Target="media/image21.png"/><Relationship Id="rId21" Type="http://schemas.openxmlformats.org/officeDocument/2006/relationships/image" Target="media/image15.png"/><Relationship Id="rId24" Type="http://schemas.openxmlformats.org/officeDocument/2006/relationships/image" Target="media/image25.png"/><Relationship Id="rId23" Type="http://schemas.openxmlformats.org/officeDocument/2006/relationships/image" Target="media/image2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2.png"/><Relationship Id="rId26" Type="http://schemas.openxmlformats.org/officeDocument/2006/relationships/image" Target="media/image28.png"/><Relationship Id="rId25" Type="http://schemas.openxmlformats.org/officeDocument/2006/relationships/image" Target="media/image30.png"/><Relationship Id="rId28" Type="http://schemas.openxmlformats.org/officeDocument/2006/relationships/image" Target="media/image27.png"/><Relationship Id="rId27" Type="http://schemas.openxmlformats.org/officeDocument/2006/relationships/image" Target="media/image29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image" Target="media/image5.png"/><Relationship Id="rId7" Type="http://schemas.openxmlformats.org/officeDocument/2006/relationships/image" Target="media/image7.png"/><Relationship Id="rId8" Type="http://schemas.openxmlformats.org/officeDocument/2006/relationships/image" Target="media/image33.png"/><Relationship Id="rId31" Type="http://schemas.openxmlformats.org/officeDocument/2006/relationships/image" Target="media/image11.png"/><Relationship Id="rId30" Type="http://schemas.openxmlformats.org/officeDocument/2006/relationships/image" Target="media/image2.png"/><Relationship Id="rId11" Type="http://schemas.openxmlformats.org/officeDocument/2006/relationships/image" Target="media/image13.png"/><Relationship Id="rId33" Type="http://schemas.openxmlformats.org/officeDocument/2006/relationships/image" Target="media/image6.png"/><Relationship Id="rId10" Type="http://schemas.openxmlformats.org/officeDocument/2006/relationships/image" Target="media/image31.png"/><Relationship Id="rId32" Type="http://schemas.openxmlformats.org/officeDocument/2006/relationships/image" Target="media/image9.png"/><Relationship Id="rId13" Type="http://schemas.openxmlformats.org/officeDocument/2006/relationships/image" Target="media/image19.png"/><Relationship Id="rId35" Type="http://schemas.openxmlformats.org/officeDocument/2006/relationships/image" Target="media/image10.png"/><Relationship Id="rId12" Type="http://schemas.openxmlformats.org/officeDocument/2006/relationships/image" Target="media/image14.png"/><Relationship Id="rId34" Type="http://schemas.openxmlformats.org/officeDocument/2006/relationships/image" Target="media/image3.png"/><Relationship Id="rId15" Type="http://schemas.openxmlformats.org/officeDocument/2006/relationships/image" Target="media/image12.png"/><Relationship Id="rId37" Type="http://schemas.openxmlformats.org/officeDocument/2006/relationships/image" Target="media/image4.png"/><Relationship Id="rId14" Type="http://schemas.openxmlformats.org/officeDocument/2006/relationships/image" Target="media/image22.png"/><Relationship Id="rId36" Type="http://schemas.openxmlformats.org/officeDocument/2006/relationships/image" Target="media/image8.png"/><Relationship Id="rId17" Type="http://schemas.openxmlformats.org/officeDocument/2006/relationships/image" Target="media/image24.png"/><Relationship Id="rId39" Type="http://schemas.openxmlformats.org/officeDocument/2006/relationships/image" Target="media/image20.png"/><Relationship Id="rId16" Type="http://schemas.openxmlformats.org/officeDocument/2006/relationships/image" Target="media/image23.png"/><Relationship Id="rId38" Type="http://schemas.openxmlformats.org/officeDocument/2006/relationships/image" Target="media/image1.png"/><Relationship Id="rId19" Type="http://schemas.openxmlformats.org/officeDocument/2006/relationships/image" Target="media/image18.png"/><Relationship Id="rId18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FrcuEuGRelCnvouAdQctOaZ6DQ==">CgMxLjA4AHIhMVlFeW5Ob0hVSG1WWHhZb3VTQW85NGs3LS01ekxZRFVf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2024-02-01T12:06:00Z</dcterms:created>
  <dc:creator>Caio Moura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1e807d230db7698d4fff6f8be9ad255dac16262aab82aaca9ec793a950a39662</vt:lpwstr>
  </property>
</Properties>
</file>