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C52A2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3BC8">
        <w:rPr>
          <w:rFonts w:ascii="Times New Roman" w:hAnsi="Times New Roman" w:cs="Times New Roman"/>
          <w:b/>
          <w:bCs/>
          <w:sz w:val="28"/>
          <w:szCs w:val="28"/>
        </w:rPr>
        <w:t>Appendix 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Table for River channel Length, Area and Sinuosity</w:t>
      </w:r>
    </w:p>
    <w:p w14:paraId="142AF6AF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5660" w:type="dxa"/>
        <w:tblInd w:w="-5" w:type="dxa"/>
        <w:tblLook w:val="04A0" w:firstRow="1" w:lastRow="0" w:firstColumn="1" w:lastColumn="0" w:noHBand="0" w:noVBand="1"/>
      </w:tblPr>
      <w:tblGrid>
        <w:gridCol w:w="1620"/>
        <w:gridCol w:w="1250"/>
        <w:gridCol w:w="1520"/>
        <w:gridCol w:w="1400"/>
      </w:tblGrid>
      <w:tr w:rsidR="003B53A5" w:rsidRPr="003B5F57" w14:paraId="42A907E6" w14:textId="77777777" w:rsidTr="00AC5B2B">
        <w:trPr>
          <w:trHeight w:val="300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4548" w14:textId="77777777" w:rsidR="003B53A5" w:rsidRPr="003B5F57" w:rsidRDefault="003B53A5" w:rsidP="00AC5B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Date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AD5A" w14:textId="77777777" w:rsidR="003B53A5" w:rsidRPr="003B5F57" w:rsidRDefault="003B53A5" w:rsidP="00AC5B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Length(Km)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3981" w14:textId="77777777" w:rsidR="003B53A5" w:rsidRPr="003B5F57" w:rsidRDefault="003B53A5" w:rsidP="00AC5B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Area(Sq. Km.)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1BB3E" w14:textId="77777777" w:rsidR="003B53A5" w:rsidRPr="003B5F57" w:rsidRDefault="003B53A5" w:rsidP="00AC5B2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Sinuosity</w:t>
            </w:r>
          </w:p>
        </w:tc>
      </w:tr>
      <w:tr w:rsidR="003B53A5" w:rsidRPr="003B5F57" w14:paraId="3F33316B" w14:textId="77777777" w:rsidTr="00AC5B2B">
        <w:trPr>
          <w:trHeight w:val="300"/>
        </w:trPr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DC3E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1990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209F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53.67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5565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7.14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D12A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1.18</w:t>
            </w:r>
          </w:p>
        </w:tc>
      </w:tr>
      <w:tr w:rsidR="003B53A5" w:rsidRPr="003B5F57" w14:paraId="44862869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9FBA4C6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1995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5ECFDAC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53.74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FCC7CBC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4.09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2DA1C8D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1.22</w:t>
            </w:r>
          </w:p>
        </w:tc>
      </w:tr>
      <w:tr w:rsidR="003B53A5" w:rsidRPr="003B5F57" w14:paraId="064E9323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9C92027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3E37A77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52.84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8DE2290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5.62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CE0C766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1.20</w:t>
            </w:r>
          </w:p>
        </w:tc>
      </w:tr>
      <w:tr w:rsidR="003B53A5" w:rsidRPr="003B5F57" w14:paraId="31D9C283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F6F5B97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2005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E197A56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53.97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276FDD8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6.83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9F5480B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1.17</w:t>
            </w:r>
          </w:p>
        </w:tc>
      </w:tr>
      <w:tr w:rsidR="003B53A5" w:rsidRPr="003B5F57" w14:paraId="72C688D0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07E061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2010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B3792F9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54.23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E0E3AF7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8.71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2F8EDC6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1.17</w:t>
            </w:r>
          </w:p>
        </w:tc>
      </w:tr>
      <w:tr w:rsidR="003B53A5" w:rsidRPr="003B5F57" w14:paraId="10FD5A01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7B8321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2015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E6274A9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54.79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22251E9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5.49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9AD1B4E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1.22</w:t>
            </w:r>
          </w:p>
        </w:tc>
      </w:tr>
      <w:tr w:rsidR="003B53A5" w:rsidRPr="003B5F57" w14:paraId="4B5F6FA3" w14:textId="77777777" w:rsidTr="00AC5B2B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728398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2020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E2F5700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52.04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92993B5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6.65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B14787F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1.17</w:t>
            </w:r>
          </w:p>
        </w:tc>
      </w:tr>
      <w:tr w:rsidR="003B53A5" w:rsidRPr="003B5F57" w14:paraId="1D25281B" w14:textId="77777777" w:rsidTr="00AC5B2B">
        <w:trPr>
          <w:trHeight w:val="30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8F57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2023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CF40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52.82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B180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7.17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6108" w14:textId="77777777" w:rsidR="003B53A5" w:rsidRPr="003B5F57" w:rsidRDefault="003B53A5" w:rsidP="00AC5B2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</w:pPr>
            <w:r w:rsidRPr="003B5F57">
              <w:rPr>
                <w:rFonts w:ascii="Calibri" w:eastAsia="Times New Roman" w:hAnsi="Calibri" w:cs="Calibri"/>
                <w:color w:val="000000"/>
                <w:kern w:val="0"/>
                <w:lang w:bidi="ne-NP"/>
                <w14:ligatures w14:val="none"/>
              </w:rPr>
              <w:t>1.12</w:t>
            </w:r>
          </w:p>
        </w:tc>
      </w:tr>
    </w:tbl>
    <w:p w14:paraId="35805020" w14:textId="77777777" w:rsidR="003B53A5" w:rsidRPr="00053BC8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68EBDEF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193949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Appendix B Photo plates</w:t>
      </w:r>
    </w:p>
    <w:p w14:paraId="4BB79FF4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025FC" w14:textId="77777777" w:rsidR="003B53A5" w:rsidRDefault="003B53A5" w:rsidP="003B53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ne-NP"/>
        </w:rPr>
        <w:drawing>
          <wp:inline distT="0" distB="0" distL="0" distR="0" wp14:anchorId="48C7E2CD" wp14:editId="3754AC2A">
            <wp:extent cx="4441371" cy="3957053"/>
            <wp:effectExtent l="0" t="0" r="0" b="5715"/>
            <wp:docPr id="12" name="Picture 12" descr="A collage of different views of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collage of different views of water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3" b="9463"/>
                    <a:stretch/>
                  </pic:blipFill>
                  <pic:spPr bwMode="auto">
                    <a:xfrm>
                      <a:off x="0" y="0"/>
                      <a:ext cx="4443378" cy="3958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3E2649" w14:textId="77777777" w:rsidR="003B53A5" w:rsidRPr="00053BC8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53BC8">
        <w:rPr>
          <w:rFonts w:ascii="Times New Roman" w:hAnsi="Times New Roman" w:cs="Times New Roman"/>
          <w:sz w:val="20"/>
          <w:szCs w:val="20"/>
        </w:rPr>
        <w:t xml:space="preserve">Photo 1: These photos represents the </w:t>
      </w:r>
      <w:r>
        <w:rPr>
          <w:rFonts w:ascii="Times New Roman" w:hAnsi="Times New Roman" w:cs="Times New Roman"/>
          <w:sz w:val="20"/>
          <w:szCs w:val="20"/>
        </w:rPr>
        <w:t>sediment deposits and</w:t>
      </w:r>
      <w:r w:rsidRPr="00053BC8">
        <w:rPr>
          <w:rFonts w:ascii="Times New Roman" w:hAnsi="Times New Roman" w:cs="Times New Roman"/>
          <w:sz w:val="20"/>
          <w:szCs w:val="20"/>
        </w:rPr>
        <w:t xml:space="preserve"> situation of waterbody presence and the riverbed along with the bank protection measures applied within the </w:t>
      </w:r>
      <w:r>
        <w:rPr>
          <w:rFonts w:ascii="Times New Roman" w:hAnsi="Times New Roman" w:cs="Times New Roman"/>
          <w:sz w:val="20"/>
          <w:szCs w:val="20"/>
        </w:rPr>
        <w:t>West Rapti River A</w:t>
      </w:r>
      <w:r w:rsidRPr="00053BC8">
        <w:rPr>
          <w:rFonts w:ascii="Times New Roman" w:hAnsi="Times New Roman" w:cs="Times New Roman"/>
          <w:sz w:val="20"/>
          <w:szCs w:val="20"/>
        </w:rPr>
        <w:t>rea.</w:t>
      </w:r>
    </w:p>
    <w:p w14:paraId="6C4FB461" w14:textId="77777777" w:rsidR="003B53A5" w:rsidRDefault="003B53A5" w:rsidP="003B53A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37EFC04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3A5"/>
    <w:rsid w:val="00331A6B"/>
    <w:rsid w:val="003B53A5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31BF5"/>
  <w15:chartTrackingRefBased/>
  <w15:docId w15:val="{B842E1FE-2698-4B21-870D-B05A43AD6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3A5"/>
  </w:style>
  <w:style w:type="paragraph" w:styleId="Heading1">
    <w:name w:val="heading 1"/>
    <w:basedOn w:val="Normal"/>
    <w:next w:val="Normal"/>
    <w:link w:val="Heading1Char"/>
    <w:uiPriority w:val="9"/>
    <w:qFormat/>
    <w:rsid w:val="003B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3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3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3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3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3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Springer Nature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2024-05-23T07:42:00Z</dcterms:created>
  <dcterms:modified xsi:type="dcterms:W3CDTF">2024-05-23T07:42:00Z</dcterms:modified>
</cp:coreProperties>
</file>