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DD71FD" w14:textId="77777777" w:rsidR="00C639B4" w:rsidRPr="006B4F3D" w:rsidRDefault="00C639B4" w:rsidP="00C639B4">
      <w:pPr>
        <w:pStyle w:val="Heading1"/>
        <w:rPr>
          <w:rFonts w:ascii="Times New Roman" w:hAnsi="Times New Roman" w:cs="Times New Roman"/>
          <w:lang w:val="en-GB"/>
        </w:rPr>
      </w:pPr>
      <w:bookmarkStart w:id="0" w:name="_GoBack"/>
      <w:bookmarkStart w:id="1" w:name="_Toc41566083"/>
      <w:bookmarkEnd w:id="0"/>
      <w:r w:rsidRPr="006B4F3D">
        <w:rPr>
          <w:rFonts w:ascii="Times New Roman" w:hAnsi="Times New Roman" w:cs="Times New Roman"/>
          <w:lang w:val="en-GB"/>
        </w:rPr>
        <w:t>Supplementary Materials</w:t>
      </w:r>
      <w:bookmarkEnd w:id="1"/>
    </w:p>
    <w:p w14:paraId="7D6AD145" w14:textId="77777777" w:rsidR="00C639B4" w:rsidRPr="006B4F3D" w:rsidRDefault="00C639B4" w:rsidP="00C639B4">
      <w:pPr>
        <w:pStyle w:val="Heading2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bookmarkStart w:id="2" w:name="_Toc41566084"/>
      <w:r w:rsidRPr="006B4F3D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A - Additional Definitions of Terms in the Swiss Setting</w:t>
      </w:r>
      <w:bookmarkEnd w:id="2"/>
    </w:p>
    <w:p w14:paraId="05EB4685" w14:textId="77777777" w:rsidR="00C639B4" w:rsidRPr="006B4F3D" w:rsidRDefault="00C639B4" w:rsidP="00C639B4">
      <w:pPr>
        <w:spacing w:line="480" w:lineRule="auto"/>
        <w:rPr>
          <w:color w:val="000000" w:themeColor="text1"/>
          <w:lang w:val="en-GB"/>
        </w:rPr>
      </w:pPr>
      <w:r w:rsidRPr="006B4F3D">
        <w:rPr>
          <w:rStyle w:val="Heading4Char"/>
          <w:color w:val="000000" w:themeColor="text1"/>
          <w:lang w:val="en-GB"/>
        </w:rPr>
        <w:t>Hospitalisations.</w:t>
      </w:r>
      <w:r w:rsidRPr="006B4F3D">
        <w:rPr>
          <w:color w:val="000000" w:themeColor="text1"/>
          <w:lang w:val="en-GB"/>
        </w:rPr>
        <w:t xml:space="preserve"> Hospitalisations are defined by the Swiss Federal Statistical Office (SFSO) as “(…) all treatments, examinations or nursing care provided for at least 24 hours in a hospital bed as inpatient. Furthermore, emergencies that lead to hospitalisation, referrals from another hospital and deaths within a timeframe smaller than 24 hours also qualify as inpatient.” </w:t>
      </w:r>
    </w:p>
    <w:p w14:paraId="2DFD18EF" w14:textId="77777777" w:rsidR="00C639B4" w:rsidRPr="006B4F3D" w:rsidRDefault="00C639B4" w:rsidP="00C639B4">
      <w:pPr>
        <w:spacing w:line="480" w:lineRule="auto"/>
        <w:rPr>
          <w:color w:val="000000" w:themeColor="text1"/>
          <w:lang w:val="en-GB"/>
        </w:rPr>
      </w:pPr>
      <w:r w:rsidRPr="006B4F3D">
        <w:rPr>
          <w:rStyle w:val="Heading4Char"/>
          <w:color w:val="000000" w:themeColor="text1"/>
          <w:lang w:val="en-GB"/>
        </w:rPr>
        <w:t>Long-Term Care Setting.</w:t>
      </w:r>
      <w:r w:rsidRPr="006B4F3D">
        <w:rPr>
          <w:color w:val="000000" w:themeColor="text1"/>
          <w:lang w:val="en-GB"/>
        </w:rPr>
        <w:t xml:space="preserve"> The Swiss long-term care setting consists of 1,561 NHs, with 99,242 beds and </w:t>
      </w:r>
      <w:r w:rsidRPr="006B4F3D">
        <w:rPr>
          <w:color w:val="000000" w:themeColor="text1"/>
          <w:shd w:val="clear" w:color="auto" w:fill="FFFFFF"/>
          <w:lang w:val="en-GB"/>
        </w:rPr>
        <w:t>2,035</w:t>
      </w:r>
      <w:r w:rsidRPr="006B4F3D">
        <w:rPr>
          <w:color w:val="000000" w:themeColor="text1"/>
          <w:lang w:val="en-GB"/>
        </w:rPr>
        <w:t xml:space="preserve"> home care providers with services for </w:t>
      </w:r>
      <w:r w:rsidRPr="006B4F3D">
        <w:rPr>
          <w:color w:val="000000" w:themeColor="text1"/>
          <w:shd w:val="clear" w:color="auto" w:fill="FFFFFF"/>
          <w:lang w:val="en-GB"/>
        </w:rPr>
        <w:t>350,218</w:t>
      </w:r>
      <w:r w:rsidRPr="006B4F3D">
        <w:rPr>
          <w:color w:val="000000" w:themeColor="text1"/>
          <w:lang w:val="en-GB"/>
        </w:rPr>
        <w:t xml:space="preserve"> residents in 201</w:t>
      </w:r>
      <w:r>
        <w:rPr>
          <w:color w:val="000000" w:themeColor="text1"/>
          <w:lang w:val="en-GB"/>
        </w:rPr>
        <w:t>7</w:t>
      </w:r>
      <w:r w:rsidRPr="006B4F3D">
        <w:rPr>
          <w:color w:val="000000" w:themeColor="text1"/>
          <w:lang w:val="en-GB"/>
        </w:rPr>
        <w:t xml:space="preserve">. NHs are defined by the SFSO as </w:t>
      </w:r>
      <w:proofErr w:type="gramStart"/>
      <w:r w:rsidRPr="006B4F3D">
        <w:rPr>
          <w:color w:val="000000" w:themeColor="text1"/>
          <w:lang w:val="en-GB"/>
        </w:rPr>
        <w:t>“ institutions</w:t>
      </w:r>
      <w:proofErr w:type="gramEnd"/>
      <w:r w:rsidRPr="006B4F3D">
        <w:rPr>
          <w:color w:val="000000" w:themeColor="text1"/>
          <w:lang w:val="en-GB"/>
        </w:rPr>
        <w:t xml:space="preserve"> that provide long term stays for elderly and or chronically ill people who need care.”. Home care providers are defined as “Outpatient care services provided outside of a hospital or nursing home with nursing care and consultation at the home of a patient.” </w:t>
      </w:r>
    </w:p>
    <w:p w14:paraId="61B260A3" w14:textId="77777777" w:rsidR="00C639B4" w:rsidRPr="006B4F3D" w:rsidRDefault="00C639B4" w:rsidP="00C639B4">
      <w:pPr>
        <w:spacing w:line="480" w:lineRule="auto"/>
        <w:rPr>
          <w:color w:val="000000" w:themeColor="text1"/>
          <w:lang w:val="en-GB"/>
        </w:rPr>
      </w:pPr>
      <w:proofErr w:type="spellStart"/>
      <w:r w:rsidRPr="006B4F3D">
        <w:rPr>
          <w:rStyle w:val="Heading4Char"/>
          <w:color w:val="000000" w:themeColor="text1"/>
          <w:lang w:val="en-GB"/>
        </w:rPr>
        <w:t>MedStat</w:t>
      </w:r>
      <w:proofErr w:type="spellEnd"/>
      <w:r w:rsidRPr="006B4F3D">
        <w:rPr>
          <w:rStyle w:val="Heading4Char"/>
          <w:color w:val="000000" w:themeColor="text1"/>
          <w:lang w:val="en-GB"/>
        </w:rPr>
        <w:t>.</w:t>
      </w:r>
      <w:r w:rsidRPr="006B4F3D">
        <w:rPr>
          <w:color w:val="000000" w:themeColor="text1"/>
          <w:lang w:val="en-GB"/>
        </w:rPr>
        <w:t xml:space="preserve"> The SFSO utilizes a system called </w:t>
      </w:r>
      <w:proofErr w:type="spellStart"/>
      <w:r w:rsidRPr="006B4F3D">
        <w:rPr>
          <w:color w:val="000000" w:themeColor="text1"/>
          <w:lang w:val="en-GB"/>
        </w:rPr>
        <w:t>MedStat</w:t>
      </w:r>
      <w:proofErr w:type="spellEnd"/>
      <w:r w:rsidRPr="006B4F3D">
        <w:rPr>
          <w:color w:val="000000" w:themeColor="text1"/>
          <w:lang w:val="en-GB"/>
        </w:rPr>
        <w:t xml:space="preserve"> to geographically segment Switzerland into residential regions large enough to guarantee anonymity of hospitalized patients. These small-area clusters of roughly 10,000 residents are aligned with the corresponding postal codes. </w:t>
      </w:r>
    </w:p>
    <w:p w14:paraId="133248ED" w14:textId="77777777" w:rsidR="00C639B4" w:rsidRDefault="00C639B4" w:rsidP="00C639B4">
      <w:pPr>
        <w:rPr>
          <w:b/>
          <w:lang w:val="en-GB"/>
        </w:rPr>
      </w:pPr>
      <w:r>
        <w:rPr>
          <w:b/>
          <w:lang w:val="en-GB"/>
        </w:rPr>
        <w:br w:type="page"/>
      </w:r>
    </w:p>
    <w:p w14:paraId="0B245B4E" w14:textId="77777777" w:rsidR="00C639B4" w:rsidRPr="006B4F3D" w:rsidRDefault="00C639B4" w:rsidP="00C639B4">
      <w:pPr>
        <w:pStyle w:val="Heading2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bookmarkStart w:id="3" w:name="_Toc41566085"/>
      <w:r w:rsidRPr="006B4F3D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lastRenderedPageBreak/>
        <w:t xml:space="preserve">B - Maps Indicating Different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Structures of Diagnosis and Care</w:t>
      </w:r>
      <w:bookmarkEnd w:id="3"/>
    </w:p>
    <w:p w14:paraId="0CCF8373" w14:textId="77777777" w:rsidR="00C639B4" w:rsidRPr="006B4F3D" w:rsidRDefault="00C639B4" w:rsidP="00C639B4">
      <w:pPr>
        <w:spacing w:line="480" w:lineRule="auto"/>
        <w:rPr>
          <w:lang w:val="en-GB"/>
        </w:rPr>
      </w:pPr>
      <w:r w:rsidRPr="006B4F3D">
        <w:rPr>
          <w:lang w:val="en-GB"/>
        </w:rPr>
        <w:t xml:space="preserve">On all maps, cantonal borders are indicated by bold white lines, with soft white lines bounding the small </w:t>
      </w:r>
      <w:r>
        <w:rPr>
          <w:lang w:val="en-GB"/>
        </w:rPr>
        <w:t>(</w:t>
      </w:r>
      <w:proofErr w:type="spellStart"/>
      <w:r w:rsidRPr="00A6713A">
        <w:rPr>
          <w:i/>
          <w:lang w:val="en-GB"/>
        </w:rPr>
        <w:t>medstat</w:t>
      </w:r>
      <w:proofErr w:type="spellEnd"/>
      <w:r>
        <w:rPr>
          <w:i/>
          <w:lang w:val="en-GB"/>
        </w:rPr>
        <w:t>)</w:t>
      </w:r>
      <w:r w:rsidRPr="006B4F3D">
        <w:rPr>
          <w:lang w:val="en-GB"/>
        </w:rPr>
        <w:t xml:space="preserve"> areas and lakes indicated in blue.</w:t>
      </w:r>
    </w:p>
    <w:p w14:paraId="0FF28A87" w14:textId="77777777" w:rsidR="00C639B4" w:rsidRPr="006B4F3D" w:rsidRDefault="00C639B4" w:rsidP="00C639B4">
      <w:pPr>
        <w:rPr>
          <w:i/>
          <w:lang w:val="en-GB"/>
        </w:rPr>
      </w:pPr>
    </w:p>
    <w:p w14:paraId="66B915E9" w14:textId="77777777" w:rsidR="00C639B4" w:rsidRPr="006B4F3D" w:rsidRDefault="00C639B4" w:rsidP="00C639B4">
      <w:pPr>
        <w:spacing w:line="480" w:lineRule="auto"/>
        <w:rPr>
          <w:i/>
          <w:lang w:val="en-GB"/>
        </w:rPr>
      </w:pPr>
      <w:r w:rsidRPr="006B4F3D">
        <w:rPr>
          <w:i/>
          <w:lang w:val="en-GB"/>
        </w:rPr>
        <w:t>Maps for Diagnosis</w:t>
      </w:r>
    </w:p>
    <w:p w14:paraId="658A86AD" w14:textId="77777777" w:rsidR="00C639B4" w:rsidRPr="006B4F3D" w:rsidRDefault="00C639B4" w:rsidP="00C639B4">
      <w:pPr>
        <w:spacing w:line="360" w:lineRule="auto"/>
        <w:rPr>
          <w:i/>
          <w:lang w:val="en-GB"/>
        </w:rPr>
      </w:pPr>
      <w:r>
        <w:rPr>
          <w:i/>
          <w:lang w:val="en-GB"/>
        </w:rPr>
        <w:t>[Figure 4. (Supplementary materials) Hospitalisations</w:t>
      </w:r>
      <w:r w:rsidRPr="006B4F3D">
        <w:rPr>
          <w:i/>
          <w:lang w:val="en-GB"/>
        </w:rPr>
        <w:t xml:space="preserve"> for Angina Pectoris</w:t>
      </w:r>
      <w:r>
        <w:rPr>
          <w:i/>
          <w:lang w:val="en-GB"/>
        </w:rPr>
        <w:t xml:space="preserve"> in Switzerland in 2017]</w:t>
      </w:r>
    </w:p>
    <w:p w14:paraId="0E5D7E6E" w14:textId="77777777" w:rsidR="00C639B4" w:rsidRPr="006B4F3D" w:rsidRDefault="00C639B4" w:rsidP="00C639B4">
      <w:pPr>
        <w:spacing w:line="480" w:lineRule="auto"/>
        <w:rPr>
          <w:i/>
          <w:lang w:val="en-GB"/>
        </w:rPr>
      </w:pPr>
    </w:p>
    <w:p w14:paraId="33C804CC" w14:textId="77777777" w:rsidR="00C639B4" w:rsidRPr="006B4F3D" w:rsidRDefault="00C639B4" w:rsidP="00C639B4">
      <w:pPr>
        <w:spacing w:line="480" w:lineRule="auto"/>
        <w:rPr>
          <w:i/>
          <w:lang w:val="en-GB"/>
        </w:rPr>
      </w:pPr>
      <w:r w:rsidRPr="002852B6">
        <w:rPr>
          <w:i/>
          <w:lang w:val="en-GB"/>
        </w:rPr>
        <w:t xml:space="preserve"> </w:t>
      </w:r>
      <w:r>
        <w:rPr>
          <w:i/>
          <w:lang w:val="en-GB"/>
        </w:rPr>
        <w:t>[Figure 5. (Supplementary materials) Hospitalisations</w:t>
      </w:r>
      <w:r w:rsidRPr="006B4F3D">
        <w:rPr>
          <w:i/>
          <w:lang w:val="en-GB"/>
        </w:rPr>
        <w:t xml:space="preserve"> for Congestive Heart Failure</w:t>
      </w:r>
      <w:r>
        <w:rPr>
          <w:i/>
          <w:lang w:val="en-GB"/>
        </w:rPr>
        <w:t xml:space="preserve"> in Switzerland in 2017]</w:t>
      </w:r>
    </w:p>
    <w:p w14:paraId="1B6CE0DA" w14:textId="77777777" w:rsidR="00C639B4" w:rsidRPr="006B4F3D" w:rsidRDefault="00C639B4" w:rsidP="00C639B4">
      <w:pPr>
        <w:spacing w:line="480" w:lineRule="auto"/>
        <w:rPr>
          <w:i/>
          <w:lang w:val="en-GB"/>
        </w:rPr>
      </w:pPr>
      <w:r>
        <w:rPr>
          <w:i/>
          <w:lang w:val="en-GB"/>
        </w:rPr>
        <w:t>[Figure 6. (Supplementary materials) Hospitalisations</w:t>
      </w:r>
      <w:r w:rsidRPr="006B4F3D">
        <w:rPr>
          <w:i/>
          <w:lang w:val="en-GB"/>
        </w:rPr>
        <w:t xml:space="preserve"> for COPD</w:t>
      </w:r>
      <w:r>
        <w:rPr>
          <w:i/>
          <w:lang w:val="en-GB"/>
        </w:rPr>
        <w:t xml:space="preserve"> in Switzerland in 2017]</w:t>
      </w:r>
    </w:p>
    <w:p w14:paraId="3AFABD66" w14:textId="77777777" w:rsidR="00C639B4" w:rsidRPr="006B4F3D" w:rsidRDefault="00C639B4" w:rsidP="00C639B4">
      <w:pPr>
        <w:spacing w:line="480" w:lineRule="auto"/>
        <w:rPr>
          <w:i/>
          <w:lang w:val="en-GB"/>
        </w:rPr>
      </w:pPr>
    </w:p>
    <w:p w14:paraId="4040C05B" w14:textId="77777777" w:rsidR="00C639B4" w:rsidRPr="006B4F3D" w:rsidRDefault="00C639B4" w:rsidP="00C639B4">
      <w:pPr>
        <w:spacing w:line="480" w:lineRule="auto"/>
        <w:rPr>
          <w:i/>
          <w:lang w:val="en-GB"/>
        </w:rPr>
      </w:pPr>
      <w:r>
        <w:rPr>
          <w:i/>
          <w:lang w:val="en-GB"/>
        </w:rPr>
        <w:t>[Figure 7. (Supplementary materials) Hospitalisations</w:t>
      </w:r>
      <w:r w:rsidRPr="006B4F3D">
        <w:rPr>
          <w:i/>
          <w:lang w:val="en-GB"/>
        </w:rPr>
        <w:t xml:space="preserve"> for Diabetes Complications</w:t>
      </w:r>
      <w:r>
        <w:rPr>
          <w:i/>
          <w:lang w:val="en-GB"/>
        </w:rPr>
        <w:t xml:space="preserve"> in Switzerland in 2017]</w:t>
      </w:r>
    </w:p>
    <w:p w14:paraId="0F2035C8" w14:textId="77777777" w:rsidR="00C639B4" w:rsidRPr="006B4F3D" w:rsidRDefault="00C639B4" w:rsidP="00C639B4">
      <w:pPr>
        <w:rPr>
          <w:i/>
          <w:lang w:val="en-GB"/>
        </w:rPr>
      </w:pPr>
    </w:p>
    <w:p w14:paraId="61BC0183" w14:textId="77777777" w:rsidR="00C639B4" w:rsidRPr="006B4F3D" w:rsidRDefault="00C639B4" w:rsidP="00C639B4">
      <w:pPr>
        <w:spacing w:line="480" w:lineRule="auto"/>
        <w:rPr>
          <w:i/>
          <w:lang w:val="en-GB"/>
        </w:rPr>
      </w:pPr>
      <w:r>
        <w:rPr>
          <w:i/>
          <w:lang w:val="en-GB"/>
        </w:rPr>
        <w:t>[Figure 8. (Supplementary materials) Hospitalisations</w:t>
      </w:r>
      <w:r w:rsidRPr="006B4F3D">
        <w:rPr>
          <w:i/>
          <w:lang w:val="en-GB"/>
        </w:rPr>
        <w:t xml:space="preserve"> for Hypertension</w:t>
      </w:r>
      <w:r>
        <w:rPr>
          <w:i/>
          <w:lang w:val="en-GB"/>
        </w:rPr>
        <w:t xml:space="preserve"> in Switzerland in 2017]</w:t>
      </w:r>
    </w:p>
    <w:p w14:paraId="0492DFDA" w14:textId="77777777" w:rsidR="00C639B4" w:rsidRPr="006B4F3D" w:rsidRDefault="00C639B4" w:rsidP="00C639B4">
      <w:pPr>
        <w:rPr>
          <w:i/>
          <w:lang w:val="en-GB"/>
        </w:rPr>
      </w:pPr>
    </w:p>
    <w:p w14:paraId="11A258D5" w14:textId="77777777" w:rsidR="00C639B4" w:rsidRPr="006B4F3D" w:rsidRDefault="00C639B4" w:rsidP="00C639B4">
      <w:pPr>
        <w:spacing w:line="480" w:lineRule="auto"/>
        <w:rPr>
          <w:i/>
          <w:lang w:val="en-GB"/>
        </w:rPr>
      </w:pPr>
      <w:r w:rsidRPr="006B4F3D">
        <w:rPr>
          <w:i/>
          <w:lang w:val="en-GB"/>
        </w:rPr>
        <w:t>Maps for Care Structures</w:t>
      </w:r>
    </w:p>
    <w:p w14:paraId="1C36A46B" w14:textId="77777777" w:rsidR="00C639B4" w:rsidRDefault="00C639B4" w:rsidP="00C639B4">
      <w:pPr>
        <w:spacing w:line="480" w:lineRule="auto"/>
        <w:rPr>
          <w:i/>
          <w:lang w:val="en-GB"/>
        </w:rPr>
      </w:pPr>
      <w:r>
        <w:rPr>
          <w:i/>
          <w:lang w:val="en-GB"/>
        </w:rPr>
        <w:t xml:space="preserve">[Figure 9. (Supplementary materials) </w:t>
      </w:r>
      <w:r w:rsidRPr="006B4F3D">
        <w:rPr>
          <w:i/>
          <w:lang w:val="en-GB"/>
        </w:rPr>
        <w:t>Hospitalisations from Home</w:t>
      </w:r>
      <w:r>
        <w:rPr>
          <w:i/>
          <w:lang w:val="en-GB"/>
        </w:rPr>
        <w:t xml:space="preserve"> in Switzerland in 2017]</w:t>
      </w:r>
    </w:p>
    <w:p w14:paraId="774E69D2" w14:textId="77777777" w:rsidR="00C639B4" w:rsidRPr="006B4F3D" w:rsidRDefault="00C639B4" w:rsidP="00C639B4">
      <w:pPr>
        <w:spacing w:line="480" w:lineRule="auto"/>
        <w:rPr>
          <w:i/>
          <w:lang w:val="en-GB"/>
        </w:rPr>
      </w:pPr>
    </w:p>
    <w:p w14:paraId="163E8C09" w14:textId="77777777" w:rsidR="00C639B4" w:rsidRPr="006B4F3D" w:rsidRDefault="00C639B4" w:rsidP="00C639B4">
      <w:pPr>
        <w:spacing w:line="480" w:lineRule="auto"/>
        <w:rPr>
          <w:i/>
          <w:lang w:val="en-GB"/>
        </w:rPr>
      </w:pPr>
      <w:r>
        <w:rPr>
          <w:i/>
          <w:lang w:val="en-GB"/>
        </w:rPr>
        <w:t xml:space="preserve">[Figure 10. (Supplementary materials) </w:t>
      </w:r>
      <w:r w:rsidRPr="006B4F3D">
        <w:rPr>
          <w:i/>
          <w:lang w:val="en-GB"/>
        </w:rPr>
        <w:t>Hospitalisations from Nursing Homes</w:t>
      </w:r>
      <w:r>
        <w:rPr>
          <w:i/>
          <w:lang w:val="en-GB"/>
        </w:rPr>
        <w:t xml:space="preserve"> in Switzerland in 2017]</w:t>
      </w:r>
    </w:p>
    <w:p w14:paraId="788EFABA" w14:textId="77777777" w:rsidR="00C639B4" w:rsidRPr="006B4F3D" w:rsidRDefault="00C639B4" w:rsidP="00C639B4">
      <w:pPr>
        <w:spacing w:line="480" w:lineRule="auto"/>
        <w:rPr>
          <w:i/>
          <w:lang w:val="en-GB"/>
        </w:rPr>
      </w:pPr>
    </w:p>
    <w:p w14:paraId="20359A06" w14:textId="77777777" w:rsidR="00C639B4" w:rsidRPr="006B4F3D" w:rsidRDefault="00C639B4" w:rsidP="00C639B4">
      <w:pPr>
        <w:rPr>
          <w:i/>
          <w:lang w:val="en-GB"/>
        </w:rPr>
      </w:pPr>
    </w:p>
    <w:p w14:paraId="436293BF" w14:textId="77777777" w:rsidR="00C639B4" w:rsidRPr="006B4F3D" w:rsidRDefault="00C639B4" w:rsidP="00C639B4">
      <w:pPr>
        <w:spacing w:line="480" w:lineRule="auto"/>
        <w:rPr>
          <w:i/>
          <w:lang w:val="en-GB"/>
        </w:rPr>
      </w:pPr>
      <w:r>
        <w:rPr>
          <w:i/>
          <w:lang w:val="en-GB"/>
        </w:rPr>
        <w:t xml:space="preserve">[Figure 11. (Supplementary materials) </w:t>
      </w:r>
      <w:r w:rsidRPr="006B4F3D">
        <w:rPr>
          <w:i/>
          <w:lang w:val="en-GB"/>
        </w:rPr>
        <w:t>Hospitalisations from Home Care</w:t>
      </w:r>
      <w:r>
        <w:rPr>
          <w:i/>
          <w:lang w:val="en-GB"/>
        </w:rPr>
        <w:t xml:space="preserve"> in Switzerland in 2017]</w:t>
      </w:r>
    </w:p>
    <w:p w14:paraId="5C1DB93A" w14:textId="77777777" w:rsidR="00566A9C" w:rsidRPr="00C639B4" w:rsidRDefault="00566A9C">
      <w:pPr>
        <w:rPr>
          <w:lang w:val="en-GB"/>
        </w:rPr>
      </w:pPr>
    </w:p>
    <w:sectPr w:rsidR="00566A9C" w:rsidRPr="00C639B4" w:rsidSect="00C702E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9B4"/>
    <w:rsid w:val="0006234C"/>
    <w:rsid w:val="00080F6C"/>
    <w:rsid w:val="000C2D44"/>
    <w:rsid w:val="000D3560"/>
    <w:rsid w:val="00130AC8"/>
    <w:rsid w:val="0014516E"/>
    <w:rsid w:val="001D486B"/>
    <w:rsid w:val="00213B07"/>
    <w:rsid w:val="002C231F"/>
    <w:rsid w:val="002F5D5D"/>
    <w:rsid w:val="003120BB"/>
    <w:rsid w:val="003257AD"/>
    <w:rsid w:val="003528A7"/>
    <w:rsid w:val="003873CE"/>
    <w:rsid w:val="003D7535"/>
    <w:rsid w:val="004811D7"/>
    <w:rsid w:val="004B6854"/>
    <w:rsid w:val="004D61AD"/>
    <w:rsid w:val="004D69C2"/>
    <w:rsid w:val="004F4518"/>
    <w:rsid w:val="005245E4"/>
    <w:rsid w:val="00566A9C"/>
    <w:rsid w:val="005B1C59"/>
    <w:rsid w:val="005D0874"/>
    <w:rsid w:val="0061352C"/>
    <w:rsid w:val="00640518"/>
    <w:rsid w:val="00653203"/>
    <w:rsid w:val="00683AE5"/>
    <w:rsid w:val="006B484C"/>
    <w:rsid w:val="007634D1"/>
    <w:rsid w:val="00766D47"/>
    <w:rsid w:val="007742E3"/>
    <w:rsid w:val="007D6E46"/>
    <w:rsid w:val="007E11AD"/>
    <w:rsid w:val="007E29D3"/>
    <w:rsid w:val="007F76A1"/>
    <w:rsid w:val="00840D78"/>
    <w:rsid w:val="00862A49"/>
    <w:rsid w:val="0087423C"/>
    <w:rsid w:val="008D6527"/>
    <w:rsid w:val="008E650E"/>
    <w:rsid w:val="008E7A46"/>
    <w:rsid w:val="00936313"/>
    <w:rsid w:val="00981C83"/>
    <w:rsid w:val="0098791D"/>
    <w:rsid w:val="0099066B"/>
    <w:rsid w:val="009953D5"/>
    <w:rsid w:val="009A65AC"/>
    <w:rsid w:val="009B02C8"/>
    <w:rsid w:val="009C7E5A"/>
    <w:rsid w:val="00A06897"/>
    <w:rsid w:val="00A525B7"/>
    <w:rsid w:val="00AC5FD7"/>
    <w:rsid w:val="00B143BB"/>
    <w:rsid w:val="00B4433B"/>
    <w:rsid w:val="00B923E2"/>
    <w:rsid w:val="00B96969"/>
    <w:rsid w:val="00BB3EDD"/>
    <w:rsid w:val="00C1123B"/>
    <w:rsid w:val="00C25A9D"/>
    <w:rsid w:val="00C47A08"/>
    <w:rsid w:val="00C639B4"/>
    <w:rsid w:val="00C702E0"/>
    <w:rsid w:val="00C8567E"/>
    <w:rsid w:val="00D12EDB"/>
    <w:rsid w:val="00D3208F"/>
    <w:rsid w:val="00D54F55"/>
    <w:rsid w:val="00D65680"/>
    <w:rsid w:val="00D86CFB"/>
    <w:rsid w:val="00DF7FA9"/>
    <w:rsid w:val="00E31AEE"/>
    <w:rsid w:val="00E35A8F"/>
    <w:rsid w:val="00E87347"/>
    <w:rsid w:val="00EF491E"/>
    <w:rsid w:val="00EF539A"/>
    <w:rsid w:val="00F26F8A"/>
    <w:rsid w:val="00F673A6"/>
    <w:rsid w:val="00F81CF4"/>
    <w:rsid w:val="00F83F41"/>
    <w:rsid w:val="00FB201A"/>
    <w:rsid w:val="00FF5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B7E755"/>
  <w15:chartTrackingRefBased/>
  <w15:docId w15:val="{8F88E914-BA6A-E146-B240-81AD60699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4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9B4"/>
    <w:rPr>
      <w:rFonts w:ascii="Times New Roman" w:eastAsia="Times New Roman" w:hAnsi="Times New Roman" w:cs="Times New Roman"/>
      <w:lang w:val="de-CH" w:eastAsia="de-DE"/>
    </w:rPr>
  </w:style>
  <w:style w:type="paragraph" w:styleId="Heading1">
    <w:name w:val="heading 1"/>
    <w:basedOn w:val="Normal"/>
    <w:next w:val="Normal"/>
    <w:link w:val="Heading1Char"/>
    <w:uiPriority w:val="4"/>
    <w:qFormat/>
    <w:rsid w:val="00C639B4"/>
    <w:pPr>
      <w:keepNext/>
      <w:keepLines/>
      <w:spacing w:line="48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4"/>
      <w:lang w:val="de-DE"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639B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39B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4"/>
    <w:rsid w:val="00C639B4"/>
    <w:rPr>
      <w:rFonts w:asciiTheme="majorHAnsi" w:eastAsiaTheme="majorEastAsia" w:hAnsiTheme="majorHAnsi" w:cstheme="majorBidi"/>
      <w:b/>
      <w:bCs/>
      <w:kern w:val="24"/>
      <w:lang w:val="de-DE"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C639B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de-CH"/>
    </w:rPr>
  </w:style>
  <w:style w:type="character" w:customStyle="1" w:styleId="Heading4Char">
    <w:name w:val="Heading 4 Char"/>
    <w:basedOn w:val="DefaultParagraphFont"/>
    <w:link w:val="Heading4"/>
    <w:uiPriority w:val="9"/>
    <w:rsid w:val="00C639B4"/>
    <w:rPr>
      <w:rFonts w:asciiTheme="majorHAnsi" w:eastAsiaTheme="majorEastAsia" w:hAnsiTheme="majorHAnsi" w:cstheme="majorBidi"/>
      <w:i/>
      <w:iCs/>
      <w:color w:val="2F5496" w:themeColor="accent1" w:themeShade="BF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337</Words>
  <Characters>1921</Characters>
  <Application>Microsoft Office Word</Application>
  <DocSecurity>0</DocSecurity>
  <Lines>16</Lines>
  <Paragraphs>4</Paragraphs>
  <ScaleCrop>false</ScaleCrop>
  <Company>Universität Basel</Company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Simon</dc:creator>
  <cp:keywords/>
  <dc:description/>
  <cp:lastModifiedBy>Michael Simon</cp:lastModifiedBy>
  <cp:revision>1</cp:revision>
  <dcterms:created xsi:type="dcterms:W3CDTF">2021-04-20T21:33:00Z</dcterms:created>
  <dcterms:modified xsi:type="dcterms:W3CDTF">2021-04-20T21:33:00Z</dcterms:modified>
</cp:coreProperties>
</file>