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7FB40" w14:textId="77777777" w:rsidR="00562D70" w:rsidRDefault="00B97881">
      <w:pPr>
        <w:widowControl/>
        <w:spacing w:line="360" w:lineRule="auto"/>
        <w:jc w:val="lef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Supplementary material for</w:t>
      </w:r>
    </w:p>
    <w:p w14:paraId="066E8259" w14:textId="4179C9DC" w:rsidR="00562D70" w:rsidRDefault="00B97881">
      <w:pPr>
        <w:spacing w:line="48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t xml:space="preserve">Influence of persulfate on transformation of phosphorus and heavy metals </w:t>
      </w:r>
      <w:r w:rsidR="0016645D">
        <w:rPr>
          <w:rFonts w:ascii="Times New Roman" w:eastAsia="等线" w:hAnsi="Times New Roman" w:cs="Times New Roman"/>
          <w:b/>
          <w:sz w:val="24"/>
          <w:szCs w:val="24"/>
        </w:rPr>
        <w:t>for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81788B">
        <w:rPr>
          <w:rFonts w:ascii="Times New Roman" w:eastAsia="等线" w:hAnsi="Times New Roman" w:cs="Times New Roman"/>
          <w:b/>
          <w:sz w:val="24"/>
          <w:szCs w:val="24"/>
        </w:rPr>
        <w:t>improv</w:t>
      </w:r>
      <w:r w:rsidR="0016645D">
        <w:rPr>
          <w:rFonts w:ascii="Times New Roman" w:eastAsia="等线" w:hAnsi="Times New Roman" w:cs="Times New Roman"/>
          <w:b/>
          <w:sz w:val="24"/>
          <w:szCs w:val="24"/>
        </w:rPr>
        <w:t>ing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 sewage sludge dewaterability by hydrothermal treatment</w:t>
      </w:r>
    </w:p>
    <w:p w14:paraId="588B375E" w14:textId="77777777" w:rsidR="00562D70" w:rsidRDefault="00B978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Qiao Xiong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Jing Xia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Xiang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Xu Wu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Haobo Hou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Hang Lv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a*</w:t>
      </w:r>
    </w:p>
    <w:p w14:paraId="6FD80356" w14:textId="77777777" w:rsidR="00562D70" w:rsidRDefault="00B97881">
      <w:pPr>
        <w:widowControl/>
        <w:spacing w:line="480" w:lineRule="auto"/>
        <w:jc w:val="left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i/>
          <w:kern w:val="0"/>
          <w:sz w:val="24"/>
          <w:szCs w:val="24"/>
          <w:lang w:bidi="ar"/>
        </w:rPr>
        <w:t>a.</w:t>
      </w:r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  <w:lang w:bidi="ar"/>
        </w:rPr>
        <w:t xml:space="preserve">School of Environmental Science and Engineering, </w:t>
      </w:r>
      <w:bookmarkStart w:id="0" w:name="OLE_LINK38"/>
      <w:bookmarkStart w:id="1" w:name="OLE_LINK39"/>
      <w:r>
        <w:rPr>
          <w:rFonts w:ascii="Times New Roman" w:eastAsia="宋体" w:hAnsi="Times New Roman" w:cs="Times New Roman"/>
          <w:i/>
          <w:kern w:val="0"/>
          <w:sz w:val="24"/>
          <w:szCs w:val="24"/>
          <w:lang w:bidi="ar"/>
        </w:rPr>
        <w:t>Huazhong University of Science and Technology</w:t>
      </w:r>
      <w:bookmarkEnd w:id="0"/>
      <w:bookmarkEnd w:id="1"/>
      <w:r>
        <w:rPr>
          <w:rFonts w:ascii="Times New Roman" w:eastAsia="宋体" w:hAnsi="Times New Roman" w:cs="Times New Roman"/>
          <w:i/>
          <w:kern w:val="0"/>
          <w:sz w:val="24"/>
          <w:szCs w:val="24"/>
          <w:lang w:bidi="ar"/>
        </w:rPr>
        <w:t>, Wuhan 430074, China</w:t>
      </w:r>
    </w:p>
    <w:p w14:paraId="4D04F38D" w14:textId="77777777" w:rsidR="00562D70" w:rsidRDefault="00B97881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宋体" w:hAnsi="Times New Roman" w:cs="Times New Roman"/>
          <w:i/>
          <w:kern w:val="0"/>
          <w:sz w:val="24"/>
          <w:szCs w:val="24"/>
          <w:lang w:bidi="ar"/>
        </w:rPr>
        <w:t>b. Design and Research Institute, Wuhan University of Technology, Wuhan 430070, China</w:t>
      </w:r>
    </w:p>
    <w:p w14:paraId="5200450F" w14:textId="77777777" w:rsidR="00562D70" w:rsidRDefault="00B97881">
      <w:pPr>
        <w:widowControl/>
        <w:spacing w:line="480" w:lineRule="auto"/>
        <w:jc w:val="left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i/>
          <w:kern w:val="0"/>
          <w:sz w:val="24"/>
          <w:szCs w:val="24"/>
          <w:lang w:bidi="ar"/>
        </w:rPr>
        <w:t>c. School of Resource and Environment Science, Wuhan University, Wuhan 430072, China</w:t>
      </w:r>
    </w:p>
    <w:p w14:paraId="6F662C4F" w14:textId="77777777" w:rsidR="00562D70" w:rsidRDefault="00562D70">
      <w:pPr>
        <w:jc w:val="left"/>
        <w:rPr>
          <w:rFonts w:ascii="Times New Roman" w:hAnsi="Times New Roman"/>
          <w:i/>
          <w:iCs/>
          <w:sz w:val="24"/>
          <w:szCs w:val="24"/>
        </w:rPr>
      </w:pPr>
    </w:p>
    <w:p w14:paraId="3DBEC710" w14:textId="77777777" w:rsidR="00562D70" w:rsidRDefault="00562D70">
      <w:pPr>
        <w:jc w:val="left"/>
        <w:rPr>
          <w:rFonts w:ascii="Times New Roman" w:hAnsi="Times New Roman"/>
          <w:i/>
          <w:iCs/>
          <w:sz w:val="24"/>
          <w:szCs w:val="24"/>
        </w:rPr>
      </w:pPr>
    </w:p>
    <w:p w14:paraId="5AE78E19" w14:textId="77777777" w:rsidR="00562D70" w:rsidRDefault="00562D70">
      <w:pPr>
        <w:jc w:val="left"/>
        <w:rPr>
          <w:rFonts w:ascii="Times New Roman" w:hAnsi="Times New Roman"/>
          <w:i/>
          <w:iCs/>
          <w:sz w:val="24"/>
          <w:szCs w:val="24"/>
        </w:rPr>
      </w:pPr>
    </w:p>
    <w:p w14:paraId="00433465" w14:textId="77777777" w:rsidR="00562D70" w:rsidRDefault="00562D70">
      <w:pPr>
        <w:jc w:val="left"/>
        <w:rPr>
          <w:rFonts w:ascii="Times New Roman" w:hAnsi="Times New Roman"/>
          <w:i/>
          <w:iCs/>
          <w:sz w:val="24"/>
          <w:szCs w:val="24"/>
        </w:rPr>
      </w:pPr>
    </w:p>
    <w:p w14:paraId="2D3DBBF8" w14:textId="52AABE0E" w:rsidR="00562D70" w:rsidRDefault="00B97881">
      <w:pPr>
        <w:jc w:val="left"/>
      </w:pPr>
      <w:r>
        <w:rPr>
          <w:rFonts w:ascii="Times New Roman" w:hAnsi="Times New Roman"/>
          <w:color w:val="000000"/>
          <w:sz w:val="24"/>
          <w:szCs w:val="24"/>
        </w:rPr>
        <w:t xml:space="preserve">SM includes 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pages, </w:t>
      </w:r>
      <w:r w:rsidR="00370AF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tables, and 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figu</w:t>
      </w:r>
      <w:r>
        <w:rPr>
          <w:rFonts w:ascii="Times New Roman" w:hAnsi="Times New Roman"/>
          <w:color w:val="000000"/>
          <w:sz w:val="24"/>
          <w:szCs w:val="24"/>
        </w:rPr>
        <w:t>re</w:t>
      </w:r>
    </w:p>
    <w:p w14:paraId="3460D231" w14:textId="77777777" w:rsidR="00562D70" w:rsidRPr="00370AF1" w:rsidRDefault="00562D70">
      <w:pPr>
        <w:jc w:val="center"/>
        <w:rPr>
          <w:rFonts w:ascii="Times New Roman" w:hAnsi="Times New Roman" w:cs="Times New Roman"/>
          <w:sz w:val="24"/>
          <w:szCs w:val="24"/>
        </w:rPr>
        <w:sectPr w:rsidR="00562D70" w:rsidRPr="00370AF1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16C7367" w14:textId="436E8149" w:rsidR="00562D70" w:rsidRDefault="00B97881">
      <w:pPr>
        <w:spacing w:line="480" w:lineRule="auto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lastRenderedPageBreak/>
        <w:t>Table S1</w:t>
      </w:r>
      <w:r>
        <w:rPr>
          <w:rFonts w:ascii="Times New Roman" w:eastAsia="等线" w:hAnsi="Times New Roman" w:cs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Experimental range and levels of independent </w:t>
      </w:r>
      <w:r w:rsidR="004D1F40">
        <w:rPr>
          <w:rFonts w:ascii="Times New Roman" w:eastAsia="等线" w:hAnsi="Times New Roman" w:cs="Times New Roman"/>
          <w:color w:val="000000"/>
          <w:sz w:val="24"/>
          <w:szCs w:val="24"/>
        </w:rPr>
        <w:t>variables</w:t>
      </w:r>
      <w:r w:rsidR="00326E69">
        <w:rPr>
          <w:rFonts w:ascii="Times New Roman" w:eastAsia="等线" w:hAnsi="Times New Roman" w:cs="Times New Roman"/>
          <w:color w:val="000000"/>
          <w:sz w:val="24"/>
          <w:szCs w:val="24"/>
        </w:rPr>
        <w:t>.</w:t>
      </w:r>
    </w:p>
    <w:p w14:paraId="3893E27A" w14:textId="44D1A9E1" w:rsidR="00562D70" w:rsidRDefault="00B978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BBD experimental design and results for the s</w:t>
      </w:r>
      <w:r w:rsidR="004D1F40">
        <w:rPr>
          <w:rFonts w:ascii="Times New Roman" w:hAnsi="Times New Roman" w:cs="Times New Roman"/>
          <w:sz w:val="24"/>
          <w:szCs w:val="24"/>
        </w:rPr>
        <w:t>ludge hydrothermal conditioning</w:t>
      </w:r>
      <w:r w:rsidR="00326E69">
        <w:rPr>
          <w:rFonts w:ascii="Times New Roman" w:hAnsi="Times New Roman" w:cs="Times New Roman"/>
          <w:sz w:val="24"/>
          <w:szCs w:val="24"/>
        </w:rPr>
        <w:t>.</w:t>
      </w:r>
    </w:p>
    <w:p w14:paraId="261001A2" w14:textId="065C258F" w:rsidR="00326E69" w:rsidRPr="00326E69" w:rsidRDefault="00326E69" w:rsidP="00326E69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26E6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Table S3 </w:t>
      </w:r>
      <w:r w:rsidRPr="004D1F40">
        <w:rPr>
          <w:rFonts w:ascii="Times New Roman" w:eastAsia="宋体" w:hAnsi="Times New Roman" w:cs="Times New Roman"/>
          <w:sz w:val="24"/>
          <w:szCs w:val="24"/>
        </w:rPr>
        <w:t>Toxic response factor and background value of different heavy metals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4345F61F" w14:textId="6B2E405A" w:rsidR="004D1F40" w:rsidRP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D1F4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4D1F40">
        <w:rPr>
          <w:rFonts w:ascii="Times New Roman" w:hAnsi="Times New Roman" w:cs="Times New Roman"/>
          <w:sz w:val="24"/>
          <w:szCs w:val="24"/>
        </w:rPr>
        <w:t>Ass</w:t>
      </w:r>
      <w:r>
        <w:rPr>
          <w:rFonts w:ascii="Times New Roman" w:hAnsi="Times New Roman" w:cs="Times New Roman"/>
          <w:sz w:val="24"/>
          <w:szCs w:val="24"/>
        </w:rPr>
        <w:t>essment of different indices</w:t>
      </w:r>
      <w:r w:rsidR="00326E69">
        <w:rPr>
          <w:rFonts w:ascii="Times New Roman" w:hAnsi="Times New Roman" w:cs="Times New Roman"/>
          <w:sz w:val="24"/>
          <w:szCs w:val="24"/>
        </w:rPr>
        <w:t>.</w:t>
      </w:r>
    </w:p>
    <w:p w14:paraId="1C6434AC" w14:textId="74098811" w:rsidR="00562D70" w:rsidRDefault="00B978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D1F4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Total P content in liquid and solid products (mg/g DS)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BF7D36" w14:textId="4EF74710" w:rsidR="00562D70" w:rsidRDefault="00B97881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44"/>
        </w:rPr>
      </w:pPr>
      <w:r>
        <w:rPr>
          <w:rFonts w:ascii="Times New Roman" w:eastAsia="宋体" w:hAnsi="Times New Roman" w:cs="Times New Roman"/>
          <w:b/>
          <w:color w:val="000000"/>
          <w:sz w:val="24"/>
          <w:szCs w:val="44"/>
        </w:rPr>
        <w:t>Fig. S1</w:t>
      </w:r>
      <w:r>
        <w:rPr>
          <w:rFonts w:ascii="Times New Roman" w:eastAsia="宋体" w:hAnsi="Times New Roman" w:cs="Times New Roman"/>
          <w:color w:val="000000"/>
          <w:sz w:val="24"/>
          <w:szCs w:val="44"/>
        </w:rPr>
        <w:t xml:space="preserve"> </w:t>
      </w:r>
      <w:r w:rsidR="00AC1913">
        <w:rPr>
          <w:rFonts w:ascii="Times New Roman" w:eastAsia="宋体" w:hAnsi="Times New Roman" w:cs="Times New Roman"/>
          <w:color w:val="000000"/>
          <w:sz w:val="24"/>
          <w:szCs w:val="44"/>
        </w:rPr>
        <w:t xml:space="preserve">Predicted versus actual values </w:t>
      </w:r>
      <w:r w:rsidR="00AC1913">
        <w:rPr>
          <w:rFonts w:ascii="Times New Roman" w:eastAsia="宋体" w:hAnsi="Times New Roman" w:cs="Times New Roman"/>
          <w:color w:val="000000"/>
          <w:sz w:val="24"/>
          <w:szCs w:val="24"/>
        </w:rPr>
        <w:t>for CST reduction efficiency.</w:t>
      </w:r>
    </w:p>
    <w:p w14:paraId="53336565" w14:textId="77777777" w:rsidR="00562D70" w:rsidRDefault="00562D70">
      <w:pPr>
        <w:rPr>
          <w:rFonts w:ascii="Times New Roman" w:hAnsi="Times New Roman" w:cs="Times New Roman"/>
          <w:sz w:val="24"/>
          <w:szCs w:val="24"/>
        </w:rPr>
        <w:sectPr w:rsidR="00562D7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5C5B94B" w14:textId="77777777" w:rsidR="00562D70" w:rsidRDefault="00B97881">
      <w:pPr>
        <w:spacing w:line="480" w:lineRule="auto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lastRenderedPageBreak/>
        <w:t>Table S1</w:t>
      </w:r>
      <w:r>
        <w:rPr>
          <w:rFonts w:ascii="Times New Roman" w:eastAsia="等线" w:hAnsi="Times New Roman" w:cs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Experimental range and levels of independent variables.</w:t>
      </w:r>
    </w:p>
    <w:tbl>
      <w:tblPr>
        <w:tblW w:w="7864" w:type="dxa"/>
        <w:tblLook w:val="04A0" w:firstRow="1" w:lastRow="0" w:firstColumn="1" w:lastColumn="0" w:noHBand="0" w:noVBand="1"/>
      </w:tblPr>
      <w:tblGrid>
        <w:gridCol w:w="2977"/>
        <w:gridCol w:w="1087"/>
        <w:gridCol w:w="1900"/>
        <w:gridCol w:w="1900"/>
      </w:tblGrid>
      <w:tr w:rsidR="00562D70" w14:paraId="0373318F" w14:textId="77777777">
        <w:trPr>
          <w:trHeight w:hRule="exact" w:val="567"/>
        </w:trPr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257C6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Independent variable</w:t>
            </w:r>
          </w:p>
        </w:tc>
        <w:tc>
          <w:tcPr>
            <w:tcW w:w="108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CE2591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3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83EEF5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Coded variable level</w:t>
            </w:r>
          </w:p>
        </w:tc>
      </w:tr>
      <w:tr w:rsidR="00562D70" w14:paraId="1A501D9F" w14:textId="77777777">
        <w:trPr>
          <w:trHeight w:hRule="exact" w:val="567"/>
        </w:trPr>
        <w:tc>
          <w:tcPr>
            <w:tcW w:w="297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0E009" w14:textId="77777777" w:rsidR="00562D70" w:rsidRDefault="00562D70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FB619" w14:textId="77777777" w:rsidR="00562D70" w:rsidRDefault="00562D70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59CE9A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57A48B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</w:t>
            </w:r>
          </w:p>
        </w:tc>
      </w:tr>
      <w:tr w:rsidR="00562D70" w14:paraId="3D591DCE" w14:textId="77777777">
        <w:trPr>
          <w:trHeight w:hRule="exact" w:val="567"/>
        </w:trPr>
        <w:tc>
          <w:tcPr>
            <w:tcW w:w="297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D2E4A" w14:textId="77777777" w:rsidR="00562D70" w:rsidRDefault="00562D70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57D79" w14:textId="77777777" w:rsidR="00562D70" w:rsidRDefault="00562D70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1B7012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75447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 </w:t>
            </w:r>
          </w:p>
        </w:tc>
      </w:tr>
      <w:tr w:rsidR="00562D70" w14:paraId="1A43B4CE" w14:textId="77777777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44E6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Temperature (</w:t>
            </w:r>
            <w:r>
              <w:rPr>
                <w:rFonts w:ascii="Times" w:eastAsia="宋体" w:hAnsi="Times" w:cs="Times New Roman"/>
                <w:kern w:val="0"/>
                <w:sz w:val="24"/>
                <w:szCs w:val="20"/>
                <w:lang w:eastAsia="en-US"/>
              </w:rPr>
              <w:t>°C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F5F6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A001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100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24B2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200 </w:t>
            </w:r>
          </w:p>
        </w:tc>
      </w:tr>
      <w:tr w:rsidR="00562D70" w14:paraId="698E2554" w14:textId="77777777">
        <w:trPr>
          <w:trHeight w:hRule="exact" w:val="56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0B4B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Time (h)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0886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D312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43F1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562D70" w14:paraId="48BCBEDA" w14:textId="77777777">
        <w:trPr>
          <w:trHeight w:hRule="exact" w:val="567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3AEAE0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concentration (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mg</w:t>
            </w:r>
            <w:r>
              <w:rPr>
                <w:rFonts w:ascii="等线" w:eastAsia="等线" w:hAnsi="等线" w:cs="Times New Roman" w:hint="eastAsia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DS)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51414F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433470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3F8421" w14:textId="77777777" w:rsidR="00562D70" w:rsidRDefault="00B978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200 </w:t>
            </w:r>
          </w:p>
        </w:tc>
      </w:tr>
    </w:tbl>
    <w:p w14:paraId="0BF29B5F" w14:textId="77777777" w:rsidR="00562D70" w:rsidRDefault="00562D70">
      <w:pPr>
        <w:jc w:val="center"/>
        <w:rPr>
          <w:rFonts w:ascii="Times New Roman" w:hAnsi="Times New Roman" w:cs="Times New Roman"/>
          <w:sz w:val="24"/>
          <w:szCs w:val="24"/>
        </w:rPr>
        <w:sectPr w:rsidR="00562D7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53F4DBF" w14:textId="4669D1A1" w:rsidR="00562D70" w:rsidRDefault="00B97881" w:rsidP="00326E69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Table S2</w:t>
      </w:r>
      <w:r>
        <w:rPr>
          <w:rFonts w:ascii="Times New Roman" w:eastAsia="等线" w:hAnsi="Times New Roman" w:cs="Times New Roman"/>
          <w:sz w:val="24"/>
          <w:szCs w:val="24"/>
        </w:rPr>
        <w:t xml:space="preserve"> BBD experimental design and results for the sludge hydrothermal</w:t>
      </w:r>
      <w:r w:rsidR="00326E69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conditioning.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0"/>
        <w:gridCol w:w="1716"/>
        <w:gridCol w:w="1718"/>
        <w:gridCol w:w="1723"/>
        <w:gridCol w:w="1689"/>
      </w:tblGrid>
      <w:tr w:rsidR="00562D70" w14:paraId="59E2B65B" w14:textId="77777777">
        <w:trPr>
          <w:trHeight w:val="312"/>
        </w:trPr>
        <w:tc>
          <w:tcPr>
            <w:tcW w:w="398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881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 w:val="24"/>
                <w:szCs w:val="24"/>
              </w:rPr>
              <w:t>Design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470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</w:tr>
      <w:tr w:rsidR="00562D70" w14:paraId="63A284E4" w14:textId="77777777">
        <w:trPr>
          <w:trHeight w:val="1596"/>
        </w:trPr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AABD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Experiment number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EDE0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Factor A, Temperature (</w:t>
            </w:r>
            <w:r>
              <w:rPr>
                <w:rFonts w:ascii="Times" w:eastAsia="宋体" w:hAnsi="Times" w:cs="Times New Roman"/>
                <w:kern w:val="0"/>
                <w:sz w:val="24"/>
                <w:szCs w:val="20"/>
                <w:lang w:eastAsia="en-US"/>
              </w:rPr>
              <w:t>°C</w:t>
            </w: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774C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Factor B,</w:t>
            </w:r>
          </w:p>
          <w:p w14:paraId="0B86BFE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Time</w:t>
            </w:r>
          </w:p>
          <w:p w14:paraId="4B7D6FD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(h)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954C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Factor C, SPS concentration (mg/g DS)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6AB9E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CST reduction efficiency (%)</w:t>
            </w:r>
          </w:p>
        </w:tc>
      </w:tr>
      <w:tr w:rsidR="00562D70" w14:paraId="0DD2E299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11D6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115E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184DA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25B6F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AB307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88.9</w:t>
            </w:r>
          </w:p>
        </w:tc>
      </w:tr>
      <w:tr w:rsidR="00562D70" w14:paraId="19D610C8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BACE5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4B89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516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44472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27817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80.1</w:t>
            </w:r>
          </w:p>
        </w:tc>
      </w:tr>
      <w:tr w:rsidR="00562D70" w14:paraId="032012D9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E7709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7ED2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2FD0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EA7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bookmarkStart w:id="2" w:name="OLE_LINK23"/>
            <w:bookmarkStart w:id="3" w:name="OLE_LINK24"/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  <w:bookmarkEnd w:id="2"/>
            <w:bookmarkEnd w:id="3"/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01F5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77.1</w:t>
            </w:r>
          </w:p>
        </w:tc>
      </w:tr>
      <w:tr w:rsidR="00562D70" w14:paraId="1B6A029E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BD38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AAB2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56655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B02F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AC4B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73.7</w:t>
            </w:r>
          </w:p>
        </w:tc>
      </w:tr>
      <w:tr w:rsidR="00562D70" w14:paraId="7D8DF335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32237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886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09008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275D9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FD1B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90.1</w:t>
            </w:r>
          </w:p>
        </w:tc>
      </w:tr>
      <w:tr w:rsidR="00562D70" w14:paraId="7B20CE2F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83742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CB452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E835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22487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0538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82.3</w:t>
            </w:r>
          </w:p>
        </w:tc>
      </w:tr>
      <w:tr w:rsidR="00562D70" w14:paraId="17721A25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2DC1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2DB8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0DE8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B4FC8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06A12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81.6</w:t>
            </w:r>
          </w:p>
        </w:tc>
      </w:tr>
      <w:tr w:rsidR="00562D70" w14:paraId="61C417F7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1BC9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64DF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37B5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F27D2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7891E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74.4</w:t>
            </w:r>
          </w:p>
        </w:tc>
      </w:tr>
      <w:tr w:rsidR="00562D70" w14:paraId="1A16B3D0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574A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995B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058A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6D996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6292E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83.5</w:t>
            </w:r>
          </w:p>
        </w:tc>
      </w:tr>
      <w:tr w:rsidR="00562D70" w14:paraId="4C5C12F0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CEDD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CD1D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B918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9DEA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E7505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82.9</w:t>
            </w:r>
          </w:p>
        </w:tc>
      </w:tr>
      <w:tr w:rsidR="00562D70" w14:paraId="68D9CF2D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F5E07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6E80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0BC0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19DA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8F78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88.2</w:t>
            </w:r>
          </w:p>
        </w:tc>
      </w:tr>
      <w:tr w:rsidR="00562D70" w14:paraId="13752CC5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DD05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F192F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61005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151A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74D17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73.3</w:t>
            </w:r>
          </w:p>
        </w:tc>
      </w:tr>
      <w:tr w:rsidR="00562D70" w14:paraId="690CCEC7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34B0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0F2C6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837B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6A83A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088C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88.8</w:t>
            </w:r>
          </w:p>
        </w:tc>
      </w:tr>
      <w:tr w:rsidR="00562D70" w14:paraId="5D36CA35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58BE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D335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995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A10B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F784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89.4</w:t>
            </w:r>
          </w:p>
        </w:tc>
      </w:tr>
      <w:tr w:rsidR="00562D70" w14:paraId="3E31B94F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841DA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2FF9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3406E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BA53D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ED08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79.3</w:t>
            </w:r>
          </w:p>
        </w:tc>
      </w:tr>
      <w:tr w:rsidR="00562D70" w14:paraId="0F4EDCB5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EDA60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C6413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80685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ED916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AE061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81.4</w:t>
            </w:r>
          </w:p>
        </w:tc>
      </w:tr>
      <w:tr w:rsidR="00562D70" w14:paraId="28874D02" w14:textId="77777777">
        <w:trPr>
          <w:trHeight w:val="399"/>
        </w:trPr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5BBC8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1D20E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43A3A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AA66C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F77E4" w14:textId="77777777" w:rsidR="00562D70" w:rsidRDefault="00B97881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81.7</w:t>
            </w:r>
          </w:p>
        </w:tc>
      </w:tr>
    </w:tbl>
    <w:p w14:paraId="69A1FDC5" w14:textId="77777777" w:rsidR="00562D70" w:rsidRDefault="00562D70">
      <w:pPr>
        <w:pStyle w:val="ac"/>
        <w:spacing w:line="480" w:lineRule="auto"/>
        <w:jc w:val="left"/>
        <w:rPr>
          <w:rFonts w:cs="Times New Roman"/>
          <w:szCs w:val="24"/>
        </w:rPr>
        <w:sectPr w:rsidR="00562D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D8366E" w14:textId="43CFA893" w:rsidR="004D1F40" w:rsidRPr="004D1F40" w:rsidRDefault="004D1F40" w:rsidP="00326E69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26E69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 xml:space="preserve">Table S3 </w:t>
      </w:r>
      <w:r w:rsidRPr="004D1F40">
        <w:rPr>
          <w:rFonts w:ascii="Times New Roman" w:eastAsia="宋体" w:hAnsi="Times New Roman" w:cs="Times New Roman"/>
          <w:sz w:val="24"/>
          <w:szCs w:val="24"/>
        </w:rPr>
        <w:t>Toxic response factor and background value of different heavy metals</w:t>
      </w:r>
      <w:r w:rsidR="00326E69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1"/>
        <w:tblW w:w="5000" w:type="pct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46"/>
        <w:gridCol w:w="932"/>
        <w:gridCol w:w="932"/>
        <w:gridCol w:w="932"/>
        <w:gridCol w:w="932"/>
        <w:gridCol w:w="932"/>
      </w:tblGrid>
      <w:tr w:rsidR="00157E31" w:rsidRPr="00157E31" w14:paraId="3E4FC271" w14:textId="5B86311D" w:rsidTr="00157E31">
        <w:tc>
          <w:tcPr>
            <w:tcW w:w="2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CD8D4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00F3A7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Cu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904DB9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Ni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027604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Pb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76600E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Zn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70EE2" w14:textId="373A9FF1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Cr</w:t>
            </w:r>
          </w:p>
        </w:tc>
      </w:tr>
      <w:tr w:rsidR="00157E31" w:rsidRPr="00157E31" w14:paraId="2B3F5C1C" w14:textId="7DA2DCC6" w:rsidTr="00157E31">
        <w:tc>
          <w:tcPr>
            <w:tcW w:w="219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33C39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/>
                <w:sz w:val="24"/>
                <w:szCs w:val="24"/>
              </w:rPr>
              <w:t>Toxic response factor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5CC6FF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4B0F8F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A0C296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559B9A" w14:textId="77777777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C8E9D" w14:textId="5F16C182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1F4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157E31" w:rsidRPr="00157E31" w14:paraId="14111DAE" w14:textId="52F81272" w:rsidTr="00157E31"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BD5DA3" w14:textId="38CEA4AB" w:rsidR="00157E31" w:rsidRPr="004D1F40" w:rsidRDefault="00157E31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57E31">
              <w:rPr>
                <w:rFonts w:ascii="Times New Roman" w:eastAsia="宋体" w:hAnsi="Times New Roman" w:cs="Times New Roman"/>
                <w:sz w:val="24"/>
                <w:szCs w:val="24"/>
              </w:rPr>
              <w:t>Background value in Wuhan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045C42" w14:textId="0A86CC15" w:rsidR="00157E31" w:rsidRPr="004D1F40" w:rsidRDefault="00BE0B04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5444CA" w14:textId="02C2CCED" w:rsidR="00157E31" w:rsidRPr="004D1F40" w:rsidRDefault="00BE0B04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DFDA0B" w14:textId="6BCDAC08" w:rsidR="00157E31" w:rsidRPr="004D1F40" w:rsidRDefault="00BE0B04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C979D" w14:textId="0EB7E743" w:rsidR="00157E31" w:rsidRPr="004D1F40" w:rsidRDefault="00BE0B04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89188" w14:textId="24CF3D5B" w:rsidR="00157E31" w:rsidRPr="004D1F40" w:rsidRDefault="00BE0B04" w:rsidP="00D8270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90</w:t>
            </w:r>
          </w:p>
        </w:tc>
      </w:tr>
    </w:tbl>
    <w:p w14:paraId="6FAC662A" w14:textId="77777777" w:rsidR="004D1F40" w:rsidRPr="004D1F40" w:rsidRDefault="004D1F40" w:rsidP="00D82704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4D1F4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E25DAAF" w14:textId="77777777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8A0E2" w14:textId="77777777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95C326" w14:textId="77777777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DDFB6" w14:textId="77777777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BB293EE" w14:textId="77777777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CF6AFF" w14:textId="77777777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E56E838" w14:textId="77583AA9" w:rsidR="004D1F40" w:rsidRDefault="004D1F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F82D65" w14:textId="1082E619" w:rsidR="00610081" w:rsidRPr="00610081" w:rsidRDefault="00610081" w:rsidP="00326E6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6E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S4 </w:t>
      </w:r>
      <w:r w:rsidRPr="00610081">
        <w:rPr>
          <w:rFonts w:ascii="Times New Roman" w:hAnsi="Times New Roman" w:cs="Times New Roman"/>
          <w:sz w:val="24"/>
          <w:szCs w:val="24"/>
        </w:rPr>
        <w:t>Assessment of different indices</w:t>
      </w:r>
      <w:r w:rsidR="00326E6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52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78"/>
      </w:tblGrid>
      <w:tr w:rsidR="00610081" w:rsidRPr="00610081" w14:paraId="0A1A7527" w14:textId="77777777" w:rsidTr="00230D0A">
        <w:trPr>
          <w:jc w:val="center"/>
        </w:trPr>
        <w:tc>
          <w:tcPr>
            <w:tcW w:w="1843" w:type="dxa"/>
          </w:tcPr>
          <w:p w14:paraId="02F244C0" w14:textId="500F7C76" w:rsidR="00610081" w:rsidRPr="00C05840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4" w:name="OLE_LINK8"/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bookmarkStart w:id="5" w:name="OLE_LINK3"/>
            <w:bookmarkStart w:id="6" w:name="OLE_LINK4"/>
            <w:bookmarkEnd w:id="4"/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bookmarkEnd w:id="5"/>
            <w:bookmarkEnd w:id="6"/>
            <w:r w:rsidRPr="00C05840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bottom"/>
          </w:tcPr>
          <w:p w14:paraId="2344310D" w14:textId="77777777" w:rsidR="00610081" w:rsidRPr="00610081" w:rsidRDefault="00610081" w:rsidP="0061008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Practically uncontaminated</w:t>
            </w:r>
          </w:p>
        </w:tc>
      </w:tr>
      <w:tr w:rsidR="00610081" w:rsidRPr="00610081" w14:paraId="1DEB754E" w14:textId="77777777" w:rsidTr="00230D0A">
        <w:trPr>
          <w:jc w:val="center"/>
        </w:trPr>
        <w:tc>
          <w:tcPr>
            <w:tcW w:w="1843" w:type="dxa"/>
          </w:tcPr>
          <w:p w14:paraId="340D10D7" w14:textId="2C4BD37C" w:rsidR="00610081" w:rsidRPr="00C05840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0&lt;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bottom"/>
          </w:tcPr>
          <w:p w14:paraId="744BE05E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Uncontaminated to moderately contaminated</w:t>
            </w:r>
          </w:p>
        </w:tc>
      </w:tr>
      <w:tr w:rsidR="00610081" w:rsidRPr="00610081" w14:paraId="6484E268" w14:textId="77777777" w:rsidTr="00230D0A">
        <w:trPr>
          <w:jc w:val="center"/>
        </w:trPr>
        <w:tc>
          <w:tcPr>
            <w:tcW w:w="1843" w:type="dxa"/>
          </w:tcPr>
          <w:p w14:paraId="6CFFEE40" w14:textId="665CF51E" w:rsidR="00610081" w:rsidRPr="00C05840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5"/>
            <w:bookmarkStart w:id="8" w:name="OLE_LINK6"/>
            <w:r w:rsidRPr="00C05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1&lt;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≤2</w:t>
            </w:r>
            <w:bookmarkEnd w:id="7"/>
            <w:bookmarkEnd w:id="8"/>
          </w:p>
        </w:tc>
        <w:tc>
          <w:tcPr>
            <w:tcW w:w="4678" w:type="dxa"/>
            <w:vAlign w:val="bottom"/>
          </w:tcPr>
          <w:p w14:paraId="316400F1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Moderately contaminated</w:t>
            </w:r>
          </w:p>
        </w:tc>
      </w:tr>
      <w:tr w:rsidR="00610081" w:rsidRPr="00610081" w14:paraId="2A0077C8" w14:textId="77777777" w:rsidTr="00230D0A">
        <w:trPr>
          <w:jc w:val="center"/>
        </w:trPr>
        <w:tc>
          <w:tcPr>
            <w:tcW w:w="1843" w:type="dxa"/>
          </w:tcPr>
          <w:p w14:paraId="58EEAD36" w14:textId="5DA77ACF" w:rsidR="00610081" w:rsidRPr="00C05840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05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bottom"/>
          </w:tcPr>
          <w:p w14:paraId="5777CD01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Moderately to heavily contaminated</w:t>
            </w:r>
          </w:p>
        </w:tc>
      </w:tr>
      <w:tr w:rsidR="00610081" w:rsidRPr="00610081" w14:paraId="1E1245EA" w14:textId="77777777" w:rsidTr="00230D0A">
        <w:trPr>
          <w:jc w:val="center"/>
        </w:trPr>
        <w:tc>
          <w:tcPr>
            <w:tcW w:w="1843" w:type="dxa"/>
          </w:tcPr>
          <w:p w14:paraId="6EFFF404" w14:textId="72906BFF" w:rsidR="00610081" w:rsidRPr="00C05840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05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bottom"/>
          </w:tcPr>
          <w:p w14:paraId="6C413EC7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Heavily contaminated</w:t>
            </w:r>
          </w:p>
        </w:tc>
      </w:tr>
      <w:tr w:rsidR="00610081" w:rsidRPr="00610081" w14:paraId="62B1E5AF" w14:textId="77777777" w:rsidTr="00230D0A">
        <w:trPr>
          <w:jc w:val="center"/>
        </w:trPr>
        <w:tc>
          <w:tcPr>
            <w:tcW w:w="1843" w:type="dxa"/>
            <w:tcBorders>
              <w:bottom w:val="nil"/>
            </w:tcBorders>
          </w:tcPr>
          <w:p w14:paraId="3E10F1F5" w14:textId="693334F3" w:rsidR="00610081" w:rsidRPr="00C05840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05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bottom w:val="nil"/>
            </w:tcBorders>
            <w:vAlign w:val="bottom"/>
          </w:tcPr>
          <w:p w14:paraId="2B1F1694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Heavily to extremely contaminated</w:t>
            </w:r>
          </w:p>
        </w:tc>
      </w:tr>
      <w:tr w:rsidR="00610081" w:rsidRPr="00610081" w14:paraId="3DCBF940" w14:textId="77777777" w:rsidTr="00230D0A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DC55412" w14:textId="4A0250CF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84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C0584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geo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&gt;5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76372D26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Heavily to extremely contaminated</w:t>
            </w:r>
          </w:p>
        </w:tc>
      </w:tr>
      <w:tr w:rsidR="00610081" w:rsidRPr="00610081" w14:paraId="6D4F965D" w14:textId="77777777" w:rsidTr="00230D0A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5525DC33" w14:textId="5D43C868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8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ER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287D631A" w14:textId="77777777" w:rsidR="00610081" w:rsidRPr="00610081" w:rsidRDefault="00610081" w:rsidP="0061008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Low risk</w:t>
            </w:r>
          </w:p>
        </w:tc>
      </w:tr>
      <w:tr w:rsidR="00610081" w:rsidRPr="00610081" w14:paraId="6C525CA5" w14:textId="77777777" w:rsidTr="00230D0A">
        <w:trPr>
          <w:jc w:val="center"/>
        </w:trPr>
        <w:tc>
          <w:tcPr>
            <w:tcW w:w="1843" w:type="dxa"/>
          </w:tcPr>
          <w:p w14:paraId="21485749" w14:textId="793BB966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40&lt;</w:t>
            </w:r>
            <w:r w:rsidRPr="00C058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ER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8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bottom"/>
          </w:tcPr>
          <w:p w14:paraId="6F495BC4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Moderate risk</w:t>
            </w:r>
          </w:p>
        </w:tc>
      </w:tr>
      <w:tr w:rsidR="00610081" w:rsidRPr="00610081" w14:paraId="08AC173B" w14:textId="77777777" w:rsidTr="00230D0A">
        <w:trPr>
          <w:jc w:val="center"/>
        </w:trPr>
        <w:tc>
          <w:tcPr>
            <w:tcW w:w="1843" w:type="dxa"/>
          </w:tcPr>
          <w:p w14:paraId="2EB91C41" w14:textId="49BD2631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80&lt;</w:t>
            </w:r>
            <w:r w:rsidRPr="00C058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ER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16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bottom"/>
          </w:tcPr>
          <w:p w14:paraId="0E7DBC43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Considerable risk</w:t>
            </w:r>
          </w:p>
        </w:tc>
      </w:tr>
      <w:tr w:rsidR="00610081" w:rsidRPr="00610081" w14:paraId="1AD3C8FB" w14:textId="77777777" w:rsidTr="00230D0A">
        <w:trPr>
          <w:jc w:val="center"/>
        </w:trPr>
        <w:tc>
          <w:tcPr>
            <w:tcW w:w="1843" w:type="dxa"/>
            <w:tcBorders>
              <w:bottom w:val="nil"/>
            </w:tcBorders>
          </w:tcPr>
          <w:p w14:paraId="4D03F173" w14:textId="593BCB97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160&lt;</w:t>
            </w:r>
            <w:r w:rsidRPr="00C058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ER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320</w:t>
            </w:r>
          </w:p>
        </w:tc>
        <w:tc>
          <w:tcPr>
            <w:tcW w:w="4678" w:type="dxa"/>
            <w:tcBorders>
              <w:bottom w:val="nil"/>
            </w:tcBorders>
            <w:vAlign w:val="bottom"/>
          </w:tcPr>
          <w:p w14:paraId="2B529967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High risk</w:t>
            </w:r>
          </w:p>
        </w:tc>
      </w:tr>
      <w:tr w:rsidR="00610081" w:rsidRPr="00610081" w14:paraId="01B1294F" w14:textId="77777777" w:rsidTr="00230D0A">
        <w:trPr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9D20060" w14:textId="43FC46C7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&gt;320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18654FC0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Very high risk</w:t>
            </w:r>
          </w:p>
        </w:tc>
      </w:tr>
      <w:tr w:rsidR="00610081" w:rsidRPr="00610081" w14:paraId="745E47D1" w14:textId="77777777" w:rsidTr="00230D0A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048A63CA" w14:textId="3E7A5195" w:rsidR="00610081" w:rsidRPr="00610081" w:rsidRDefault="00C05840" w:rsidP="00C058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8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RI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15</w:t>
            </w:r>
            <w:r w:rsidRPr="00C05840"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C22F6AE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Low risk</w:t>
            </w:r>
          </w:p>
        </w:tc>
      </w:tr>
      <w:tr w:rsidR="00610081" w:rsidRPr="00610081" w14:paraId="36CB5046" w14:textId="77777777" w:rsidTr="00230D0A">
        <w:trPr>
          <w:jc w:val="center"/>
        </w:trPr>
        <w:tc>
          <w:tcPr>
            <w:tcW w:w="1843" w:type="dxa"/>
          </w:tcPr>
          <w:p w14:paraId="5FF60CF1" w14:textId="4F5BFCA0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150&lt;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RI</w:t>
            </w:r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300</w:t>
            </w:r>
          </w:p>
        </w:tc>
        <w:tc>
          <w:tcPr>
            <w:tcW w:w="4678" w:type="dxa"/>
          </w:tcPr>
          <w:p w14:paraId="7D5B68AB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Moderate risk</w:t>
            </w:r>
          </w:p>
        </w:tc>
      </w:tr>
      <w:tr w:rsidR="00610081" w:rsidRPr="00610081" w14:paraId="6BEC5FEA" w14:textId="77777777" w:rsidTr="00230D0A">
        <w:trPr>
          <w:jc w:val="center"/>
        </w:trPr>
        <w:tc>
          <w:tcPr>
            <w:tcW w:w="1843" w:type="dxa"/>
          </w:tcPr>
          <w:p w14:paraId="30D3537D" w14:textId="2B019419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300&lt;</w:t>
            </w:r>
            <w:bookmarkStart w:id="9" w:name="OLE_LINK7"/>
            <w:bookmarkStart w:id="10" w:name="OLE_LINK9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RI</w:t>
            </w:r>
            <w:bookmarkEnd w:id="9"/>
            <w:bookmarkEnd w:id="10"/>
            <w:r>
              <w:rPr>
                <w:rFonts w:ascii="等线" w:eastAsia="等线" w:hAnsi="等线" w:cs="Times New Roman" w:hint="eastAsia"/>
                <w:iCs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/>
                <w:iCs/>
                <w:sz w:val="24"/>
                <w:szCs w:val="24"/>
              </w:rPr>
              <w:t>600</w:t>
            </w:r>
          </w:p>
        </w:tc>
        <w:tc>
          <w:tcPr>
            <w:tcW w:w="4678" w:type="dxa"/>
          </w:tcPr>
          <w:p w14:paraId="3636B5E2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Considerable risk</w:t>
            </w:r>
          </w:p>
        </w:tc>
      </w:tr>
      <w:tr w:rsidR="00610081" w:rsidRPr="00610081" w14:paraId="5D5A3C95" w14:textId="77777777" w:rsidTr="00230D0A">
        <w:trPr>
          <w:jc w:val="center"/>
        </w:trPr>
        <w:tc>
          <w:tcPr>
            <w:tcW w:w="1843" w:type="dxa"/>
          </w:tcPr>
          <w:p w14:paraId="6628726A" w14:textId="5FB6EA21" w:rsidR="00610081" w:rsidRPr="00610081" w:rsidRDefault="00C05840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RI&gt;</w:t>
            </w:r>
            <w:r w:rsidRPr="00C05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4678" w:type="dxa"/>
          </w:tcPr>
          <w:p w14:paraId="38BA479E" w14:textId="77777777" w:rsidR="00610081" w:rsidRPr="00610081" w:rsidRDefault="00610081" w:rsidP="006100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08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High risk</w:t>
            </w:r>
          </w:p>
        </w:tc>
      </w:tr>
    </w:tbl>
    <w:p w14:paraId="2529CA88" w14:textId="77777777" w:rsidR="00610081" w:rsidRPr="00610081" w:rsidRDefault="00610081" w:rsidP="0061008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326E1" w14:textId="77777777" w:rsidR="00610081" w:rsidRDefault="006100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607333" w14:textId="77777777" w:rsidR="00610081" w:rsidRDefault="006100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8E398" w14:textId="77777777" w:rsidR="00610081" w:rsidRDefault="006100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FC6B25B" w14:textId="37ABC3F2" w:rsidR="00610081" w:rsidRDefault="006100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9169AD" w14:textId="7B8B1182" w:rsidR="00562D70" w:rsidRDefault="00B978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1008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Total P content in liquid and solid products (mg/g DS)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2773"/>
        <w:gridCol w:w="2770"/>
      </w:tblGrid>
      <w:tr w:rsidR="00562D70" w14:paraId="7107CB6F" w14:textId="77777777">
        <w:trPr>
          <w:jc w:val="center"/>
        </w:trPr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FD609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Sample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2D5FD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 in liquid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7FFA9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 in solid</w:t>
            </w:r>
          </w:p>
        </w:tc>
      </w:tr>
      <w:tr w:rsidR="00562D70" w14:paraId="06546FDA" w14:textId="77777777">
        <w:trPr>
          <w:jc w:val="center"/>
        </w:trPr>
        <w:tc>
          <w:tcPr>
            <w:tcW w:w="2840" w:type="dxa"/>
            <w:tcBorders>
              <w:top w:val="single" w:sz="4" w:space="0" w:color="auto"/>
            </w:tcBorders>
            <w:vAlign w:val="center"/>
          </w:tcPr>
          <w:p w14:paraId="531467BF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S0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vAlign w:val="center"/>
          </w:tcPr>
          <w:p w14:paraId="50DCDF21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±0.03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vAlign w:val="center"/>
          </w:tcPr>
          <w:p w14:paraId="4468DF89" w14:textId="77777777" w:rsidR="00562D70" w:rsidRDefault="00B9788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4.6</w:t>
            </w:r>
          </w:p>
        </w:tc>
      </w:tr>
      <w:tr w:rsidR="00562D70" w14:paraId="23764747" w14:textId="77777777">
        <w:trPr>
          <w:jc w:val="center"/>
        </w:trPr>
        <w:tc>
          <w:tcPr>
            <w:tcW w:w="2840" w:type="dxa"/>
            <w:vAlign w:val="center"/>
          </w:tcPr>
          <w:p w14:paraId="7053B2F1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S1</w:t>
            </w:r>
          </w:p>
        </w:tc>
        <w:tc>
          <w:tcPr>
            <w:tcW w:w="2841" w:type="dxa"/>
            <w:vAlign w:val="center"/>
          </w:tcPr>
          <w:p w14:paraId="5604C2F5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±0.07</w:t>
            </w:r>
          </w:p>
        </w:tc>
        <w:tc>
          <w:tcPr>
            <w:tcW w:w="2841" w:type="dxa"/>
            <w:vAlign w:val="center"/>
          </w:tcPr>
          <w:p w14:paraId="0FB81124" w14:textId="77777777" w:rsidR="00562D70" w:rsidRDefault="00B9788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44.1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1.1</w:t>
            </w:r>
          </w:p>
        </w:tc>
      </w:tr>
      <w:tr w:rsidR="00562D70" w14:paraId="0B12931E" w14:textId="77777777">
        <w:trPr>
          <w:jc w:val="center"/>
        </w:trPr>
        <w:tc>
          <w:tcPr>
            <w:tcW w:w="2840" w:type="dxa"/>
            <w:vAlign w:val="center"/>
          </w:tcPr>
          <w:p w14:paraId="0B994749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S2</w:t>
            </w:r>
          </w:p>
        </w:tc>
        <w:tc>
          <w:tcPr>
            <w:tcW w:w="2841" w:type="dxa"/>
            <w:vAlign w:val="center"/>
          </w:tcPr>
          <w:p w14:paraId="125082DB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±0.18</w:t>
            </w:r>
          </w:p>
        </w:tc>
        <w:tc>
          <w:tcPr>
            <w:tcW w:w="2841" w:type="dxa"/>
            <w:vAlign w:val="center"/>
          </w:tcPr>
          <w:p w14:paraId="35B8BC0A" w14:textId="77777777" w:rsidR="00562D70" w:rsidRDefault="00B9788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47.7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5.0</w:t>
            </w:r>
          </w:p>
        </w:tc>
      </w:tr>
      <w:tr w:rsidR="00562D70" w14:paraId="16D2F815" w14:textId="77777777">
        <w:trPr>
          <w:jc w:val="center"/>
        </w:trPr>
        <w:tc>
          <w:tcPr>
            <w:tcW w:w="2840" w:type="dxa"/>
            <w:vAlign w:val="center"/>
          </w:tcPr>
          <w:p w14:paraId="62A2A450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S3</w:t>
            </w:r>
          </w:p>
        </w:tc>
        <w:tc>
          <w:tcPr>
            <w:tcW w:w="2841" w:type="dxa"/>
            <w:vAlign w:val="center"/>
          </w:tcPr>
          <w:p w14:paraId="148676AB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±0.06</w:t>
            </w:r>
          </w:p>
        </w:tc>
        <w:tc>
          <w:tcPr>
            <w:tcW w:w="2841" w:type="dxa"/>
            <w:vAlign w:val="center"/>
          </w:tcPr>
          <w:p w14:paraId="05833D4A" w14:textId="77777777" w:rsidR="00562D70" w:rsidRDefault="00B9788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50.2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6.7</w:t>
            </w:r>
          </w:p>
        </w:tc>
      </w:tr>
      <w:tr w:rsidR="00562D70" w14:paraId="7D8C010D" w14:textId="77777777">
        <w:trPr>
          <w:jc w:val="center"/>
        </w:trPr>
        <w:tc>
          <w:tcPr>
            <w:tcW w:w="2840" w:type="dxa"/>
            <w:vAlign w:val="center"/>
          </w:tcPr>
          <w:p w14:paraId="3683F9F2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S4</w:t>
            </w:r>
          </w:p>
        </w:tc>
        <w:tc>
          <w:tcPr>
            <w:tcW w:w="2841" w:type="dxa"/>
            <w:vAlign w:val="center"/>
          </w:tcPr>
          <w:p w14:paraId="00189B39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±0.02</w:t>
            </w:r>
          </w:p>
        </w:tc>
        <w:tc>
          <w:tcPr>
            <w:tcW w:w="2841" w:type="dxa"/>
            <w:vAlign w:val="center"/>
          </w:tcPr>
          <w:p w14:paraId="4B07992C" w14:textId="77777777" w:rsidR="00562D70" w:rsidRDefault="00B9788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52.3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1.7</w:t>
            </w:r>
          </w:p>
        </w:tc>
      </w:tr>
      <w:tr w:rsidR="00562D70" w14:paraId="4A6E4D36" w14:textId="77777777">
        <w:trPr>
          <w:jc w:val="center"/>
        </w:trPr>
        <w:tc>
          <w:tcPr>
            <w:tcW w:w="2840" w:type="dxa"/>
            <w:vAlign w:val="center"/>
          </w:tcPr>
          <w:p w14:paraId="7F1155EA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S5</w:t>
            </w:r>
          </w:p>
        </w:tc>
        <w:tc>
          <w:tcPr>
            <w:tcW w:w="2841" w:type="dxa"/>
            <w:vAlign w:val="center"/>
          </w:tcPr>
          <w:p w14:paraId="5719FE7F" w14:textId="77777777" w:rsidR="00562D70" w:rsidRDefault="00B97881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±0.11</w:t>
            </w:r>
          </w:p>
        </w:tc>
        <w:tc>
          <w:tcPr>
            <w:tcW w:w="2841" w:type="dxa"/>
            <w:vAlign w:val="center"/>
          </w:tcPr>
          <w:p w14:paraId="1B453E28" w14:textId="77777777" w:rsidR="00562D70" w:rsidRDefault="00B9788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52.9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1.6</w:t>
            </w:r>
          </w:p>
        </w:tc>
      </w:tr>
    </w:tbl>
    <w:p w14:paraId="0494F1CE" w14:textId="77777777" w:rsidR="00562D70" w:rsidRDefault="00562D70">
      <w:pPr>
        <w:pStyle w:val="ac"/>
        <w:spacing w:line="480" w:lineRule="auto"/>
        <w:jc w:val="left"/>
        <w:rPr>
          <w:rFonts w:cs="Times New Roman"/>
          <w:szCs w:val="24"/>
        </w:rPr>
        <w:sectPr w:rsidR="00562D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D5E5F1" w14:textId="77777777" w:rsidR="00562D70" w:rsidRDefault="00B9788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441F122" wp14:editId="50CC7F7D">
            <wp:extent cx="3448050" cy="3276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3" t="4284" r="6272" b="3606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276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2FCB6" w14:textId="748C620E" w:rsidR="00562D70" w:rsidRDefault="00B97881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sz w:val="24"/>
          <w:szCs w:val="44"/>
        </w:rPr>
      </w:pPr>
      <w:r>
        <w:rPr>
          <w:rFonts w:ascii="Times New Roman" w:eastAsia="宋体" w:hAnsi="Times New Roman" w:cs="Times New Roman"/>
          <w:b/>
          <w:color w:val="000000"/>
          <w:sz w:val="24"/>
          <w:szCs w:val="44"/>
        </w:rPr>
        <w:t>Fig. S1</w:t>
      </w:r>
      <w:r>
        <w:rPr>
          <w:rFonts w:ascii="Times New Roman" w:eastAsia="宋体" w:hAnsi="Times New Roman" w:cs="Times New Roman"/>
          <w:color w:val="000000"/>
          <w:sz w:val="24"/>
          <w:szCs w:val="44"/>
        </w:rPr>
        <w:t xml:space="preserve"> </w:t>
      </w:r>
      <w:bookmarkStart w:id="11" w:name="OLE_LINK1"/>
      <w:bookmarkStart w:id="12" w:name="OLE_LINK2"/>
      <w:r>
        <w:rPr>
          <w:rFonts w:ascii="Times New Roman" w:eastAsia="宋体" w:hAnsi="Times New Roman" w:cs="Times New Roman"/>
          <w:color w:val="000000"/>
          <w:sz w:val="24"/>
          <w:szCs w:val="44"/>
        </w:rPr>
        <w:t xml:space="preserve">Predicted versus actual values </w:t>
      </w:r>
      <w:r w:rsidR="00610081">
        <w:rPr>
          <w:rFonts w:ascii="Times New Roman" w:eastAsia="宋体" w:hAnsi="Times New Roman" w:cs="Times New Roman"/>
          <w:color w:val="000000"/>
          <w:sz w:val="24"/>
          <w:szCs w:val="24"/>
        </w:rPr>
        <w:t>for CST reduction efficiency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bookmarkEnd w:id="11"/>
      <w:bookmarkEnd w:id="12"/>
    </w:p>
    <w:p w14:paraId="6E058165" w14:textId="77777777" w:rsidR="00562D70" w:rsidRDefault="00562D70">
      <w:pPr>
        <w:pStyle w:val="ac"/>
        <w:spacing w:line="480" w:lineRule="auto"/>
        <w:jc w:val="left"/>
        <w:rPr>
          <w:rFonts w:cs="Times New Roman"/>
          <w:szCs w:val="24"/>
        </w:rPr>
      </w:pPr>
    </w:p>
    <w:sectPr w:rsidR="00562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BBBE" w14:textId="77777777" w:rsidR="003B2C70" w:rsidRDefault="003B2C70">
      <w:r>
        <w:separator/>
      </w:r>
    </w:p>
  </w:endnote>
  <w:endnote w:type="continuationSeparator" w:id="0">
    <w:p w14:paraId="5B6746AD" w14:textId="77777777" w:rsidR="003B2C70" w:rsidRDefault="003B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쐸݃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D7F0A" w14:textId="77777777" w:rsidR="00562D70" w:rsidRDefault="00B9788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EF56F4" wp14:editId="10E7C72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EF377" w14:textId="0F6B340B" w:rsidR="00562D70" w:rsidRDefault="00B97881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9086A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F56F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6CEF377" w14:textId="0F6B340B" w:rsidR="00562D70" w:rsidRDefault="00B97881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9086A">
                      <w:rPr>
                        <w:noProof/>
                      </w:rPr>
                      <w:t>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E209D" w14:textId="77777777" w:rsidR="003B2C70" w:rsidRDefault="003B2C70">
      <w:r>
        <w:separator/>
      </w:r>
    </w:p>
  </w:footnote>
  <w:footnote w:type="continuationSeparator" w:id="0">
    <w:p w14:paraId="73CF834E" w14:textId="77777777" w:rsidR="003B2C70" w:rsidRDefault="003B2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zNjczNLQwNzYxMrJU0lEKTi0uzszPAykwrAUACHwmbSwAAAA="/>
  </w:docVars>
  <w:rsids>
    <w:rsidRoot w:val="00AD1ADF"/>
    <w:rsid w:val="00002321"/>
    <w:rsid w:val="00006E20"/>
    <w:rsid w:val="00027404"/>
    <w:rsid w:val="00060E4F"/>
    <w:rsid w:val="000678A6"/>
    <w:rsid w:val="000717A9"/>
    <w:rsid w:val="000C209C"/>
    <w:rsid w:val="000D1879"/>
    <w:rsid w:val="000F022F"/>
    <w:rsid w:val="000F5EE5"/>
    <w:rsid w:val="000F6521"/>
    <w:rsid w:val="00132E14"/>
    <w:rsid w:val="001332C9"/>
    <w:rsid w:val="001334AA"/>
    <w:rsid w:val="00141622"/>
    <w:rsid w:val="00154FFF"/>
    <w:rsid w:val="00157E31"/>
    <w:rsid w:val="0016645D"/>
    <w:rsid w:val="00267207"/>
    <w:rsid w:val="002814C5"/>
    <w:rsid w:val="00293177"/>
    <w:rsid w:val="002A2E02"/>
    <w:rsid w:val="002D4D55"/>
    <w:rsid w:val="002D747C"/>
    <w:rsid w:val="00300CE2"/>
    <w:rsid w:val="00326E69"/>
    <w:rsid w:val="00370AF1"/>
    <w:rsid w:val="003A2636"/>
    <w:rsid w:val="003A4D67"/>
    <w:rsid w:val="003B2C70"/>
    <w:rsid w:val="003F641B"/>
    <w:rsid w:val="0045454C"/>
    <w:rsid w:val="00465232"/>
    <w:rsid w:val="00471C20"/>
    <w:rsid w:val="00493DCC"/>
    <w:rsid w:val="004D1F40"/>
    <w:rsid w:val="00520694"/>
    <w:rsid w:val="00521970"/>
    <w:rsid w:val="00552B1C"/>
    <w:rsid w:val="00562D70"/>
    <w:rsid w:val="005737CF"/>
    <w:rsid w:val="005B3C02"/>
    <w:rsid w:val="005B6354"/>
    <w:rsid w:val="005C4C4A"/>
    <w:rsid w:val="00610081"/>
    <w:rsid w:val="0063324E"/>
    <w:rsid w:val="00650E9E"/>
    <w:rsid w:val="00676F58"/>
    <w:rsid w:val="00680AAA"/>
    <w:rsid w:val="00682DD5"/>
    <w:rsid w:val="006F2886"/>
    <w:rsid w:val="00713CB1"/>
    <w:rsid w:val="00713F97"/>
    <w:rsid w:val="0074564B"/>
    <w:rsid w:val="007D6068"/>
    <w:rsid w:val="007E46E2"/>
    <w:rsid w:val="0081788B"/>
    <w:rsid w:val="0082645F"/>
    <w:rsid w:val="0083459E"/>
    <w:rsid w:val="008357F0"/>
    <w:rsid w:val="008B73B3"/>
    <w:rsid w:val="009004BE"/>
    <w:rsid w:val="00904A2D"/>
    <w:rsid w:val="00940901"/>
    <w:rsid w:val="009A4050"/>
    <w:rsid w:val="009A5CD9"/>
    <w:rsid w:val="009A7190"/>
    <w:rsid w:val="009B6673"/>
    <w:rsid w:val="009C5F95"/>
    <w:rsid w:val="009E69BE"/>
    <w:rsid w:val="00A200AD"/>
    <w:rsid w:val="00A259F6"/>
    <w:rsid w:val="00A30C2C"/>
    <w:rsid w:val="00A429BA"/>
    <w:rsid w:val="00AC1913"/>
    <w:rsid w:val="00AD1ADF"/>
    <w:rsid w:val="00AF0665"/>
    <w:rsid w:val="00AF725F"/>
    <w:rsid w:val="00B06160"/>
    <w:rsid w:val="00B22559"/>
    <w:rsid w:val="00B64448"/>
    <w:rsid w:val="00B97881"/>
    <w:rsid w:val="00BC0103"/>
    <w:rsid w:val="00BC4DAC"/>
    <w:rsid w:val="00BE0B04"/>
    <w:rsid w:val="00BE479A"/>
    <w:rsid w:val="00C05840"/>
    <w:rsid w:val="00C12433"/>
    <w:rsid w:val="00C22D59"/>
    <w:rsid w:val="00C234F1"/>
    <w:rsid w:val="00C25468"/>
    <w:rsid w:val="00CE33D6"/>
    <w:rsid w:val="00D544DB"/>
    <w:rsid w:val="00D82704"/>
    <w:rsid w:val="00E04756"/>
    <w:rsid w:val="00E77B27"/>
    <w:rsid w:val="00EA4BFF"/>
    <w:rsid w:val="00EA7334"/>
    <w:rsid w:val="00F9086A"/>
    <w:rsid w:val="00FB416A"/>
    <w:rsid w:val="00FD1112"/>
    <w:rsid w:val="00FE3BD0"/>
    <w:rsid w:val="030B57F6"/>
    <w:rsid w:val="0D8F46A9"/>
    <w:rsid w:val="0DBE070A"/>
    <w:rsid w:val="147F236C"/>
    <w:rsid w:val="3ABC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B077C"/>
  <w15:docId w15:val="{BE907879-0FC7-4CA2-B902-4B12B2A9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qFormat/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c">
    <w:name w:val="论文正文"/>
    <w:basedOn w:val="a"/>
    <w:link w:val="ad"/>
    <w:qFormat/>
    <w:pPr>
      <w:spacing w:line="400" w:lineRule="atLeast"/>
    </w:pPr>
    <w:rPr>
      <w:rFonts w:ascii="Times New Roman" w:eastAsia="宋体" w:hAnsi="Times New Roman"/>
      <w:color w:val="000000" w:themeColor="text1"/>
      <w:sz w:val="24"/>
      <w:szCs w:val="44"/>
    </w:rPr>
  </w:style>
  <w:style w:type="character" w:customStyle="1" w:styleId="ad">
    <w:name w:val="论文正文 字符"/>
    <w:basedOn w:val="a0"/>
    <w:link w:val="ac"/>
    <w:qFormat/>
    <w:rPr>
      <w:rFonts w:ascii="Times New Roman" w:eastAsia="宋体" w:hAnsi="Times New Roman"/>
      <w:color w:val="000000" w:themeColor="text1"/>
      <w:sz w:val="2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table" w:customStyle="1" w:styleId="2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06E20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006E20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006E20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06E20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006E20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table" w:customStyle="1" w:styleId="1">
    <w:name w:val="网格型1"/>
    <w:basedOn w:val="a1"/>
    <w:next w:val="a9"/>
    <w:uiPriority w:val="99"/>
    <w:unhideWhenUsed/>
    <w:rsid w:val="004D1F40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2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8C7A90-B214-4582-8FD8-8A338D45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Lenovo</cp:lastModifiedBy>
  <cp:revision>25</cp:revision>
  <dcterms:created xsi:type="dcterms:W3CDTF">2021-02-01T07:21:00Z</dcterms:created>
  <dcterms:modified xsi:type="dcterms:W3CDTF">2021-04-13T02:06:00Z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