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 w:eastAsiaTheme="majorEastAsia"/>
          <w:szCs w:val="21"/>
        </w:rPr>
      </w:pPr>
      <w:r>
        <w:rPr>
          <w:rFonts w:ascii="Times New Roman" w:hAnsi="Times New Roman" w:cs="Times New Roman" w:eastAsiaTheme="majorEastAsia"/>
          <w:b/>
          <w:szCs w:val="21"/>
        </w:rPr>
        <w:t>Table S1.</w:t>
      </w:r>
      <w:r>
        <w:rPr>
          <w:rFonts w:ascii="Times New Roman" w:hAnsi="Times New Roman" w:cs="Times New Roman" w:eastAsiaTheme="majorEastAsia"/>
          <w:b/>
          <w:kern w:val="0"/>
          <w:szCs w:val="21"/>
        </w:rPr>
        <w:t xml:space="preserve"> </w:t>
      </w:r>
      <w:r>
        <w:rPr>
          <w:rFonts w:ascii="Times New Roman" w:hAnsi="Times New Roman" w:cs="Times New Roman" w:eastAsiaTheme="majorEastAsia"/>
          <w:kern w:val="0"/>
          <w:szCs w:val="21"/>
        </w:rPr>
        <w:t xml:space="preserve">Degradation intermediates of RhB over </w:t>
      </w:r>
      <w:r>
        <w:rPr>
          <w:rFonts w:ascii="Times New Roman" w:hAnsi="Times New Roman" w:cs="Times New Roman" w:eastAsiaTheme="majorEastAsia"/>
          <w:szCs w:val="21"/>
        </w:rPr>
        <w:t>RGO aerogel/TiO</w:t>
      </w:r>
      <w:r>
        <w:rPr>
          <w:rFonts w:ascii="Times New Roman" w:hAnsi="Times New Roman" w:cs="Times New Roman" w:eastAsiaTheme="majorEastAsia"/>
          <w:szCs w:val="21"/>
          <w:vertAlign w:val="subscript"/>
        </w:rPr>
        <w:t>2</w:t>
      </w:r>
      <w:r>
        <w:rPr>
          <w:rFonts w:ascii="Times New Roman" w:hAnsi="Times New Roman" w:cs="Times New Roman" w:eastAsiaTheme="majorEastAsia"/>
          <w:szCs w:val="21"/>
        </w:rPr>
        <w:t>/MoS</w:t>
      </w:r>
      <w:r>
        <w:rPr>
          <w:rFonts w:ascii="Times New Roman" w:hAnsi="Times New Roman" w:cs="Times New Roman" w:eastAsiaTheme="majorEastAsia"/>
          <w:szCs w:val="21"/>
          <w:vertAlign w:val="subscript"/>
        </w:rPr>
        <w:t>2</w:t>
      </w:r>
      <w:r>
        <w:rPr>
          <w:rFonts w:ascii="Times New Roman" w:hAnsi="Times New Roman" w:cs="Times New Roman" w:eastAsiaTheme="majorEastAsia"/>
          <w:kern w:val="0"/>
          <w:szCs w:val="21"/>
        </w:rPr>
        <w:t xml:space="preserve"> for 150 min</w:t>
      </w:r>
      <w:r>
        <w:rPr>
          <w:rFonts w:ascii="Times New Roman" w:hAnsi="Times New Roman" w:cs="Times New Roman" w:eastAsiaTheme="majorEastAsia"/>
          <w:szCs w:val="21"/>
        </w:rPr>
        <w:t xml:space="preserve"> via GC</w:t>
      </w:r>
      <w:r>
        <w:rPr>
          <w:rFonts w:hint="eastAsia" w:ascii="Times New Roman" w:hAnsi="Times New Roman" w:cs="Times New Roman" w:eastAsiaTheme="majorEastAsia"/>
          <w:szCs w:val="21"/>
          <w:lang w:val="en-US" w:eastAsia="zh-CN"/>
        </w:rPr>
        <w:t>-</w:t>
      </w:r>
      <w:r>
        <w:rPr>
          <w:rFonts w:ascii="Times New Roman" w:hAnsi="Times New Roman" w:cs="Times New Roman" w:eastAsiaTheme="majorEastAsia"/>
          <w:szCs w:val="21"/>
        </w:rPr>
        <w:t>MS analysis.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2858"/>
        <w:gridCol w:w="1566"/>
        <w:gridCol w:w="1519"/>
        <w:gridCol w:w="163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Number</w:t>
            </w:r>
          </w:p>
        </w:tc>
        <w:tc>
          <w:tcPr>
            <w:tcW w:w="285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Compound name</w:t>
            </w:r>
          </w:p>
        </w:tc>
        <w:tc>
          <w:tcPr>
            <w:tcW w:w="15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Structure</w:t>
            </w:r>
          </w:p>
        </w:tc>
        <w:tc>
          <w:tcPr>
            <w:tcW w:w="15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Retention time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(min)</w:t>
            </w:r>
          </w:p>
        </w:tc>
        <w:tc>
          <w:tcPr>
            <w:tcW w:w="16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Basic fragments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</w:t>
            </w:r>
          </w:p>
        </w:tc>
        <w:tc>
          <w:tcPr>
            <w:tcW w:w="285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Butanamide</w:t>
            </w:r>
          </w:p>
        </w:tc>
        <w:tc>
          <w:tcPr>
            <w:tcW w:w="156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drawing>
                <wp:inline distT="0" distB="0" distL="0" distR="0">
                  <wp:extent cx="699135" cy="612140"/>
                  <wp:effectExtent l="0" t="0" r="5715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436" cy="613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2.535</w:t>
            </w:r>
          </w:p>
        </w:tc>
        <w:tc>
          <w:tcPr>
            <w:tcW w:w="163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29,43,71,87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</w:t>
            </w:r>
          </w:p>
        </w:tc>
        <w:tc>
          <w:tcPr>
            <w:tcW w:w="285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Delphinic acid</w:t>
            </w:r>
          </w:p>
        </w:tc>
        <w:tc>
          <w:tcPr>
            <w:tcW w:w="156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drawing>
                <wp:inline distT="0" distB="0" distL="0" distR="0">
                  <wp:extent cx="731520" cy="640080"/>
                  <wp:effectExtent l="0" t="0" r="0" b="762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636" cy="649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2.632</w:t>
            </w: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43,57,102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3</w:t>
            </w:r>
          </w:p>
        </w:tc>
        <w:tc>
          <w:tcPr>
            <w:tcW w:w="285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Isohexane</w:t>
            </w:r>
          </w:p>
        </w:tc>
        <w:tc>
          <w:tcPr>
            <w:tcW w:w="156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drawing>
                <wp:inline distT="0" distB="0" distL="0" distR="0">
                  <wp:extent cx="818515" cy="716280"/>
                  <wp:effectExtent l="0" t="0" r="635" b="762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551" cy="717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5.471</w:t>
            </w: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43,57,71,86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bookmarkStart w:id="0" w:name="_Hlk19351843"/>
            <w:r>
              <w:rPr>
                <w:rFonts w:hint="default" w:ascii="Times New Roman" w:hAnsi="Times New Roman" w:cs="Times New Roman"/>
                <w:szCs w:val="21"/>
              </w:rPr>
              <w:t>4</w:t>
            </w:r>
          </w:p>
        </w:tc>
        <w:tc>
          <w:tcPr>
            <w:tcW w:w="285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o-Xylene</w:t>
            </w:r>
          </w:p>
        </w:tc>
        <w:tc>
          <w:tcPr>
            <w:tcW w:w="156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drawing>
                <wp:inline distT="0" distB="0" distL="0" distR="0">
                  <wp:extent cx="789940" cy="691515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711" cy="696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6.332</w:t>
            </w: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76,91,106</w:t>
            </w:r>
          </w:p>
        </w:tc>
      </w:tr>
      <w:bookmarkEnd w:id="0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5</w:t>
            </w:r>
          </w:p>
        </w:tc>
        <w:tc>
          <w:tcPr>
            <w:tcW w:w="285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4-(diethylamino) benzoic acid</w:t>
            </w:r>
          </w:p>
        </w:tc>
        <w:tc>
          <w:tcPr>
            <w:tcW w:w="156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drawing>
                <wp:inline distT="0" distB="0" distL="0" distR="0">
                  <wp:extent cx="731520" cy="640080"/>
                  <wp:effectExtent l="0" t="0" r="0" b="762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993" cy="641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9.978</w:t>
            </w: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164,193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6</w:t>
            </w:r>
          </w:p>
        </w:tc>
        <w:tc>
          <w:tcPr>
            <w:tcW w:w="285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1,3-Isobenzofurandione</w:t>
            </w:r>
          </w:p>
        </w:tc>
        <w:tc>
          <w:tcPr>
            <w:tcW w:w="156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drawing>
                <wp:inline distT="0" distB="0" distL="0" distR="0">
                  <wp:extent cx="726440" cy="635635"/>
                  <wp:effectExtent l="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609" cy="637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14.600</w:t>
            </w: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76,148</w:t>
            </w:r>
          </w:p>
        </w:tc>
      </w:tr>
    </w:tbl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1"/>
        </w:rPr>
        <w:drawing>
          <wp:inline distT="0" distB="0" distL="0" distR="0">
            <wp:extent cx="3056890" cy="24593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144" cy="245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357"/>
        <w:jc w:val="center"/>
        <w:rPr>
          <w:rFonts w:ascii="Times New Roman" w:hAnsi="Times New Roman" w:cs="Times New Roman" w:eastAsiaTheme="majorEastAsia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Fig. S1.</w:t>
      </w:r>
      <w:r>
        <w:rPr>
          <w:rFonts w:ascii="Times New Roman" w:hAnsi="Times New Roman" w:cs="Times New Roman"/>
          <w:szCs w:val="21"/>
        </w:rPr>
        <w:t xml:space="preserve"> EDS of the </w:t>
      </w:r>
      <w:r>
        <w:rPr>
          <w:rFonts w:ascii="Times New Roman" w:hAnsi="Times New Roman" w:cs="Times New Roman" w:eastAsiaTheme="majorEastAsia"/>
          <w:szCs w:val="21"/>
        </w:rPr>
        <w:t>RGO aerogel/TiO</w:t>
      </w:r>
      <w:r>
        <w:rPr>
          <w:rFonts w:ascii="Times New Roman" w:hAnsi="Times New Roman" w:cs="Times New Roman" w:eastAsiaTheme="majorEastAsia"/>
          <w:szCs w:val="21"/>
          <w:vertAlign w:val="subscript"/>
        </w:rPr>
        <w:t>2</w:t>
      </w:r>
      <w:r>
        <w:rPr>
          <w:rFonts w:ascii="Times New Roman" w:hAnsi="Times New Roman" w:cs="Times New Roman" w:eastAsiaTheme="majorEastAsia"/>
          <w:szCs w:val="21"/>
        </w:rPr>
        <w:t>/MoS</w:t>
      </w:r>
      <w:r>
        <w:rPr>
          <w:rFonts w:ascii="Times New Roman" w:hAnsi="Times New Roman" w:cs="Times New Roman" w:eastAsiaTheme="majorEastAsia"/>
          <w:szCs w:val="21"/>
          <w:vertAlign w:val="subscript"/>
        </w:rPr>
        <w:t>2</w:t>
      </w:r>
      <w:r>
        <w:rPr>
          <w:rFonts w:ascii="Times New Roman" w:hAnsi="Times New Roman" w:cs="Times New Roman" w:eastAsiaTheme="majorEastAsia"/>
          <w:szCs w:val="21"/>
        </w:rPr>
        <w:t>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200"/>
        <w:jc w:val="center"/>
        <w:rPr>
          <w:rFonts w:hint="default" w:ascii="Times New Roman" w:hAnsi="Times New Roman" w:cs="Times New Roman"/>
          <w:color w:val="auto"/>
          <w:szCs w:val="21"/>
          <w:lang w:val="en-US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4114800" cy="3162300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2" w:firstLineChars="200"/>
        <w:jc w:val="center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bookmarkStart w:id="1" w:name="OLE_LINK33"/>
      <w:bookmarkStart w:id="2" w:name="OLE_LINK31"/>
      <w:r>
        <w:rPr>
          <w:rFonts w:hint="default" w:ascii="Times New Roman" w:hAnsi="Times New Roman" w:eastAsia="宋体" w:cs="Times New Roman"/>
          <w:b/>
          <w:bCs w:val="0"/>
          <w:color w:val="auto"/>
          <w:kern w:val="2"/>
          <w:sz w:val="21"/>
          <w:szCs w:val="21"/>
          <w:lang w:val="en-US" w:eastAsia="zh-CN" w:bidi="ar"/>
        </w:rPr>
        <w:t>Fig.</w:t>
      </w:r>
      <w:r>
        <w:rPr>
          <w:rFonts w:hint="eastAsia" w:ascii="Times New Roman" w:hAnsi="Times New Roman" w:eastAsia="宋体" w:cs="Times New Roman"/>
          <w:b/>
          <w:bCs w:val="0"/>
          <w:color w:val="auto"/>
          <w:kern w:val="2"/>
          <w:sz w:val="21"/>
          <w:szCs w:val="21"/>
          <w:lang w:val="en-US" w:eastAsia="zh-CN" w:bidi="ar"/>
        </w:rPr>
        <w:t xml:space="preserve"> S2</w:t>
      </w:r>
      <w:r>
        <w:rPr>
          <w:rFonts w:hint="default" w:ascii="Times New Roman" w:hAnsi="Times New Roman" w:eastAsia="宋体" w:cs="Times New Roman"/>
          <w:b/>
          <w:bCs w:val="0"/>
          <w:color w:val="auto"/>
          <w:kern w:val="2"/>
          <w:sz w:val="21"/>
          <w:szCs w:val="21"/>
          <w:lang w:val="en-US" w:eastAsia="zh-CN" w:bidi="ar"/>
        </w:rPr>
        <w:t xml:space="preserve">. </w:t>
      </w:r>
      <w:r>
        <w:rPr>
          <w:rFonts w:hint="default" w:ascii="Times New Roman" w:hAnsi="Times New Roman" w:eastAsia="宋体" w:cs="Times New Roman"/>
          <w:bCs/>
          <w:color w:val="auto"/>
          <w:kern w:val="2"/>
          <w:sz w:val="21"/>
          <w:szCs w:val="21"/>
          <w:lang w:val="en-US" w:eastAsia="zh-CN" w:bidi="ar"/>
        </w:rPr>
        <w:t>The removal performance of the RGO aerogel/TiO</w:t>
      </w:r>
      <w:r>
        <w:rPr>
          <w:rFonts w:hint="default" w:ascii="Times New Roman" w:hAnsi="Times New Roman" w:eastAsia="宋体" w:cs="Times New Roman"/>
          <w:bCs/>
          <w:color w:val="auto"/>
          <w:kern w:val="2"/>
          <w:sz w:val="21"/>
          <w:szCs w:val="21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bCs/>
          <w:color w:val="auto"/>
          <w:kern w:val="2"/>
          <w:sz w:val="21"/>
          <w:szCs w:val="21"/>
          <w:lang w:val="en-US" w:eastAsia="zh-CN" w:bidi="ar"/>
        </w:rPr>
        <w:t>/MoS</w:t>
      </w:r>
      <w:r>
        <w:rPr>
          <w:rFonts w:hint="default" w:ascii="Times New Roman" w:hAnsi="Times New Roman" w:eastAsia="宋体" w:cs="Times New Roman"/>
          <w:bCs/>
          <w:color w:val="auto"/>
          <w:kern w:val="2"/>
          <w:sz w:val="21"/>
          <w:szCs w:val="21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bCs/>
          <w:color w:val="auto"/>
          <w:kern w:val="2"/>
          <w:sz w:val="21"/>
          <w:szCs w:val="21"/>
          <w:lang w:val="en-US" w:eastAsia="zh-CN" w:bidi="ar"/>
        </w:rPr>
        <w:t xml:space="preserve"> and no catalyst. (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80 mL of 40 mg L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vertAlign w:val="superscript"/>
          <w:lang w:val="en-US" w:eastAsia="zh-CN" w:bidi="ar"/>
        </w:rPr>
        <w:t>-1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RhB and 0.01g catalyst used in this experiment at pH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value of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7,</w:t>
      </w:r>
      <w:r>
        <w:rPr>
          <w:rFonts w:hint="default" w:ascii="Calibri" w:hAnsi="Calibri" w:eastAsia="宋体" w:cs="Times New Roman"/>
          <w:color w:val="auto"/>
          <w:kern w:val="2"/>
          <w:sz w:val="21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humic acid was 10mg/L, sodium alginate was 5mg/L and bogie serum protein was 5mg/L.</w:t>
      </w:r>
      <w:bookmarkEnd w:id="1"/>
      <w:bookmarkEnd w:id="2"/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)</w:t>
      </w:r>
    </w:p>
    <w:p>
      <w:pPr>
        <w:spacing w:line="480" w:lineRule="auto"/>
        <w:ind w:firstLine="357"/>
        <w:jc w:val="center"/>
        <w:rPr>
          <w:rFonts w:hint="default" w:ascii="Times New Roman" w:hAnsi="Times New Roman" w:eastAsia="宋体" w:cs="Times New Roman"/>
          <w:bCs/>
          <w:color w:val="000000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Cs/>
          <w:color w:val="FF0000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3867785" cy="2972435"/>
            <wp:effectExtent l="0" t="0" r="0" b="0"/>
            <wp:docPr id="2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67785" cy="297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357"/>
        <w:jc w:val="center"/>
        <w:rPr>
          <w:rFonts w:hint="default" w:ascii="Times New Roman" w:hAnsi="Times New Roman" w:cs="Times New Roman"/>
          <w:color w:val="FF0000"/>
          <w:szCs w:val="21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 xml:space="preserve">Fig. </w:t>
      </w:r>
      <w:r>
        <w:rPr>
          <w:rFonts w:hint="eastAsia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b/>
          <w:bCs w:val="0"/>
          <w:kern w:val="2"/>
          <w:sz w:val="21"/>
          <w:szCs w:val="21"/>
          <w:lang w:val="en-US" w:eastAsia="zh-CN" w:bidi="ar"/>
        </w:rPr>
        <w:t xml:space="preserve">3. </w:t>
      </w:r>
      <w:r>
        <w:rPr>
          <w:rFonts w:hint="default" w:ascii="Times New Roman" w:hAnsi="Times New Roman" w:eastAsia="宋体" w:cs="Times New Roman"/>
          <w:bCs/>
          <w:kern w:val="2"/>
          <w:sz w:val="21"/>
          <w:szCs w:val="21"/>
          <w:lang w:val="en-US" w:eastAsia="zh-CN" w:bidi="ar"/>
        </w:rPr>
        <w:t>T</w:t>
      </w:r>
      <w:r>
        <w:rPr>
          <w:rFonts w:hint="default" w:ascii="Times New Roman" w:hAnsi="Times New Roman" w:eastAsia="宋体" w:cs="Times New Roman"/>
          <w:color w:val="000033"/>
          <w:sz w:val="21"/>
          <w:szCs w:val="21"/>
          <w:lang w:val="en-US" w:eastAsia="zh-CN" w:bidi="ar"/>
        </w:rPr>
        <w:t>he adsorption-desorption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curves of RhB. (80 mL of 40 mg L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vertAlign w:val="superscript"/>
          <w:lang w:val="en-US" w:eastAsia="zh-CN" w:bidi="ar"/>
        </w:rPr>
        <w:t>-1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RhB and 0.01g </w:t>
      </w:r>
      <w:r>
        <w:rPr>
          <w:rFonts w:ascii="Times New Roman" w:hAnsi="Times New Roman" w:cs="Times New Roman" w:eastAsiaTheme="majorEastAsia"/>
          <w:szCs w:val="21"/>
        </w:rPr>
        <w:t>RGO aerogel/TiO</w:t>
      </w:r>
      <w:r>
        <w:rPr>
          <w:rFonts w:ascii="Times New Roman" w:hAnsi="Times New Roman" w:cs="Times New Roman" w:eastAsiaTheme="majorEastAsia"/>
          <w:szCs w:val="21"/>
          <w:vertAlign w:val="subscript"/>
        </w:rPr>
        <w:t>2</w:t>
      </w:r>
      <w:r>
        <w:rPr>
          <w:rFonts w:ascii="Times New Roman" w:hAnsi="Times New Roman" w:cs="Times New Roman" w:eastAsiaTheme="majorEastAsia"/>
          <w:szCs w:val="21"/>
        </w:rPr>
        <w:t>/MoS</w:t>
      </w:r>
      <w:r>
        <w:rPr>
          <w:rFonts w:ascii="Times New Roman" w:hAnsi="Times New Roman" w:cs="Times New Roman" w:eastAsiaTheme="majorEastAsia"/>
          <w:szCs w:val="21"/>
          <w:vertAlign w:val="subscript"/>
        </w:rPr>
        <w:t>2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used in this experiment at pH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value of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7)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200"/>
        <w:jc w:val="center"/>
        <w:rPr>
          <w:rFonts w:hint="default" w:ascii="Times New Roman" w:hAnsi="Times New Roman" w:cs="Times New Roman"/>
          <w:b/>
          <w:bCs w:val="0"/>
          <w:color w:val="FF0000"/>
          <w:szCs w:val="21"/>
          <w:lang w:val="en-US" w:bidi="ar"/>
        </w:rPr>
      </w:pPr>
      <w:r>
        <w:drawing>
          <wp:inline distT="0" distB="0" distL="114300" distR="114300">
            <wp:extent cx="3731260" cy="2858135"/>
            <wp:effectExtent l="0" t="0" r="2540" b="1841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3126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cs="Times New Roman"/>
          <w:b/>
          <w:bCs w:val="0"/>
          <w:color w:val="auto"/>
          <w:szCs w:val="21"/>
          <w:lang w:val="en-US" w:bidi="ar"/>
        </w:rPr>
      </w:pPr>
      <w:r>
        <w:rPr>
          <w:rFonts w:hint="default" w:ascii="Times New Roman" w:hAnsi="Times New Roman" w:eastAsia="宋体" w:cs="Times New Roman"/>
          <w:b/>
          <w:bCs w:val="0"/>
          <w:color w:val="auto"/>
          <w:kern w:val="2"/>
          <w:sz w:val="21"/>
          <w:szCs w:val="21"/>
          <w:lang w:val="en-US" w:eastAsia="zh-CN" w:bidi="ar"/>
        </w:rPr>
        <w:t xml:space="preserve">Fig. </w:t>
      </w:r>
      <w:r>
        <w:rPr>
          <w:rFonts w:hint="eastAsia" w:ascii="Times New Roman" w:hAnsi="Times New Roman" w:eastAsia="宋体" w:cs="Times New Roman"/>
          <w:b/>
          <w:bCs w:val="0"/>
          <w:color w:val="auto"/>
          <w:kern w:val="2"/>
          <w:sz w:val="21"/>
          <w:szCs w:val="21"/>
          <w:lang w:val="en-US" w:eastAsia="zh-CN" w:bidi="ar"/>
        </w:rPr>
        <w:t>S4</w:t>
      </w:r>
      <w:r>
        <w:rPr>
          <w:rFonts w:hint="default" w:ascii="Times New Roman" w:hAnsi="Times New Roman" w:eastAsia="宋体" w:cs="Times New Roman"/>
          <w:b/>
          <w:bCs w:val="0"/>
          <w:color w:val="auto"/>
          <w:kern w:val="2"/>
          <w:sz w:val="21"/>
          <w:szCs w:val="21"/>
          <w:lang w:val="en-US" w:eastAsia="zh-CN" w:bidi="ar"/>
        </w:rPr>
        <w:t xml:space="preserve">. </w:t>
      </w:r>
      <w:r>
        <w:rPr>
          <w:rFonts w:hint="default" w:ascii="Times New Roman" w:hAnsi="Times New Roman" w:eastAsia="宋体" w:cs="Times New Roman"/>
          <w:bCs/>
          <w:color w:val="auto"/>
          <w:kern w:val="2"/>
          <w:sz w:val="21"/>
          <w:szCs w:val="21"/>
          <w:lang w:val="en-US" w:eastAsia="zh-CN" w:bidi="ar"/>
        </w:rPr>
        <w:t>T</w:t>
      </w:r>
      <w:r>
        <w:rPr>
          <w:rFonts w:hint="default" w:ascii="Times New Roman" w:hAnsi="Times New Roman" w:eastAsia="宋体" w:cs="Times New Roman"/>
          <w:color w:val="auto"/>
          <w:kern w:val="0"/>
          <w:sz w:val="21"/>
          <w:szCs w:val="21"/>
          <w:lang w:val="en-US" w:eastAsia="zh-CN" w:bidi="ar"/>
        </w:rPr>
        <w:t>he degradation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curves of MO. (80 mL of 40 mg L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vertAlign w:val="superscript"/>
          <w:lang w:val="en-US" w:eastAsia="zh-CN" w:bidi="ar"/>
        </w:rPr>
        <w:t>-1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solution and 0.01g RGO aerogel/TiO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/MoS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used in this experiment at pH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value of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4)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default" w:ascii="Times New Roman" w:hAnsi="Times New Roman" w:cs="Times New Roman"/>
          <w:color w:val="FF0000"/>
          <w:szCs w:val="21"/>
          <w:lang w:val="en-US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2" w:firstLineChars="200"/>
        <w:jc w:val="center"/>
        <w:rPr>
          <w:rFonts w:hint="default" w:ascii="Times New Roman" w:hAnsi="Times New Roman" w:cs="Times New Roman"/>
          <w:b/>
          <w:bCs w:val="0"/>
          <w:color w:val="FF0000"/>
          <w:szCs w:val="21"/>
          <w:lang w:val="en-US" w:bidi="ar"/>
        </w:rPr>
      </w:pPr>
      <w:r>
        <w:rPr>
          <w:rFonts w:hint="default" w:ascii="Times New Roman" w:hAnsi="Times New Roman" w:eastAsia="宋体" w:cs="Times New Roman"/>
          <w:b/>
          <w:bCs w:val="0"/>
          <w:color w:val="FF0000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4114800" cy="3162300"/>
            <wp:effectExtent l="0" t="0" r="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color w:val="auto"/>
        </w:rPr>
      </w:pPr>
      <w:r>
        <w:rPr>
          <w:rFonts w:hint="default" w:ascii="Times New Roman" w:hAnsi="Times New Roman" w:eastAsia="宋体" w:cs="Times New Roman"/>
          <w:b/>
          <w:bCs w:val="0"/>
          <w:color w:val="auto"/>
          <w:kern w:val="2"/>
          <w:sz w:val="21"/>
          <w:szCs w:val="21"/>
          <w:lang w:val="en-US" w:eastAsia="zh-CN" w:bidi="ar"/>
        </w:rPr>
        <w:t xml:space="preserve">Fig. </w:t>
      </w:r>
      <w:r>
        <w:rPr>
          <w:rFonts w:hint="eastAsia" w:ascii="Times New Roman" w:hAnsi="Times New Roman" w:eastAsia="宋体" w:cs="Times New Roman"/>
          <w:b/>
          <w:bCs w:val="0"/>
          <w:color w:val="auto"/>
          <w:kern w:val="2"/>
          <w:sz w:val="21"/>
          <w:szCs w:val="21"/>
          <w:lang w:val="en-US" w:eastAsia="zh-CN" w:bidi="ar"/>
        </w:rPr>
        <w:t>S5</w:t>
      </w:r>
      <w:r>
        <w:rPr>
          <w:rFonts w:hint="default" w:ascii="Times New Roman" w:hAnsi="Times New Roman" w:eastAsia="宋体" w:cs="Times New Roman"/>
          <w:b/>
          <w:bCs w:val="0"/>
          <w:color w:val="auto"/>
          <w:kern w:val="2"/>
          <w:sz w:val="21"/>
          <w:szCs w:val="21"/>
          <w:lang w:val="en-US" w:eastAsia="zh-CN" w:bidi="ar"/>
        </w:rPr>
        <w:t xml:space="preserve">. </w:t>
      </w:r>
      <w:r>
        <w:rPr>
          <w:rFonts w:hint="default" w:ascii="Times New Roman" w:hAnsi="Times New Roman" w:eastAsia="宋体" w:cs="Times New Roman"/>
          <w:bCs/>
          <w:color w:val="auto"/>
          <w:kern w:val="2"/>
          <w:sz w:val="21"/>
          <w:szCs w:val="21"/>
          <w:lang w:val="en-US" w:eastAsia="zh-CN" w:bidi="ar"/>
        </w:rPr>
        <w:t>T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he degradation curves of TC. (80 mL of 40 mg L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vertAlign w:val="superscript"/>
          <w:lang w:val="en-US" w:eastAsia="zh-CN" w:bidi="ar"/>
        </w:rPr>
        <w:t>-1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solution and 0.01g RGO aerogel/TiO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/MoS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vertAlign w:val="sub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used in this experiment at pH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value of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7)</w:t>
      </w:r>
    </w:p>
    <w:p>
      <w:pPr>
        <w:spacing w:line="480" w:lineRule="auto"/>
        <w:ind w:firstLine="357"/>
        <w:jc w:val="center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200"/>
        <w:jc w:val="center"/>
        <w:rPr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drawing>
          <wp:inline distT="0" distB="0" distL="114300" distR="114300">
            <wp:extent cx="2581910" cy="2568575"/>
            <wp:effectExtent l="0" t="0" r="889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2" w:firstLineChars="200"/>
        <w:jc w:val="center"/>
        <w:rPr>
          <w:color w:val="auto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color w:val="auto"/>
          <w:kern w:val="2"/>
          <w:sz w:val="21"/>
          <w:szCs w:val="21"/>
          <w:lang w:val="en-US" w:eastAsia="zh-CN" w:bidi="ar"/>
        </w:rPr>
        <w:t xml:space="preserve">Fig. </w:t>
      </w:r>
      <w:r>
        <w:rPr>
          <w:rFonts w:hint="eastAsia" w:ascii="Times New Roman" w:hAnsi="Times New Roman" w:eastAsia="宋体" w:cs="Times New Roman"/>
          <w:b/>
          <w:bCs w:val="0"/>
          <w:color w:val="auto"/>
          <w:kern w:val="2"/>
          <w:sz w:val="21"/>
          <w:szCs w:val="21"/>
          <w:lang w:val="en-US" w:eastAsia="zh-CN" w:bidi="ar"/>
        </w:rPr>
        <w:t>S6</w:t>
      </w:r>
      <w:r>
        <w:rPr>
          <w:rFonts w:hint="default" w:ascii="Times New Roman" w:hAnsi="Times New Roman" w:eastAsia="宋体" w:cs="Times New Roman"/>
          <w:b/>
          <w:bCs w:val="0"/>
          <w:color w:val="auto"/>
          <w:kern w:val="2"/>
          <w:sz w:val="21"/>
          <w:szCs w:val="21"/>
          <w:lang w:val="en-US" w:eastAsia="zh-CN" w:bidi="ar"/>
        </w:rPr>
        <w:t xml:space="preserve">. 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>A self-innovated photocatalytic reaction device.</w:t>
      </w:r>
    </w:p>
    <w:p>
      <w:pPr>
        <w:spacing w:line="480" w:lineRule="auto"/>
        <w:ind w:firstLine="357"/>
        <w:jc w:val="center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ED8"/>
    <w:rsid w:val="000565CA"/>
    <w:rsid w:val="00363ED8"/>
    <w:rsid w:val="00D3486F"/>
    <w:rsid w:val="15E65741"/>
    <w:rsid w:val="1B017198"/>
    <w:rsid w:val="1B9B2447"/>
    <w:rsid w:val="1E290C39"/>
    <w:rsid w:val="36482B46"/>
    <w:rsid w:val="4235327E"/>
    <w:rsid w:val="56FA566E"/>
    <w:rsid w:val="593A62CD"/>
    <w:rsid w:val="6C311C44"/>
    <w:rsid w:val="6F6041B5"/>
    <w:rsid w:val="72DA6965"/>
    <w:rsid w:val="77F22979"/>
    <w:rsid w:val="7B3D6B0C"/>
    <w:rsid w:val="7EBE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5.png"/><Relationship Id="rId14" Type="http://schemas.openxmlformats.org/officeDocument/2006/relationships/image" Target="media/image4.emf"/><Relationship Id="rId13" Type="http://schemas.openxmlformats.org/officeDocument/2006/relationships/image" Target="media/image3.png"/><Relationship Id="rId12" Type="http://schemas.openxmlformats.org/officeDocument/2006/relationships/image" Target="media/image2.emf"/><Relationship Id="rId11" Type="http://schemas.openxmlformats.org/officeDocument/2006/relationships/image" Target="media/image1.em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65</Words>
  <Characters>375</Characters>
  <Lines>3</Lines>
  <Paragraphs>1</Paragraphs>
  <TotalTime>7</TotalTime>
  <ScaleCrop>false</ScaleCrop>
  <LinksUpToDate>false</LinksUpToDate>
  <CharactersWithSpaces>439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2019-09-20T05:58:00Z</dcterms:created>
  <dc:creator>PC</dc:creator>
  <cp:lastModifiedBy>@不懂。</cp:lastModifiedBy>
  <dcterms:modified xsi:type="dcterms:W3CDTF">2021-04-14T11:15:11Z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