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9B3275" w14:textId="77777777" w:rsidR="004601B9" w:rsidRDefault="00C452B7" w:rsidP="004E53ED">
      <w:pPr>
        <w:pStyle w:val="ad"/>
      </w:pPr>
      <w:r>
        <w:rPr>
          <w:rFonts w:hint="eastAsia"/>
        </w:rPr>
        <w:t>Supplemental Information</w:t>
      </w:r>
    </w:p>
    <w:p w14:paraId="04EB9FAE" w14:textId="77777777" w:rsidR="004601B9" w:rsidRDefault="00C452B7" w:rsidP="004E53ED">
      <w:pPr>
        <w:pStyle w:val="ac"/>
      </w:pPr>
      <w:r>
        <w:t>Oxytocin reduces subjective fear in naturalistic social contexts via enhancing</w:t>
      </w:r>
      <w:r>
        <w:rPr>
          <w:rFonts w:hint="eastAsia"/>
        </w:rPr>
        <w:t xml:space="preserve"> top-down</w:t>
      </w:r>
      <w:r>
        <w:t xml:space="preserve"> mid</w:t>
      </w:r>
      <w:r>
        <w:rPr>
          <w:rFonts w:hint="eastAsia"/>
        </w:rPr>
        <w:t>dle</w:t>
      </w:r>
      <w:r>
        <w:t xml:space="preserve"> cingulat</w:t>
      </w:r>
      <w:r>
        <w:rPr>
          <w:rFonts w:hint="eastAsia"/>
        </w:rPr>
        <w:t>e</w:t>
      </w:r>
      <w:r>
        <w:t xml:space="preserve">-amygdala regulation and brain-wide communication </w:t>
      </w:r>
    </w:p>
    <w:p w14:paraId="5E599347" w14:textId="77777777" w:rsidR="004601B9" w:rsidRDefault="004601B9" w:rsidP="004E53ED"/>
    <w:p w14:paraId="2D73E60F" w14:textId="77777777" w:rsidR="004601B9" w:rsidRDefault="00C452B7" w:rsidP="004E53ED">
      <w:pPr>
        <w:pStyle w:val="aa"/>
      </w:pPr>
      <w:r>
        <w:t>Authors</w:t>
      </w:r>
    </w:p>
    <w:p w14:paraId="524D8A11" w14:textId="1D1ED1B9" w:rsidR="004601B9" w:rsidRDefault="00C452B7" w:rsidP="004E53ED">
      <w:r>
        <w:t>Kun Fu</w:t>
      </w:r>
      <w:r>
        <w:rPr>
          <w:vertAlign w:val="superscript"/>
        </w:rPr>
        <w:t>1,2</w:t>
      </w:r>
      <w:r>
        <w:t>, Shuyue Xu</w:t>
      </w:r>
      <w:r>
        <w:rPr>
          <w:rFonts w:eastAsia="Times New Roman"/>
          <w:vertAlign w:val="superscript"/>
        </w:rPr>
        <w:t>3,4</w:t>
      </w:r>
      <w:r>
        <w:t xml:space="preserve">, </w:t>
      </w:r>
      <w:r>
        <w:rPr>
          <w:rFonts w:eastAsia="宋体"/>
        </w:rPr>
        <w:t>Zheng Zhang</w:t>
      </w:r>
      <w:r>
        <w:rPr>
          <w:rFonts w:eastAsia="宋体"/>
          <w:vertAlign w:val="superscript"/>
        </w:rPr>
        <w:t>1,2</w:t>
      </w:r>
      <w:r>
        <w:rPr>
          <w:rFonts w:eastAsia="Times New Roman"/>
        </w:rPr>
        <w:t xml:space="preserve">, </w:t>
      </w:r>
      <w:r>
        <w:rPr>
          <w:rFonts w:eastAsia="宋体"/>
        </w:rPr>
        <w:t>Dan Liu</w:t>
      </w:r>
      <w:r>
        <w:rPr>
          <w:vertAlign w:val="superscript"/>
        </w:rPr>
        <w:t>1,2</w:t>
      </w:r>
      <w:r>
        <w:t>,</w:t>
      </w:r>
      <w:r>
        <w:rPr>
          <w:rFonts w:eastAsia="Times New Roman"/>
        </w:rPr>
        <w:t xml:space="preserve"> </w:t>
      </w:r>
      <w:r>
        <w:rPr>
          <w:rFonts w:eastAsia="宋体"/>
        </w:rPr>
        <w:t>Ting Xu</w:t>
      </w:r>
      <w:r>
        <w:rPr>
          <w:vertAlign w:val="superscript"/>
        </w:rPr>
        <w:t>1,2</w:t>
      </w:r>
      <w:r>
        <w:t>,</w:t>
      </w:r>
      <w:r>
        <w:rPr>
          <w:rFonts w:eastAsia="Times New Roman"/>
        </w:rPr>
        <w:t xml:space="preserve"> </w:t>
      </w:r>
      <w:r>
        <w:rPr>
          <w:rFonts w:eastAsia="宋体"/>
        </w:rPr>
        <w:t>Yuan Zhang</w:t>
      </w:r>
      <w:r>
        <w:rPr>
          <w:vertAlign w:val="superscript"/>
        </w:rPr>
        <w:t>1,2</w:t>
      </w:r>
      <w:r>
        <w:t>, Feng Zhou</w:t>
      </w:r>
      <w:r>
        <w:rPr>
          <w:rFonts w:eastAsia="宋体"/>
          <w:vertAlign w:val="superscript"/>
        </w:rPr>
        <w:t>5,6</w:t>
      </w:r>
      <w:r>
        <w:t>, Xiaodong Zhang</w:t>
      </w:r>
      <w:r>
        <w:rPr>
          <w:rFonts w:eastAsia="Times New Roman"/>
          <w:vertAlign w:val="superscript"/>
        </w:rPr>
        <w:t>1,2</w:t>
      </w:r>
      <w:r>
        <w:t>, Chunmei Lan</w:t>
      </w:r>
      <w:r>
        <w:rPr>
          <w:rFonts w:eastAsia="Times New Roman"/>
          <w:vertAlign w:val="superscript"/>
        </w:rPr>
        <w:t>1,2</w:t>
      </w:r>
      <w:r>
        <w:t>,Junjie Wang</w:t>
      </w:r>
      <w:r>
        <w:rPr>
          <w:rFonts w:eastAsia="Times New Roman"/>
          <w:vertAlign w:val="superscript"/>
        </w:rPr>
        <w:t>1,2</w:t>
      </w:r>
      <w:r>
        <w:rPr>
          <w:rFonts w:eastAsia="Times New Roman"/>
        </w:rPr>
        <w:t xml:space="preserve">, </w:t>
      </w:r>
      <w:r>
        <w:t>Lan Wang</w:t>
      </w:r>
      <w:r>
        <w:rPr>
          <w:rFonts w:eastAsia="Times New Roman"/>
          <w:vertAlign w:val="superscript"/>
        </w:rPr>
        <w:t>1,2</w:t>
      </w:r>
      <w:r>
        <w:rPr>
          <w:rFonts w:eastAsia="Times New Roman"/>
        </w:rPr>
        <w:t>,</w:t>
      </w:r>
      <w:r>
        <w:rPr>
          <w:rFonts w:eastAsia="宋体"/>
        </w:rPr>
        <w:t xml:space="preserve"> Jingxian He</w:t>
      </w:r>
      <w:r>
        <w:rPr>
          <w:vertAlign w:val="superscript"/>
        </w:rPr>
        <w:t>1,2</w:t>
      </w:r>
      <w:r>
        <w:t>, Keith M Kendrick</w:t>
      </w:r>
      <w:r>
        <w:rPr>
          <w:vertAlign w:val="superscript"/>
        </w:rPr>
        <w:t>1,2</w:t>
      </w:r>
      <w:r>
        <w:t xml:space="preserve">, </w:t>
      </w:r>
      <w:r>
        <w:rPr>
          <w:lang w:bidi="ar"/>
        </w:rPr>
        <w:t>Bharat Biswal</w:t>
      </w:r>
      <w:r>
        <w:rPr>
          <w:vertAlign w:val="superscript"/>
          <w:lang w:bidi="ar"/>
        </w:rPr>
        <w:t>2,7</w:t>
      </w:r>
      <w:r>
        <w:rPr>
          <w:lang w:bidi="ar"/>
        </w:rPr>
        <w:t>, Zhen Liang</w:t>
      </w:r>
      <w:r>
        <w:rPr>
          <w:vertAlign w:val="superscript"/>
          <w:lang w:bidi="ar"/>
        </w:rPr>
        <w:t>3,4</w:t>
      </w:r>
      <w:r>
        <w:t>*</w:t>
      </w:r>
      <w:r>
        <w:rPr>
          <w:lang w:bidi="ar"/>
        </w:rPr>
        <w:t>, Weihua Zhao</w:t>
      </w:r>
      <w:r>
        <w:rPr>
          <w:vertAlign w:val="superscript"/>
          <w:lang w:bidi="ar"/>
        </w:rPr>
        <w:t>1,2</w:t>
      </w:r>
      <w:r>
        <w:t>*</w:t>
      </w:r>
      <w:r>
        <w:rPr>
          <w:lang w:bidi="ar"/>
        </w:rPr>
        <w:t xml:space="preserve">, </w:t>
      </w:r>
      <w:r>
        <w:t>Benjamin Becker</w:t>
      </w:r>
      <w:r>
        <w:rPr>
          <w:vertAlign w:val="superscript"/>
        </w:rPr>
        <w:t>1,2,</w:t>
      </w:r>
      <w:r w:rsidR="00B15D4E">
        <w:rPr>
          <w:rFonts w:hint="eastAsia"/>
          <w:vertAlign w:val="superscript"/>
        </w:rPr>
        <w:t>8,</w:t>
      </w:r>
      <w:r>
        <w:rPr>
          <w:rFonts w:hint="eastAsia"/>
          <w:vertAlign w:val="superscript"/>
        </w:rPr>
        <w:t>9,</w:t>
      </w:r>
      <w:r>
        <w:rPr>
          <w:vertAlign w:val="superscript"/>
        </w:rPr>
        <w:t>10</w:t>
      </w:r>
      <w:r>
        <w:t>*</w:t>
      </w:r>
    </w:p>
    <w:p w14:paraId="03B685FF" w14:textId="77777777" w:rsidR="004601B9" w:rsidRDefault="004601B9" w:rsidP="004E53ED"/>
    <w:p w14:paraId="0C3F369F" w14:textId="77777777" w:rsidR="004601B9" w:rsidRDefault="00C452B7" w:rsidP="004E53ED">
      <w:pPr>
        <w:pStyle w:val="aa"/>
      </w:pPr>
      <w:r>
        <w:t>Affiliations</w:t>
      </w:r>
    </w:p>
    <w:p w14:paraId="701F20F7" w14:textId="77777777" w:rsidR="004601B9" w:rsidRDefault="00C452B7" w:rsidP="004E53ED">
      <w:r>
        <w:rPr>
          <w:vertAlign w:val="superscript"/>
        </w:rPr>
        <w:t xml:space="preserve">1 </w:t>
      </w:r>
      <w:r>
        <w:t xml:space="preserve">The Center of Psychosomatic Medicine, Sichuan Provincial Center for Mental Health, Sichuan Provincial People’s Hospital, University of Electronic Science and Technology of China, Chengdu, China </w:t>
      </w:r>
    </w:p>
    <w:p w14:paraId="75408E33" w14:textId="77777777" w:rsidR="004601B9" w:rsidRDefault="00C452B7" w:rsidP="004E53ED">
      <w:r>
        <w:rPr>
          <w:vertAlign w:val="superscript"/>
        </w:rPr>
        <w:t xml:space="preserve">2 </w:t>
      </w:r>
      <w:r>
        <w:t>MOE Key Laboratory for Neuroinformation, School of Life Science and Technology, University of Electronic Science and Technology of China, Chengdu, China</w:t>
      </w:r>
    </w:p>
    <w:p w14:paraId="489C3F13" w14:textId="77777777" w:rsidR="004601B9" w:rsidRDefault="00C452B7" w:rsidP="004E53ED">
      <w:r>
        <w:rPr>
          <w:vertAlign w:val="superscript"/>
        </w:rPr>
        <w:t>3</w:t>
      </w:r>
      <w:r>
        <w:t xml:space="preserve"> </w:t>
      </w:r>
      <w:r>
        <w:rPr>
          <w:lang w:bidi="ar"/>
        </w:rPr>
        <w:t>School of Biomedical Engineering, Medical School, Shenzhen University, Shenzhen, China</w:t>
      </w:r>
    </w:p>
    <w:p w14:paraId="2D2CA22E" w14:textId="77777777" w:rsidR="004601B9" w:rsidRDefault="00C452B7" w:rsidP="004E53ED">
      <w:r>
        <w:rPr>
          <w:vertAlign w:val="superscript"/>
        </w:rPr>
        <w:t>4</w:t>
      </w:r>
      <w:r>
        <w:t xml:space="preserve"> </w:t>
      </w:r>
      <w:r>
        <w:rPr>
          <w:lang w:bidi="ar"/>
        </w:rPr>
        <w:t>Guangdong Provincial Key Laboratory of Biomedical Measurements and Ultrasound Imaging, Shenzhen, China</w:t>
      </w:r>
    </w:p>
    <w:p w14:paraId="2456963B" w14:textId="77777777" w:rsidR="004601B9" w:rsidRDefault="00C452B7" w:rsidP="004E53ED">
      <w:r>
        <w:rPr>
          <w:vertAlign w:val="superscript"/>
        </w:rPr>
        <w:t>5</w:t>
      </w:r>
      <w:r>
        <w:t xml:space="preserve"> Faculty of Psychology, Southwest University, Chongqing, China</w:t>
      </w:r>
    </w:p>
    <w:p w14:paraId="28CE0EE8" w14:textId="77777777" w:rsidR="004601B9" w:rsidRDefault="00C452B7" w:rsidP="004E53ED">
      <w:r>
        <w:rPr>
          <w:vertAlign w:val="superscript"/>
        </w:rPr>
        <w:t>6</w:t>
      </w:r>
      <w:r>
        <w:t xml:space="preserve"> Key Laboratory of Cognition and Personality, Ministry of Education, Chongqing, China</w:t>
      </w:r>
    </w:p>
    <w:p w14:paraId="2505A812" w14:textId="05466149" w:rsidR="004601B9" w:rsidRDefault="00C452B7" w:rsidP="004E53ED">
      <w:r>
        <w:rPr>
          <w:vertAlign w:val="superscript"/>
        </w:rPr>
        <w:t>7</w:t>
      </w:r>
      <w:r>
        <w:t xml:space="preserve"> </w:t>
      </w:r>
      <w:r>
        <w:rPr>
          <w:lang w:bidi="ar"/>
        </w:rPr>
        <w:t>Department of Biomedical Engineering, New Jersey Institute of Technology, Newark, USA</w:t>
      </w:r>
    </w:p>
    <w:p w14:paraId="650D805F" w14:textId="6CFA3265" w:rsidR="004601B9" w:rsidRDefault="00B15D4E" w:rsidP="004E53ED">
      <w:r>
        <w:rPr>
          <w:rFonts w:eastAsia="宋体" w:hint="eastAsia"/>
          <w:vertAlign w:val="superscript"/>
        </w:rPr>
        <w:t>8</w:t>
      </w:r>
      <w:r w:rsidR="00C452B7">
        <w:rPr>
          <w:rFonts w:eastAsia="宋体" w:hint="eastAsia"/>
          <w:vertAlign w:val="superscript"/>
        </w:rPr>
        <w:t xml:space="preserve"> </w:t>
      </w:r>
      <w:r w:rsidR="00C452B7">
        <w:t>State Key Laboratory of Brain and Cognitive Sciences, The University of Hong Kong, Hong Kong, China</w:t>
      </w:r>
    </w:p>
    <w:p w14:paraId="5202A170" w14:textId="332B68D7" w:rsidR="004601B9" w:rsidRDefault="00B15D4E" w:rsidP="004E53ED">
      <w:r>
        <w:rPr>
          <w:rFonts w:eastAsia="宋体" w:hint="eastAsia"/>
          <w:vertAlign w:val="superscript"/>
        </w:rPr>
        <w:t>9</w:t>
      </w:r>
      <w:r w:rsidR="00C452B7">
        <w:rPr>
          <w:rFonts w:eastAsia="宋体" w:hint="eastAsia"/>
          <w:vertAlign w:val="superscript"/>
        </w:rPr>
        <w:t xml:space="preserve"> </w:t>
      </w:r>
      <w:r w:rsidR="00C452B7">
        <w:t>Department of Psychology, The University of Hong Kong, Hong Kong, China</w:t>
      </w:r>
    </w:p>
    <w:p w14:paraId="49F8393A" w14:textId="178AF54E" w:rsidR="004601B9" w:rsidRDefault="00B15D4E" w:rsidP="004E53ED">
      <w:pPr>
        <w:pStyle w:val="aa"/>
      </w:pPr>
      <w:r>
        <w:rPr>
          <w:rFonts w:hint="eastAsia"/>
          <w:vertAlign w:val="superscript"/>
        </w:rPr>
        <w:t>10</w:t>
      </w:r>
      <w:r w:rsidR="00C452B7">
        <w:rPr>
          <w:rFonts w:hint="eastAsia"/>
          <w:vertAlign w:val="superscript"/>
        </w:rPr>
        <w:t xml:space="preserve"> </w:t>
      </w:r>
      <w:r w:rsidR="00C452B7">
        <w:t xml:space="preserve">Lead contact </w:t>
      </w:r>
    </w:p>
    <w:p w14:paraId="073C6B3F" w14:textId="77777777" w:rsidR="00B518A1" w:rsidRPr="00B518A1" w:rsidRDefault="00B518A1" w:rsidP="004E53ED"/>
    <w:p w14:paraId="52B8435B" w14:textId="77777777" w:rsidR="004601B9" w:rsidRDefault="00C452B7" w:rsidP="004E53ED">
      <w:pPr>
        <w:pStyle w:val="aa"/>
      </w:pPr>
      <w:r>
        <w:t>*Corresponding authors</w:t>
      </w:r>
    </w:p>
    <w:p w14:paraId="01FCD95F" w14:textId="77777777" w:rsidR="004601B9" w:rsidRDefault="00C452B7" w:rsidP="004E53ED">
      <w:r>
        <w:rPr>
          <w:lang w:bidi="ar"/>
        </w:rPr>
        <w:t>bbecker@hku.hk (B. Becker, lead contact)</w:t>
      </w:r>
    </w:p>
    <w:p w14:paraId="5C2BC6C9" w14:textId="77777777" w:rsidR="004601B9" w:rsidRDefault="00C452B7" w:rsidP="004E53ED">
      <w:pPr>
        <w:rPr>
          <w:lang w:bidi="ar"/>
        </w:rPr>
      </w:pPr>
      <w:r>
        <w:rPr>
          <w:lang w:bidi="ar"/>
        </w:rPr>
        <w:t>janezliang@szu.edu.cn (Z. Liang)</w:t>
      </w:r>
    </w:p>
    <w:p w14:paraId="1675EC7C" w14:textId="77777777" w:rsidR="004601B9" w:rsidRDefault="00C452B7" w:rsidP="004E53ED">
      <w:r>
        <w:rPr>
          <w:lang w:bidi="ar"/>
        </w:rPr>
        <w:t>zarazhao@uestc.edu.cn (W. Zhao)</w:t>
      </w:r>
    </w:p>
    <w:p w14:paraId="4E1FB2BC" w14:textId="77777777" w:rsidR="00B518A1" w:rsidRDefault="00B518A1" w:rsidP="004E53ED">
      <w:pPr>
        <w:pStyle w:val="ae"/>
      </w:pPr>
    </w:p>
    <w:p w14:paraId="1A1EAC6B" w14:textId="77777777" w:rsidR="00B518A1" w:rsidRDefault="00B518A1" w:rsidP="004E53ED">
      <w:pPr>
        <w:pStyle w:val="ae"/>
      </w:pPr>
    </w:p>
    <w:p w14:paraId="3363E16D" w14:textId="77777777" w:rsidR="00B518A1" w:rsidRDefault="00B518A1" w:rsidP="004E53ED">
      <w:pPr>
        <w:pStyle w:val="ae"/>
      </w:pPr>
    </w:p>
    <w:p w14:paraId="40346B1C" w14:textId="77777777" w:rsidR="00B518A1" w:rsidRDefault="00B518A1" w:rsidP="004E53ED">
      <w:pPr>
        <w:pStyle w:val="ae"/>
      </w:pPr>
    </w:p>
    <w:p w14:paraId="671F9B6D" w14:textId="77777777" w:rsidR="00B518A1" w:rsidRDefault="00B518A1" w:rsidP="004E53ED">
      <w:pPr>
        <w:pStyle w:val="ae"/>
      </w:pPr>
    </w:p>
    <w:p w14:paraId="44FE04E6" w14:textId="35FDDD4D" w:rsidR="004601B9" w:rsidRDefault="00C452B7" w:rsidP="004E53ED">
      <w:pPr>
        <w:pStyle w:val="ae"/>
      </w:pPr>
      <w:r>
        <w:lastRenderedPageBreak/>
        <w:t>Supplemental Methods</w:t>
      </w:r>
    </w:p>
    <w:p w14:paraId="600EB9B4" w14:textId="77777777" w:rsidR="004601B9" w:rsidRDefault="00C452B7" w:rsidP="004E53ED">
      <w:pPr>
        <w:pStyle w:val="af"/>
      </w:pPr>
      <w:r>
        <w:rPr>
          <w:rFonts w:hint="eastAsia"/>
        </w:rPr>
        <w:t>Participants</w:t>
      </w:r>
    </w:p>
    <w:p w14:paraId="2FF7198A" w14:textId="148B31B8" w:rsidR="004601B9" w:rsidRDefault="00C452B7" w:rsidP="004E53ED">
      <w:pPr>
        <w:rPr>
          <w:lang w:bidi="ar"/>
        </w:rPr>
      </w:pPr>
      <w:r>
        <w:rPr>
          <w:lang w:bidi="ar"/>
        </w:rPr>
        <w:t>Exclusion criteria</w:t>
      </w:r>
      <w:r>
        <w:rPr>
          <w:rFonts w:hint="eastAsia"/>
          <w:lang w:bidi="ar"/>
        </w:rPr>
        <w:t xml:space="preserve"> of participants</w:t>
      </w:r>
      <w:r>
        <w:rPr>
          <w:lang w:bidi="ar"/>
        </w:rPr>
        <w:t xml:space="preserve"> comprised a history of head injury, color blindness, current or regular substance or medication use, current or history of medical or psychiatric disorders, and any contraindications for </w:t>
      </w:r>
      <w:r w:rsidR="004E53ED">
        <w:rPr>
          <w:rFonts w:hint="eastAsia"/>
          <w:lang w:bidi="ar"/>
        </w:rPr>
        <w:t>o</w:t>
      </w:r>
      <w:r w:rsidR="005D015F">
        <w:rPr>
          <w:lang w:bidi="ar"/>
        </w:rPr>
        <w:t xml:space="preserve">xytocin or </w:t>
      </w:r>
      <w:r>
        <w:rPr>
          <w:lang w:bidi="ar"/>
        </w:rPr>
        <w:t>MRI.</w:t>
      </w:r>
    </w:p>
    <w:p w14:paraId="359B933B" w14:textId="77777777" w:rsidR="004601B9" w:rsidRDefault="00C452B7" w:rsidP="004E53ED">
      <w:pPr>
        <w:jc w:val="center"/>
      </w:pPr>
      <w:r>
        <w:rPr>
          <w:noProof/>
        </w:rPr>
        <w:drawing>
          <wp:inline distT="0" distB="0" distL="114300" distR="114300" wp14:anchorId="5673FC25" wp14:editId="3A9D04B0">
            <wp:extent cx="4111625" cy="2879725"/>
            <wp:effectExtent l="0" t="0" r="3175" b="635"/>
            <wp:docPr id="4" name="图片 4" descr="CONSORT flow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ONSORT flow diagram"/>
                    <pic:cNvPicPr>
                      <a:picLocks noChangeAspect="1"/>
                    </pic:cNvPicPr>
                  </pic:nvPicPr>
                  <pic:blipFill>
                    <a:blip r:embed="rId6"/>
                    <a:stretch>
                      <a:fillRect/>
                    </a:stretch>
                  </pic:blipFill>
                  <pic:spPr>
                    <a:xfrm>
                      <a:off x="0" y="0"/>
                      <a:ext cx="4111625" cy="2879725"/>
                    </a:xfrm>
                    <a:prstGeom prst="rect">
                      <a:avLst/>
                    </a:prstGeom>
                  </pic:spPr>
                </pic:pic>
              </a:graphicData>
            </a:graphic>
          </wp:inline>
        </w:drawing>
      </w:r>
    </w:p>
    <w:p w14:paraId="2C6C1EF1" w14:textId="77777777" w:rsidR="004601B9" w:rsidRDefault="00C452B7" w:rsidP="004E53ED">
      <w:pPr>
        <w:pStyle w:val="af0"/>
      </w:pPr>
      <w:r>
        <w:t>Fig</w:t>
      </w:r>
      <w:r>
        <w:rPr>
          <w:rFonts w:hint="eastAsia"/>
        </w:rPr>
        <w:t>. S1</w:t>
      </w:r>
      <w:r>
        <w:t xml:space="preserve"> </w:t>
      </w:r>
      <w:r>
        <w:rPr>
          <w:rFonts w:hint="eastAsia"/>
        </w:rPr>
        <w:t>CONSORT Flow Diagram.</w:t>
      </w:r>
    </w:p>
    <w:p w14:paraId="4AEBDB97" w14:textId="77777777" w:rsidR="004601B9" w:rsidRDefault="00C452B7" w:rsidP="004E53ED">
      <w:pPr>
        <w:pStyle w:val="af"/>
        <w:rPr>
          <w:rFonts w:ascii="Arial" w:eastAsia="宋体" w:hAnsi="Arial" w:cs="Arial"/>
          <w:color w:val="000000"/>
          <w:kern w:val="0"/>
          <w:sz w:val="20"/>
          <w:szCs w:val="20"/>
          <w:lang w:bidi="ar"/>
        </w:rPr>
      </w:pPr>
      <w:r>
        <w:t xml:space="preserve">MRI acquisition </w:t>
      </w:r>
      <w:r>
        <w:rPr>
          <w:rFonts w:hint="eastAsia"/>
        </w:rPr>
        <w:t>a</w:t>
      </w:r>
      <w:r>
        <w:t>nd preprocessing</w:t>
      </w:r>
    </w:p>
    <w:p w14:paraId="55541A1A" w14:textId="77777777" w:rsidR="004601B9" w:rsidRDefault="00C452B7" w:rsidP="004E53ED">
      <w:pPr>
        <w:pStyle w:val="a3"/>
        <w:rPr>
          <w:lang w:bidi="ar"/>
        </w:rPr>
      </w:pPr>
      <w:r>
        <w:rPr>
          <w:lang w:bidi="ar"/>
        </w:rPr>
        <w:t xml:space="preserve">Functional MRI data was acquired using a T2*-weighted echo-planar imaging (EPI) pulse sequence (repetition time = 2000 ms, echo time = 30 ms, 36 slices, slice thickness = 3.8 mm, no gap, field of view = 200 × 200 mm, resolution = 64 × 64, flip angle = 90°, 3.125 × 3.125 × 3.8 mm voxels, axial scan plane). To improve spatial normalization and exclude participants with apparent brain pathologies a high-resolution T1-weighted image was acquired using a 3D spoiled gradient recalled (SPGR) sequence (176 slices, repetition time = 8.22 ms, echo time = 3.15 ms, field of view = 256 × 256 mm, resolution = 256 × 256, flip angle = 8°, 1 × 1 × 1 mm voxels). </w:t>
      </w:r>
    </w:p>
    <w:p w14:paraId="167A4704" w14:textId="47578585" w:rsidR="004601B9" w:rsidRDefault="00C452B7" w:rsidP="004E53ED">
      <w:pPr>
        <w:pStyle w:val="2"/>
        <w:rPr>
          <w:lang w:bidi="ar"/>
        </w:rPr>
      </w:pPr>
      <w:r>
        <w:rPr>
          <w:rFonts w:hint="eastAsia"/>
          <w:lang w:bidi="ar"/>
        </w:rPr>
        <w:t>The MRI images preprocessing included 1) S</w:t>
      </w:r>
      <w:r>
        <w:rPr>
          <w:lang w:bidi="ar"/>
        </w:rPr>
        <w:t>patial normalization to the ICBM 152 Nonlinear Asymmetrical template version 2009c was performed through nonlinear registration with the antsRegistration tool of ANTs</w:t>
      </w:r>
      <w:r>
        <w:rPr>
          <w:rFonts w:hint="eastAsia"/>
          <w:lang w:bidi="ar"/>
        </w:rPr>
        <w:t xml:space="preserve"> </w:t>
      </w:r>
      <w:r>
        <w:rPr>
          <w:lang w:bidi="ar"/>
        </w:rPr>
        <w:t>v2.3.3</w:t>
      </w:r>
      <w:r w:rsidR="00AB77AC">
        <w:rPr>
          <w:rFonts w:hint="eastAsia"/>
          <w:lang w:bidi="ar"/>
        </w:rPr>
        <w:t xml:space="preserve"> </w:t>
      </w:r>
      <w:r w:rsidR="00E67D88">
        <w:rPr>
          <w:lang w:bidi="ar"/>
        </w:rPr>
        <w:fldChar w:fldCharType="begin"/>
      </w:r>
      <w:r w:rsidR="00E67D88">
        <w:rPr>
          <w:lang w:bidi="ar"/>
        </w:rPr>
        <w:instrText xml:space="preserve"> ADDIN EN.CITE &lt;EndNote&gt;&lt;Cite&gt;&lt;Author&gt;Avants&lt;/Author&gt;&lt;Year&gt;2009&lt;/Year&gt;&lt;RecNum&gt;5&lt;/RecNum&gt;&lt;DisplayText&gt;&lt;style face="superscript"&gt;1&lt;/style&gt;&lt;/DisplayText&gt;&lt;record&gt;&lt;rec-number&gt;5&lt;/rec-number&gt;&lt;foreign-keys&gt;&lt;key app="EN" db-id="fs2xsva2pe5t0aeasruxtzzwefda0w2dxxrv" timestamp="1713412739"&gt;5&lt;/key&gt;&lt;/foreign-keys&gt;&lt;ref-type name="Journal Article"&gt;17&lt;/ref-type&gt;&lt;contributors&gt;&lt;authors&gt;&lt;author&gt;Avants, Brian B.&lt;/author&gt;&lt;author&gt;Tustison, N.&lt;/author&gt;&lt;author&gt;Song, Gang %J The Insight Journal&lt;/author&gt;&lt;/authors&gt;&lt;/contributors&gt;&lt;titles&gt;&lt;title&gt;Advanced Normalization Tools: V1.0&lt;/title&gt;&lt;/titles&gt;&lt;dates&gt;&lt;year&gt;2009&lt;/year&gt;&lt;/dates&gt;&lt;urls&gt;&lt;/urls&gt;&lt;/record&gt;&lt;/Cite&gt;&lt;/EndNote&gt;</w:instrText>
      </w:r>
      <w:r w:rsidR="00E67D88">
        <w:rPr>
          <w:lang w:bidi="ar"/>
        </w:rPr>
        <w:fldChar w:fldCharType="separate"/>
      </w:r>
      <w:r w:rsidR="00E67D88" w:rsidRPr="00E67D88">
        <w:rPr>
          <w:noProof/>
          <w:vertAlign w:val="superscript"/>
          <w:lang w:bidi="ar"/>
        </w:rPr>
        <w:t>1</w:t>
      </w:r>
      <w:r w:rsidR="00E67D88">
        <w:rPr>
          <w:lang w:bidi="ar"/>
        </w:rPr>
        <w:fldChar w:fldCharType="end"/>
      </w:r>
      <w:r>
        <w:rPr>
          <w:lang w:bidi="ar"/>
        </w:rPr>
        <w:t xml:space="preserve">, using brain-extracted versions of both T1w volume and template. </w:t>
      </w:r>
      <w:r>
        <w:rPr>
          <w:rFonts w:hint="eastAsia"/>
          <w:lang w:bidi="ar"/>
        </w:rPr>
        <w:t xml:space="preserve">2) </w:t>
      </w:r>
      <w:r>
        <w:rPr>
          <w:lang w:bidi="ar"/>
        </w:rPr>
        <w:t>Brain tissue segmentation of cerebrospinal fluid (CSF), white matter (WM) and gray matter (GM) was performed on the brain-extracted T1w using FAST</w:t>
      </w:r>
      <w:r>
        <w:rPr>
          <w:rFonts w:hint="eastAsia"/>
          <w:lang w:bidi="ar"/>
        </w:rPr>
        <w:t xml:space="preserve"> </w:t>
      </w:r>
      <w:r>
        <w:rPr>
          <w:lang w:bidi="ar"/>
        </w:rPr>
        <w:t>(FSL v6.0.5.1)</w:t>
      </w:r>
      <w:r w:rsidR="00AB77AC">
        <w:rPr>
          <w:rFonts w:hint="eastAsia"/>
          <w:lang w:bidi="ar"/>
        </w:rPr>
        <w:t xml:space="preserve"> </w:t>
      </w:r>
      <w:r w:rsidR="00C050D0">
        <w:rPr>
          <w:lang w:bidi="ar"/>
        </w:rPr>
        <w:fldChar w:fldCharType="begin"/>
      </w:r>
      <w:r w:rsidR="00E67D88">
        <w:rPr>
          <w:lang w:bidi="ar"/>
        </w:rPr>
        <w:instrText xml:space="preserve"> ADDIN EN.CITE &lt;EndNote&gt;&lt;Cite&gt;&lt;Author&gt;Zhang&lt;/Author&gt;&lt;Year&gt;2001&lt;/Year&gt;&lt;RecNum&gt;1&lt;/RecNum&gt;&lt;DisplayText&gt;&lt;style face="superscript"&gt;2&lt;/style&gt;&lt;/DisplayText&gt;&lt;record&gt;&lt;rec-number&gt;1&lt;/rec-number&gt;&lt;foreign-keys&gt;&lt;key app="EN" db-id="fs2xsva2pe5t0aeasruxtzzwefda0w2dxxrv" timestamp="1713255672"&gt;1&lt;/key&gt;&lt;/foreign-keys&gt;&lt;ref-type name="Journal Article"&gt;17&lt;/ref-type&gt;&lt;contributors&gt;&lt;authors&gt;&lt;author&gt;Y. Zhang&lt;/author&gt;&lt;author&gt;M. Brady&lt;/author&gt;&lt;author&gt;S. Smith&lt;/author&gt;&lt;/authors&gt;&lt;/contributors&gt;&lt;titles&gt;&lt;title&gt;Segmentation of brain MR images through a hidden Markov random field model and the expectation-maximization algorithm&lt;/title&gt;&lt;secondary-title&gt;IEEE Transactions on Medical Imaging&lt;/secondary-title&gt;&lt;/titles&gt;&lt;periodical&gt;&lt;full-title&gt;IEEE Transactions on Medical Imaging&lt;/full-title&gt;&lt;/periodical&gt;&lt;pages&gt;45-57&lt;/pages&gt;&lt;volume&gt;20&lt;/volume&gt;&lt;number&gt;1&lt;/number&gt;&lt;dates&gt;&lt;year&gt;2001&lt;/year&gt;&lt;/dates&gt;&lt;isbn&gt;1558-254X&lt;/isbn&gt;&lt;urls&gt;&lt;/urls&gt;&lt;electronic-resource-num&gt;10.1109/42.906424&lt;/electronic-resource-num&gt;&lt;/record&gt;&lt;/Cite&gt;&lt;/EndNote&gt;</w:instrText>
      </w:r>
      <w:r w:rsidR="00C050D0">
        <w:rPr>
          <w:lang w:bidi="ar"/>
        </w:rPr>
        <w:fldChar w:fldCharType="separate"/>
      </w:r>
      <w:r w:rsidR="00E67D88" w:rsidRPr="00E67D88">
        <w:rPr>
          <w:noProof/>
          <w:vertAlign w:val="superscript"/>
          <w:lang w:bidi="ar"/>
        </w:rPr>
        <w:t>2</w:t>
      </w:r>
      <w:r w:rsidR="00C050D0">
        <w:rPr>
          <w:lang w:bidi="ar"/>
        </w:rPr>
        <w:fldChar w:fldCharType="end"/>
      </w:r>
      <w:r>
        <w:rPr>
          <w:lang w:bidi="ar"/>
        </w:rPr>
        <w:t xml:space="preserve">. </w:t>
      </w:r>
      <w:r>
        <w:rPr>
          <w:rFonts w:hint="eastAsia"/>
          <w:lang w:bidi="ar"/>
        </w:rPr>
        <w:t xml:space="preserve">3) </w:t>
      </w:r>
      <w:r>
        <w:rPr>
          <w:lang w:bidi="ar"/>
        </w:rPr>
        <w:t xml:space="preserve">Before the automated preprocessing, 5 initial volumes of fMRI data were removed to allow for image intensity stabilization. </w:t>
      </w:r>
      <w:r>
        <w:rPr>
          <w:rFonts w:hint="eastAsia"/>
          <w:lang w:bidi="ar"/>
        </w:rPr>
        <w:t xml:space="preserve">4) </w:t>
      </w:r>
      <w:r>
        <w:rPr>
          <w:lang w:bidi="ar"/>
        </w:rPr>
        <w:t>Next, functional data was slice time corrected using 3dTshift from AFNI</w:t>
      </w:r>
      <w:r w:rsidR="00AB77AC">
        <w:rPr>
          <w:rFonts w:hint="eastAsia"/>
          <w:lang w:bidi="ar"/>
        </w:rPr>
        <w:t xml:space="preserve"> </w:t>
      </w:r>
      <w:r w:rsidR="00C050D0">
        <w:rPr>
          <w:lang w:bidi="ar"/>
        </w:rPr>
        <w:fldChar w:fldCharType="begin"/>
      </w:r>
      <w:r w:rsidR="00E67D88">
        <w:rPr>
          <w:lang w:bidi="ar"/>
        </w:rPr>
        <w:instrText xml:space="preserve"> ADDIN EN.CITE &lt;EndNote&gt;&lt;Cite&gt;&lt;Author&gt;Cox&lt;/Author&gt;&lt;Year&gt;1996&lt;/Year&gt;&lt;RecNum&gt;3&lt;/RecNum&gt;&lt;DisplayText&gt;&lt;style face="superscript"&gt;3&lt;/style&gt;&lt;/DisplayText&gt;&lt;record&gt;&lt;rec-number&gt;3&lt;/rec-number&gt;&lt;foreign-keys&gt;&lt;key app="EN" db-id="fs2xsva2pe5t0aeasruxtzzwefda0w2dxxrv" timestamp="1713412524"&gt;3&lt;/key&gt;&lt;/foreign-keys&gt;&lt;ref-type name="Journal Article"&gt;17&lt;/ref-type&gt;&lt;contributors&gt;&lt;authors&gt;&lt;author&gt;Cox, Robert W.&lt;/author&gt;&lt;/authors&gt;&lt;/contributors&gt;&lt;titles&gt;&lt;title&gt;AFNI: Software for Analysis and Visualization of Functional Magnetic Resonance Neuroimages&lt;/title&gt;&lt;secondary-title&gt;Computers and Biomedical Research&lt;/secondary-title&gt;&lt;/titles&gt;&lt;periodical&gt;&lt;full-title&gt;Computers and Biomedical Research&lt;/full-title&gt;&lt;/periodical&gt;&lt;pages&gt;162-173&lt;/pages&gt;&lt;volume&gt;29&lt;/volume&gt;&lt;number&gt;3&lt;/number&gt;&lt;dates&gt;&lt;year&gt;1996&lt;/year&gt;&lt;pub-dates&gt;&lt;date&gt;1996/06/01/&lt;/date&gt;&lt;/pub-dates&gt;&lt;/dates&gt;&lt;isbn&gt;0010-4809&lt;/isbn&gt;&lt;urls&gt;&lt;related-urls&gt;&lt;url&gt;https://www.sciencedirect.com/science/article/pii/S0010480996900142&lt;/url&gt;&lt;/related-urls&gt;&lt;/urls&gt;&lt;electronic-resource-num&gt;https://doi.org/10.1006/cbmr.1996.0014&lt;/electronic-resource-num&gt;&lt;/record&gt;&lt;/Cite&gt;&lt;/EndNote&gt;</w:instrText>
      </w:r>
      <w:r w:rsidR="00C050D0">
        <w:rPr>
          <w:lang w:bidi="ar"/>
        </w:rPr>
        <w:fldChar w:fldCharType="separate"/>
      </w:r>
      <w:r w:rsidR="00E67D88" w:rsidRPr="00E67D88">
        <w:rPr>
          <w:noProof/>
          <w:vertAlign w:val="superscript"/>
          <w:lang w:bidi="ar"/>
        </w:rPr>
        <w:t>3</w:t>
      </w:r>
      <w:r w:rsidR="00C050D0">
        <w:rPr>
          <w:lang w:bidi="ar"/>
        </w:rPr>
        <w:fldChar w:fldCharType="end"/>
      </w:r>
      <w:r>
        <w:rPr>
          <w:rFonts w:hint="eastAsia"/>
          <w:lang w:bidi="ar"/>
        </w:rPr>
        <w:t xml:space="preserve"> </w:t>
      </w:r>
      <w:r>
        <w:rPr>
          <w:lang w:bidi="ar"/>
        </w:rPr>
        <w:t xml:space="preserve">and motion corrected using mcflirt (FSL v6.0.5.1). This was followed by </w:t>
      </w:r>
      <w:r>
        <w:rPr>
          <w:rFonts w:hint="eastAsia"/>
          <w:lang w:bidi="ar"/>
        </w:rPr>
        <w:t xml:space="preserve">5) </w:t>
      </w:r>
      <w:r>
        <w:rPr>
          <w:lang w:bidi="ar"/>
        </w:rPr>
        <w:t>co-registration to the corresponding T1w using boundary-based registration</w:t>
      </w:r>
      <w:r w:rsidR="00AB77AC">
        <w:rPr>
          <w:rFonts w:hint="eastAsia"/>
          <w:lang w:bidi="ar"/>
        </w:rPr>
        <w:t xml:space="preserve"> </w:t>
      </w:r>
      <w:r w:rsidR="00C050D0">
        <w:rPr>
          <w:lang w:bidi="ar"/>
        </w:rPr>
        <w:fldChar w:fldCharType="begin"/>
      </w:r>
      <w:r w:rsidR="00E67D88">
        <w:rPr>
          <w:lang w:bidi="ar"/>
        </w:rPr>
        <w:instrText xml:space="preserve"> ADDIN EN.CITE &lt;EndNote&gt;&lt;Cite&gt;&lt;Author&gt;Greve&lt;/Author&gt;&lt;Year&gt;2009&lt;/Year&gt;&lt;RecNum&gt;4&lt;/RecNum&gt;&lt;DisplayText&gt;&lt;style face="superscript"&gt;4&lt;/style&gt;&lt;/DisplayText&gt;&lt;record&gt;&lt;rec-number&gt;4&lt;/rec-number&gt;&lt;foreign-keys&gt;&lt;key app="EN" db-id="fs2xsva2pe5t0aeasruxtzzwefda0w2dxxrv" timestamp="1713412532"&gt;4&lt;/key&gt;&lt;/foreign-keys&gt;&lt;ref-type name="Journal Article"&gt;17&lt;/ref-type&gt;&lt;contributors&gt;&lt;authors&gt;&lt;author&gt;Greve, Douglas N.&lt;/author&gt;&lt;author&gt;Fischl, Bruce&lt;/author&gt;&lt;/authors&gt;&lt;/contributors&gt;&lt;titles&gt;&lt;title&gt;Accurate and robust brain image alignment using boundary-based registration&lt;/title&gt;&lt;secondary-title&gt;NeuroImage&lt;/secondary-title&gt;&lt;/titles&gt;&lt;periodical&gt;&lt;full-title&gt;NeuroImage&lt;/full-title&gt;&lt;/periodical&gt;&lt;pages&gt;63-72&lt;/pages&gt;&lt;volume&gt;48&lt;/volume&gt;&lt;number&gt;1&lt;/number&gt;&lt;dates&gt;&lt;year&gt;2009&lt;/year&gt;&lt;pub-dates&gt;&lt;date&gt;2009/10/15/&lt;/date&gt;&lt;/pub-dates&gt;&lt;/dates&gt;&lt;isbn&gt;1053-8119&lt;/isbn&gt;&lt;urls&gt;&lt;related-urls&gt;&lt;url&gt;https://www.sciencedirect.com/science/article/pii/S1053811909006752&lt;/url&gt;&lt;/related-urls&gt;&lt;/urls&gt;&lt;electronic-resource-num&gt;https://doi.org/10.1016/j.neuroimage.2009.06.060&lt;/electronic-resource-num&gt;&lt;/record&gt;&lt;/Cite&gt;&lt;/EndNote&gt;</w:instrText>
      </w:r>
      <w:r w:rsidR="00C050D0">
        <w:rPr>
          <w:lang w:bidi="ar"/>
        </w:rPr>
        <w:fldChar w:fldCharType="separate"/>
      </w:r>
      <w:r w:rsidR="00E67D88" w:rsidRPr="00E67D88">
        <w:rPr>
          <w:noProof/>
          <w:vertAlign w:val="superscript"/>
          <w:lang w:bidi="ar"/>
        </w:rPr>
        <w:t>4</w:t>
      </w:r>
      <w:r w:rsidR="00C050D0">
        <w:rPr>
          <w:lang w:bidi="ar"/>
        </w:rPr>
        <w:fldChar w:fldCharType="end"/>
      </w:r>
      <w:r>
        <w:rPr>
          <w:lang w:bidi="ar"/>
        </w:rPr>
        <w:t xml:space="preserve"> with six degrees of freedom, using FLIRT (FSL). </w:t>
      </w:r>
      <w:r>
        <w:rPr>
          <w:rFonts w:hint="eastAsia"/>
          <w:lang w:bidi="ar"/>
        </w:rPr>
        <w:t xml:space="preserve">6) </w:t>
      </w:r>
      <w:r>
        <w:rPr>
          <w:lang w:bidi="ar"/>
        </w:rPr>
        <w:t xml:space="preserve">Motion correcting transformations, </w:t>
      </w:r>
      <w:r>
        <w:rPr>
          <w:rFonts w:hint="eastAsia"/>
          <w:lang w:bidi="ar"/>
        </w:rPr>
        <w:t xml:space="preserve">7) </w:t>
      </w:r>
      <w:r>
        <w:rPr>
          <w:lang w:bidi="ar"/>
        </w:rPr>
        <w:t xml:space="preserve">BOLD-to-T1w transformation and </w:t>
      </w:r>
      <w:r>
        <w:rPr>
          <w:rFonts w:hint="eastAsia"/>
          <w:lang w:bidi="ar"/>
        </w:rPr>
        <w:t xml:space="preserve">8) </w:t>
      </w:r>
      <w:r>
        <w:rPr>
          <w:lang w:bidi="ar"/>
        </w:rPr>
        <w:t xml:space="preserve">T1w-to-template (MNI) warp (interpolated to 2 mm isotropic voxels) were concatenated and applied in a single step using ants ApplyTransforms (ANTs v2.3.3) using Lanczos interpolation. </w:t>
      </w:r>
    </w:p>
    <w:p w14:paraId="6C0329AF" w14:textId="77777777" w:rsidR="004601B9" w:rsidRDefault="00C452B7" w:rsidP="004E53ED">
      <w:pPr>
        <w:pStyle w:val="2"/>
        <w:rPr>
          <w:lang w:bidi="ar"/>
        </w:rPr>
      </w:pPr>
      <w:r>
        <w:rPr>
          <w:lang w:bidi="ar"/>
        </w:rPr>
        <w:t xml:space="preserve">Preprocessed images were spatially smoothed using an 8-mm full-width at half maximum </w:t>
      </w:r>
      <w:r>
        <w:rPr>
          <w:lang w:bidi="ar"/>
        </w:rPr>
        <w:lastRenderedPageBreak/>
        <w:t>(FWHM) Gaussian kernel</w:t>
      </w:r>
      <w:r>
        <w:rPr>
          <w:rFonts w:hint="eastAsia"/>
          <w:lang w:bidi="ar"/>
        </w:rPr>
        <w:t xml:space="preserve"> in SPM 12</w:t>
      </w:r>
      <w:r>
        <w:rPr>
          <w:lang w:bidi="ar"/>
        </w:rPr>
        <w:t>.</w:t>
      </w:r>
    </w:p>
    <w:p w14:paraId="5063187B" w14:textId="56B5E42B" w:rsidR="004601B9" w:rsidRDefault="005D015F" w:rsidP="004E53ED">
      <w:pPr>
        <w:pStyle w:val="af"/>
        <w:rPr>
          <w:lang w:bidi="ar"/>
        </w:rPr>
      </w:pPr>
      <w:proofErr w:type="spellStart"/>
      <w:r>
        <w:rPr>
          <w:lang w:bidi="ar"/>
        </w:rPr>
        <w:t>Definiton</w:t>
      </w:r>
      <w:proofErr w:type="spellEnd"/>
      <w:r>
        <w:rPr>
          <w:lang w:bidi="ar"/>
        </w:rPr>
        <w:t xml:space="preserve"> of </w:t>
      </w:r>
      <w:r w:rsidR="00C452B7">
        <w:rPr>
          <w:rFonts w:hint="eastAsia"/>
          <w:lang w:bidi="ar"/>
        </w:rPr>
        <w:t>ROIs</w:t>
      </w:r>
    </w:p>
    <w:p w14:paraId="04AF14E8" w14:textId="09455413" w:rsidR="004601B9" w:rsidRDefault="00C452B7" w:rsidP="004E53ED">
      <w:pPr>
        <w:pStyle w:val="a3"/>
        <w:rPr>
          <w:rFonts w:ascii="Calibri" w:eastAsia="宋体" w:hAnsi="Calibri"/>
          <w:szCs w:val="21"/>
        </w:rPr>
      </w:pPr>
      <w:r>
        <w:t>The template utilized in this study comprises 400 cortical regions from the Schaefer atlas</w:t>
      </w:r>
      <w:r w:rsidR="00AB77AC">
        <w:rPr>
          <w:rFonts w:hint="eastAsia"/>
        </w:rPr>
        <w:t xml:space="preserve"> </w:t>
      </w:r>
      <w:r>
        <w:fldChar w:fldCharType="begin"/>
      </w:r>
      <w:r w:rsidR="00E67D88">
        <w:instrText xml:space="preserve"> ADDIN EN.CITE &lt;EndNote&gt;&lt;Cite&gt;&lt;Author&gt;Schaefer&lt;/Author&gt;&lt;Year&gt;2018&lt;/Year&gt;&lt;RecNum&gt;32&lt;/RecNum&gt;&lt;DisplayText&gt;&lt;style face="superscript"&gt;5&lt;/style&gt;&lt;/DisplayText&gt;&lt;record&gt;&lt;rec-number&gt;32&lt;/rec-number&gt;&lt;foreign-keys&gt;&lt;key app="EN" db-id="rtsfevzanexe9oepdswptf06wv9x0ed0eavs" timestamp="1706245412"&gt;32&lt;/key&gt;&lt;/foreign-keys&gt;&lt;ref-type name="Journal Article"&gt;17&lt;/ref-type&gt;&lt;contributors&gt;&lt;authors&gt;&lt;author&gt;Schaefer, Alexander&lt;/author&gt;&lt;author&gt;Kong, Ru&lt;/author&gt;&lt;author&gt;Gordon, Evan M.&lt;/author&gt;&lt;author&gt;Laumann, Timothy O.&lt;/author&gt;&lt;author&gt;Zuo, Xi-Nian&lt;/author&gt;&lt;author&gt;Holmes, Avram J.&lt;/author&gt;&lt;author&gt;Eickhoff, Simon B.&lt;/author&gt;&lt;author&gt;Yeo, B. T. Thomas&lt;/author&gt;&lt;/authors&gt;&lt;/contributors&gt;&lt;titles&gt;&lt;title&gt;Local-Global Parcellation of the Human Cerebral Cortex from Intrinsic Functional Connectivity MRI&lt;/title&gt;&lt;secondary-title&gt;Cerebral Cortex&lt;/secondary-title&gt;&lt;/titles&gt;&lt;periodical&gt;&lt;full-title&gt;Cerebral Cortex&lt;/full-title&gt;&lt;/periodical&gt;&lt;pages&gt;3095-3114&lt;/pages&gt;&lt;volume&gt;28&lt;/volume&gt;&lt;number&gt;9&lt;/number&gt;&lt;dates&gt;&lt;year&gt;2018&lt;/year&gt;&lt;/dates&gt;&lt;isbn&gt;1047-3211&lt;/isbn&gt;&lt;urls&gt;&lt;related-urls&gt;&lt;url&gt;https://doi.org/10.1093/cercor/bhx179&lt;/url&gt;&lt;/related-urls&gt;&lt;/urls&gt;&lt;electronic-resource-num&gt;10.1093/cercor/bhx179&lt;/electronic-resource-num&gt;&lt;access-date&gt;1/26/2024&lt;/access-date&gt;&lt;/record&gt;&lt;/Cite&gt;&lt;/EndNote&gt;</w:instrText>
      </w:r>
      <w:r>
        <w:fldChar w:fldCharType="separate"/>
      </w:r>
      <w:r w:rsidR="00E67D88" w:rsidRPr="00E67D88">
        <w:rPr>
          <w:noProof/>
          <w:vertAlign w:val="superscript"/>
        </w:rPr>
        <w:t>5</w:t>
      </w:r>
      <w:r>
        <w:fldChar w:fldCharType="end"/>
      </w:r>
      <w:r>
        <w:t>, 34 subcortical regions from the Melbourne subcortex atlas</w:t>
      </w:r>
      <w:r w:rsidR="00AB77AC">
        <w:rPr>
          <w:rFonts w:hint="eastAsia"/>
        </w:rPr>
        <w:t xml:space="preserve"> </w:t>
      </w:r>
      <w:r>
        <w:fldChar w:fldCharType="begin"/>
      </w:r>
      <w:r w:rsidR="00E67D88">
        <w:instrText xml:space="preserve"> ADDIN EN.CITE &lt;EndNote&gt;&lt;Cite&gt;&lt;Author&gt;Tian&lt;/Author&gt;&lt;Year&gt;2020&lt;/Year&gt;&lt;RecNum&gt;33&lt;/RecNum&gt;&lt;DisplayText&gt;&lt;style face="superscript"&gt;6&lt;/style&gt;&lt;/DisplayText&gt;&lt;record&gt;&lt;rec-number&gt;33&lt;/rec-number&gt;&lt;foreign-keys&gt;&lt;key app="EN" db-id="rtsfevzanexe9oepdswptf06wv9x0ed0eavs" timestamp="1706245422"&gt;33&lt;/key&gt;&lt;/foreign-keys&gt;&lt;ref-type name="Journal Article"&gt;17&lt;/ref-type&gt;&lt;contributors&gt;&lt;authors&gt;&lt;author&gt;Tian, Ye&lt;/author&gt;&lt;author&gt;Margulies, Daniel S.&lt;/author&gt;&lt;author&gt;Breakspear, Michael&lt;/author&gt;&lt;author&gt;Zalesky, Andrew&lt;/author&gt;&lt;/authors&gt;&lt;/contributors&gt;&lt;titles&gt;&lt;title&gt;Topographic organization of the human subcortex unveiled with functional connectivity gradients&lt;/title&gt;&lt;secondary-title&gt;Nature Neuroscience&lt;/secondary-title&gt;&lt;/titles&gt;&lt;periodical&gt;&lt;full-title&gt;Nature Neuroscience&lt;/full-title&gt;&lt;abbr-1&gt;Nat Neurosci&lt;/abbr-1&gt;&lt;/periodical&gt;&lt;pages&gt;1421-1432&lt;/pages&gt;&lt;volume&gt;23&lt;/volume&gt;&lt;number&gt;11&lt;/number&gt;&lt;dates&gt;&lt;year&gt;2020&lt;/year&gt;&lt;pub-dates&gt;&lt;date&gt;2020/11/01&lt;/date&gt;&lt;/pub-dates&gt;&lt;/dates&gt;&lt;isbn&gt;1546-1726&lt;/isbn&gt;&lt;urls&gt;&lt;related-urls&gt;&lt;url&gt;https://doi.org/10.1038/s41593-020-00711-6&lt;/url&gt;&lt;/related-urls&gt;&lt;/urls&gt;&lt;electronic-resource-num&gt;10.1038/s41593-020-00711-6&lt;/electronic-resource-num&gt;&lt;/record&gt;&lt;/Cite&gt;&lt;/EndNote&gt;</w:instrText>
      </w:r>
      <w:r>
        <w:fldChar w:fldCharType="separate"/>
      </w:r>
      <w:r w:rsidR="00E67D88" w:rsidRPr="00E67D88">
        <w:rPr>
          <w:noProof/>
          <w:vertAlign w:val="superscript"/>
        </w:rPr>
        <w:t>6</w:t>
      </w:r>
      <w:r>
        <w:fldChar w:fldCharType="end"/>
      </w:r>
      <w:r>
        <w:t>, and the reinforcement learning atlas (extended amygdala and hypothalamus)</w:t>
      </w:r>
      <w:r w:rsidR="00AB77AC">
        <w:rPr>
          <w:rFonts w:hint="eastAsia"/>
        </w:rPr>
        <w:t xml:space="preserve"> </w:t>
      </w:r>
      <w:r>
        <w:fldChar w:fldCharType="begin"/>
      </w:r>
      <w:r w:rsidR="00E67D88">
        <w:instrText xml:space="preserve"> ADDIN EN.CITE &lt;EndNote&gt;&lt;Cite&gt;&lt;Author&gt;Pauli&lt;/Author&gt;&lt;Year&gt;2018&lt;/Year&gt;&lt;RecNum&gt;34&lt;/RecNum&gt;&lt;DisplayText&gt;&lt;style face="superscript"&gt;7&lt;/style&gt;&lt;/DisplayText&gt;&lt;record&gt;&lt;rec-number&gt;34&lt;/rec-number&gt;&lt;foreign-keys&gt;&lt;key app="EN" db-id="rtsfevzanexe9oepdswptf06wv9x0ed0eavs" timestamp="1706245431"&gt;34&lt;/key&gt;&lt;/foreign-keys&gt;&lt;ref-type name="Journal Article"&gt;17&lt;/ref-type&gt;&lt;contributors&gt;&lt;authors&gt;&lt;author&gt;Pauli, Wolfgang M.&lt;/author&gt;&lt;author&gt;Nili, Amanda N.&lt;/author&gt;&lt;author&gt;Tyszka, J. Michael&lt;/author&gt;&lt;/authors&gt;&lt;/contributors&gt;&lt;titles&gt;&lt;title&gt;A high-resolution probabilistic in vivo atlas of human subcortical brain nuclei&lt;/title&gt;&lt;secondary-title&gt;Scientific Data&lt;/secondary-title&gt;&lt;/titles&gt;&lt;periodical&gt;&lt;full-title&gt;Scientific Data&lt;/full-title&gt;&lt;/periodical&gt;&lt;pages&gt;180063&lt;/pages&gt;&lt;volume&gt;5&lt;/volume&gt;&lt;number&gt;1&lt;/number&gt;&lt;dates&gt;&lt;year&gt;2018&lt;/year&gt;&lt;pub-dates&gt;&lt;date&gt;2018/04/17&lt;/date&gt;&lt;/pub-dates&gt;&lt;/dates&gt;&lt;isbn&gt;2052-4463&lt;/isbn&gt;&lt;urls&gt;&lt;related-urls&gt;&lt;url&gt;https://doi.org/10.1038/sdata.2018.63&lt;/url&gt;&lt;/related-urls&gt;&lt;/urls&gt;&lt;electronic-resource-num&gt;10.1038/sdata.2018.63&lt;/electronic-resource-num&gt;&lt;/record&gt;&lt;/Cite&gt;&lt;/EndNote&gt;</w:instrText>
      </w:r>
      <w:r>
        <w:fldChar w:fldCharType="separate"/>
      </w:r>
      <w:r w:rsidR="00E67D88" w:rsidRPr="00E67D88">
        <w:rPr>
          <w:noProof/>
          <w:vertAlign w:val="superscript"/>
        </w:rPr>
        <w:t>7</w:t>
      </w:r>
      <w:r>
        <w:fldChar w:fldCharType="end"/>
      </w:r>
      <w:r>
        <w:rPr>
          <w:rFonts w:hint="eastAsia"/>
        </w:rPr>
        <w:t xml:space="preserve"> </w:t>
      </w:r>
      <w:r>
        <w:t>and periaqueductal gray (PAG), brainstem, and cerebellar regions (n = 29)</w:t>
      </w:r>
      <w:r w:rsidR="00AB77AC">
        <w:rPr>
          <w:rFonts w:hint="eastAsia"/>
        </w:rPr>
        <w:t xml:space="preserve"> </w:t>
      </w:r>
      <w:r>
        <w:fldChar w:fldCharType="begin"/>
      </w:r>
      <w:r w:rsidR="00E67D88">
        <w:instrText xml:space="preserve"> ADDIN EN.CITE &lt;EndNote&gt;&lt;Cite&gt;&lt;Author&gt;Lee&lt;/Author&gt;&lt;Year&gt;2021&lt;/Year&gt;&lt;RecNum&gt;35&lt;/RecNum&gt;&lt;DisplayText&gt;&lt;style face="superscript"&gt;8&lt;/style&gt;&lt;/DisplayText&gt;&lt;record&gt;&lt;rec-number&gt;35&lt;/rec-number&gt;&lt;foreign-keys&gt;&lt;key app="EN" db-id="rtsfevzanexe9oepdswptf06wv9x0ed0eavs" timestamp="1706245440"&gt;35&lt;/key&gt;&lt;/foreign-keys&gt;&lt;ref-type name="Journal Article"&gt;17&lt;/ref-type&gt;&lt;contributors&gt;&lt;authors&gt;&lt;author&gt;Lee, Jae-Joong&lt;/author&gt;&lt;author&gt;Kim, Hong Ji&lt;/author&gt;&lt;author&gt;Čeko, Marta&lt;/author&gt;&lt;author&gt;Park, Bo-yong&lt;/author&gt;&lt;author&gt;Lee, Soo Ahn&lt;/author&gt;&lt;author&gt;Park, Hyunjin&lt;/author&gt;&lt;author&gt;Roy, Mathieu&lt;/author&gt;&lt;author&gt;Kim, Seong-Gi&lt;/author&gt;&lt;author&gt;Wager, Tor D.&lt;/author&gt;&lt;author&gt;Woo, Choong-Wan&lt;/author&gt;&lt;/authors&gt;&lt;/contributors&gt;&lt;titles&gt;&lt;title&gt;A neuroimaging biomarker for sustained experimental and clinical pain&lt;/title&gt;&lt;secondary-title&gt;Nature Medicine&lt;/secondary-title&gt;&lt;/titles&gt;&lt;periodical&gt;&lt;full-title&gt;Nature Medicine&lt;/full-title&gt;&lt;/periodical&gt;&lt;pages&gt;174-182&lt;/pages&gt;&lt;volume&gt;27&lt;/volume&gt;&lt;number&gt;1&lt;/number&gt;&lt;dates&gt;&lt;year&gt;2021&lt;/year&gt;&lt;pub-dates&gt;&lt;date&gt;2021/01/01&lt;/date&gt;&lt;/pub-dates&gt;&lt;/dates&gt;&lt;isbn&gt;1546-170X&lt;/isbn&gt;&lt;urls&gt;&lt;related-urls&gt;&lt;url&gt;https://doi.org/10.1038/s41591-020-1142-7&lt;/url&gt;&lt;/related-urls&gt;&lt;/urls&gt;&lt;electronic-resource-num&gt;10.1038/s41591-020-1142-7&lt;/electronic-resource-num&gt;&lt;/record&gt;&lt;/Cite&gt;&lt;/EndNote&gt;</w:instrText>
      </w:r>
      <w:r>
        <w:fldChar w:fldCharType="separate"/>
      </w:r>
      <w:r w:rsidR="00E67D88" w:rsidRPr="00E67D88">
        <w:rPr>
          <w:noProof/>
          <w:vertAlign w:val="superscript"/>
        </w:rPr>
        <w:t>8</w:t>
      </w:r>
      <w:r>
        <w:fldChar w:fldCharType="end"/>
      </w:r>
      <w:r>
        <w:t>, resulting in a total of 463 regions.</w:t>
      </w:r>
    </w:p>
    <w:p w14:paraId="4BC1C32D" w14:textId="77777777" w:rsidR="004601B9" w:rsidRDefault="00C452B7" w:rsidP="004E53ED">
      <w:pPr>
        <w:pStyle w:val="af"/>
        <w:rPr>
          <w:lang w:bidi="ar"/>
        </w:rPr>
      </w:pPr>
      <w:r>
        <w:rPr>
          <w:rFonts w:hint="eastAsia"/>
          <w:lang w:bidi="ar"/>
        </w:rPr>
        <w:t>Video clips materials evaluation procedure</w:t>
      </w:r>
    </w:p>
    <w:p w14:paraId="63696658" w14:textId="06016277" w:rsidR="004601B9" w:rsidRDefault="00C452B7" w:rsidP="004E53ED">
      <w:pPr>
        <w:pStyle w:val="a3"/>
        <w:rPr>
          <w:lang w:bidi="ar"/>
        </w:rPr>
      </w:pPr>
      <w:r>
        <w:rPr>
          <w:rFonts w:hint="eastAsia"/>
          <w:lang w:bidi="ar"/>
        </w:rPr>
        <w:t>The participants</w:t>
      </w:r>
      <w:r>
        <w:rPr>
          <w:lang w:bidi="ar"/>
        </w:rPr>
        <w:t xml:space="preserve"> were required to watch 40 short video clips </w:t>
      </w:r>
      <w:r>
        <w:rPr>
          <w:rFonts w:hint="eastAsia"/>
          <w:lang w:bidi="ar"/>
        </w:rPr>
        <w:t xml:space="preserve">attentively </w:t>
      </w:r>
      <w:r>
        <w:rPr>
          <w:lang w:bidi="ar"/>
        </w:rPr>
        <w:t xml:space="preserve">and rate their feelings </w:t>
      </w:r>
      <w:r>
        <w:rPr>
          <w:rFonts w:hint="eastAsia"/>
          <w:lang w:bidi="ar"/>
        </w:rPr>
        <w:t xml:space="preserve">using a series of </w:t>
      </w:r>
      <w:r>
        <w:rPr>
          <w:lang w:bidi="ar"/>
        </w:rPr>
        <w:t>9-point Likert scale</w:t>
      </w:r>
      <w:r>
        <w:rPr>
          <w:rFonts w:hint="eastAsia"/>
          <w:lang w:bidi="ar"/>
        </w:rPr>
        <w:t xml:space="preserve">s </w:t>
      </w:r>
      <w:r>
        <w:rPr>
          <w:lang w:bidi="ar"/>
        </w:rPr>
        <w:t>while watching the videos on five dimensions after watching each video clip</w:t>
      </w:r>
      <w:r w:rsidR="005D015F">
        <w:rPr>
          <w:lang w:bidi="ar"/>
        </w:rPr>
        <w:t xml:space="preserve"> (see </w:t>
      </w:r>
      <w:r>
        <w:rPr>
          <w:rFonts w:hint="eastAsia"/>
          <w:b/>
          <w:lang w:bidi="ar"/>
        </w:rPr>
        <w:t>Fig. S2</w:t>
      </w:r>
      <w:r>
        <w:rPr>
          <w:rFonts w:hint="eastAsia"/>
          <w:lang w:bidi="ar"/>
        </w:rPr>
        <w:t>)</w:t>
      </w:r>
      <w:r>
        <w:rPr>
          <w:lang w:bidi="ar"/>
        </w:rPr>
        <w:t>.</w:t>
      </w:r>
      <w:r>
        <w:rPr>
          <w:rFonts w:hint="eastAsia"/>
          <w:lang w:bidi="ar"/>
        </w:rPr>
        <w:t xml:space="preserve"> The five </w:t>
      </w:r>
      <w:r w:rsidR="005D015F">
        <w:rPr>
          <w:lang w:bidi="ar"/>
        </w:rPr>
        <w:t xml:space="preserve">rating scales included </w:t>
      </w:r>
      <w:r>
        <w:rPr>
          <w:rFonts w:hint="eastAsia"/>
          <w:lang w:bidi="ar"/>
        </w:rPr>
        <w:t>arousal (where 1 represents very</w:t>
      </w:r>
      <w:r w:rsidR="005D015F">
        <w:rPr>
          <w:lang w:bidi="ar"/>
        </w:rPr>
        <w:t xml:space="preserve"> calm</w:t>
      </w:r>
      <w:r>
        <w:rPr>
          <w:rFonts w:hint="eastAsia"/>
          <w:lang w:bidi="ar"/>
        </w:rPr>
        <w:t xml:space="preserve">; 9 </w:t>
      </w:r>
      <w:proofErr w:type="spellStart"/>
      <w:r>
        <w:rPr>
          <w:rFonts w:hint="eastAsia"/>
          <w:lang w:bidi="ar"/>
        </w:rPr>
        <w:t>indicates</w:t>
      </w:r>
      <w:r w:rsidR="005D015F">
        <w:rPr>
          <w:lang w:bidi="ar"/>
        </w:rPr>
        <w:t>extremely</w:t>
      </w:r>
      <w:proofErr w:type="spellEnd"/>
      <w:r w:rsidR="005D015F">
        <w:rPr>
          <w:lang w:bidi="ar"/>
        </w:rPr>
        <w:t xml:space="preserve"> arousing</w:t>
      </w:r>
      <w:r>
        <w:rPr>
          <w:rFonts w:hint="eastAsia"/>
          <w:lang w:bidi="ar"/>
        </w:rPr>
        <w:t>), valence (where 1 represents very positive and pleasurable; 9 represents very negative), fear (where 1 represents no</w:t>
      </w:r>
      <w:r w:rsidR="005D015F">
        <w:rPr>
          <w:lang w:bidi="ar"/>
        </w:rPr>
        <w:t xml:space="preserve"> fear at </w:t>
      </w:r>
      <w:r>
        <w:rPr>
          <w:rFonts w:hint="eastAsia"/>
          <w:lang w:bidi="ar"/>
        </w:rPr>
        <w:t>all; 9 represents extreme</w:t>
      </w:r>
      <w:r w:rsidR="005D015F">
        <w:rPr>
          <w:lang w:bidi="ar"/>
        </w:rPr>
        <w:t xml:space="preserve"> fear</w:t>
      </w:r>
      <w:r>
        <w:rPr>
          <w:rFonts w:hint="eastAsia"/>
          <w:lang w:bidi="ar"/>
        </w:rPr>
        <w:t xml:space="preserve">), social (where 1 represents exceptionally low levels of sociability, with no social </w:t>
      </w:r>
      <w:r w:rsidR="005D015F">
        <w:rPr>
          <w:lang w:bidi="ar"/>
        </w:rPr>
        <w:t xml:space="preserve">context </w:t>
      </w:r>
      <w:r>
        <w:rPr>
          <w:rFonts w:hint="eastAsia"/>
          <w:lang w:bidi="ar"/>
        </w:rPr>
        <w:t xml:space="preserve">at all; 9 indicates exceptionally high levels of sociability, with high levels of social </w:t>
      </w:r>
      <w:r w:rsidR="005D015F">
        <w:rPr>
          <w:lang w:bidi="ar"/>
        </w:rPr>
        <w:t xml:space="preserve">context and </w:t>
      </w:r>
      <w:r>
        <w:rPr>
          <w:rFonts w:hint="eastAsia"/>
          <w:lang w:bidi="ar"/>
        </w:rPr>
        <w:t>interactions), and consistency (where 1</w:t>
      </w:r>
      <w:r w:rsidR="005D015F">
        <w:rPr>
          <w:lang w:bidi="ar"/>
        </w:rPr>
        <w:t xml:space="preserve"> </w:t>
      </w:r>
      <w:proofErr w:type="spellStart"/>
      <w:r w:rsidR="005D015F">
        <w:rPr>
          <w:lang w:bidi="ar"/>
        </w:rPr>
        <w:t>extermely</w:t>
      </w:r>
      <w:proofErr w:type="spellEnd"/>
      <w:r w:rsidR="005D015F">
        <w:rPr>
          <w:lang w:bidi="ar"/>
        </w:rPr>
        <w:t xml:space="preserve"> low emotional consistency of the video clip</w:t>
      </w:r>
      <w:r>
        <w:rPr>
          <w:rFonts w:hint="eastAsia"/>
          <w:lang w:bidi="ar"/>
        </w:rPr>
        <w:t>; 9 represents a</w:t>
      </w:r>
      <w:r w:rsidR="005D015F">
        <w:rPr>
          <w:lang w:bidi="ar"/>
        </w:rPr>
        <w:t xml:space="preserve"> high level of emotional consistency across the movie clip</w:t>
      </w:r>
      <w:r>
        <w:rPr>
          <w:rFonts w:hint="eastAsia"/>
          <w:lang w:bidi="ar"/>
        </w:rPr>
        <w:t>).</w:t>
      </w:r>
    </w:p>
    <w:p w14:paraId="5D88255E" w14:textId="77777777" w:rsidR="004601B9" w:rsidRDefault="00C452B7" w:rsidP="004E53ED">
      <w:pPr>
        <w:pStyle w:val="2"/>
        <w:rPr>
          <w:lang w:bidi="ar"/>
        </w:rPr>
      </w:pPr>
      <w:r>
        <w:rPr>
          <w:lang w:bidi="ar"/>
        </w:rPr>
        <w:t xml:space="preserve">To screen the stimulus materials that matched our experimental design, we sorted all the videos on each of the five rating dimensions from highest to lowest and selected the video clips for the subsequent MRI experiments (8 clips for each of the 4 conditions FS\FNS\NS\NNS). To further verify that the selected video clips could effectively evoke the corresponding emotions, we performed </w:t>
      </w:r>
      <w:r>
        <w:rPr>
          <w:rFonts w:hint="eastAsia"/>
          <w:lang w:bidi="ar"/>
        </w:rPr>
        <w:t>a series of</w:t>
      </w:r>
      <w:r>
        <w:rPr>
          <w:lang w:bidi="ar"/>
        </w:rPr>
        <w:t xml:space="preserve"> repeated measures ANOVA</w:t>
      </w:r>
      <w:r>
        <w:rPr>
          <w:rFonts w:hint="eastAsia"/>
          <w:lang w:bidi="ar"/>
        </w:rPr>
        <w:t>s</w:t>
      </w:r>
      <w:r>
        <w:rPr>
          <w:lang w:bidi="ar"/>
        </w:rPr>
        <w:t xml:space="preserve"> on each of the five rating dimensions of the selected stimulus materials</w:t>
      </w:r>
      <w:r>
        <w:rPr>
          <w:rFonts w:hint="eastAsia"/>
          <w:lang w:bidi="ar"/>
        </w:rPr>
        <w:t>, respectively.</w:t>
      </w:r>
    </w:p>
    <w:p w14:paraId="4B0E7A76" w14:textId="77777777" w:rsidR="004601B9" w:rsidRDefault="00C452B7" w:rsidP="004E53ED">
      <w:pPr>
        <w:jc w:val="center"/>
        <w:rPr>
          <w:lang w:bidi="ar"/>
        </w:rPr>
      </w:pPr>
      <w:r>
        <w:rPr>
          <w:rFonts w:hint="eastAsia"/>
          <w:noProof/>
        </w:rPr>
        <w:drawing>
          <wp:inline distT="0" distB="0" distL="114300" distR="114300" wp14:anchorId="34C9A755" wp14:editId="37254816">
            <wp:extent cx="4461510" cy="2879725"/>
            <wp:effectExtent l="0" t="0" r="3810" b="635"/>
            <wp:docPr id="3" name="图片 3"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s1"/>
                    <pic:cNvPicPr>
                      <a:picLocks noChangeAspect="1"/>
                    </pic:cNvPicPr>
                  </pic:nvPicPr>
                  <pic:blipFill>
                    <a:blip r:embed="rId7"/>
                    <a:stretch>
                      <a:fillRect/>
                    </a:stretch>
                  </pic:blipFill>
                  <pic:spPr>
                    <a:xfrm>
                      <a:off x="0" y="0"/>
                      <a:ext cx="4461510" cy="2879725"/>
                    </a:xfrm>
                    <a:prstGeom prst="rect">
                      <a:avLst/>
                    </a:prstGeom>
                  </pic:spPr>
                </pic:pic>
              </a:graphicData>
            </a:graphic>
          </wp:inline>
        </w:drawing>
      </w:r>
    </w:p>
    <w:p w14:paraId="057CEF9D" w14:textId="77777777" w:rsidR="004601B9" w:rsidRDefault="00C452B7" w:rsidP="004E53ED">
      <w:pPr>
        <w:pStyle w:val="af0"/>
        <w:rPr>
          <w:lang w:bidi="ar"/>
        </w:rPr>
      </w:pPr>
      <w:r>
        <w:rPr>
          <w:lang w:bidi="ar"/>
        </w:rPr>
        <w:t>Fig</w:t>
      </w:r>
      <w:r>
        <w:rPr>
          <w:rFonts w:hint="eastAsia"/>
          <w:lang w:bidi="ar"/>
        </w:rPr>
        <w:t>. S2</w:t>
      </w:r>
      <w:r>
        <w:rPr>
          <w:lang w:bidi="ar"/>
        </w:rPr>
        <w:t xml:space="preserve"> Video clips materials evaluation procedure</w:t>
      </w:r>
      <w:r>
        <w:rPr>
          <w:rFonts w:hint="eastAsia"/>
          <w:lang w:bidi="ar"/>
        </w:rPr>
        <w:t>.</w:t>
      </w:r>
    </w:p>
    <w:p w14:paraId="25011F59" w14:textId="77777777" w:rsidR="004601B9" w:rsidRDefault="00C452B7" w:rsidP="004E53ED">
      <w:pPr>
        <w:pStyle w:val="af"/>
        <w:rPr>
          <w:lang w:bidi="ar"/>
        </w:rPr>
      </w:pPr>
      <w:r>
        <w:rPr>
          <w:lang w:bidi="ar"/>
        </w:rPr>
        <w:t>Key exclusion criteria for</w:t>
      </w:r>
      <w:r>
        <w:rPr>
          <w:rFonts w:hint="eastAsia"/>
          <w:lang w:bidi="ar"/>
        </w:rPr>
        <w:t xml:space="preserve"> clip materials selection</w:t>
      </w:r>
    </w:p>
    <w:p w14:paraId="371C4D7C" w14:textId="77777777" w:rsidR="004601B9" w:rsidRDefault="00C452B7" w:rsidP="004E53ED">
      <w:pPr>
        <w:rPr>
          <w:lang w:bidi="ar"/>
        </w:rPr>
      </w:pPr>
      <w:r>
        <w:rPr>
          <w:lang w:bidi="ar"/>
        </w:rPr>
        <w:t xml:space="preserve">(1) </w:t>
      </w:r>
      <w:r>
        <w:rPr>
          <w:rFonts w:hint="eastAsia"/>
          <w:lang w:bidi="ar"/>
        </w:rPr>
        <w:t>A</w:t>
      </w:r>
      <w:r>
        <w:rPr>
          <w:lang w:bidi="ar"/>
        </w:rPr>
        <w:t xml:space="preserve"> lack of fear-specificity as operationalized by more than 1 participant (5%) reporting induction of non-fear negative (e.g., disgust and sad) or positive (e.g., happiness and joy) emotions during the movie, and (2) low emotional consistency over the duration of the clip, operationalized as a </w:t>
      </w:r>
      <w:r>
        <w:rPr>
          <w:lang w:bidi="ar"/>
        </w:rPr>
        <w:lastRenderedPageBreak/>
        <w:t>mean consistency rating ≤ 6.5 on a 9-point Likert scale with 1 indicating that the intensity of the elicited emotion was very inconsistent throughout the video clip and 9 indicating that the intensity of the elicited emotion was very consistent throughout the video clip.</w:t>
      </w:r>
    </w:p>
    <w:p w14:paraId="53D551B5" w14:textId="77777777" w:rsidR="004601B9" w:rsidRDefault="004601B9" w:rsidP="004E53ED"/>
    <w:p w14:paraId="39AC676B" w14:textId="77777777" w:rsidR="004601B9" w:rsidRDefault="00C452B7" w:rsidP="004E53ED">
      <w:pPr>
        <w:pStyle w:val="ae"/>
      </w:pPr>
      <w:r>
        <w:t xml:space="preserve">Supplemental </w:t>
      </w:r>
      <w:r>
        <w:rPr>
          <w:rFonts w:hint="eastAsia"/>
        </w:rPr>
        <w:t>Result</w:t>
      </w:r>
      <w:r>
        <w:t>s</w:t>
      </w:r>
    </w:p>
    <w:p w14:paraId="26084578" w14:textId="77777777" w:rsidR="004601B9" w:rsidRDefault="00C452B7" w:rsidP="004E53ED">
      <w:pPr>
        <w:pStyle w:val="af"/>
        <w:rPr>
          <w:lang w:bidi="ar"/>
        </w:rPr>
      </w:pPr>
      <w:r>
        <w:rPr>
          <w:lang w:bidi="ar"/>
        </w:rPr>
        <w:t>The selected video clips were sufficient to induce corresponding emotions</w:t>
      </w:r>
      <w:r>
        <w:rPr>
          <w:rFonts w:hint="eastAsia"/>
          <w:lang w:bidi="ar"/>
        </w:rPr>
        <w:t xml:space="preserve"> on both behavioral and neural level</w:t>
      </w:r>
      <w:r>
        <w:rPr>
          <w:lang w:bidi="ar"/>
        </w:rPr>
        <w:t xml:space="preserve">. </w:t>
      </w:r>
    </w:p>
    <w:p w14:paraId="265DDF04" w14:textId="3B5DDA08" w:rsidR="004601B9" w:rsidRDefault="00C452B7" w:rsidP="004E53ED">
      <w:pPr>
        <w:pStyle w:val="a3"/>
        <w:rPr>
          <w:lang w:bidi="ar"/>
        </w:rPr>
      </w:pPr>
      <w:r>
        <w:rPr>
          <w:lang w:bidi="ar"/>
        </w:rPr>
        <w:t xml:space="preserve">Compared to neutral clips, fear video clips (FS and FNS) </w:t>
      </w:r>
      <w:r w:rsidR="009375F2">
        <w:rPr>
          <w:lang w:bidi="ar"/>
        </w:rPr>
        <w:t xml:space="preserve">yielded considerably </w:t>
      </w:r>
      <w:r>
        <w:rPr>
          <w:lang w:bidi="ar"/>
        </w:rPr>
        <w:t xml:space="preserve">higher fear ratings, </w:t>
      </w:r>
      <w:r w:rsidR="009375F2">
        <w:rPr>
          <w:lang w:bidi="ar"/>
        </w:rPr>
        <w:t xml:space="preserve">and </w:t>
      </w:r>
      <w:r>
        <w:rPr>
          <w:lang w:bidi="ar"/>
        </w:rPr>
        <w:t>the main effect</w:t>
      </w:r>
      <w:r w:rsidR="009375F2">
        <w:rPr>
          <w:lang w:bidi="ar"/>
        </w:rPr>
        <w:t xml:space="preserve">s </w:t>
      </w:r>
      <w:r>
        <w:rPr>
          <w:lang w:bidi="ar"/>
        </w:rPr>
        <w:t>of valence and social was significant (</w:t>
      </w:r>
      <w:r>
        <w:rPr>
          <w:i/>
          <w:iCs/>
          <w:lang w:bidi="ar"/>
        </w:rPr>
        <w:t>F</w:t>
      </w:r>
      <w:r>
        <w:rPr>
          <w:vertAlign w:val="subscript"/>
          <w:lang w:bidi="ar"/>
        </w:rPr>
        <w:t>(1,18)</w:t>
      </w:r>
      <w:r>
        <w:rPr>
          <w:lang w:bidi="ar"/>
        </w:rPr>
        <w:t xml:space="preserve"> = 290.6, </w:t>
      </w:r>
      <w:r>
        <w:rPr>
          <w:i/>
          <w:iCs/>
          <w:lang w:bidi="ar"/>
        </w:rPr>
        <w:t>p</w:t>
      </w:r>
      <w:r>
        <w:rPr>
          <w:rFonts w:hint="eastAsia"/>
          <w:i/>
          <w:iCs/>
          <w:lang w:bidi="ar"/>
        </w:rPr>
        <w:t xml:space="preserve"> &lt; </w:t>
      </w:r>
      <w:r>
        <w:rPr>
          <w:lang w:bidi="ar"/>
        </w:rPr>
        <w:t>0.0001</w:t>
      </w:r>
      <w:r>
        <w:rPr>
          <w:lang w:bidi="ar"/>
        </w:rPr>
        <w:t>；</w:t>
      </w:r>
      <w:r>
        <w:rPr>
          <w:i/>
          <w:iCs/>
          <w:lang w:bidi="ar"/>
        </w:rPr>
        <w:t>F</w:t>
      </w:r>
      <w:r>
        <w:rPr>
          <w:vertAlign w:val="subscript"/>
          <w:lang w:bidi="ar"/>
        </w:rPr>
        <w:t>(1,18)</w:t>
      </w:r>
      <w:r>
        <w:rPr>
          <w:lang w:bidi="ar"/>
        </w:rPr>
        <w:t xml:space="preserve"> = 25.92, </w:t>
      </w:r>
      <w:r>
        <w:rPr>
          <w:i/>
          <w:iCs/>
          <w:lang w:bidi="ar"/>
        </w:rPr>
        <w:t>p</w:t>
      </w:r>
      <w:r>
        <w:rPr>
          <w:lang w:bidi="ar"/>
        </w:rPr>
        <w:t>＝</w:t>
      </w:r>
      <w:r>
        <w:rPr>
          <w:lang w:bidi="ar"/>
        </w:rPr>
        <w:t>0.001</w:t>
      </w:r>
      <w:r>
        <w:rPr>
          <w:rFonts w:hint="eastAsia"/>
          <w:lang w:bidi="ar"/>
        </w:rPr>
        <w:t xml:space="preserve">, </w:t>
      </w:r>
      <w:r>
        <w:rPr>
          <w:rFonts w:hint="eastAsia"/>
          <w:b/>
          <w:lang w:bidi="ar"/>
        </w:rPr>
        <w:t>Fig. S3a</w:t>
      </w:r>
      <w:r>
        <w:rPr>
          <w:lang w:bidi="ar"/>
        </w:rPr>
        <w:t>), the interaction between valence and social was also significant(</w:t>
      </w:r>
      <w:r>
        <w:rPr>
          <w:i/>
          <w:iCs/>
          <w:lang w:bidi="ar"/>
        </w:rPr>
        <w:t>F</w:t>
      </w:r>
      <w:r>
        <w:rPr>
          <w:vertAlign w:val="subscript"/>
          <w:lang w:bidi="ar"/>
        </w:rPr>
        <w:t>(</w:t>
      </w:r>
      <w:r>
        <w:rPr>
          <w:rFonts w:hint="eastAsia"/>
          <w:vertAlign w:val="subscript"/>
          <w:lang w:bidi="ar"/>
        </w:rPr>
        <w:t>3</w:t>
      </w:r>
      <w:r>
        <w:rPr>
          <w:vertAlign w:val="subscript"/>
          <w:lang w:bidi="ar"/>
        </w:rPr>
        <w:t>,18)</w:t>
      </w:r>
      <w:r>
        <w:rPr>
          <w:lang w:bidi="ar"/>
        </w:rPr>
        <w:t xml:space="preserve"> = 42.81, </w:t>
      </w:r>
      <w:r>
        <w:rPr>
          <w:i/>
          <w:iCs/>
          <w:lang w:bidi="ar"/>
        </w:rPr>
        <w:t>p</w:t>
      </w:r>
      <w:r>
        <w:rPr>
          <w:rFonts w:hint="eastAsia"/>
          <w:i/>
          <w:iCs/>
          <w:lang w:bidi="ar"/>
        </w:rPr>
        <w:t xml:space="preserve"> </w:t>
      </w:r>
      <w:r>
        <w:rPr>
          <w:i/>
          <w:iCs/>
          <w:lang w:bidi="ar"/>
        </w:rPr>
        <w:t>=</w:t>
      </w:r>
      <w:r>
        <w:rPr>
          <w:rFonts w:hint="eastAsia"/>
          <w:i/>
          <w:iCs/>
          <w:lang w:bidi="ar"/>
        </w:rPr>
        <w:t xml:space="preserve"> </w:t>
      </w:r>
      <w:r>
        <w:rPr>
          <w:lang w:bidi="ar"/>
        </w:rPr>
        <w:t>0.0001</w:t>
      </w:r>
      <w:r>
        <w:rPr>
          <w:rFonts w:hint="eastAsia"/>
          <w:lang w:bidi="ar"/>
        </w:rPr>
        <w:t xml:space="preserve">, </w:t>
      </w:r>
      <w:r>
        <w:rPr>
          <w:rFonts w:hint="eastAsia"/>
          <w:b/>
          <w:lang w:bidi="ar"/>
        </w:rPr>
        <w:t>Fig. S3a</w:t>
      </w:r>
      <w:r>
        <w:rPr>
          <w:lang w:bidi="ar"/>
        </w:rPr>
        <w:t xml:space="preserve">). To further eliminate the possible confounding effects of valence and arousal, no main effect of social was found for either of these rating indices (all </w:t>
      </w:r>
      <w:r>
        <w:rPr>
          <w:i/>
          <w:iCs/>
          <w:lang w:bidi="ar"/>
        </w:rPr>
        <w:t>p</w:t>
      </w:r>
      <w:r>
        <w:rPr>
          <w:lang w:bidi="ar"/>
        </w:rPr>
        <w:t>s &gt; 0.05</w:t>
      </w:r>
      <w:r>
        <w:rPr>
          <w:rFonts w:hint="eastAsia"/>
          <w:lang w:bidi="ar"/>
        </w:rPr>
        <w:t xml:space="preserve">, </w:t>
      </w:r>
      <w:r>
        <w:rPr>
          <w:rFonts w:hint="eastAsia"/>
          <w:b/>
          <w:lang w:bidi="ar"/>
        </w:rPr>
        <w:t xml:space="preserve">Fig. S3c </w:t>
      </w:r>
      <w:r>
        <w:rPr>
          <w:rFonts w:hint="eastAsia"/>
          <w:lang w:bidi="ar"/>
        </w:rPr>
        <w:t>and</w:t>
      </w:r>
      <w:r>
        <w:rPr>
          <w:rFonts w:hint="eastAsia"/>
          <w:b/>
          <w:lang w:bidi="ar"/>
        </w:rPr>
        <w:t xml:space="preserve"> Fig. S3e</w:t>
      </w:r>
      <w:r>
        <w:rPr>
          <w:lang w:bidi="ar"/>
        </w:rPr>
        <w:t xml:space="preserve">). Social video clips (FS and NS) </w:t>
      </w:r>
      <w:proofErr w:type="spellStart"/>
      <w:r w:rsidR="009375F2">
        <w:rPr>
          <w:lang w:bidi="ar"/>
        </w:rPr>
        <w:t>yeileded</w:t>
      </w:r>
      <w:proofErr w:type="spellEnd"/>
      <w:r w:rsidR="009375F2">
        <w:rPr>
          <w:lang w:bidi="ar"/>
        </w:rPr>
        <w:t xml:space="preserve"> much </w:t>
      </w:r>
      <w:r>
        <w:rPr>
          <w:lang w:bidi="ar"/>
        </w:rPr>
        <w:t>higher social ratings compared to non-social ones, the main effect of social was significant (</w:t>
      </w:r>
      <w:proofErr w:type="gramStart"/>
      <w:r>
        <w:rPr>
          <w:i/>
          <w:iCs/>
          <w:lang w:bidi="ar"/>
        </w:rPr>
        <w:t>F</w:t>
      </w:r>
      <w:r>
        <w:rPr>
          <w:vertAlign w:val="subscript"/>
          <w:lang w:bidi="ar"/>
        </w:rPr>
        <w:t>(</w:t>
      </w:r>
      <w:proofErr w:type="gramEnd"/>
      <w:r>
        <w:rPr>
          <w:vertAlign w:val="subscript"/>
          <w:lang w:bidi="ar"/>
        </w:rPr>
        <w:t>1,18)</w:t>
      </w:r>
      <w:r>
        <w:rPr>
          <w:lang w:bidi="ar"/>
        </w:rPr>
        <w:t xml:space="preserve"> = 611.2, </w:t>
      </w:r>
      <w:r>
        <w:rPr>
          <w:i/>
          <w:iCs/>
          <w:lang w:bidi="ar"/>
        </w:rPr>
        <w:t>p</w:t>
      </w:r>
      <w:r>
        <w:rPr>
          <w:rFonts w:hint="eastAsia"/>
          <w:i/>
          <w:iCs/>
          <w:lang w:bidi="ar"/>
        </w:rPr>
        <w:t xml:space="preserve"> </w:t>
      </w:r>
      <w:r>
        <w:rPr>
          <w:rFonts w:hint="eastAsia"/>
          <w:lang w:bidi="ar"/>
        </w:rPr>
        <w:t>&lt;</w:t>
      </w:r>
      <w:r w:rsidR="005D1EE5">
        <w:rPr>
          <w:rFonts w:hint="eastAsia"/>
          <w:lang w:bidi="ar"/>
        </w:rPr>
        <w:t xml:space="preserve"> </w:t>
      </w:r>
      <w:r>
        <w:rPr>
          <w:lang w:bidi="ar"/>
        </w:rPr>
        <w:t>0.0001</w:t>
      </w:r>
      <w:r>
        <w:rPr>
          <w:rFonts w:hint="eastAsia"/>
          <w:lang w:bidi="ar"/>
        </w:rPr>
        <w:t xml:space="preserve">, </w:t>
      </w:r>
      <w:r>
        <w:rPr>
          <w:rFonts w:hint="eastAsia"/>
          <w:b/>
          <w:lang w:bidi="ar"/>
        </w:rPr>
        <w:t>Fig. S3b</w:t>
      </w:r>
      <w:r>
        <w:rPr>
          <w:lang w:bidi="ar"/>
        </w:rPr>
        <w:t>). In addition, all selected video clips with pretty high consistency rating scores</w:t>
      </w:r>
      <w:r>
        <w:rPr>
          <w:rFonts w:hint="eastAsia"/>
          <w:lang w:bidi="ar"/>
        </w:rPr>
        <w:t xml:space="preserve"> (see </w:t>
      </w:r>
      <w:r>
        <w:rPr>
          <w:rFonts w:hint="eastAsia"/>
          <w:b/>
          <w:lang w:bidi="ar"/>
        </w:rPr>
        <w:t>Fig. S3d</w:t>
      </w:r>
      <w:r>
        <w:rPr>
          <w:rFonts w:hint="eastAsia"/>
          <w:lang w:bidi="ar"/>
        </w:rPr>
        <w:t>).</w:t>
      </w:r>
    </w:p>
    <w:p w14:paraId="7A416ECC" w14:textId="77777777" w:rsidR="004601B9" w:rsidRDefault="00C452B7" w:rsidP="004E53ED">
      <w:pPr>
        <w:jc w:val="center"/>
        <w:rPr>
          <w:lang w:bidi="ar"/>
        </w:rPr>
      </w:pPr>
      <w:r>
        <w:rPr>
          <w:noProof/>
        </w:rPr>
        <w:drawing>
          <wp:inline distT="0" distB="0" distL="114300" distR="114300" wp14:anchorId="2C4B5686" wp14:editId="6143270C">
            <wp:extent cx="4114165" cy="2879725"/>
            <wp:effectExtent l="0" t="0" r="635" b="635"/>
            <wp:docPr id="1" name="图片 1" descr="fig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 s1"/>
                    <pic:cNvPicPr>
                      <a:picLocks noChangeAspect="1"/>
                    </pic:cNvPicPr>
                  </pic:nvPicPr>
                  <pic:blipFill>
                    <a:blip r:embed="rId8"/>
                    <a:stretch>
                      <a:fillRect/>
                    </a:stretch>
                  </pic:blipFill>
                  <pic:spPr>
                    <a:xfrm>
                      <a:off x="0" y="0"/>
                      <a:ext cx="4114165" cy="2879725"/>
                    </a:xfrm>
                    <a:prstGeom prst="rect">
                      <a:avLst/>
                    </a:prstGeom>
                  </pic:spPr>
                </pic:pic>
              </a:graphicData>
            </a:graphic>
          </wp:inline>
        </w:drawing>
      </w:r>
    </w:p>
    <w:p w14:paraId="3B4479DA" w14:textId="77777777" w:rsidR="004601B9" w:rsidRDefault="00C452B7" w:rsidP="004E53ED">
      <w:pPr>
        <w:pStyle w:val="af1"/>
      </w:pPr>
      <w:r>
        <w:rPr>
          <w:b/>
        </w:rPr>
        <w:t>Fig</w:t>
      </w:r>
      <w:r>
        <w:rPr>
          <w:rFonts w:hint="eastAsia"/>
          <w:b/>
        </w:rPr>
        <w:t>. S3</w:t>
      </w:r>
      <w:r>
        <w:rPr>
          <w:b/>
        </w:rPr>
        <w:t xml:space="preserve"> </w:t>
      </w:r>
      <w:r>
        <w:rPr>
          <w:rFonts w:hint="eastAsia"/>
          <w:b/>
        </w:rPr>
        <w:t>The selected stimuli for fMRI experiment were sufficient to induce corresponding emotions.</w:t>
      </w:r>
      <w:r>
        <w:rPr>
          <w:rFonts w:hint="eastAsia"/>
        </w:rPr>
        <w:t xml:space="preserve"> </w:t>
      </w:r>
      <w:r>
        <w:rPr>
          <w:rFonts w:hint="eastAsia"/>
          <w:b/>
        </w:rPr>
        <w:t>a</w:t>
      </w:r>
      <w:r>
        <w:rPr>
          <w:rFonts w:hint="eastAsia"/>
        </w:rPr>
        <w:t xml:space="preserve"> The participants tended to rate subjective fear lower on fear social clips compared to their non-social peers in both gender, but this difference didn</w:t>
      </w:r>
      <w:r>
        <w:t>’</w:t>
      </w:r>
      <w:r>
        <w:rPr>
          <w:rFonts w:hint="eastAsia"/>
        </w:rPr>
        <w:t xml:space="preserve">t survive on </w:t>
      </w:r>
      <w:r>
        <w:rPr>
          <w:rFonts w:hint="eastAsia"/>
          <w:b/>
        </w:rPr>
        <w:t>e</w:t>
      </w:r>
      <w:r>
        <w:rPr>
          <w:rFonts w:hint="eastAsia"/>
        </w:rPr>
        <w:t xml:space="preserve"> valence rating and </w:t>
      </w:r>
      <w:r>
        <w:rPr>
          <w:rFonts w:hint="eastAsia"/>
          <w:b/>
        </w:rPr>
        <w:t>c</w:t>
      </w:r>
      <w:r>
        <w:rPr>
          <w:rFonts w:hint="eastAsia"/>
        </w:rPr>
        <w:t xml:space="preserve"> arousal rating (only in female, so we recruited only males in the latter fMRI study to remove the possible confounding roles and gender differences). </w:t>
      </w:r>
      <w:r>
        <w:rPr>
          <w:rFonts w:hint="eastAsia"/>
          <w:b/>
        </w:rPr>
        <w:t>b</w:t>
      </w:r>
      <w:r>
        <w:rPr>
          <w:rFonts w:hint="eastAsia"/>
        </w:rPr>
        <w:t xml:space="preserve"> The selected social stimuli all have much higher rating scores on social than non-social controls. In addition, all selected stimuli have </w:t>
      </w:r>
      <w:r>
        <w:rPr>
          <w:rFonts w:hint="eastAsia"/>
          <w:b/>
        </w:rPr>
        <w:t>d</w:t>
      </w:r>
      <w:r>
        <w:rPr>
          <w:rFonts w:hint="eastAsia"/>
        </w:rPr>
        <w:t xml:space="preserve"> pretty high consistency rating scores.</w:t>
      </w:r>
    </w:p>
    <w:p w14:paraId="4D036FD8" w14:textId="4DDE7A8A" w:rsidR="004601B9" w:rsidRDefault="00C452B7" w:rsidP="004E53ED">
      <w:pPr>
        <w:pStyle w:val="2"/>
        <w:rPr>
          <w:lang w:bidi="ar"/>
        </w:rPr>
      </w:pPr>
      <w:r>
        <w:rPr>
          <w:rFonts w:hint="eastAsia"/>
          <w:lang w:bidi="ar"/>
        </w:rPr>
        <w:t>At the neural level, fear video clips (FS and FNS) elicited greater activation in fear processing regions</w:t>
      </w:r>
      <w:r w:rsidR="009375F2">
        <w:rPr>
          <w:lang w:bidi="ar"/>
        </w:rPr>
        <w:t xml:space="preserve"> compared to neutral clips</w:t>
      </w:r>
      <w:r>
        <w:rPr>
          <w:rFonts w:hint="eastAsia"/>
          <w:lang w:bidi="ar"/>
        </w:rPr>
        <w:t xml:space="preserve">. In addition, the activated neural patterns in social and non-social fear contexts showed widely distributed common regions as well as some distinct areas (see </w:t>
      </w:r>
      <w:r>
        <w:rPr>
          <w:rFonts w:hint="eastAsia"/>
          <w:b/>
          <w:lang w:bidi="ar"/>
        </w:rPr>
        <w:t>Fig. S4</w:t>
      </w:r>
      <w:r>
        <w:rPr>
          <w:rFonts w:hint="eastAsia"/>
          <w:lang w:bidi="ar"/>
        </w:rPr>
        <w:t xml:space="preserve">). All </w:t>
      </w:r>
      <w:r>
        <w:rPr>
          <w:lang w:bidi="ar"/>
        </w:rPr>
        <w:t xml:space="preserve">the above results </w:t>
      </w:r>
      <w:r>
        <w:rPr>
          <w:rFonts w:hint="eastAsia"/>
          <w:lang w:bidi="ar"/>
        </w:rPr>
        <w:t xml:space="preserve">consistently </w:t>
      </w:r>
      <w:r>
        <w:rPr>
          <w:lang w:bidi="ar"/>
        </w:rPr>
        <w:t xml:space="preserve">suggested that the video clips we selected as the formal stimuli materials were suitable and adequate to induce corresponding emotions. </w:t>
      </w:r>
    </w:p>
    <w:p w14:paraId="17E68E88" w14:textId="77777777" w:rsidR="004601B9" w:rsidRDefault="00C452B7" w:rsidP="004E53ED">
      <w:pPr>
        <w:jc w:val="center"/>
        <w:rPr>
          <w:lang w:bidi="ar"/>
        </w:rPr>
      </w:pPr>
      <w:r>
        <w:rPr>
          <w:noProof/>
        </w:rPr>
        <w:lastRenderedPageBreak/>
        <w:drawing>
          <wp:inline distT="0" distB="0" distL="114300" distR="114300" wp14:anchorId="683DE56D" wp14:editId="29978048">
            <wp:extent cx="4114165" cy="2879725"/>
            <wp:effectExtent l="0" t="0" r="635" b="635"/>
            <wp:docPr id="2" name="图片 2"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 s2"/>
                    <pic:cNvPicPr>
                      <a:picLocks noChangeAspect="1"/>
                    </pic:cNvPicPr>
                  </pic:nvPicPr>
                  <pic:blipFill>
                    <a:blip r:embed="rId9"/>
                    <a:stretch>
                      <a:fillRect/>
                    </a:stretch>
                  </pic:blipFill>
                  <pic:spPr>
                    <a:xfrm>
                      <a:off x="0" y="0"/>
                      <a:ext cx="4114165" cy="2879725"/>
                    </a:xfrm>
                    <a:prstGeom prst="rect">
                      <a:avLst/>
                    </a:prstGeom>
                  </pic:spPr>
                </pic:pic>
              </a:graphicData>
            </a:graphic>
          </wp:inline>
        </w:drawing>
      </w:r>
    </w:p>
    <w:p w14:paraId="02F6C1D0" w14:textId="77777777" w:rsidR="004601B9" w:rsidRDefault="00C452B7" w:rsidP="004E53ED">
      <w:pPr>
        <w:pStyle w:val="af1"/>
        <w:rPr>
          <w:lang w:bidi="ar"/>
        </w:rPr>
      </w:pPr>
      <w:r w:rsidRPr="00CF05BF">
        <w:rPr>
          <w:lang w:bidi="ar"/>
        </w:rPr>
        <w:t>Fig</w:t>
      </w:r>
      <w:r w:rsidRPr="00CF05BF">
        <w:rPr>
          <w:rFonts w:hint="eastAsia"/>
          <w:lang w:bidi="ar"/>
        </w:rPr>
        <w:t>. S4</w:t>
      </w:r>
      <w:r w:rsidRPr="00CF05BF">
        <w:rPr>
          <w:lang w:bidi="ar"/>
        </w:rPr>
        <w:t xml:space="preserve"> </w:t>
      </w:r>
      <w:r w:rsidRPr="00CF05BF">
        <w:rPr>
          <w:rFonts w:hint="eastAsia"/>
          <w:lang w:bidi="ar"/>
        </w:rPr>
        <w:t>Shared and distinct activated neural patterns induced by the selected stimuli for fMRI experiment under social and non-social fear contexts.</w:t>
      </w:r>
      <w:r>
        <w:rPr>
          <w:rFonts w:hint="eastAsia"/>
          <w:lang w:bidi="ar"/>
        </w:rPr>
        <w:t xml:space="preserve"> All the results presented here came from only PLC group to see the overall activation induced by video clips and at peak-level unthreshold p &lt; 0.001, </w:t>
      </w:r>
      <w:r>
        <w:rPr>
          <w:lang w:bidi="ar"/>
        </w:rPr>
        <w:t>FS fear social, FNS fear non-social, NS neutral social, NNS neutral non-social.</w:t>
      </w:r>
    </w:p>
    <w:p w14:paraId="4F760A33" w14:textId="77777777" w:rsidR="004601B9" w:rsidRDefault="00C452B7" w:rsidP="004E53ED">
      <w:pPr>
        <w:pStyle w:val="2"/>
        <w:rPr>
          <w:lang w:bidi="ar"/>
        </w:rPr>
      </w:pPr>
      <w:r>
        <w:rPr>
          <w:rFonts w:hint="eastAsia"/>
          <w:lang w:bidi="ar"/>
        </w:rPr>
        <w:t xml:space="preserve">Brief descriptions of each video clip used in the fMRI study were also provided in </w:t>
      </w:r>
      <w:r>
        <w:rPr>
          <w:rFonts w:hint="eastAsia"/>
          <w:b/>
          <w:lang w:bidi="ar"/>
        </w:rPr>
        <w:t>Table. S1</w:t>
      </w:r>
      <w:r>
        <w:rPr>
          <w:rFonts w:hint="eastAsia"/>
          <w:lang w:bidi="ar"/>
        </w:rPr>
        <w:t>.</w:t>
      </w:r>
    </w:p>
    <w:p w14:paraId="7E7224DC" w14:textId="77777777" w:rsidR="004601B9" w:rsidRDefault="00C452B7" w:rsidP="004E53ED">
      <w:pPr>
        <w:pStyle w:val="af0"/>
        <w:rPr>
          <w:lang w:bidi="ar"/>
        </w:rPr>
      </w:pPr>
      <w:r>
        <w:rPr>
          <w:rFonts w:hint="eastAsia"/>
          <w:lang w:bidi="ar"/>
        </w:rPr>
        <w:t>Table. S1 Detailed information about the selected stimuli</w:t>
      </w:r>
    </w:p>
    <w:tbl>
      <w:tblPr>
        <w:tblStyle w:val="a9"/>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160"/>
        <w:gridCol w:w="1114"/>
        <w:gridCol w:w="6032"/>
      </w:tblGrid>
      <w:tr w:rsidR="004601B9" w14:paraId="41C67F97" w14:textId="77777777">
        <w:tc>
          <w:tcPr>
            <w:tcW w:w="1178" w:type="dxa"/>
            <w:tcBorders>
              <w:bottom w:val="single" w:sz="4" w:space="0" w:color="auto"/>
            </w:tcBorders>
          </w:tcPr>
          <w:p w14:paraId="7BFD170F" w14:textId="77777777" w:rsidR="004601B9" w:rsidRDefault="00C452B7" w:rsidP="004E53ED">
            <w:pPr>
              <w:pStyle w:val="af1"/>
              <w:rPr>
                <w:lang w:bidi="ar"/>
              </w:rPr>
            </w:pPr>
            <w:r>
              <w:rPr>
                <w:rFonts w:hint="eastAsia"/>
                <w:lang w:bidi="ar"/>
              </w:rPr>
              <w:t>Stimuli type</w:t>
            </w:r>
          </w:p>
        </w:tc>
        <w:tc>
          <w:tcPr>
            <w:tcW w:w="1128" w:type="dxa"/>
            <w:tcBorders>
              <w:bottom w:val="single" w:sz="4" w:space="0" w:color="auto"/>
            </w:tcBorders>
          </w:tcPr>
          <w:p w14:paraId="376AA67E" w14:textId="77777777" w:rsidR="004601B9" w:rsidRDefault="00C452B7" w:rsidP="004E53ED">
            <w:pPr>
              <w:pStyle w:val="af1"/>
              <w:rPr>
                <w:lang w:bidi="ar"/>
              </w:rPr>
            </w:pPr>
            <w:r>
              <w:rPr>
                <w:rFonts w:hint="eastAsia"/>
                <w:lang w:bidi="ar"/>
              </w:rPr>
              <w:t>Number</w:t>
            </w:r>
          </w:p>
        </w:tc>
        <w:tc>
          <w:tcPr>
            <w:tcW w:w="6216" w:type="dxa"/>
            <w:tcBorders>
              <w:bottom w:val="single" w:sz="4" w:space="0" w:color="auto"/>
            </w:tcBorders>
          </w:tcPr>
          <w:p w14:paraId="1181F5FC" w14:textId="77777777" w:rsidR="004601B9" w:rsidRDefault="00C452B7" w:rsidP="004E53ED">
            <w:pPr>
              <w:pStyle w:val="af1"/>
              <w:rPr>
                <w:lang w:bidi="ar"/>
              </w:rPr>
            </w:pPr>
            <w:r>
              <w:rPr>
                <w:rFonts w:hint="eastAsia"/>
                <w:lang w:bidi="ar"/>
              </w:rPr>
              <w:t>Brief description</w:t>
            </w:r>
          </w:p>
        </w:tc>
      </w:tr>
      <w:tr w:rsidR="004601B9" w14:paraId="5EE16D9B" w14:textId="77777777">
        <w:tc>
          <w:tcPr>
            <w:tcW w:w="1178" w:type="dxa"/>
            <w:tcBorders>
              <w:top w:val="single" w:sz="4" w:space="0" w:color="auto"/>
            </w:tcBorders>
          </w:tcPr>
          <w:p w14:paraId="7719A2C9" w14:textId="77777777" w:rsidR="004601B9" w:rsidRDefault="00C452B7" w:rsidP="004E53ED">
            <w:pPr>
              <w:pStyle w:val="af1"/>
              <w:rPr>
                <w:lang w:bidi="ar"/>
              </w:rPr>
            </w:pPr>
            <w:r>
              <w:rPr>
                <w:rFonts w:hint="eastAsia"/>
                <w:lang w:bidi="ar"/>
              </w:rPr>
              <w:t>FS</w:t>
            </w:r>
          </w:p>
        </w:tc>
        <w:tc>
          <w:tcPr>
            <w:tcW w:w="1128" w:type="dxa"/>
            <w:tcBorders>
              <w:top w:val="single" w:sz="4" w:space="0" w:color="auto"/>
            </w:tcBorders>
          </w:tcPr>
          <w:p w14:paraId="2D86FE8B" w14:textId="77777777" w:rsidR="004601B9" w:rsidRDefault="00C452B7" w:rsidP="004E53ED">
            <w:pPr>
              <w:pStyle w:val="af1"/>
              <w:rPr>
                <w:lang w:bidi="ar"/>
              </w:rPr>
            </w:pPr>
            <w:r>
              <w:rPr>
                <w:rFonts w:hint="eastAsia"/>
                <w:lang w:bidi="ar"/>
              </w:rPr>
              <w:t>FS01</w:t>
            </w:r>
          </w:p>
        </w:tc>
        <w:tc>
          <w:tcPr>
            <w:tcW w:w="6216" w:type="dxa"/>
            <w:tcBorders>
              <w:top w:val="single" w:sz="4" w:space="0" w:color="auto"/>
            </w:tcBorders>
          </w:tcPr>
          <w:p w14:paraId="2EDFE859" w14:textId="77777777" w:rsidR="004601B9" w:rsidRDefault="00C452B7" w:rsidP="004E53ED">
            <w:pPr>
              <w:pStyle w:val="af1"/>
              <w:rPr>
                <w:lang w:bidi="ar"/>
              </w:rPr>
            </w:pPr>
            <w:r>
              <w:rPr>
                <w:lang w:bidi="ar"/>
              </w:rPr>
              <w:t>Demonstrators clash with police in standoff, scene of flames</w:t>
            </w:r>
          </w:p>
        </w:tc>
      </w:tr>
      <w:tr w:rsidR="004601B9" w14:paraId="62AA7F97" w14:textId="77777777">
        <w:tc>
          <w:tcPr>
            <w:tcW w:w="1178" w:type="dxa"/>
            <w:tcBorders>
              <w:tl2br w:val="nil"/>
              <w:tr2bl w:val="nil"/>
            </w:tcBorders>
          </w:tcPr>
          <w:p w14:paraId="0936B3E5" w14:textId="77777777" w:rsidR="004601B9" w:rsidRDefault="004601B9" w:rsidP="004E53ED">
            <w:pPr>
              <w:pStyle w:val="af1"/>
              <w:rPr>
                <w:lang w:bidi="ar"/>
              </w:rPr>
            </w:pPr>
          </w:p>
        </w:tc>
        <w:tc>
          <w:tcPr>
            <w:tcW w:w="1128" w:type="dxa"/>
            <w:tcBorders>
              <w:tl2br w:val="nil"/>
              <w:tr2bl w:val="nil"/>
            </w:tcBorders>
          </w:tcPr>
          <w:p w14:paraId="12A010D7" w14:textId="77777777" w:rsidR="004601B9" w:rsidRDefault="00C452B7" w:rsidP="004E53ED">
            <w:pPr>
              <w:pStyle w:val="af1"/>
              <w:rPr>
                <w:lang w:bidi="ar"/>
              </w:rPr>
            </w:pPr>
            <w:r>
              <w:rPr>
                <w:rFonts w:hint="eastAsia"/>
                <w:lang w:bidi="ar"/>
              </w:rPr>
              <w:t>FS02</w:t>
            </w:r>
          </w:p>
        </w:tc>
        <w:tc>
          <w:tcPr>
            <w:tcW w:w="6216" w:type="dxa"/>
            <w:tcBorders>
              <w:tl2br w:val="nil"/>
              <w:tr2bl w:val="nil"/>
            </w:tcBorders>
          </w:tcPr>
          <w:p w14:paraId="21B2C7DF" w14:textId="77777777" w:rsidR="004601B9" w:rsidRDefault="00C452B7" w:rsidP="004E53ED">
            <w:pPr>
              <w:pStyle w:val="af1"/>
              <w:rPr>
                <w:lang w:bidi="ar"/>
              </w:rPr>
            </w:pPr>
            <w:r>
              <w:rPr>
                <w:lang w:bidi="ar"/>
              </w:rPr>
              <w:t>Smoke billows from clashes between police and demonstrators</w:t>
            </w:r>
          </w:p>
        </w:tc>
      </w:tr>
      <w:tr w:rsidR="004601B9" w14:paraId="075DE69B" w14:textId="77777777">
        <w:tc>
          <w:tcPr>
            <w:tcW w:w="1178" w:type="dxa"/>
            <w:tcBorders>
              <w:tl2br w:val="nil"/>
              <w:tr2bl w:val="nil"/>
            </w:tcBorders>
          </w:tcPr>
          <w:p w14:paraId="41EDABEE" w14:textId="77777777" w:rsidR="004601B9" w:rsidRDefault="004601B9" w:rsidP="004E53ED">
            <w:pPr>
              <w:pStyle w:val="af1"/>
              <w:rPr>
                <w:lang w:bidi="ar"/>
              </w:rPr>
            </w:pPr>
          </w:p>
        </w:tc>
        <w:tc>
          <w:tcPr>
            <w:tcW w:w="1128" w:type="dxa"/>
            <w:tcBorders>
              <w:tl2br w:val="nil"/>
              <w:tr2bl w:val="nil"/>
            </w:tcBorders>
          </w:tcPr>
          <w:p w14:paraId="55E9AEC3" w14:textId="77777777" w:rsidR="004601B9" w:rsidRDefault="00C452B7" w:rsidP="004E53ED">
            <w:pPr>
              <w:pStyle w:val="af1"/>
              <w:rPr>
                <w:lang w:bidi="ar"/>
              </w:rPr>
            </w:pPr>
            <w:r>
              <w:rPr>
                <w:rFonts w:hint="eastAsia"/>
                <w:lang w:bidi="ar"/>
              </w:rPr>
              <w:t>FS03</w:t>
            </w:r>
          </w:p>
        </w:tc>
        <w:tc>
          <w:tcPr>
            <w:tcW w:w="6216" w:type="dxa"/>
            <w:tcBorders>
              <w:tl2br w:val="nil"/>
              <w:tr2bl w:val="nil"/>
            </w:tcBorders>
          </w:tcPr>
          <w:p w14:paraId="00E25EDD" w14:textId="77777777" w:rsidR="004601B9" w:rsidRDefault="00C452B7" w:rsidP="004E53ED">
            <w:pPr>
              <w:pStyle w:val="af1"/>
              <w:rPr>
                <w:lang w:bidi="ar"/>
              </w:rPr>
            </w:pPr>
            <w:r>
              <w:rPr>
                <w:lang w:bidi="ar"/>
              </w:rPr>
              <w:t>Heavy clashes as many armed men ganged up on one man</w:t>
            </w:r>
          </w:p>
        </w:tc>
      </w:tr>
      <w:tr w:rsidR="004601B9" w14:paraId="45F170AE" w14:textId="77777777">
        <w:tc>
          <w:tcPr>
            <w:tcW w:w="1178" w:type="dxa"/>
            <w:tcBorders>
              <w:tl2br w:val="nil"/>
              <w:tr2bl w:val="nil"/>
            </w:tcBorders>
          </w:tcPr>
          <w:p w14:paraId="38648321" w14:textId="77777777" w:rsidR="004601B9" w:rsidRDefault="004601B9" w:rsidP="004E53ED">
            <w:pPr>
              <w:pStyle w:val="af1"/>
              <w:rPr>
                <w:lang w:bidi="ar"/>
              </w:rPr>
            </w:pPr>
          </w:p>
        </w:tc>
        <w:tc>
          <w:tcPr>
            <w:tcW w:w="1128" w:type="dxa"/>
            <w:tcBorders>
              <w:tl2br w:val="nil"/>
              <w:tr2bl w:val="nil"/>
            </w:tcBorders>
          </w:tcPr>
          <w:p w14:paraId="03075E86" w14:textId="77777777" w:rsidR="004601B9" w:rsidRDefault="00C452B7" w:rsidP="004E53ED">
            <w:pPr>
              <w:pStyle w:val="af1"/>
              <w:rPr>
                <w:lang w:bidi="ar"/>
              </w:rPr>
            </w:pPr>
            <w:r>
              <w:rPr>
                <w:rFonts w:hint="eastAsia"/>
                <w:lang w:bidi="ar"/>
              </w:rPr>
              <w:t>FS04</w:t>
            </w:r>
          </w:p>
        </w:tc>
        <w:tc>
          <w:tcPr>
            <w:tcW w:w="6216" w:type="dxa"/>
            <w:tcBorders>
              <w:tl2br w:val="nil"/>
              <w:tr2bl w:val="nil"/>
            </w:tcBorders>
          </w:tcPr>
          <w:p w14:paraId="4CC1E816" w14:textId="77777777" w:rsidR="004601B9" w:rsidRDefault="00C452B7" w:rsidP="004E53ED">
            <w:pPr>
              <w:pStyle w:val="af1"/>
              <w:rPr>
                <w:lang w:bidi="ar"/>
              </w:rPr>
            </w:pPr>
            <w:r>
              <w:rPr>
                <w:lang w:bidi="ar"/>
              </w:rPr>
              <w:t>Two social gangs were fighting each other with weapons, and the scene was intense</w:t>
            </w:r>
          </w:p>
        </w:tc>
      </w:tr>
      <w:tr w:rsidR="004601B9" w14:paraId="6B23D2F0" w14:textId="77777777">
        <w:tc>
          <w:tcPr>
            <w:tcW w:w="1178" w:type="dxa"/>
            <w:tcBorders>
              <w:tl2br w:val="nil"/>
              <w:tr2bl w:val="nil"/>
            </w:tcBorders>
          </w:tcPr>
          <w:p w14:paraId="5A7CA823" w14:textId="77777777" w:rsidR="004601B9" w:rsidRDefault="004601B9" w:rsidP="004E53ED">
            <w:pPr>
              <w:pStyle w:val="af1"/>
              <w:rPr>
                <w:lang w:bidi="ar"/>
              </w:rPr>
            </w:pPr>
          </w:p>
        </w:tc>
        <w:tc>
          <w:tcPr>
            <w:tcW w:w="1128" w:type="dxa"/>
            <w:tcBorders>
              <w:tl2br w:val="nil"/>
              <w:tr2bl w:val="nil"/>
            </w:tcBorders>
          </w:tcPr>
          <w:p w14:paraId="7B4B3A40" w14:textId="77777777" w:rsidR="004601B9" w:rsidRDefault="00C452B7" w:rsidP="004E53ED">
            <w:pPr>
              <w:pStyle w:val="af1"/>
              <w:rPr>
                <w:lang w:bidi="ar"/>
              </w:rPr>
            </w:pPr>
            <w:r>
              <w:rPr>
                <w:rFonts w:hint="eastAsia"/>
                <w:lang w:bidi="ar"/>
              </w:rPr>
              <w:t>FS05</w:t>
            </w:r>
          </w:p>
        </w:tc>
        <w:tc>
          <w:tcPr>
            <w:tcW w:w="6216" w:type="dxa"/>
            <w:tcBorders>
              <w:tl2br w:val="nil"/>
              <w:tr2bl w:val="nil"/>
            </w:tcBorders>
          </w:tcPr>
          <w:p w14:paraId="1006ACE7" w14:textId="77777777" w:rsidR="004601B9" w:rsidRDefault="00C452B7" w:rsidP="004E53ED">
            <w:pPr>
              <w:pStyle w:val="af1"/>
              <w:rPr>
                <w:lang w:bidi="ar"/>
              </w:rPr>
            </w:pPr>
            <w:r>
              <w:rPr>
                <w:lang w:bidi="ar"/>
              </w:rPr>
              <w:t>Very strong earthquake scene, people running for their lives</w:t>
            </w:r>
          </w:p>
        </w:tc>
      </w:tr>
      <w:tr w:rsidR="004601B9" w14:paraId="41D0E29C" w14:textId="77777777">
        <w:tc>
          <w:tcPr>
            <w:tcW w:w="1178" w:type="dxa"/>
            <w:tcBorders>
              <w:tl2br w:val="nil"/>
              <w:tr2bl w:val="nil"/>
            </w:tcBorders>
          </w:tcPr>
          <w:p w14:paraId="586023CB" w14:textId="77777777" w:rsidR="004601B9" w:rsidRDefault="004601B9" w:rsidP="004E53ED">
            <w:pPr>
              <w:pStyle w:val="af1"/>
              <w:rPr>
                <w:lang w:bidi="ar"/>
              </w:rPr>
            </w:pPr>
          </w:p>
        </w:tc>
        <w:tc>
          <w:tcPr>
            <w:tcW w:w="1128" w:type="dxa"/>
            <w:tcBorders>
              <w:tl2br w:val="nil"/>
              <w:tr2bl w:val="nil"/>
            </w:tcBorders>
          </w:tcPr>
          <w:p w14:paraId="7B49FE15" w14:textId="77777777" w:rsidR="004601B9" w:rsidRDefault="00C452B7" w:rsidP="004E53ED">
            <w:pPr>
              <w:pStyle w:val="af1"/>
              <w:rPr>
                <w:lang w:bidi="ar"/>
              </w:rPr>
            </w:pPr>
            <w:r>
              <w:rPr>
                <w:rFonts w:hint="eastAsia"/>
                <w:lang w:bidi="ar"/>
              </w:rPr>
              <w:t>FS06</w:t>
            </w:r>
          </w:p>
        </w:tc>
        <w:tc>
          <w:tcPr>
            <w:tcW w:w="6216" w:type="dxa"/>
            <w:tcBorders>
              <w:tl2br w:val="nil"/>
              <w:tr2bl w:val="nil"/>
            </w:tcBorders>
          </w:tcPr>
          <w:p w14:paraId="60A55593" w14:textId="77777777" w:rsidR="004601B9" w:rsidRDefault="00C452B7" w:rsidP="004E53ED">
            <w:pPr>
              <w:pStyle w:val="af1"/>
              <w:rPr>
                <w:lang w:bidi="ar"/>
              </w:rPr>
            </w:pPr>
            <w:r>
              <w:rPr>
                <w:lang w:bidi="ar"/>
              </w:rPr>
              <w:t>Rescue after the earthquake, rescuers are passing through fast and dangerous rivers</w:t>
            </w:r>
          </w:p>
        </w:tc>
      </w:tr>
      <w:tr w:rsidR="004601B9" w14:paraId="401544B9" w14:textId="77777777">
        <w:tc>
          <w:tcPr>
            <w:tcW w:w="1178" w:type="dxa"/>
            <w:tcBorders>
              <w:tl2br w:val="nil"/>
              <w:tr2bl w:val="nil"/>
            </w:tcBorders>
          </w:tcPr>
          <w:p w14:paraId="05925E55" w14:textId="77777777" w:rsidR="004601B9" w:rsidRDefault="004601B9" w:rsidP="004E53ED">
            <w:pPr>
              <w:pStyle w:val="af1"/>
              <w:rPr>
                <w:lang w:bidi="ar"/>
              </w:rPr>
            </w:pPr>
          </w:p>
        </w:tc>
        <w:tc>
          <w:tcPr>
            <w:tcW w:w="1128" w:type="dxa"/>
            <w:tcBorders>
              <w:tl2br w:val="nil"/>
              <w:tr2bl w:val="nil"/>
            </w:tcBorders>
          </w:tcPr>
          <w:p w14:paraId="5B398652" w14:textId="77777777" w:rsidR="004601B9" w:rsidRDefault="00C452B7" w:rsidP="004E53ED">
            <w:pPr>
              <w:pStyle w:val="af1"/>
              <w:rPr>
                <w:lang w:bidi="ar"/>
              </w:rPr>
            </w:pPr>
            <w:r>
              <w:rPr>
                <w:rFonts w:hint="eastAsia"/>
                <w:lang w:bidi="ar"/>
              </w:rPr>
              <w:t>FS07</w:t>
            </w:r>
          </w:p>
        </w:tc>
        <w:tc>
          <w:tcPr>
            <w:tcW w:w="6216" w:type="dxa"/>
            <w:tcBorders>
              <w:tl2br w:val="nil"/>
              <w:tr2bl w:val="nil"/>
            </w:tcBorders>
          </w:tcPr>
          <w:p w14:paraId="48E2CE68" w14:textId="77777777" w:rsidR="004601B9" w:rsidRDefault="00C452B7" w:rsidP="004E53ED">
            <w:pPr>
              <w:pStyle w:val="af1"/>
              <w:rPr>
                <w:lang w:bidi="ar"/>
              </w:rPr>
            </w:pPr>
            <w:r>
              <w:rPr>
                <w:lang w:bidi="ar"/>
              </w:rPr>
              <w:t>Firefighters work to extinguish a house fire as it rages on</w:t>
            </w:r>
          </w:p>
        </w:tc>
      </w:tr>
      <w:tr w:rsidR="004601B9" w14:paraId="1C8B0615" w14:textId="77777777">
        <w:tc>
          <w:tcPr>
            <w:tcW w:w="1178" w:type="dxa"/>
            <w:tcBorders>
              <w:tl2br w:val="nil"/>
              <w:tr2bl w:val="nil"/>
            </w:tcBorders>
          </w:tcPr>
          <w:p w14:paraId="0AFA37FD" w14:textId="77777777" w:rsidR="004601B9" w:rsidRDefault="004601B9" w:rsidP="004E53ED">
            <w:pPr>
              <w:pStyle w:val="af1"/>
              <w:rPr>
                <w:lang w:bidi="ar"/>
              </w:rPr>
            </w:pPr>
          </w:p>
        </w:tc>
        <w:tc>
          <w:tcPr>
            <w:tcW w:w="1128" w:type="dxa"/>
            <w:tcBorders>
              <w:tl2br w:val="nil"/>
              <w:tr2bl w:val="nil"/>
            </w:tcBorders>
          </w:tcPr>
          <w:p w14:paraId="3C42A307" w14:textId="77777777" w:rsidR="004601B9" w:rsidRDefault="00C452B7" w:rsidP="004E53ED">
            <w:pPr>
              <w:pStyle w:val="af1"/>
              <w:rPr>
                <w:lang w:bidi="ar"/>
              </w:rPr>
            </w:pPr>
            <w:r>
              <w:rPr>
                <w:rFonts w:hint="eastAsia"/>
                <w:lang w:bidi="ar"/>
              </w:rPr>
              <w:t>FS08</w:t>
            </w:r>
          </w:p>
        </w:tc>
        <w:tc>
          <w:tcPr>
            <w:tcW w:w="6216" w:type="dxa"/>
            <w:tcBorders>
              <w:tl2br w:val="nil"/>
              <w:tr2bl w:val="nil"/>
            </w:tcBorders>
          </w:tcPr>
          <w:p w14:paraId="63750D45" w14:textId="77777777" w:rsidR="004601B9" w:rsidRDefault="00C452B7" w:rsidP="004E53ED">
            <w:pPr>
              <w:pStyle w:val="af1"/>
              <w:rPr>
                <w:lang w:bidi="ar"/>
              </w:rPr>
            </w:pPr>
            <w:r>
              <w:rPr>
                <w:lang w:bidi="ar"/>
              </w:rPr>
              <w:t>Firefighters work to extinguish a factory fire as it rages on</w:t>
            </w:r>
          </w:p>
        </w:tc>
      </w:tr>
      <w:tr w:rsidR="004601B9" w14:paraId="7F15EFD8" w14:textId="77777777">
        <w:tc>
          <w:tcPr>
            <w:tcW w:w="1178" w:type="dxa"/>
            <w:tcBorders>
              <w:tl2br w:val="nil"/>
              <w:tr2bl w:val="nil"/>
            </w:tcBorders>
          </w:tcPr>
          <w:p w14:paraId="1C750A54" w14:textId="77777777" w:rsidR="004601B9" w:rsidRDefault="00C452B7" w:rsidP="004E53ED">
            <w:pPr>
              <w:pStyle w:val="af1"/>
              <w:rPr>
                <w:lang w:bidi="ar"/>
              </w:rPr>
            </w:pPr>
            <w:r>
              <w:rPr>
                <w:rFonts w:hint="eastAsia"/>
                <w:lang w:bidi="ar"/>
              </w:rPr>
              <w:t>FNS</w:t>
            </w:r>
          </w:p>
        </w:tc>
        <w:tc>
          <w:tcPr>
            <w:tcW w:w="1128" w:type="dxa"/>
            <w:tcBorders>
              <w:tl2br w:val="nil"/>
              <w:tr2bl w:val="nil"/>
            </w:tcBorders>
          </w:tcPr>
          <w:p w14:paraId="511A02EB" w14:textId="77777777" w:rsidR="004601B9" w:rsidRDefault="00C452B7" w:rsidP="004E53ED">
            <w:pPr>
              <w:pStyle w:val="af1"/>
              <w:rPr>
                <w:lang w:bidi="ar"/>
              </w:rPr>
            </w:pPr>
            <w:r>
              <w:rPr>
                <w:rFonts w:hint="eastAsia"/>
                <w:lang w:bidi="ar"/>
              </w:rPr>
              <w:t>FNS01</w:t>
            </w:r>
          </w:p>
        </w:tc>
        <w:tc>
          <w:tcPr>
            <w:tcW w:w="6216" w:type="dxa"/>
            <w:tcBorders>
              <w:tl2br w:val="nil"/>
              <w:tr2bl w:val="nil"/>
            </w:tcBorders>
          </w:tcPr>
          <w:p w14:paraId="6DEED95E" w14:textId="77777777" w:rsidR="004601B9" w:rsidRDefault="00C452B7" w:rsidP="004E53ED">
            <w:pPr>
              <w:pStyle w:val="af1"/>
              <w:rPr>
                <w:lang w:bidi="ar"/>
              </w:rPr>
            </w:pPr>
            <w:r>
              <w:rPr>
                <w:lang w:bidi="ar"/>
              </w:rPr>
              <w:t>A man performing a dangerous maneuver at high altitude</w:t>
            </w:r>
          </w:p>
        </w:tc>
      </w:tr>
      <w:tr w:rsidR="004601B9" w14:paraId="3A6FDD8F" w14:textId="77777777">
        <w:tc>
          <w:tcPr>
            <w:tcW w:w="1178" w:type="dxa"/>
            <w:tcBorders>
              <w:tl2br w:val="nil"/>
              <w:tr2bl w:val="nil"/>
            </w:tcBorders>
          </w:tcPr>
          <w:p w14:paraId="079F25B0" w14:textId="77777777" w:rsidR="004601B9" w:rsidRDefault="004601B9" w:rsidP="004E53ED">
            <w:pPr>
              <w:pStyle w:val="af1"/>
              <w:rPr>
                <w:lang w:bidi="ar"/>
              </w:rPr>
            </w:pPr>
          </w:p>
        </w:tc>
        <w:tc>
          <w:tcPr>
            <w:tcW w:w="1128" w:type="dxa"/>
            <w:tcBorders>
              <w:tl2br w:val="nil"/>
              <w:tr2bl w:val="nil"/>
            </w:tcBorders>
          </w:tcPr>
          <w:p w14:paraId="7F7579EB" w14:textId="77777777" w:rsidR="004601B9" w:rsidRDefault="00C452B7" w:rsidP="004E53ED">
            <w:pPr>
              <w:pStyle w:val="af1"/>
              <w:rPr>
                <w:lang w:bidi="ar"/>
              </w:rPr>
            </w:pPr>
            <w:r>
              <w:rPr>
                <w:rFonts w:hint="eastAsia"/>
                <w:lang w:bidi="ar"/>
              </w:rPr>
              <w:t>FNS02</w:t>
            </w:r>
          </w:p>
        </w:tc>
        <w:tc>
          <w:tcPr>
            <w:tcW w:w="6216" w:type="dxa"/>
            <w:tcBorders>
              <w:tl2br w:val="nil"/>
              <w:tr2bl w:val="nil"/>
            </w:tcBorders>
          </w:tcPr>
          <w:p w14:paraId="58D33A49" w14:textId="77777777" w:rsidR="004601B9" w:rsidRDefault="00C452B7" w:rsidP="004E53ED">
            <w:pPr>
              <w:pStyle w:val="af1"/>
              <w:rPr>
                <w:lang w:bidi="ar"/>
              </w:rPr>
            </w:pPr>
            <w:r>
              <w:rPr>
                <w:lang w:bidi="ar"/>
              </w:rPr>
              <w:t>A man running fast at high altitude from a first viewpoint</w:t>
            </w:r>
          </w:p>
        </w:tc>
      </w:tr>
      <w:tr w:rsidR="004601B9" w14:paraId="1AE08F96" w14:textId="77777777">
        <w:tc>
          <w:tcPr>
            <w:tcW w:w="1178" w:type="dxa"/>
            <w:tcBorders>
              <w:tl2br w:val="nil"/>
              <w:tr2bl w:val="nil"/>
            </w:tcBorders>
          </w:tcPr>
          <w:p w14:paraId="70938506" w14:textId="77777777" w:rsidR="004601B9" w:rsidRDefault="004601B9" w:rsidP="004E53ED">
            <w:pPr>
              <w:pStyle w:val="af1"/>
              <w:rPr>
                <w:lang w:bidi="ar"/>
              </w:rPr>
            </w:pPr>
          </w:p>
        </w:tc>
        <w:tc>
          <w:tcPr>
            <w:tcW w:w="1128" w:type="dxa"/>
            <w:tcBorders>
              <w:tl2br w:val="nil"/>
              <w:tr2bl w:val="nil"/>
            </w:tcBorders>
          </w:tcPr>
          <w:p w14:paraId="66631B5B" w14:textId="77777777" w:rsidR="004601B9" w:rsidRDefault="00C452B7" w:rsidP="004E53ED">
            <w:pPr>
              <w:pStyle w:val="af1"/>
              <w:rPr>
                <w:lang w:bidi="ar"/>
              </w:rPr>
            </w:pPr>
            <w:r>
              <w:rPr>
                <w:rFonts w:hint="eastAsia"/>
                <w:lang w:bidi="ar"/>
              </w:rPr>
              <w:t>FNS03</w:t>
            </w:r>
          </w:p>
        </w:tc>
        <w:tc>
          <w:tcPr>
            <w:tcW w:w="6216" w:type="dxa"/>
            <w:tcBorders>
              <w:tl2br w:val="nil"/>
              <w:tr2bl w:val="nil"/>
            </w:tcBorders>
          </w:tcPr>
          <w:p w14:paraId="031D6CB8" w14:textId="77777777" w:rsidR="004601B9" w:rsidRDefault="00C452B7" w:rsidP="004E53ED">
            <w:pPr>
              <w:pStyle w:val="af1"/>
              <w:rPr>
                <w:lang w:bidi="ar"/>
              </w:rPr>
            </w:pPr>
            <w:r>
              <w:rPr>
                <w:lang w:bidi="ar"/>
              </w:rPr>
              <w:t>A python is strangling its prey and opening its bloody mouth to try and swallow it</w:t>
            </w:r>
          </w:p>
        </w:tc>
      </w:tr>
      <w:tr w:rsidR="004601B9" w14:paraId="5CF39663" w14:textId="77777777">
        <w:tc>
          <w:tcPr>
            <w:tcW w:w="1178" w:type="dxa"/>
            <w:tcBorders>
              <w:tl2br w:val="nil"/>
              <w:tr2bl w:val="nil"/>
            </w:tcBorders>
          </w:tcPr>
          <w:p w14:paraId="33F11E93" w14:textId="77777777" w:rsidR="004601B9" w:rsidRDefault="004601B9" w:rsidP="004E53ED">
            <w:pPr>
              <w:pStyle w:val="af1"/>
              <w:rPr>
                <w:lang w:bidi="ar"/>
              </w:rPr>
            </w:pPr>
          </w:p>
        </w:tc>
        <w:tc>
          <w:tcPr>
            <w:tcW w:w="1128" w:type="dxa"/>
            <w:tcBorders>
              <w:tl2br w:val="nil"/>
              <w:tr2bl w:val="nil"/>
            </w:tcBorders>
          </w:tcPr>
          <w:p w14:paraId="442EB6E8" w14:textId="77777777" w:rsidR="004601B9" w:rsidRDefault="00C452B7" w:rsidP="004E53ED">
            <w:pPr>
              <w:pStyle w:val="af1"/>
              <w:rPr>
                <w:lang w:bidi="ar"/>
              </w:rPr>
            </w:pPr>
            <w:r>
              <w:rPr>
                <w:rFonts w:hint="eastAsia"/>
                <w:lang w:bidi="ar"/>
              </w:rPr>
              <w:t>FNS04</w:t>
            </w:r>
          </w:p>
        </w:tc>
        <w:tc>
          <w:tcPr>
            <w:tcW w:w="6216" w:type="dxa"/>
            <w:tcBorders>
              <w:tl2br w:val="nil"/>
              <w:tr2bl w:val="nil"/>
            </w:tcBorders>
          </w:tcPr>
          <w:p w14:paraId="4F2BC363" w14:textId="77777777" w:rsidR="004601B9" w:rsidRDefault="00C452B7" w:rsidP="004E53ED">
            <w:pPr>
              <w:pStyle w:val="af1"/>
              <w:rPr>
                <w:lang w:bidi="ar"/>
              </w:rPr>
            </w:pPr>
            <w:r>
              <w:rPr>
                <w:lang w:bidi="ar"/>
              </w:rPr>
              <w:t>A giant python is spitting on the riverbank and crawling closer</w:t>
            </w:r>
          </w:p>
        </w:tc>
      </w:tr>
      <w:tr w:rsidR="004601B9" w14:paraId="71D13BA0" w14:textId="77777777">
        <w:tc>
          <w:tcPr>
            <w:tcW w:w="1178" w:type="dxa"/>
            <w:tcBorders>
              <w:tl2br w:val="nil"/>
              <w:tr2bl w:val="nil"/>
            </w:tcBorders>
          </w:tcPr>
          <w:p w14:paraId="07DD439D" w14:textId="77777777" w:rsidR="004601B9" w:rsidRDefault="004601B9" w:rsidP="004E53ED">
            <w:pPr>
              <w:pStyle w:val="af1"/>
              <w:rPr>
                <w:lang w:bidi="ar"/>
              </w:rPr>
            </w:pPr>
          </w:p>
        </w:tc>
        <w:tc>
          <w:tcPr>
            <w:tcW w:w="1128" w:type="dxa"/>
            <w:tcBorders>
              <w:tl2br w:val="nil"/>
              <w:tr2bl w:val="nil"/>
            </w:tcBorders>
          </w:tcPr>
          <w:p w14:paraId="4E7783E0" w14:textId="77777777" w:rsidR="004601B9" w:rsidRDefault="00C452B7" w:rsidP="004E53ED">
            <w:pPr>
              <w:pStyle w:val="af1"/>
              <w:rPr>
                <w:lang w:bidi="ar"/>
              </w:rPr>
            </w:pPr>
            <w:r>
              <w:rPr>
                <w:rFonts w:hint="eastAsia"/>
                <w:lang w:bidi="ar"/>
              </w:rPr>
              <w:t>FNS05</w:t>
            </w:r>
          </w:p>
        </w:tc>
        <w:tc>
          <w:tcPr>
            <w:tcW w:w="6216" w:type="dxa"/>
            <w:tcBorders>
              <w:tl2br w:val="nil"/>
              <w:tr2bl w:val="nil"/>
            </w:tcBorders>
          </w:tcPr>
          <w:p w14:paraId="5A0AF7CC" w14:textId="77777777" w:rsidR="004601B9" w:rsidRDefault="00C452B7" w:rsidP="004E53ED">
            <w:pPr>
              <w:pStyle w:val="af1"/>
              <w:rPr>
                <w:lang w:bidi="ar"/>
              </w:rPr>
            </w:pPr>
            <w:r>
              <w:rPr>
                <w:lang w:bidi="ar"/>
              </w:rPr>
              <w:t>A giant spider crawls and feeds fast</w:t>
            </w:r>
          </w:p>
        </w:tc>
      </w:tr>
      <w:tr w:rsidR="004601B9" w14:paraId="5495FCB6" w14:textId="77777777">
        <w:tc>
          <w:tcPr>
            <w:tcW w:w="1178" w:type="dxa"/>
            <w:tcBorders>
              <w:tl2br w:val="nil"/>
              <w:tr2bl w:val="nil"/>
            </w:tcBorders>
          </w:tcPr>
          <w:p w14:paraId="02E96642" w14:textId="77777777" w:rsidR="004601B9" w:rsidRDefault="004601B9" w:rsidP="004E53ED">
            <w:pPr>
              <w:pStyle w:val="af1"/>
              <w:rPr>
                <w:lang w:bidi="ar"/>
              </w:rPr>
            </w:pPr>
          </w:p>
        </w:tc>
        <w:tc>
          <w:tcPr>
            <w:tcW w:w="1128" w:type="dxa"/>
            <w:tcBorders>
              <w:tl2br w:val="nil"/>
              <w:tr2bl w:val="nil"/>
            </w:tcBorders>
          </w:tcPr>
          <w:p w14:paraId="4F04B2A4" w14:textId="77777777" w:rsidR="004601B9" w:rsidRDefault="00C452B7" w:rsidP="004E53ED">
            <w:pPr>
              <w:pStyle w:val="af1"/>
              <w:rPr>
                <w:lang w:bidi="ar"/>
              </w:rPr>
            </w:pPr>
            <w:r>
              <w:rPr>
                <w:rFonts w:hint="eastAsia"/>
                <w:lang w:bidi="ar"/>
              </w:rPr>
              <w:t>FNS06</w:t>
            </w:r>
          </w:p>
        </w:tc>
        <w:tc>
          <w:tcPr>
            <w:tcW w:w="6216" w:type="dxa"/>
            <w:tcBorders>
              <w:tl2br w:val="nil"/>
              <w:tr2bl w:val="nil"/>
            </w:tcBorders>
          </w:tcPr>
          <w:p w14:paraId="02460E0F" w14:textId="77777777" w:rsidR="004601B9" w:rsidRDefault="00C452B7" w:rsidP="004E53ED">
            <w:pPr>
              <w:pStyle w:val="af1"/>
              <w:rPr>
                <w:lang w:bidi="ar"/>
              </w:rPr>
            </w:pPr>
            <w:r>
              <w:rPr>
                <w:lang w:bidi="ar"/>
              </w:rPr>
              <w:t xml:space="preserve">A close-up of a giant spider and </w:t>
            </w:r>
            <w:r>
              <w:rPr>
                <w:rFonts w:hint="eastAsia"/>
                <w:lang w:bidi="ar"/>
              </w:rPr>
              <w:t>its</w:t>
            </w:r>
            <w:r>
              <w:rPr>
                <w:lang w:bidi="ar"/>
              </w:rPr>
              <w:t xml:space="preserve"> feeding scene</w:t>
            </w:r>
          </w:p>
        </w:tc>
      </w:tr>
      <w:tr w:rsidR="004601B9" w14:paraId="5E90CE79" w14:textId="77777777">
        <w:tc>
          <w:tcPr>
            <w:tcW w:w="1178" w:type="dxa"/>
            <w:tcBorders>
              <w:tl2br w:val="nil"/>
              <w:tr2bl w:val="nil"/>
            </w:tcBorders>
          </w:tcPr>
          <w:p w14:paraId="190CB2DB" w14:textId="77777777" w:rsidR="004601B9" w:rsidRDefault="004601B9" w:rsidP="004E53ED">
            <w:pPr>
              <w:pStyle w:val="af1"/>
              <w:rPr>
                <w:lang w:bidi="ar"/>
              </w:rPr>
            </w:pPr>
          </w:p>
        </w:tc>
        <w:tc>
          <w:tcPr>
            <w:tcW w:w="1128" w:type="dxa"/>
            <w:tcBorders>
              <w:tl2br w:val="nil"/>
              <w:tr2bl w:val="nil"/>
            </w:tcBorders>
          </w:tcPr>
          <w:p w14:paraId="173632C9" w14:textId="77777777" w:rsidR="004601B9" w:rsidRDefault="00C452B7" w:rsidP="004E53ED">
            <w:pPr>
              <w:pStyle w:val="af1"/>
              <w:rPr>
                <w:lang w:bidi="ar"/>
              </w:rPr>
            </w:pPr>
            <w:r>
              <w:rPr>
                <w:rFonts w:hint="eastAsia"/>
                <w:lang w:bidi="ar"/>
              </w:rPr>
              <w:t>FNS07</w:t>
            </w:r>
          </w:p>
        </w:tc>
        <w:tc>
          <w:tcPr>
            <w:tcW w:w="6216" w:type="dxa"/>
            <w:tcBorders>
              <w:tl2br w:val="nil"/>
              <w:tr2bl w:val="nil"/>
            </w:tcBorders>
          </w:tcPr>
          <w:p w14:paraId="1546F77A" w14:textId="77777777" w:rsidR="004601B9" w:rsidRDefault="00C452B7" w:rsidP="004E53ED">
            <w:pPr>
              <w:pStyle w:val="af1"/>
              <w:rPr>
                <w:lang w:bidi="ar"/>
              </w:rPr>
            </w:pPr>
            <w:r>
              <w:rPr>
                <w:lang w:bidi="ar"/>
              </w:rPr>
              <w:t>First view of a fast ride in the very rugged outdoors</w:t>
            </w:r>
          </w:p>
        </w:tc>
      </w:tr>
      <w:tr w:rsidR="004601B9" w14:paraId="1C1257B8" w14:textId="77777777">
        <w:tc>
          <w:tcPr>
            <w:tcW w:w="1178" w:type="dxa"/>
            <w:tcBorders>
              <w:tl2br w:val="nil"/>
              <w:tr2bl w:val="nil"/>
            </w:tcBorders>
          </w:tcPr>
          <w:p w14:paraId="744DD8E9" w14:textId="77777777" w:rsidR="004601B9" w:rsidRDefault="004601B9" w:rsidP="004E53ED">
            <w:pPr>
              <w:pStyle w:val="af1"/>
              <w:rPr>
                <w:lang w:bidi="ar"/>
              </w:rPr>
            </w:pPr>
          </w:p>
        </w:tc>
        <w:tc>
          <w:tcPr>
            <w:tcW w:w="1128" w:type="dxa"/>
            <w:tcBorders>
              <w:tl2br w:val="nil"/>
              <w:tr2bl w:val="nil"/>
            </w:tcBorders>
          </w:tcPr>
          <w:p w14:paraId="6987647E" w14:textId="77777777" w:rsidR="004601B9" w:rsidRDefault="00C452B7" w:rsidP="004E53ED">
            <w:pPr>
              <w:pStyle w:val="af1"/>
              <w:rPr>
                <w:lang w:bidi="ar"/>
              </w:rPr>
            </w:pPr>
            <w:r>
              <w:rPr>
                <w:rFonts w:hint="eastAsia"/>
                <w:lang w:bidi="ar"/>
              </w:rPr>
              <w:t>FNS08</w:t>
            </w:r>
          </w:p>
        </w:tc>
        <w:tc>
          <w:tcPr>
            <w:tcW w:w="6216" w:type="dxa"/>
            <w:tcBorders>
              <w:tl2br w:val="nil"/>
              <w:tr2bl w:val="nil"/>
            </w:tcBorders>
          </w:tcPr>
          <w:p w14:paraId="0A272DBD" w14:textId="77777777" w:rsidR="004601B9" w:rsidRDefault="00C452B7" w:rsidP="004E53ED">
            <w:pPr>
              <w:pStyle w:val="af1"/>
              <w:rPr>
                <w:lang w:bidi="ar"/>
              </w:rPr>
            </w:pPr>
            <w:r>
              <w:rPr>
                <w:lang w:bidi="ar"/>
              </w:rPr>
              <w:t>First view of a fast ride in the very rugged outdoors with body flips</w:t>
            </w:r>
          </w:p>
        </w:tc>
      </w:tr>
      <w:tr w:rsidR="004601B9" w14:paraId="1D47C5D2" w14:textId="77777777">
        <w:tc>
          <w:tcPr>
            <w:tcW w:w="1178" w:type="dxa"/>
            <w:tcBorders>
              <w:tl2br w:val="nil"/>
              <w:tr2bl w:val="nil"/>
            </w:tcBorders>
          </w:tcPr>
          <w:p w14:paraId="06BC0032" w14:textId="77777777" w:rsidR="004601B9" w:rsidRDefault="00C452B7" w:rsidP="004E53ED">
            <w:pPr>
              <w:pStyle w:val="af1"/>
              <w:rPr>
                <w:lang w:bidi="ar"/>
              </w:rPr>
            </w:pPr>
            <w:r>
              <w:rPr>
                <w:rFonts w:hint="eastAsia"/>
                <w:lang w:bidi="ar"/>
              </w:rPr>
              <w:t>NS</w:t>
            </w:r>
          </w:p>
        </w:tc>
        <w:tc>
          <w:tcPr>
            <w:tcW w:w="1128" w:type="dxa"/>
            <w:tcBorders>
              <w:tl2br w:val="nil"/>
              <w:tr2bl w:val="nil"/>
            </w:tcBorders>
          </w:tcPr>
          <w:p w14:paraId="7560232D" w14:textId="77777777" w:rsidR="004601B9" w:rsidRDefault="00C452B7" w:rsidP="004E53ED">
            <w:pPr>
              <w:pStyle w:val="af1"/>
              <w:rPr>
                <w:lang w:bidi="ar"/>
              </w:rPr>
            </w:pPr>
            <w:r>
              <w:rPr>
                <w:rFonts w:hint="eastAsia"/>
                <w:lang w:bidi="ar"/>
              </w:rPr>
              <w:t>NS01</w:t>
            </w:r>
          </w:p>
        </w:tc>
        <w:tc>
          <w:tcPr>
            <w:tcW w:w="6216" w:type="dxa"/>
            <w:tcBorders>
              <w:tl2br w:val="nil"/>
              <w:tr2bl w:val="nil"/>
            </w:tcBorders>
          </w:tcPr>
          <w:p w14:paraId="04326B37" w14:textId="77777777" w:rsidR="004601B9" w:rsidRDefault="00C452B7" w:rsidP="004E53ED">
            <w:pPr>
              <w:pStyle w:val="af1"/>
              <w:rPr>
                <w:lang w:bidi="ar"/>
              </w:rPr>
            </w:pPr>
            <w:r>
              <w:rPr>
                <w:lang w:bidi="ar"/>
              </w:rPr>
              <w:t>Two students go up and explain while the teacher and classmates listen from below</w:t>
            </w:r>
          </w:p>
        </w:tc>
      </w:tr>
      <w:tr w:rsidR="004601B9" w14:paraId="00BD1AF9" w14:textId="77777777">
        <w:tc>
          <w:tcPr>
            <w:tcW w:w="1178" w:type="dxa"/>
            <w:tcBorders>
              <w:tl2br w:val="nil"/>
              <w:tr2bl w:val="nil"/>
            </w:tcBorders>
          </w:tcPr>
          <w:p w14:paraId="657CBC8A" w14:textId="77777777" w:rsidR="004601B9" w:rsidRDefault="004601B9" w:rsidP="004E53ED">
            <w:pPr>
              <w:pStyle w:val="af1"/>
              <w:rPr>
                <w:lang w:bidi="ar"/>
              </w:rPr>
            </w:pPr>
          </w:p>
        </w:tc>
        <w:tc>
          <w:tcPr>
            <w:tcW w:w="1128" w:type="dxa"/>
            <w:tcBorders>
              <w:tl2br w:val="nil"/>
              <w:tr2bl w:val="nil"/>
            </w:tcBorders>
          </w:tcPr>
          <w:p w14:paraId="7D59DD42" w14:textId="77777777" w:rsidR="004601B9" w:rsidRDefault="00C452B7" w:rsidP="004E53ED">
            <w:pPr>
              <w:pStyle w:val="af1"/>
              <w:rPr>
                <w:lang w:bidi="ar"/>
              </w:rPr>
            </w:pPr>
            <w:r>
              <w:rPr>
                <w:rFonts w:hint="eastAsia"/>
                <w:lang w:bidi="ar"/>
              </w:rPr>
              <w:t>NS02</w:t>
            </w:r>
          </w:p>
        </w:tc>
        <w:tc>
          <w:tcPr>
            <w:tcW w:w="6216" w:type="dxa"/>
            <w:tcBorders>
              <w:tl2br w:val="nil"/>
              <w:tr2bl w:val="nil"/>
            </w:tcBorders>
          </w:tcPr>
          <w:p w14:paraId="7B8A3917" w14:textId="77777777" w:rsidR="004601B9" w:rsidRDefault="00C452B7" w:rsidP="004E53ED">
            <w:pPr>
              <w:pStyle w:val="af1"/>
              <w:rPr>
                <w:lang w:bidi="ar"/>
              </w:rPr>
            </w:pPr>
            <w:r>
              <w:rPr>
                <w:lang w:bidi="ar"/>
              </w:rPr>
              <w:t>The teacher is</w:t>
            </w:r>
            <w:r>
              <w:rPr>
                <w:rFonts w:hint="eastAsia"/>
                <w:lang w:bidi="ar"/>
              </w:rPr>
              <w:t xml:space="preserve"> giving a</w:t>
            </w:r>
            <w:r>
              <w:rPr>
                <w:lang w:bidi="ar"/>
              </w:rPr>
              <w:t xml:space="preserve"> lectur</w:t>
            </w:r>
            <w:r>
              <w:rPr>
                <w:rFonts w:hint="eastAsia"/>
                <w:lang w:bidi="ar"/>
              </w:rPr>
              <w:t>e</w:t>
            </w:r>
            <w:r>
              <w:rPr>
                <w:lang w:bidi="ar"/>
              </w:rPr>
              <w:t xml:space="preserve"> and the students are listening carefully</w:t>
            </w:r>
          </w:p>
        </w:tc>
      </w:tr>
      <w:tr w:rsidR="004601B9" w14:paraId="2285C9BE" w14:textId="77777777">
        <w:tc>
          <w:tcPr>
            <w:tcW w:w="1178" w:type="dxa"/>
            <w:tcBorders>
              <w:tl2br w:val="nil"/>
              <w:tr2bl w:val="nil"/>
            </w:tcBorders>
          </w:tcPr>
          <w:p w14:paraId="71C0806C" w14:textId="77777777" w:rsidR="004601B9" w:rsidRDefault="004601B9" w:rsidP="004E53ED">
            <w:pPr>
              <w:pStyle w:val="af1"/>
              <w:rPr>
                <w:lang w:bidi="ar"/>
              </w:rPr>
            </w:pPr>
          </w:p>
        </w:tc>
        <w:tc>
          <w:tcPr>
            <w:tcW w:w="1128" w:type="dxa"/>
            <w:tcBorders>
              <w:tl2br w:val="nil"/>
              <w:tr2bl w:val="nil"/>
            </w:tcBorders>
          </w:tcPr>
          <w:p w14:paraId="010B9165" w14:textId="77777777" w:rsidR="004601B9" w:rsidRDefault="00C452B7" w:rsidP="004E53ED">
            <w:pPr>
              <w:pStyle w:val="af1"/>
              <w:rPr>
                <w:lang w:bidi="ar"/>
              </w:rPr>
            </w:pPr>
            <w:r>
              <w:rPr>
                <w:rFonts w:hint="eastAsia"/>
                <w:lang w:bidi="ar"/>
              </w:rPr>
              <w:t>NS03</w:t>
            </w:r>
          </w:p>
        </w:tc>
        <w:tc>
          <w:tcPr>
            <w:tcW w:w="6216" w:type="dxa"/>
            <w:tcBorders>
              <w:tl2br w:val="nil"/>
              <w:tr2bl w:val="nil"/>
            </w:tcBorders>
          </w:tcPr>
          <w:p w14:paraId="33D58CC2" w14:textId="77777777" w:rsidR="004601B9" w:rsidRDefault="00C452B7" w:rsidP="004E53ED">
            <w:pPr>
              <w:pStyle w:val="af1"/>
              <w:rPr>
                <w:lang w:bidi="ar"/>
              </w:rPr>
            </w:pPr>
            <w:r>
              <w:rPr>
                <w:lang w:bidi="ar"/>
              </w:rPr>
              <w:t xml:space="preserve">Two schoolgirls met and sat down to </w:t>
            </w:r>
            <w:r>
              <w:rPr>
                <w:rFonts w:hint="eastAsia"/>
                <w:lang w:bidi="ar"/>
              </w:rPr>
              <w:t xml:space="preserve">have a short </w:t>
            </w:r>
            <w:r>
              <w:rPr>
                <w:lang w:bidi="ar"/>
              </w:rPr>
              <w:t>chat</w:t>
            </w:r>
          </w:p>
        </w:tc>
      </w:tr>
      <w:tr w:rsidR="004601B9" w14:paraId="25F78E77" w14:textId="77777777">
        <w:tc>
          <w:tcPr>
            <w:tcW w:w="1178" w:type="dxa"/>
            <w:tcBorders>
              <w:tl2br w:val="nil"/>
              <w:tr2bl w:val="nil"/>
            </w:tcBorders>
          </w:tcPr>
          <w:p w14:paraId="01994625" w14:textId="77777777" w:rsidR="004601B9" w:rsidRDefault="004601B9" w:rsidP="004E53ED">
            <w:pPr>
              <w:pStyle w:val="af1"/>
              <w:rPr>
                <w:lang w:bidi="ar"/>
              </w:rPr>
            </w:pPr>
          </w:p>
        </w:tc>
        <w:tc>
          <w:tcPr>
            <w:tcW w:w="1128" w:type="dxa"/>
            <w:tcBorders>
              <w:tl2br w:val="nil"/>
              <w:tr2bl w:val="nil"/>
            </w:tcBorders>
          </w:tcPr>
          <w:p w14:paraId="7024B98A" w14:textId="77777777" w:rsidR="004601B9" w:rsidRDefault="00C452B7" w:rsidP="004E53ED">
            <w:pPr>
              <w:pStyle w:val="af1"/>
              <w:rPr>
                <w:lang w:bidi="ar"/>
              </w:rPr>
            </w:pPr>
            <w:r>
              <w:rPr>
                <w:rFonts w:hint="eastAsia"/>
                <w:lang w:bidi="ar"/>
              </w:rPr>
              <w:t>NS04</w:t>
            </w:r>
          </w:p>
        </w:tc>
        <w:tc>
          <w:tcPr>
            <w:tcW w:w="6216" w:type="dxa"/>
            <w:tcBorders>
              <w:tl2br w:val="nil"/>
              <w:tr2bl w:val="nil"/>
            </w:tcBorders>
          </w:tcPr>
          <w:p w14:paraId="4BEEDF41" w14:textId="77777777" w:rsidR="004601B9" w:rsidRDefault="00C452B7" w:rsidP="004E53ED">
            <w:pPr>
              <w:pStyle w:val="af1"/>
              <w:rPr>
                <w:lang w:bidi="ar"/>
              </w:rPr>
            </w:pPr>
            <w:r>
              <w:rPr>
                <w:lang w:bidi="ar"/>
              </w:rPr>
              <w:t xml:space="preserve">A man and a woman were sitting on </w:t>
            </w:r>
            <w:r>
              <w:rPr>
                <w:rFonts w:hint="eastAsia"/>
                <w:lang w:bidi="ar"/>
              </w:rPr>
              <w:t>benches</w:t>
            </w:r>
            <w:r>
              <w:rPr>
                <w:lang w:bidi="ar"/>
              </w:rPr>
              <w:t xml:space="preserve"> near the river and chatting face to face</w:t>
            </w:r>
          </w:p>
        </w:tc>
      </w:tr>
      <w:tr w:rsidR="004601B9" w14:paraId="0297785E" w14:textId="77777777">
        <w:tc>
          <w:tcPr>
            <w:tcW w:w="1178" w:type="dxa"/>
            <w:tcBorders>
              <w:tl2br w:val="nil"/>
              <w:tr2bl w:val="nil"/>
            </w:tcBorders>
          </w:tcPr>
          <w:p w14:paraId="25213A82" w14:textId="77777777" w:rsidR="004601B9" w:rsidRDefault="004601B9" w:rsidP="004E53ED">
            <w:pPr>
              <w:pStyle w:val="af1"/>
              <w:rPr>
                <w:lang w:bidi="ar"/>
              </w:rPr>
            </w:pPr>
          </w:p>
        </w:tc>
        <w:tc>
          <w:tcPr>
            <w:tcW w:w="1128" w:type="dxa"/>
            <w:tcBorders>
              <w:tl2br w:val="nil"/>
              <w:tr2bl w:val="nil"/>
            </w:tcBorders>
          </w:tcPr>
          <w:p w14:paraId="06CE4773" w14:textId="77777777" w:rsidR="004601B9" w:rsidRDefault="00C452B7" w:rsidP="004E53ED">
            <w:pPr>
              <w:pStyle w:val="af1"/>
              <w:rPr>
                <w:lang w:bidi="ar"/>
              </w:rPr>
            </w:pPr>
            <w:r>
              <w:rPr>
                <w:rFonts w:hint="eastAsia"/>
                <w:lang w:bidi="ar"/>
              </w:rPr>
              <w:t>NS05</w:t>
            </w:r>
          </w:p>
        </w:tc>
        <w:tc>
          <w:tcPr>
            <w:tcW w:w="6216" w:type="dxa"/>
            <w:tcBorders>
              <w:tl2br w:val="nil"/>
              <w:tr2bl w:val="nil"/>
            </w:tcBorders>
          </w:tcPr>
          <w:p w14:paraId="3297BF6D" w14:textId="77777777" w:rsidR="004601B9" w:rsidRDefault="00C452B7" w:rsidP="004E53ED">
            <w:pPr>
              <w:pStyle w:val="af1"/>
              <w:rPr>
                <w:lang w:bidi="ar"/>
              </w:rPr>
            </w:pPr>
            <w:r>
              <w:rPr>
                <w:lang w:bidi="ar"/>
              </w:rPr>
              <w:t>A chemist explaining science-related work to the public</w:t>
            </w:r>
          </w:p>
        </w:tc>
      </w:tr>
      <w:tr w:rsidR="004601B9" w14:paraId="40CB4403" w14:textId="77777777">
        <w:tc>
          <w:tcPr>
            <w:tcW w:w="1178" w:type="dxa"/>
            <w:tcBorders>
              <w:tl2br w:val="nil"/>
              <w:tr2bl w:val="nil"/>
            </w:tcBorders>
          </w:tcPr>
          <w:p w14:paraId="07F1515E" w14:textId="77777777" w:rsidR="004601B9" w:rsidRDefault="004601B9" w:rsidP="004E53ED">
            <w:pPr>
              <w:pStyle w:val="af1"/>
              <w:rPr>
                <w:lang w:bidi="ar"/>
              </w:rPr>
            </w:pPr>
          </w:p>
        </w:tc>
        <w:tc>
          <w:tcPr>
            <w:tcW w:w="1128" w:type="dxa"/>
            <w:tcBorders>
              <w:tl2br w:val="nil"/>
              <w:tr2bl w:val="nil"/>
            </w:tcBorders>
          </w:tcPr>
          <w:p w14:paraId="4FCB44DD" w14:textId="77777777" w:rsidR="004601B9" w:rsidRDefault="00C452B7" w:rsidP="004E53ED">
            <w:pPr>
              <w:pStyle w:val="af1"/>
              <w:rPr>
                <w:lang w:bidi="ar"/>
              </w:rPr>
            </w:pPr>
            <w:r>
              <w:rPr>
                <w:rFonts w:hint="eastAsia"/>
                <w:lang w:bidi="ar"/>
              </w:rPr>
              <w:t>NS06</w:t>
            </w:r>
          </w:p>
        </w:tc>
        <w:tc>
          <w:tcPr>
            <w:tcW w:w="6216" w:type="dxa"/>
            <w:tcBorders>
              <w:tl2br w:val="nil"/>
              <w:tr2bl w:val="nil"/>
            </w:tcBorders>
          </w:tcPr>
          <w:p w14:paraId="441DA838" w14:textId="77777777" w:rsidR="004601B9" w:rsidRDefault="00C452B7" w:rsidP="004E53ED">
            <w:pPr>
              <w:pStyle w:val="af1"/>
              <w:rPr>
                <w:lang w:bidi="ar"/>
              </w:rPr>
            </w:pPr>
            <w:r>
              <w:rPr>
                <w:lang w:bidi="ar"/>
              </w:rPr>
              <w:t>A physicist explaining science-related work to the public</w:t>
            </w:r>
          </w:p>
        </w:tc>
      </w:tr>
      <w:tr w:rsidR="004601B9" w14:paraId="54AD1E5E" w14:textId="77777777">
        <w:tc>
          <w:tcPr>
            <w:tcW w:w="1178" w:type="dxa"/>
            <w:tcBorders>
              <w:tl2br w:val="nil"/>
              <w:tr2bl w:val="nil"/>
            </w:tcBorders>
          </w:tcPr>
          <w:p w14:paraId="50FCEE7F" w14:textId="77777777" w:rsidR="004601B9" w:rsidRDefault="004601B9" w:rsidP="004E53ED">
            <w:pPr>
              <w:pStyle w:val="af1"/>
              <w:rPr>
                <w:lang w:bidi="ar"/>
              </w:rPr>
            </w:pPr>
          </w:p>
        </w:tc>
        <w:tc>
          <w:tcPr>
            <w:tcW w:w="1128" w:type="dxa"/>
            <w:tcBorders>
              <w:tl2br w:val="nil"/>
              <w:tr2bl w:val="nil"/>
            </w:tcBorders>
          </w:tcPr>
          <w:p w14:paraId="12565BF3" w14:textId="77777777" w:rsidR="004601B9" w:rsidRDefault="00C452B7" w:rsidP="004E53ED">
            <w:pPr>
              <w:pStyle w:val="af1"/>
              <w:rPr>
                <w:lang w:bidi="ar"/>
              </w:rPr>
            </w:pPr>
            <w:r>
              <w:rPr>
                <w:rFonts w:hint="eastAsia"/>
                <w:lang w:bidi="ar"/>
              </w:rPr>
              <w:t>NS07</w:t>
            </w:r>
          </w:p>
        </w:tc>
        <w:tc>
          <w:tcPr>
            <w:tcW w:w="6216" w:type="dxa"/>
            <w:tcBorders>
              <w:tl2br w:val="nil"/>
              <w:tr2bl w:val="nil"/>
            </w:tcBorders>
          </w:tcPr>
          <w:p w14:paraId="16123CA4" w14:textId="77777777" w:rsidR="004601B9" w:rsidRDefault="00C452B7" w:rsidP="004E53ED">
            <w:pPr>
              <w:pStyle w:val="af1"/>
              <w:rPr>
                <w:lang w:bidi="ar"/>
              </w:rPr>
            </w:pPr>
            <w:r>
              <w:rPr>
                <w:lang w:bidi="ar"/>
              </w:rPr>
              <w:t>Hanging out at the mall in the first place</w:t>
            </w:r>
          </w:p>
        </w:tc>
      </w:tr>
      <w:tr w:rsidR="004601B9" w14:paraId="05EA87DA" w14:textId="77777777">
        <w:tc>
          <w:tcPr>
            <w:tcW w:w="1178" w:type="dxa"/>
            <w:tcBorders>
              <w:tl2br w:val="nil"/>
              <w:tr2bl w:val="nil"/>
            </w:tcBorders>
          </w:tcPr>
          <w:p w14:paraId="1072DE3C" w14:textId="77777777" w:rsidR="004601B9" w:rsidRDefault="004601B9" w:rsidP="004E53ED">
            <w:pPr>
              <w:pStyle w:val="af1"/>
              <w:rPr>
                <w:lang w:bidi="ar"/>
              </w:rPr>
            </w:pPr>
          </w:p>
        </w:tc>
        <w:tc>
          <w:tcPr>
            <w:tcW w:w="1128" w:type="dxa"/>
            <w:tcBorders>
              <w:tl2br w:val="nil"/>
              <w:tr2bl w:val="nil"/>
            </w:tcBorders>
          </w:tcPr>
          <w:p w14:paraId="21C44E5C" w14:textId="77777777" w:rsidR="004601B9" w:rsidRDefault="00C452B7" w:rsidP="004E53ED">
            <w:pPr>
              <w:pStyle w:val="af1"/>
              <w:rPr>
                <w:lang w:bidi="ar"/>
              </w:rPr>
            </w:pPr>
            <w:r>
              <w:rPr>
                <w:rFonts w:hint="eastAsia"/>
                <w:lang w:bidi="ar"/>
              </w:rPr>
              <w:t>NS08</w:t>
            </w:r>
          </w:p>
        </w:tc>
        <w:tc>
          <w:tcPr>
            <w:tcW w:w="6216" w:type="dxa"/>
            <w:tcBorders>
              <w:tl2br w:val="nil"/>
              <w:tr2bl w:val="nil"/>
            </w:tcBorders>
          </w:tcPr>
          <w:p w14:paraId="02FED97F" w14:textId="77777777" w:rsidR="004601B9" w:rsidRDefault="00C452B7" w:rsidP="004E53ED">
            <w:pPr>
              <w:pStyle w:val="af1"/>
              <w:rPr>
                <w:lang w:bidi="ar"/>
              </w:rPr>
            </w:pPr>
            <w:r>
              <w:rPr>
                <w:lang w:bidi="ar"/>
              </w:rPr>
              <w:t xml:space="preserve">Hanging out at the </w:t>
            </w:r>
            <w:r>
              <w:rPr>
                <w:rFonts w:hint="eastAsia"/>
                <w:lang w:bidi="ar"/>
              </w:rPr>
              <w:t>supermarket</w:t>
            </w:r>
            <w:r>
              <w:rPr>
                <w:lang w:bidi="ar"/>
              </w:rPr>
              <w:t xml:space="preserve"> in the first place</w:t>
            </w:r>
          </w:p>
        </w:tc>
      </w:tr>
      <w:tr w:rsidR="004601B9" w14:paraId="1849A6EC" w14:textId="77777777">
        <w:tc>
          <w:tcPr>
            <w:tcW w:w="1178" w:type="dxa"/>
            <w:tcBorders>
              <w:tl2br w:val="nil"/>
              <w:tr2bl w:val="nil"/>
            </w:tcBorders>
          </w:tcPr>
          <w:p w14:paraId="116A57D8" w14:textId="77777777" w:rsidR="004601B9" w:rsidRDefault="00C452B7" w:rsidP="004E53ED">
            <w:pPr>
              <w:pStyle w:val="af1"/>
              <w:rPr>
                <w:lang w:bidi="ar"/>
              </w:rPr>
            </w:pPr>
            <w:r>
              <w:rPr>
                <w:rFonts w:hint="eastAsia"/>
                <w:lang w:bidi="ar"/>
              </w:rPr>
              <w:t>NNS</w:t>
            </w:r>
          </w:p>
        </w:tc>
        <w:tc>
          <w:tcPr>
            <w:tcW w:w="1128" w:type="dxa"/>
            <w:tcBorders>
              <w:tl2br w:val="nil"/>
              <w:tr2bl w:val="nil"/>
            </w:tcBorders>
          </w:tcPr>
          <w:p w14:paraId="37B8B2EE" w14:textId="77777777" w:rsidR="004601B9" w:rsidRDefault="00C452B7" w:rsidP="004E53ED">
            <w:pPr>
              <w:pStyle w:val="af1"/>
              <w:rPr>
                <w:lang w:bidi="ar"/>
              </w:rPr>
            </w:pPr>
            <w:r>
              <w:rPr>
                <w:rFonts w:hint="eastAsia"/>
                <w:lang w:bidi="ar"/>
              </w:rPr>
              <w:t>NNS01</w:t>
            </w:r>
          </w:p>
        </w:tc>
        <w:tc>
          <w:tcPr>
            <w:tcW w:w="6216" w:type="dxa"/>
            <w:tcBorders>
              <w:tl2br w:val="nil"/>
              <w:tr2bl w:val="nil"/>
            </w:tcBorders>
          </w:tcPr>
          <w:p w14:paraId="43B52B44" w14:textId="77777777" w:rsidR="004601B9" w:rsidRDefault="00C452B7" w:rsidP="004E53ED">
            <w:pPr>
              <w:pStyle w:val="af1"/>
              <w:rPr>
                <w:lang w:bidi="ar"/>
              </w:rPr>
            </w:pPr>
            <w:r>
              <w:rPr>
                <w:lang w:bidi="ar"/>
              </w:rPr>
              <w:t>A herd of cows is grazing and eating milk on the grassland</w:t>
            </w:r>
          </w:p>
        </w:tc>
      </w:tr>
      <w:tr w:rsidR="004601B9" w14:paraId="2E913457" w14:textId="77777777">
        <w:tc>
          <w:tcPr>
            <w:tcW w:w="1178" w:type="dxa"/>
            <w:tcBorders>
              <w:tl2br w:val="nil"/>
              <w:tr2bl w:val="nil"/>
            </w:tcBorders>
          </w:tcPr>
          <w:p w14:paraId="5C956FB1" w14:textId="77777777" w:rsidR="004601B9" w:rsidRDefault="004601B9" w:rsidP="004E53ED">
            <w:pPr>
              <w:pStyle w:val="af1"/>
              <w:rPr>
                <w:lang w:bidi="ar"/>
              </w:rPr>
            </w:pPr>
          </w:p>
        </w:tc>
        <w:tc>
          <w:tcPr>
            <w:tcW w:w="1128" w:type="dxa"/>
            <w:tcBorders>
              <w:tl2br w:val="nil"/>
              <w:tr2bl w:val="nil"/>
            </w:tcBorders>
          </w:tcPr>
          <w:p w14:paraId="6BEACFD6" w14:textId="77777777" w:rsidR="004601B9" w:rsidRDefault="00C452B7" w:rsidP="004E53ED">
            <w:pPr>
              <w:pStyle w:val="af1"/>
              <w:rPr>
                <w:lang w:bidi="ar"/>
              </w:rPr>
            </w:pPr>
            <w:r>
              <w:rPr>
                <w:rFonts w:hint="eastAsia"/>
                <w:lang w:bidi="ar"/>
              </w:rPr>
              <w:t>NNS02</w:t>
            </w:r>
          </w:p>
        </w:tc>
        <w:tc>
          <w:tcPr>
            <w:tcW w:w="6216" w:type="dxa"/>
            <w:tcBorders>
              <w:tl2br w:val="nil"/>
              <w:tr2bl w:val="nil"/>
            </w:tcBorders>
          </w:tcPr>
          <w:p w14:paraId="2A342C38" w14:textId="77777777" w:rsidR="004601B9" w:rsidRDefault="00C452B7" w:rsidP="004E53ED">
            <w:pPr>
              <w:pStyle w:val="af1"/>
              <w:rPr>
                <w:lang w:bidi="ar"/>
              </w:rPr>
            </w:pPr>
            <w:r>
              <w:rPr>
                <w:lang w:bidi="ar"/>
              </w:rPr>
              <w:t>A herd of cows is grazing and resting in the pasture</w:t>
            </w:r>
          </w:p>
        </w:tc>
      </w:tr>
      <w:tr w:rsidR="004601B9" w14:paraId="53AC1949" w14:textId="77777777">
        <w:tc>
          <w:tcPr>
            <w:tcW w:w="1178" w:type="dxa"/>
            <w:tcBorders>
              <w:tl2br w:val="nil"/>
              <w:tr2bl w:val="nil"/>
            </w:tcBorders>
          </w:tcPr>
          <w:p w14:paraId="1391B8D6" w14:textId="77777777" w:rsidR="004601B9" w:rsidRDefault="004601B9" w:rsidP="004E53ED">
            <w:pPr>
              <w:pStyle w:val="af1"/>
              <w:rPr>
                <w:lang w:bidi="ar"/>
              </w:rPr>
            </w:pPr>
          </w:p>
        </w:tc>
        <w:tc>
          <w:tcPr>
            <w:tcW w:w="1128" w:type="dxa"/>
            <w:tcBorders>
              <w:tl2br w:val="nil"/>
              <w:tr2bl w:val="nil"/>
            </w:tcBorders>
          </w:tcPr>
          <w:p w14:paraId="586CAB4E" w14:textId="77777777" w:rsidR="004601B9" w:rsidRDefault="00C452B7" w:rsidP="004E53ED">
            <w:pPr>
              <w:pStyle w:val="af1"/>
              <w:rPr>
                <w:lang w:bidi="ar"/>
              </w:rPr>
            </w:pPr>
            <w:r>
              <w:rPr>
                <w:rFonts w:hint="eastAsia"/>
                <w:lang w:bidi="ar"/>
              </w:rPr>
              <w:t>NNS03</w:t>
            </w:r>
          </w:p>
        </w:tc>
        <w:tc>
          <w:tcPr>
            <w:tcW w:w="6216" w:type="dxa"/>
            <w:tcBorders>
              <w:tl2br w:val="nil"/>
              <w:tr2bl w:val="nil"/>
            </w:tcBorders>
          </w:tcPr>
          <w:p w14:paraId="5BF4A6B3" w14:textId="77777777" w:rsidR="004601B9" w:rsidRDefault="00C452B7" w:rsidP="004E53ED">
            <w:pPr>
              <w:pStyle w:val="af1"/>
              <w:rPr>
                <w:lang w:bidi="ar"/>
              </w:rPr>
            </w:pPr>
            <w:r>
              <w:rPr>
                <w:lang w:bidi="ar"/>
              </w:rPr>
              <w:t>A flock of seagulls circled along the highway by the sea</w:t>
            </w:r>
          </w:p>
        </w:tc>
      </w:tr>
      <w:tr w:rsidR="004601B9" w14:paraId="3F80FFC1" w14:textId="77777777">
        <w:tc>
          <w:tcPr>
            <w:tcW w:w="1178" w:type="dxa"/>
            <w:tcBorders>
              <w:tl2br w:val="nil"/>
              <w:tr2bl w:val="nil"/>
            </w:tcBorders>
          </w:tcPr>
          <w:p w14:paraId="0C52F3D1" w14:textId="77777777" w:rsidR="004601B9" w:rsidRDefault="004601B9" w:rsidP="004E53ED">
            <w:pPr>
              <w:pStyle w:val="af1"/>
              <w:rPr>
                <w:lang w:bidi="ar"/>
              </w:rPr>
            </w:pPr>
          </w:p>
        </w:tc>
        <w:tc>
          <w:tcPr>
            <w:tcW w:w="1128" w:type="dxa"/>
            <w:tcBorders>
              <w:tl2br w:val="nil"/>
              <w:tr2bl w:val="nil"/>
            </w:tcBorders>
          </w:tcPr>
          <w:p w14:paraId="65605AC9" w14:textId="77777777" w:rsidR="004601B9" w:rsidRDefault="00C452B7" w:rsidP="004E53ED">
            <w:pPr>
              <w:pStyle w:val="af1"/>
              <w:rPr>
                <w:lang w:bidi="ar"/>
              </w:rPr>
            </w:pPr>
            <w:r>
              <w:rPr>
                <w:rFonts w:hint="eastAsia"/>
                <w:lang w:bidi="ar"/>
              </w:rPr>
              <w:t>NNS04</w:t>
            </w:r>
          </w:p>
        </w:tc>
        <w:tc>
          <w:tcPr>
            <w:tcW w:w="6216" w:type="dxa"/>
            <w:tcBorders>
              <w:tl2br w:val="nil"/>
              <w:tr2bl w:val="nil"/>
            </w:tcBorders>
          </w:tcPr>
          <w:p w14:paraId="3C87C443" w14:textId="77777777" w:rsidR="004601B9" w:rsidRDefault="00C452B7" w:rsidP="004E53ED">
            <w:pPr>
              <w:pStyle w:val="af1"/>
              <w:rPr>
                <w:lang w:bidi="ar"/>
              </w:rPr>
            </w:pPr>
            <w:r>
              <w:rPr>
                <w:lang w:bidi="ar"/>
              </w:rPr>
              <w:t>A flock of seagulls circled along the sandy beach by the sea</w:t>
            </w:r>
          </w:p>
        </w:tc>
      </w:tr>
      <w:tr w:rsidR="004601B9" w14:paraId="65614BF5" w14:textId="77777777">
        <w:tc>
          <w:tcPr>
            <w:tcW w:w="1178" w:type="dxa"/>
            <w:tcBorders>
              <w:tl2br w:val="nil"/>
              <w:tr2bl w:val="nil"/>
            </w:tcBorders>
          </w:tcPr>
          <w:p w14:paraId="52E0588B" w14:textId="77777777" w:rsidR="004601B9" w:rsidRDefault="004601B9" w:rsidP="004E53ED">
            <w:pPr>
              <w:pStyle w:val="af1"/>
              <w:rPr>
                <w:lang w:bidi="ar"/>
              </w:rPr>
            </w:pPr>
          </w:p>
        </w:tc>
        <w:tc>
          <w:tcPr>
            <w:tcW w:w="1128" w:type="dxa"/>
            <w:tcBorders>
              <w:tl2br w:val="nil"/>
              <w:tr2bl w:val="nil"/>
            </w:tcBorders>
          </w:tcPr>
          <w:p w14:paraId="03B1A6A4" w14:textId="77777777" w:rsidR="004601B9" w:rsidRDefault="00C452B7" w:rsidP="004E53ED">
            <w:pPr>
              <w:pStyle w:val="af1"/>
              <w:rPr>
                <w:lang w:bidi="ar"/>
              </w:rPr>
            </w:pPr>
            <w:r>
              <w:rPr>
                <w:rFonts w:hint="eastAsia"/>
                <w:lang w:bidi="ar"/>
              </w:rPr>
              <w:t>NNS05</w:t>
            </w:r>
          </w:p>
        </w:tc>
        <w:tc>
          <w:tcPr>
            <w:tcW w:w="6216" w:type="dxa"/>
            <w:tcBorders>
              <w:tl2br w:val="nil"/>
              <w:tr2bl w:val="nil"/>
            </w:tcBorders>
          </w:tcPr>
          <w:p w14:paraId="51528265" w14:textId="77777777" w:rsidR="004601B9" w:rsidRDefault="00C452B7" w:rsidP="004E53ED">
            <w:pPr>
              <w:pStyle w:val="af1"/>
              <w:rPr>
                <w:lang w:bidi="ar"/>
              </w:rPr>
            </w:pPr>
            <w:r>
              <w:rPr>
                <w:lang w:bidi="ar"/>
              </w:rPr>
              <w:t>Calm lake and relaxed animals</w:t>
            </w:r>
          </w:p>
        </w:tc>
      </w:tr>
      <w:tr w:rsidR="004601B9" w14:paraId="3E532743" w14:textId="77777777">
        <w:tc>
          <w:tcPr>
            <w:tcW w:w="1178" w:type="dxa"/>
            <w:tcBorders>
              <w:tl2br w:val="nil"/>
              <w:tr2bl w:val="nil"/>
            </w:tcBorders>
          </w:tcPr>
          <w:p w14:paraId="60ABEC17" w14:textId="77777777" w:rsidR="004601B9" w:rsidRDefault="004601B9" w:rsidP="004E53ED">
            <w:pPr>
              <w:pStyle w:val="af1"/>
              <w:rPr>
                <w:lang w:bidi="ar"/>
              </w:rPr>
            </w:pPr>
          </w:p>
        </w:tc>
        <w:tc>
          <w:tcPr>
            <w:tcW w:w="1128" w:type="dxa"/>
            <w:tcBorders>
              <w:tl2br w:val="nil"/>
              <w:tr2bl w:val="nil"/>
            </w:tcBorders>
          </w:tcPr>
          <w:p w14:paraId="3E8D1263" w14:textId="77777777" w:rsidR="004601B9" w:rsidRDefault="00C452B7" w:rsidP="004E53ED">
            <w:pPr>
              <w:pStyle w:val="af1"/>
              <w:rPr>
                <w:lang w:bidi="ar"/>
              </w:rPr>
            </w:pPr>
            <w:r>
              <w:rPr>
                <w:rFonts w:hint="eastAsia"/>
                <w:lang w:bidi="ar"/>
              </w:rPr>
              <w:t>NNS06</w:t>
            </w:r>
          </w:p>
        </w:tc>
        <w:tc>
          <w:tcPr>
            <w:tcW w:w="6216" w:type="dxa"/>
            <w:tcBorders>
              <w:tl2br w:val="nil"/>
              <w:tr2bl w:val="nil"/>
            </w:tcBorders>
          </w:tcPr>
          <w:p w14:paraId="4507263F" w14:textId="77777777" w:rsidR="004601B9" w:rsidRDefault="00C452B7" w:rsidP="004E53ED">
            <w:pPr>
              <w:pStyle w:val="af1"/>
              <w:rPr>
                <w:lang w:bidi="ar"/>
              </w:rPr>
            </w:pPr>
            <w:r>
              <w:rPr>
                <w:lang w:bidi="ar"/>
              </w:rPr>
              <w:t>Calm lakes and quiet woods</w:t>
            </w:r>
          </w:p>
        </w:tc>
      </w:tr>
      <w:tr w:rsidR="004601B9" w14:paraId="5B418A22" w14:textId="77777777">
        <w:tc>
          <w:tcPr>
            <w:tcW w:w="1178" w:type="dxa"/>
            <w:tcBorders>
              <w:tl2br w:val="nil"/>
              <w:tr2bl w:val="nil"/>
            </w:tcBorders>
          </w:tcPr>
          <w:p w14:paraId="17161028" w14:textId="77777777" w:rsidR="004601B9" w:rsidRDefault="004601B9" w:rsidP="004E53ED">
            <w:pPr>
              <w:pStyle w:val="af1"/>
              <w:rPr>
                <w:lang w:bidi="ar"/>
              </w:rPr>
            </w:pPr>
          </w:p>
        </w:tc>
        <w:tc>
          <w:tcPr>
            <w:tcW w:w="1128" w:type="dxa"/>
            <w:tcBorders>
              <w:tl2br w:val="nil"/>
              <w:tr2bl w:val="nil"/>
            </w:tcBorders>
          </w:tcPr>
          <w:p w14:paraId="447687B4" w14:textId="77777777" w:rsidR="004601B9" w:rsidRDefault="00C452B7" w:rsidP="004E53ED">
            <w:pPr>
              <w:pStyle w:val="af1"/>
              <w:rPr>
                <w:lang w:bidi="ar"/>
              </w:rPr>
            </w:pPr>
            <w:r>
              <w:rPr>
                <w:rFonts w:hint="eastAsia"/>
                <w:lang w:bidi="ar"/>
              </w:rPr>
              <w:t>NNS07</w:t>
            </w:r>
          </w:p>
        </w:tc>
        <w:tc>
          <w:tcPr>
            <w:tcW w:w="6216" w:type="dxa"/>
            <w:tcBorders>
              <w:tl2br w:val="nil"/>
              <w:tr2bl w:val="nil"/>
            </w:tcBorders>
          </w:tcPr>
          <w:p w14:paraId="1240CE93" w14:textId="77777777" w:rsidR="004601B9" w:rsidRDefault="00C452B7" w:rsidP="004E53ED">
            <w:pPr>
              <w:pStyle w:val="af1"/>
              <w:rPr>
                <w:lang w:bidi="ar"/>
              </w:rPr>
            </w:pPr>
            <w:r>
              <w:rPr>
                <w:lang w:bidi="ar"/>
              </w:rPr>
              <w:t>Greenery swaying in the breeze and beautiful sunsets</w:t>
            </w:r>
          </w:p>
        </w:tc>
      </w:tr>
      <w:tr w:rsidR="004601B9" w14:paraId="523D460D" w14:textId="77777777">
        <w:tc>
          <w:tcPr>
            <w:tcW w:w="1178" w:type="dxa"/>
            <w:tcBorders>
              <w:tl2br w:val="nil"/>
              <w:tr2bl w:val="nil"/>
            </w:tcBorders>
          </w:tcPr>
          <w:p w14:paraId="7C5D250C" w14:textId="77777777" w:rsidR="004601B9" w:rsidRDefault="004601B9" w:rsidP="004E53ED">
            <w:pPr>
              <w:pStyle w:val="af1"/>
              <w:rPr>
                <w:lang w:bidi="ar"/>
              </w:rPr>
            </w:pPr>
          </w:p>
        </w:tc>
        <w:tc>
          <w:tcPr>
            <w:tcW w:w="1128" w:type="dxa"/>
            <w:tcBorders>
              <w:tl2br w:val="nil"/>
              <w:tr2bl w:val="nil"/>
            </w:tcBorders>
          </w:tcPr>
          <w:p w14:paraId="1C633060" w14:textId="77777777" w:rsidR="004601B9" w:rsidRDefault="00C452B7" w:rsidP="004E53ED">
            <w:pPr>
              <w:pStyle w:val="af1"/>
              <w:rPr>
                <w:lang w:bidi="ar"/>
              </w:rPr>
            </w:pPr>
            <w:r>
              <w:rPr>
                <w:rFonts w:hint="eastAsia"/>
                <w:lang w:bidi="ar"/>
              </w:rPr>
              <w:t>NNS08</w:t>
            </w:r>
          </w:p>
        </w:tc>
        <w:tc>
          <w:tcPr>
            <w:tcW w:w="6216" w:type="dxa"/>
            <w:tcBorders>
              <w:tl2br w:val="nil"/>
              <w:tr2bl w:val="nil"/>
            </w:tcBorders>
          </w:tcPr>
          <w:p w14:paraId="2443A5D3" w14:textId="77777777" w:rsidR="004601B9" w:rsidRDefault="00C452B7" w:rsidP="004E53ED">
            <w:pPr>
              <w:pStyle w:val="af1"/>
              <w:rPr>
                <w:lang w:bidi="ar"/>
              </w:rPr>
            </w:pPr>
            <w:r>
              <w:rPr>
                <w:lang w:bidi="ar"/>
              </w:rPr>
              <w:t>Pieces of wheat swaying in the breeze</w:t>
            </w:r>
          </w:p>
        </w:tc>
      </w:tr>
    </w:tbl>
    <w:p w14:paraId="13B5359F" w14:textId="77777777" w:rsidR="004601B9" w:rsidRDefault="004601B9" w:rsidP="004E53ED">
      <w:pPr>
        <w:rPr>
          <w:lang w:bidi="ar"/>
        </w:rPr>
      </w:pPr>
    </w:p>
    <w:p w14:paraId="29D6C086" w14:textId="77777777" w:rsidR="004601B9" w:rsidRDefault="004601B9" w:rsidP="004E53ED">
      <w:pPr>
        <w:rPr>
          <w:lang w:bidi="ar"/>
        </w:rPr>
      </w:pPr>
    </w:p>
    <w:p w14:paraId="2EA48B27" w14:textId="77777777" w:rsidR="004601B9" w:rsidRDefault="004601B9" w:rsidP="004E53ED">
      <w:pPr>
        <w:rPr>
          <w:lang w:bidi="ar"/>
        </w:rPr>
      </w:pPr>
    </w:p>
    <w:p w14:paraId="797B3307" w14:textId="77777777" w:rsidR="004601B9" w:rsidRDefault="004601B9" w:rsidP="004E53ED">
      <w:pPr>
        <w:rPr>
          <w:lang w:bidi="ar"/>
        </w:rPr>
      </w:pPr>
    </w:p>
    <w:p w14:paraId="066187E9" w14:textId="77777777" w:rsidR="004601B9" w:rsidRDefault="004601B9" w:rsidP="004E53ED">
      <w:pPr>
        <w:rPr>
          <w:lang w:bidi="ar"/>
        </w:rPr>
      </w:pPr>
    </w:p>
    <w:p w14:paraId="66A7AC91" w14:textId="77777777" w:rsidR="004601B9" w:rsidRDefault="00C452B7" w:rsidP="004E53ED">
      <w:pPr>
        <w:pStyle w:val="aa"/>
        <w:rPr>
          <w:lang w:bidi="ar"/>
        </w:rPr>
      </w:pPr>
      <w:r>
        <w:rPr>
          <w:rFonts w:hint="eastAsia"/>
          <w:lang w:bidi="ar"/>
        </w:rPr>
        <w:t>Reference</w:t>
      </w:r>
      <w:r>
        <w:rPr>
          <w:lang w:bidi="ar"/>
        </w:rPr>
        <w:t>s</w:t>
      </w:r>
    </w:p>
    <w:p w14:paraId="15950243" w14:textId="09805AA8" w:rsidR="00E67D88" w:rsidRPr="009622BD" w:rsidRDefault="00C452B7" w:rsidP="004E53ED">
      <w:pPr>
        <w:pStyle w:val="EndNoteBibliography"/>
        <w:rPr>
          <w:noProof/>
        </w:rPr>
      </w:pPr>
      <w:r>
        <w:fldChar w:fldCharType="begin"/>
      </w:r>
      <w:r>
        <w:instrText xml:space="preserve"> ADDIN EN.REFLIST </w:instrText>
      </w:r>
      <w:r>
        <w:fldChar w:fldCharType="separate"/>
      </w:r>
      <w:r w:rsidR="00E67D88" w:rsidRPr="00E67D88">
        <w:rPr>
          <w:noProof/>
        </w:rPr>
        <w:t>1.</w:t>
      </w:r>
      <w:r w:rsidR="00E67D88" w:rsidRPr="00E67D88">
        <w:rPr>
          <w:noProof/>
        </w:rPr>
        <w:tab/>
        <w:t>Avants BB, Tustison N, Song GJTIJ. Advanced Normalization Tools: V1.0. 2009.</w:t>
      </w:r>
    </w:p>
    <w:p w14:paraId="09E5D65C" w14:textId="1C2292CF" w:rsidR="00E67D88" w:rsidRPr="00E67D88" w:rsidRDefault="00E67D88" w:rsidP="004E53ED">
      <w:pPr>
        <w:pStyle w:val="EndNoteBibliography"/>
        <w:rPr>
          <w:noProof/>
        </w:rPr>
      </w:pPr>
      <w:r w:rsidRPr="00E67D88">
        <w:rPr>
          <w:noProof/>
        </w:rPr>
        <w:t>2.</w:t>
      </w:r>
      <w:r w:rsidRPr="00E67D88">
        <w:rPr>
          <w:noProof/>
        </w:rPr>
        <w:tab/>
        <w:t xml:space="preserve">Zhang Y, Brady M, Smith S. Segmentation of brain MR images through a hidden Markov random field model and the expectation-maximization algorithm. </w:t>
      </w:r>
      <w:r w:rsidRPr="00E67D88">
        <w:rPr>
          <w:i/>
          <w:noProof/>
        </w:rPr>
        <w:t>IEEE Transactions on Medical Imaging</w:t>
      </w:r>
      <w:r w:rsidRPr="00E67D88">
        <w:rPr>
          <w:noProof/>
        </w:rPr>
        <w:t xml:space="preserve"> 2001; </w:t>
      </w:r>
      <w:r w:rsidRPr="00E67D88">
        <w:rPr>
          <w:b/>
          <w:noProof/>
        </w:rPr>
        <w:t>20</w:t>
      </w:r>
      <w:r w:rsidRPr="00E67D88">
        <w:rPr>
          <w:noProof/>
        </w:rPr>
        <w:t>(1)</w:t>
      </w:r>
      <w:r w:rsidRPr="00E67D88">
        <w:rPr>
          <w:b/>
          <w:noProof/>
        </w:rPr>
        <w:t xml:space="preserve">: </w:t>
      </w:r>
      <w:r w:rsidRPr="00E67D88">
        <w:rPr>
          <w:noProof/>
        </w:rPr>
        <w:t>45-57.</w:t>
      </w:r>
    </w:p>
    <w:p w14:paraId="7846085C" w14:textId="7566D661" w:rsidR="00E67D88" w:rsidRPr="00E67D88" w:rsidRDefault="00E67D88" w:rsidP="004E53ED">
      <w:pPr>
        <w:pStyle w:val="EndNoteBibliography"/>
        <w:rPr>
          <w:noProof/>
        </w:rPr>
      </w:pPr>
      <w:r w:rsidRPr="00E67D88">
        <w:rPr>
          <w:noProof/>
        </w:rPr>
        <w:t>3.</w:t>
      </w:r>
      <w:r w:rsidRPr="00E67D88">
        <w:rPr>
          <w:noProof/>
        </w:rPr>
        <w:tab/>
        <w:t xml:space="preserve">Cox RW. AFNI: Software for Analysis and Visualization of Functional Magnetic Resonance Neuroimages. </w:t>
      </w:r>
      <w:r w:rsidRPr="00E67D88">
        <w:rPr>
          <w:i/>
          <w:noProof/>
        </w:rPr>
        <w:t>Computers and Biomedical Research</w:t>
      </w:r>
      <w:r w:rsidRPr="00E67D88">
        <w:rPr>
          <w:noProof/>
        </w:rPr>
        <w:t xml:space="preserve"> 1996; </w:t>
      </w:r>
      <w:r w:rsidRPr="00E67D88">
        <w:rPr>
          <w:b/>
          <w:noProof/>
        </w:rPr>
        <w:t>29</w:t>
      </w:r>
      <w:r w:rsidRPr="00E67D88">
        <w:rPr>
          <w:noProof/>
        </w:rPr>
        <w:t>(3)</w:t>
      </w:r>
      <w:r w:rsidRPr="00E67D88">
        <w:rPr>
          <w:b/>
          <w:noProof/>
        </w:rPr>
        <w:t xml:space="preserve">: </w:t>
      </w:r>
      <w:r w:rsidRPr="00E67D88">
        <w:rPr>
          <w:noProof/>
        </w:rPr>
        <w:t>162-173.</w:t>
      </w:r>
    </w:p>
    <w:p w14:paraId="01D79FD5" w14:textId="053B3683" w:rsidR="00E67D88" w:rsidRPr="00E67D88" w:rsidRDefault="00E67D88" w:rsidP="004E53ED">
      <w:pPr>
        <w:pStyle w:val="EndNoteBibliography"/>
        <w:rPr>
          <w:noProof/>
        </w:rPr>
      </w:pPr>
      <w:r w:rsidRPr="00E67D88">
        <w:rPr>
          <w:noProof/>
        </w:rPr>
        <w:t>4.</w:t>
      </w:r>
      <w:r w:rsidRPr="00E67D88">
        <w:rPr>
          <w:noProof/>
        </w:rPr>
        <w:tab/>
        <w:t xml:space="preserve">Greve DN, Fischl B. Accurate and robust brain image alignment using boundary-based registration. </w:t>
      </w:r>
      <w:r w:rsidRPr="00E67D88">
        <w:rPr>
          <w:i/>
          <w:noProof/>
        </w:rPr>
        <w:t>NeuroImage</w:t>
      </w:r>
      <w:r w:rsidRPr="00E67D88">
        <w:rPr>
          <w:noProof/>
        </w:rPr>
        <w:t xml:space="preserve"> 2009; </w:t>
      </w:r>
      <w:r w:rsidRPr="00E67D88">
        <w:rPr>
          <w:b/>
          <w:noProof/>
        </w:rPr>
        <w:t>48</w:t>
      </w:r>
      <w:r w:rsidRPr="00E67D88">
        <w:rPr>
          <w:noProof/>
        </w:rPr>
        <w:t>(1)</w:t>
      </w:r>
      <w:r w:rsidRPr="00E67D88">
        <w:rPr>
          <w:b/>
          <w:noProof/>
        </w:rPr>
        <w:t xml:space="preserve">: </w:t>
      </w:r>
      <w:r w:rsidRPr="00E67D88">
        <w:rPr>
          <w:noProof/>
        </w:rPr>
        <w:t>63-72.</w:t>
      </w:r>
    </w:p>
    <w:p w14:paraId="33555369" w14:textId="4BA6E906" w:rsidR="00E67D88" w:rsidRPr="00E67D88" w:rsidRDefault="00E67D88" w:rsidP="004E53ED">
      <w:pPr>
        <w:pStyle w:val="EndNoteBibliography"/>
        <w:rPr>
          <w:noProof/>
        </w:rPr>
      </w:pPr>
      <w:r w:rsidRPr="00E67D88">
        <w:rPr>
          <w:noProof/>
        </w:rPr>
        <w:t>5.</w:t>
      </w:r>
      <w:r w:rsidRPr="00E67D88">
        <w:rPr>
          <w:noProof/>
        </w:rPr>
        <w:tab/>
        <w:t>Schaefer A, Kong R, Gordon EM, Laumann TO, Zuo X-N, Holmes AJ</w:t>
      </w:r>
      <w:r w:rsidRPr="00E67D88">
        <w:rPr>
          <w:i/>
          <w:noProof/>
        </w:rPr>
        <w:t xml:space="preserve"> et al.</w:t>
      </w:r>
      <w:r w:rsidRPr="00E67D88">
        <w:rPr>
          <w:noProof/>
        </w:rPr>
        <w:t xml:space="preserve"> Local-Global Parcellation of the Human Cerebral Cortex from Intrinsic Functional Connectivity MRI. </w:t>
      </w:r>
      <w:r w:rsidRPr="00E67D88">
        <w:rPr>
          <w:i/>
          <w:noProof/>
        </w:rPr>
        <w:t>Cerebral Cortex</w:t>
      </w:r>
      <w:r w:rsidRPr="00E67D88">
        <w:rPr>
          <w:noProof/>
        </w:rPr>
        <w:t xml:space="preserve"> 2018; </w:t>
      </w:r>
      <w:r w:rsidRPr="00E67D88">
        <w:rPr>
          <w:b/>
          <w:noProof/>
        </w:rPr>
        <w:t>28</w:t>
      </w:r>
      <w:r w:rsidRPr="00E67D88">
        <w:rPr>
          <w:noProof/>
        </w:rPr>
        <w:t>(9)</w:t>
      </w:r>
      <w:r w:rsidRPr="00E67D88">
        <w:rPr>
          <w:b/>
          <w:noProof/>
        </w:rPr>
        <w:t xml:space="preserve">: </w:t>
      </w:r>
      <w:r w:rsidRPr="00E67D88">
        <w:rPr>
          <w:noProof/>
        </w:rPr>
        <w:t>3095-3114.</w:t>
      </w:r>
    </w:p>
    <w:p w14:paraId="70F4AFE0" w14:textId="5D46762D" w:rsidR="00E67D88" w:rsidRPr="00E67D88" w:rsidRDefault="00E67D88" w:rsidP="004E53ED">
      <w:pPr>
        <w:pStyle w:val="EndNoteBibliography"/>
        <w:rPr>
          <w:noProof/>
        </w:rPr>
      </w:pPr>
      <w:r w:rsidRPr="00E67D88">
        <w:rPr>
          <w:noProof/>
        </w:rPr>
        <w:t>6.</w:t>
      </w:r>
      <w:r w:rsidRPr="00E67D88">
        <w:rPr>
          <w:noProof/>
        </w:rPr>
        <w:tab/>
        <w:t xml:space="preserve">Tian Y, Margulies DS, Breakspear M, Zalesky A. Topographic organization of the human subcortex unveiled with functional connectivity gradients. </w:t>
      </w:r>
      <w:r w:rsidRPr="00E67D88">
        <w:rPr>
          <w:i/>
          <w:noProof/>
        </w:rPr>
        <w:t>Nat Neurosci</w:t>
      </w:r>
      <w:r w:rsidRPr="00E67D88">
        <w:rPr>
          <w:noProof/>
        </w:rPr>
        <w:t xml:space="preserve"> 2020; </w:t>
      </w:r>
      <w:r w:rsidRPr="00E67D88">
        <w:rPr>
          <w:b/>
          <w:noProof/>
        </w:rPr>
        <w:t>23</w:t>
      </w:r>
      <w:r w:rsidRPr="00E67D88">
        <w:rPr>
          <w:noProof/>
        </w:rPr>
        <w:t>(11)</w:t>
      </w:r>
      <w:r w:rsidRPr="00E67D88">
        <w:rPr>
          <w:b/>
          <w:noProof/>
        </w:rPr>
        <w:t xml:space="preserve">: </w:t>
      </w:r>
      <w:r w:rsidRPr="00E67D88">
        <w:rPr>
          <w:noProof/>
        </w:rPr>
        <w:t>1421-1432.</w:t>
      </w:r>
    </w:p>
    <w:p w14:paraId="620DCD9D" w14:textId="733084DF" w:rsidR="00E67D88" w:rsidRPr="00E67D88" w:rsidRDefault="00E67D88" w:rsidP="004E53ED">
      <w:pPr>
        <w:pStyle w:val="EndNoteBibliography"/>
        <w:rPr>
          <w:noProof/>
        </w:rPr>
      </w:pPr>
      <w:r w:rsidRPr="00E67D88">
        <w:rPr>
          <w:noProof/>
        </w:rPr>
        <w:t>7.</w:t>
      </w:r>
      <w:r w:rsidRPr="00E67D88">
        <w:rPr>
          <w:noProof/>
        </w:rPr>
        <w:tab/>
        <w:t xml:space="preserve">Pauli WM, Nili AN, Tyszka JM. A high-resolution probabilistic in vivo atlas of human subcortical brain nuclei. </w:t>
      </w:r>
      <w:r w:rsidRPr="00E67D88">
        <w:rPr>
          <w:i/>
          <w:noProof/>
        </w:rPr>
        <w:t>Scientific Data</w:t>
      </w:r>
      <w:r w:rsidRPr="00E67D88">
        <w:rPr>
          <w:noProof/>
        </w:rPr>
        <w:t xml:space="preserve"> 2018; </w:t>
      </w:r>
      <w:r w:rsidRPr="00E67D88">
        <w:rPr>
          <w:b/>
          <w:noProof/>
        </w:rPr>
        <w:t>5</w:t>
      </w:r>
      <w:r w:rsidRPr="00E67D88">
        <w:rPr>
          <w:noProof/>
        </w:rPr>
        <w:t>(1)</w:t>
      </w:r>
      <w:r w:rsidRPr="00E67D88">
        <w:rPr>
          <w:b/>
          <w:noProof/>
        </w:rPr>
        <w:t xml:space="preserve">: </w:t>
      </w:r>
      <w:r w:rsidRPr="00E67D88">
        <w:rPr>
          <w:noProof/>
        </w:rPr>
        <w:t>180063.</w:t>
      </w:r>
    </w:p>
    <w:p w14:paraId="60CD3B5D" w14:textId="77777777" w:rsidR="00E67D88" w:rsidRPr="00E67D88" w:rsidRDefault="00E67D88" w:rsidP="004E53ED">
      <w:pPr>
        <w:pStyle w:val="EndNoteBibliography"/>
        <w:rPr>
          <w:noProof/>
        </w:rPr>
      </w:pPr>
      <w:r w:rsidRPr="00E67D88">
        <w:rPr>
          <w:noProof/>
        </w:rPr>
        <w:t>8.</w:t>
      </w:r>
      <w:r w:rsidRPr="00E67D88">
        <w:rPr>
          <w:noProof/>
        </w:rPr>
        <w:tab/>
        <w:t>Lee J-J, Kim HJ, Čeko M, Park B-y, Lee SA, Park H</w:t>
      </w:r>
      <w:r w:rsidRPr="00E67D88">
        <w:rPr>
          <w:i/>
          <w:noProof/>
        </w:rPr>
        <w:t xml:space="preserve"> et al.</w:t>
      </w:r>
      <w:r w:rsidRPr="00E67D88">
        <w:rPr>
          <w:noProof/>
        </w:rPr>
        <w:t xml:space="preserve"> A neuroimaging biomarker for sustained experimental and clinical pain. </w:t>
      </w:r>
      <w:r w:rsidRPr="00E67D88">
        <w:rPr>
          <w:i/>
          <w:noProof/>
        </w:rPr>
        <w:t>Nature Medicine</w:t>
      </w:r>
      <w:r w:rsidRPr="00E67D88">
        <w:rPr>
          <w:noProof/>
        </w:rPr>
        <w:t xml:space="preserve"> 2021; </w:t>
      </w:r>
      <w:r w:rsidRPr="00E67D88">
        <w:rPr>
          <w:b/>
          <w:noProof/>
        </w:rPr>
        <w:t>27</w:t>
      </w:r>
      <w:r w:rsidRPr="00E67D88">
        <w:rPr>
          <w:noProof/>
        </w:rPr>
        <w:t>(1)</w:t>
      </w:r>
      <w:r w:rsidRPr="00E67D88">
        <w:rPr>
          <w:b/>
          <w:noProof/>
        </w:rPr>
        <w:t xml:space="preserve">: </w:t>
      </w:r>
      <w:r w:rsidRPr="00E67D88">
        <w:rPr>
          <w:noProof/>
        </w:rPr>
        <w:t>174-182.</w:t>
      </w:r>
    </w:p>
    <w:p w14:paraId="7D6FF83E" w14:textId="77777777" w:rsidR="00E67D88" w:rsidRPr="00E67D88" w:rsidRDefault="00E67D88" w:rsidP="004E53ED">
      <w:pPr>
        <w:pStyle w:val="EndNoteBibliography"/>
        <w:rPr>
          <w:noProof/>
        </w:rPr>
      </w:pPr>
    </w:p>
    <w:p w14:paraId="5B385066" w14:textId="2BF51B06" w:rsidR="004601B9" w:rsidRDefault="00C452B7" w:rsidP="004E53ED">
      <w:r>
        <w:fldChar w:fldCharType="end"/>
      </w:r>
    </w:p>
    <w:sectPr w:rsidR="004601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13C575" w14:textId="77777777" w:rsidR="00D71111" w:rsidRDefault="00D71111" w:rsidP="004E53ED">
      <w:r>
        <w:separator/>
      </w:r>
    </w:p>
  </w:endnote>
  <w:endnote w:type="continuationSeparator" w:id="0">
    <w:p w14:paraId="24C0277B" w14:textId="77777777" w:rsidR="00D71111" w:rsidRDefault="00D71111" w:rsidP="004E5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E15EE5" w14:textId="77777777" w:rsidR="00D71111" w:rsidRDefault="00D71111" w:rsidP="004E53ED">
      <w:r>
        <w:separator/>
      </w:r>
    </w:p>
  </w:footnote>
  <w:footnote w:type="continuationSeparator" w:id="0">
    <w:p w14:paraId="5BF3BA2B" w14:textId="77777777" w:rsidR="00D71111" w:rsidRDefault="00D71111" w:rsidP="004E53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M1ZTkwYzk4ZWU5Y2I5ZWRhOGE3NDEwMThiYzA0NDUifQ=="/>
    <w:docVar w:name="EN.InstantFormat" w:val="&lt;ENInstantFormat&gt;&lt;Enabled&gt;1&lt;/Enabled&gt;&lt;ScanUnformatted&gt;1&lt;/ScanUnformatted&gt;&lt;ScanChanges&gt;1&lt;/ScanChanges&gt;&lt;Suspended&gt;0&lt;/Suspended&gt;&lt;/ENInstantFormat&gt;"/>
    <w:docVar w:name="EN.Layout" w:val="&lt;ENLayout&gt;&lt;Style&gt;Molecular Psychiatr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s2xsva2pe5t0aeasruxtzzwefda0w2dxxrv&quot;&gt;SI&lt;record-ids&gt;&lt;item&gt;1&lt;/item&gt;&lt;item&gt;3&lt;/item&gt;&lt;item&gt;4&lt;/item&gt;&lt;item&gt;5&lt;/item&gt;&lt;/record-ids&gt;&lt;/item&gt;&lt;/Libraries&gt;"/>
  </w:docVars>
  <w:rsids>
    <w:rsidRoot w:val="4FE90854"/>
    <w:rsid w:val="000A75A6"/>
    <w:rsid w:val="00177142"/>
    <w:rsid w:val="001A207A"/>
    <w:rsid w:val="001A222A"/>
    <w:rsid w:val="001C704B"/>
    <w:rsid w:val="001D43A9"/>
    <w:rsid w:val="00203F7C"/>
    <w:rsid w:val="00217FAE"/>
    <w:rsid w:val="002526F7"/>
    <w:rsid w:val="00280002"/>
    <w:rsid w:val="002C2F7B"/>
    <w:rsid w:val="002D79E3"/>
    <w:rsid w:val="00361B4E"/>
    <w:rsid w:val="003A57DF"/>
    <w:rsid w:val="0045350B"/>
    <w:rsid w:val="004601B9"/>
    <w:rsid w:val="004A5CD1"/>
    <w:rsid w:val="004E53ED"/>
    <w:rsid w:val="004F5104"/>
    <w:rsid w:val="00510769"/>
    <w:rsid w:val="00557B1C"/>
    <w:rsid w:val="005D015F"/>
    <w:rsid w:val="005D1EE5"/>
    <w:rsid w:val="005D2F9B"/>
    <w:rsid w:val="005D47FB"/>
    <w:rsid w:val="005D7079"/>
    <w:rsid w:val="0062589F"/>
    <w:rsid w:val="006459F1"/>
    <w:rsid w:val="00646A93"/>
    <w:rsid w:val="006522A4"/>
    <w:rsid w:val="00666609"/>
    <w:rsid w:val="006A043D"/>
    <w:rsid w:val="006B27D8"/>
    <w:rsid w:val="006B5B75"/>
    <w:rsid w:val="006E5172"/>
    <w:rsid w:val="0073657D"/>
    <w:rsid w:val="00764FE9"/>
    <w:rsid w:val="007746E1"/>
    <w:rsid w:val="007C0554"/>
    <w:rsid w:val="007F2E43"/>
    <w:rsid w:val="00826173"/>
    <w:rsid w:val="0084469E"/>
    <w:rsid w:val="00852B0F"/>
    <w:rsid w:val="0087060C"/>
    <w:rsid w:val="008A416A"/>
    <w:rsid w:val="008A5FAA"/>
    <w:rsid w:val="0090717B"/>
    <w:rsid w:val="00923FB9"/>
    <w:rsid w:val="009375F2"/>
    <w:rsid w:val="009622BD"/>
    <w:rsid w:val="00965B26"/>
    <w:rsid w:val="00A11CE3"/>
    <w:rsid w:val="00A462C8"/>
    <w:rsid w:val="00AB04E4"/>
    <w:rsid w:val="00AB77AC"/>
    <w:rsid w:val="00AD70BB"/>
    <w:rsid w:val="00AF5136"/>
    <w:rsid w:val="00B15D4E"/>
    <w:rsid w:val="00B277BE"/>
    <w:rsid w:val="00B518A1"/>
    <w:rsid w:val="00BD64F4"/>
    <w:rsid w:val="00BE7F6F"/>
    <w:rsid w:val="00C050D0"/>
    <w:rsid w:val="00C452B7"/>
    <w:rsid w:val="00C47948"/>
    <w:rsid w:val="00CA46D3"/>
    <w:rsid w:val="00CB4FB1"/>
    <w:rsid w:val="00CF05BF"/>
    <w:rsid w:val="00D005CF"/>
    <w:rsid w:val="00D062EB"/>
    <w:rsid w:val="00D20A40"/>
    <w:rsid w:val="00D23F0D"/>
    <w:rsid w:val="00D325D2"/>
    <w:rsid w:val="00D34EFF"/>
    <w:rsid w:val="00D44408"/>
    <w:rsid w:val="00D71111"/>
    <w:rsid w:val="00DE473F"/>
    <w:rsid w:val="00E227A4"/>
    <w:rsid w:val="00E5104C"/>
    <w:rsid w:val="00E67D88"/>
    <w:rsid w:val="00EA1137"/>
    <w:rsid w:val="00EF2DE1"/>
    <w:rsid w:val="00EF68F3"/>
    <w:rsid w:val="00EF7EA0"/>
    <w:rsid w:val="00F4414A"/>
    <w:rsid w:val="00F717B3"/>
    <w:rsid w:val="00F93E63"/>
    <w:rsid w:val="00FA2439"/>
    <w:rsid w:val="00FD0141"/>
    <w:rsid w:val="02251150"/>
    <w:rsid w:val="04C9495C"/>
    <w:rsid w:val="0B756CA4"/>
    <w:rsid w:val="14681A9C"/>
    <w:rsid w:val="1A536DE1"/>
    <w:rsid w:val="1B582A62"/>
    <w:rsid w:val="29AF73CD"/>
    <w:rsid w:val="33114C55"/>
    <w:rsid w:val="3358764C"/>
    <w:rsid w:val="33E16D1D"/>
    <w:rsid w:val="348778C5"/>
    <w:rsid w:val="359C73A0"/>
    <w:rsid w:val="4FE90854"/>
    <w:rsid w:val="5AC73CC7"/>
    <w:rsid w:val="5EE237C6"/>
    <w:rsid w:val="627D5CDF"/>
    <w:rsid w:val="62A5517C"/>
    <w:rsid w:val="675B5C04"/>
    <w:rsid w:val="70880829"/>
    <w:rsid w:val="7B3D7962"/>
    <w:rsid w:val="7FC9210C"/>
    <w:rsid w:val="7FF05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C2A621"/>
  <w15:docId w15:val="{61C98FAD-F9EE-45AC-B871-48220EA78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4E53ED"/>
    <w:pPr>
      <w:widowControl w:val="0"/>
      <w:jc w:val="both"/>
    </w:pPr>
    <w:rPr>
      <w:rFonts w:asciiTheme="minorHAnsi" w:eastAsiaTheme="minorEastAsia" w:hAnsiTheme="minorHAnsi"/>
      <w:bCs/>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qFormat/>
    <w:rsid w:val="006A043D"/>
  </w:style>
  <w:style w:type="paragraph" w:styleId="a4">
    <w:name w:val="annotation text"/>
    <w:basedOn w:val="a"/>
    <w:pPr>
      <w:jc w:val="left"/>
    </w:pPr>
  </w:style>
  <w:style w:type="paragraph" w:styleId="a5">
    <w:name w:val="footer"/>
    <w:basedOn w:val="a"/>
    <w:link w:val="a6"/>
    <w:autoRedefine/>
    <w:qFormat/>
    <w:pPr>
      <w:tabs>
        <w:tab w:val="center" w:pos="4153"/>
        <w:tab w:val="right" w:pos="8306"/>
      </w:tabs>
      <w:snapToGrid w:val="0"/>
      <w:jc w:val="left"/>
    </w:pPr>
    <w:rPr>
      <w:sz w:val="18"/>
      <w:szCs w:val="18"/>
    </w:rPr>
  </w:style>
  <w:style w:type="paragraph" w:styleId="a7">
    <w:name w:val="header"/>
    <w:basedOn w:val="a"/>
    <w:link w:val="a8"/>
    <w:autoRedefine/>
    <w:qFormat/>
    <w:pPr>
      <w:tabs>
        <w:tab w:val="center" w:pos="4153"/>
        <w:tab w:val="right" w:pos="8306"/>
      </w:tabs>
      <w:snapToGrid w:val="0"/>
      <w:jc w:val="center"/>
    </w:pPr>
    <w:rPr>
      <w:sz w:val="18"/>
      <w:szCs w:val="18"/>
    </w:rPr>
  </w:style>
  <w:style w:type="table" w:styleId="a9">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autoRedefine/>
    <w:qFormat/>
    <w:rPr>
      <w:rFonts w:asciiTheme="minorHAnsi" w:eastAsiaTheme="minorEastAsia" w:hAnsiTheme="minorHAnsi" w:cstheme="minorBidi"/>
      <w:kern w:val="2"/>
      <w:sz w:val="18"/>
      <w:szCs w:val="18"/>
    </w:rPr>
  </w:style>
  <w:style w:type="character" w:customStyle="1" w:styleId="a6">
    <w:name w:val="页脚 字符"/>
    <w:basedOn w:val="a0"/>
    <w:link w:val="a5"/>
    <w:autoRedefine/>
    <w:qFormat/>
    <w:rPr>
      <w:rFonts w:asciiTheme="minorHAnsi" w:eastAsiaTheme="minorEastAsia" w:hAnsiTheme="minorHAnsi" w:cstheme="minorBidi"/>
      <w:kern w:val="2"/>
      <w:sz w:val="18"/>
      <w:szCs w:val="18"/>
    </w:rPr>
  </w:style>
  <w:style w:type="paragraph" w:customStyle="1" w:styleId="EndNoteBibliographyTitle">
    <w:name w:val="EndNote Bibliography Title"/>
    <w:basedOn w:val="a"/>
    <w:link w:val="EndNoteBibliographyTitle0"/>
    <w:autoRedefine/>
    <w:qFormat/>
    <w:pPr>
      <w:jc w:val="center"/>
    </w:pPr>
    <w:rPr>
      <w:rFonts w:ascii="Calibri" w:hAnsi="Calibri" w:cs="Calibri"/>
      <w:sz w:val="20"/>
    </w:rPr>
  </w:style>
  <w:style w:type="character" w:customStyle="1" w:styleId="EndNoteBibliographyTitle0">
    <w:name w:val="EndNote Bibliography Title 字符"/>
    <w:basedOn w:val="a0"/>
    <w:link w:val="EndNoteBibliographyTitle"/>
    <w:autoRedefine/>
    <w:qFormat/>
    <w:rPr>
      <w:rFonts w:ascii="Calibri" w:eastAsiaTheme="minorEastAsia" w:hAnsi="Calibri" w:cs="Calibri"/>
      <w:bCs/>
      <w:kern w:val="2"/>
      <w:szCs w:val="24"/>
    </w:rPr>
  </w:style>
  <w:style w:type="paragraph" w:customStyle="1" w:styleId="EndNoteBibliography">
    <w:name w:val="EndNote Bibliography"/>
    <w:basedOn w:val="a"/>
    <w:link w:val="EndNoteBibliography0"/>
    <w:autoRedefine/>
    <w:qFormat/>
    <w:rsid w:val="00965B26"/>
    <w:rPr>
      <w:rFonts w:ascii="Calibri" w:hAnsi="Calibri" w:cs="Calibri"/>
      <w:sz w:val="20"/>
    </w:rPr>
  </w:style>
  <w:style w:type="character" w:customStyle="1" w:styleId="EndNoteBibliography0">
    <w:name w:val="EndNote Bibliography 字符"/>
    <w:basedOn w:val="a0"/>
    <w:link w:val="EndNoteBibliography"/>
    <w:autoRedefine/>
    <w:qFormat/>
    <w:rsid w:val="00965B26"/>
    <w:rPr>
      <w:rFonts w:ascii="Calibri" w:eastAsiaTheme="minorEastAsia" w:hAnsi="Calibri" w:cs="Calibri"/>
      <w:bCs/>
      <w:kern w:val="2"/>
      <w:szCs w:val="24"/>
    </w:rPr>
  </w:style>
  <w:style w:type="paragraph" w:customStyle="1" w:styleId="aa">
    <w:name w:val="正文加粗"/>
    <w:basedOn w:val="a"/>
    <w:next w:val="a"/>
    <w:link w:val="ab"/>
    <w:autoRedefine/>
    <w:qFormat/>
    <w:pPr>
      <w:widowControl/>
      <w:spacing w:line="360" w:lineRule="auto"/>
      <w:jc w:val="left"/>
    </w:pPr>
    <w:rPr>
      <w:b/>
    </w:rPr>
  </w:style>
  <w:style w:type="character" w:customStyle="1" w:styleId="ab">
    <w:name w:val="正文加粗 字符"/>
    <w:basedOn w:val="a0"/>
    <w:link w:val="aa"/>
    <w:autoRedefine/>
    <w:qFormat/>
    <w:rPr>
      <w:rFonts w:asciiTheme="minorHAnsi" w:eastAsiaTheme="minorEastAsia" w:hAnsiTheme="minorHAnsi"/>
      <w:b/>
      <w:kern w:val="2"/>
      <w:sz w:val="21"/>
      <w:szCs w:val="24"/>
    </w:rPr>
  </w:style>
  <w:style w:type="paragraph" w:customStyle="1" w:styleId="ac">
    <w:name w:val="正文加粗居中"/>
    <w:basedOn w:val="aa"/>
    <w:autoRedefine/>
    <w:qFormat/>
    <w:pPr>
      <w:jc w:val="center"/>
    </w:pPr>
  </w:style>
  <w:style w:type="paragraph" w:customStyle="1" w:styleId="ad">
    <w:name w:val="标题一级居中"/>
    <w:basedOn w:val="ac"/>
    <w:next w:val="a"/>
    <w:autoRedefine/>
    <w:qFormat/>
    <w:rsid w:val="004E53ED"/>
    <w:pPr>
      <w:ind w:firstLine="562"/>
    </w:pPr>
    <w:rPr>
      <w:sz w:val="28"/>
    </w:rPr>
  </w:style>
  <w:style w:type="paragraph" w:customStyle="1" w:styleId="ae">
    <w:name w:val="标题一级"/>
    <w:basedOn w:val="aa"/>
    <w:next w:val="a"/>
    <w:autoRedefine/>
    <w:qFormat/>
    <w:rPr>
      <w:sz w:val="28"/>
    </w:rPr>
  </w:style>
  <w:style w:type="paragraph" w:customStyle="1" w:styleId="af">
    <w:name w:val="标题二级"/>
    <w:basedOn w:val="aa"/>
    <w:next w:val="a"/>
    <w:autoRedefine/>
    <w:qFormat/>
    <w:rPr>
      <w:sz w:val="24"/>
    </w:rPr>
  </w:style>
  <w:style w:type="paragraph" w:customStyle="1" w:styleId="af0">
    <w:name w:val="图表标题"/>
    <w:basedOn w:val="ac"/>
    <w:next w:val="a"/>
    <w:autoRedefine/>
    <w:qFormat/>
    <w:rPr>
      <w:sz w:val="16"/>
    </w:rPr>
  </w:style>
  <w:style w:type="paragraph" w:customStyle="1" w:styleId="af1">
    <w:name w:val="图注"/>
    <w:basedOn w:val="a"/>
    <w:next w:val="a"/>
    <w:autoRedefine/>
    <w:qFormat/>
    <w:pPr>
      <w:jc w:val="left"/>
    </w:pPr>
    <w:rPr>
      <w:sz w:val="16"/>
    </w:rPr>
  </w:style>
  <w:style w:type="paragraph" w:customStyle="1" w:styleId="1">
    <w:name w:val="修订1"/>
    <w:autoRedefine/>
    <w:hidden/>
    <w:uiPriority w:val="99"/>
    <w:unhideWhenUsed/>
    <w:qFormat/>
    <w:rPr>
      <w:rFonts w:asciiTheme="minorHAnsi" w:eastAsiaTheme="minorEastAsia" w:hAnsiTheme="minorHAnsi"/>
      <w:bCs/>
      <w:kern w:val="2"/>
      <w:sz w:val="21"/>
      <w:szCs w:val="24"/>
    </w:rPr>
  </w:style>
  <w:style w:type="character" w:styleId="af2">
    <w:name w:val="annotation reference"/>
    <w:basedOn w:val="a0"/>
    <w:rPr>
      <w:sz w:val="21"/>
      <w:szCs w:val="21"/>
    </w:rPr>
  </w:style>
  <w:style w:type="paragraph" w:styleId="af3">
    <w:name w:val="Revision"/>
    <w:hidden/>
    <w:uiPriority w:val="99"/>
    <w:unhideWhenUsed/>
    <w:rsid w:val="00280002"/>
    <w:rPr>
      <w:rFonts w:asciiTheme="minorHAnsi" w:eastAsiaTheme="minorEastAsia" w:hAnsiTheme="minorHAnsi"/>
      <w:bCs/>
      <w:kern w:val="2"/>
      <w:sz w:val="21"/>
      <w:szCs w:val="24"/>
    </w:rPr>
  </w:style>
  <w:style w:type="paragraph" w:customStyle="1" w:styleId="2">
    <w:name w:val="正文缩进2"/>
    <w:basedOn w:val="a"/>
    <w:next w:val="a"/>
    <w:autoRedefine/>
    <w:qFormat/>
    <w:rsid w:val="00EF7EA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1895</Words>
  <Characters>10302</Characters>
  <Application>Microsoft Office Word</Application>
  <DocSecurity>0</DocSecurity>
  <Lines>247</Lines>
  <Paragraphs>123</Paragraphs>
  <ScaleCrop>false</ScaleCrop>
  <Company/>
  <LinksUpToDate>false</LinksUpToDate>
  <CharactersWithSpaces>12077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坤 付</cp:lastModifiedBy>
  <cp:revision>8</cp:revision>
  <cp:lastPrinted>2024-04-18T12:38:00Z</cp:lastPrinted>
  <dcterms:created xsi:type="dcterms:W3CDTF">2024-04-22T06:28:00Z</dcterms:created>
  <dcterms:modified xsi:type="dcterms:W3CDTF">2024-04-24T07:44:00Z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4BA76FAB12844C74A5661891A7BAD6FF_13</vt:lpwstr>
  </property>
  <property fmtid="{D5CDD505-2E9C-101B-9397-08002B2CF9AE}" pid="4" name="GrammarlyDocumentId">
    <vt:lpwstr>1d00e67f6780f77e2cfdfd3aea825d252b31f5dd3daebe8ce3dfcf70f17f805c</vt:lpwstr>
  </property>
</Properties>
</file>