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CB8099" w14:textId="77777777" w:rsidR="00347D97" w:rsidRPr="00BA1E87" w:rsidRDefault="00347D97">
      <w:pPr>
        <w:rPr>
          <w:lang w:val="en-US"/>
        </w:rPr>
      </w:pPr>
      <w:r w:rsidRPr="00BA1E87">
        <w:rPr>
          <w:lang w:val="en-US"/>
        </w:rPr>
        <w:t xml:space="preserve">Table S1. </w:t>
      </w:r>
      <w:r w:rsidR="00D97AA5">
        <w:rPr>
          <w:lang w:val="en-US"/>
        </w:rPr>
        <w:t xml:space="preserve">Details of the </w:t>
      </w:r>
      <w:r w:rsidR="00324978">
        <w:rPr>
          <w:lang w:val="en-US"/>
        </w:rPr>
        <w:t>n</w:t>
      </w:r>
      <w:r w:rsidR="00B0404E" w:rsidRPr="00BA1E87">
        <w:rPr>
          <w:lang w:val="en-US"/>
        </w:rPr>
        <w:t>eurological assessment</w:t>
      </w:r>
      <w:r w:rsidRPr="00BA1E87">
        <w:rPr>
          <w:lang w:val="en-US"/>
        </w:rPr>
        <w:t xml:space="preserve"> scales</w:t>
      </w:r>
    </w:p>
    <w:tbl>
      <w:tblPr>
        <w:tblStyle w:val="Tabela-Siatka"/>
        <w:tblW w:w="14938" w:type="dxa"/>
        <w:tblLayout w:type="fixed"/>
        <w:tblLook w:val="04A0" w:firstRow="1" w:lastRow="0" w:firstColumn="1" w:lastColumn="0" w:noHBand="0" w:noVBand="1"/>
      </w:tblPr>
      <w:tblGrid>
        <w:gridCol w:w="3964"/>
        <w:gridCol w:w="700"/>
        <w:gridCol w:w="3128"/>
        <w:gridCol w:w="1536"/>
        <w:gridCol w:w="4936"/>
        <w:gridCol w:w="674"/>
      </w:tblGrid>
      <w:tr w:rsidR="00AF2FEE" w:rsidRPr="000413AE" w14:paraId="2204B3A3" w14:textId="77777777" w:rsidTr="00FA6698">
        <w:tc>
          <w:tcPr>
            <w:tcW w:w="4664" w:type="dxa"/>
            <w:gridSpan w:val="2"/>
          </w:tcPr>
          <w:p w14:paraId="27116E3C" w14:textId="440AC7B9" w:rsidR="00AF2FEE" w:rsidRPr="00BA1E87" w:rsidRDefault="005E5E32" w:rsidP="00BA1E87">
            <w:pPr>
              <w:jc w:val="center"/>
              <w:rPr>
                <w:rFonts w:cstheme="minorHAnsi"/>
                <w:sz w:val="20"/>
                <w:lang w:val="en-US"/>
              </w:rPr>
            </w:pPr>
            <w:r>
              <w:rPr>
                <w:rFonts w:cstheme="minorHAnsi"/>
                <w:sz w:val="20"/>
                <w:lang w:val="en-US"/>
              </w:rPr>
              <w:t>Modified Glasgow Coma Scale (</w:t>
            </w:r>
            <w:r w:rsidR="000413AE">
              <w:rPr>
                <w:rFonts w:cstheme="minorHAnsi"/>
                <w:sz w:val="20"/>
                <w:lang w:val="en-US"/>
              </w:rPr>
              <w:t>M</w:t>
            </w:r>
            <w:r>
              <w:rPr>
                <w:rFonts w:cstheme="minorHAnsi"/>
                <w:sz w:val="20"/>
                <w:lang w:val="en-US"/>
              </w:rPr>
              <w:t>GCS)</w:t>
            </w:r>
          </w:p>
        </w:tc>
        <w:tc>
          <w:tcPr>
            <w:tcW w:w="4664" w:type="dxa"/>
            <w:gridSpan w:val="2"/>
          </w:tcPr>
          <w:p w14:paraId="62BEC8FD" w14:textId="137B8741" w:rsidR="00AF2FEE" w:rsidRPr="00BA1E87" w:rsidRDefault="00B934AF" w:rsidP="00BA1E87">
            <w:pPr>
              <w:jc w:val="center"/>
              <w:rPr>
                <w:rFonts w:cstheme="minorHAnsi"/>
                <w:sz w:val="20"/>
                <w:lang w:val="en-US"/>
              </w:rPr>
            </w:pPr>
            <w:r>
              <w:rPr>
                <w:rFonts w:cstheme="minorHAnsi"/>
                <w:sz w:val="20"/>
                <w:lang w:val="en-US"/>
              </w:rPr>
              <w:t>Neuro</w:t>
            </w:r>
            <w:r w:rsidR="000413AE">
              <w:rPr>
                <w:rFonts w:cstheme="minorHAnsi"/>
                <w:sz w:val="20"/>
                <w:lang w:val="en-US"/>
              </w:rPr>
              <w:t xml:space="preserve"> Disability S</w:t>
            </w:r>
            <w:r>
              <w:rPr>
                <w:rFonts w:cstheme="minorHAnsi"/>
                <w:sz w:val="20"/>
                <w:lang w:val="en-US"/>
              </w:rPr>
              <w:t>cale according to Smith et al. (2009) (</w:t>
            </w:r>
            <w:r w:rsidR="00AF2FEE" w:rsidRPr="00BA1E87">
              <w:rPr>
                <w:rFonts w:cstheme="minorHAnsi"/>
                <w:sz w:val="20"/>
                <w:lang w:val="en-US"/>
              </w:rPr>
              <w:t>NDS1</w:t>
            </w:r>
            <w:r>
              <w:rPr>
                <w:rFonts w:cstheme="minorHAnsi"/>
                <w:sz w:val="20"/>
                <w:lang w:val="en-US"/>
              </w:rPr>
              <w:t>)</w:t>
            </w:r>
          </w:p>
        </w:tc>
        <w:tc>
          <w:tcPr>
            <w:tcW w:w="5610" w:type="dxa"/>
            <w:gridSpan w:val="2"/>
          </w:tcPr>
          <w:p w14:paraId="4C317FE8" w14:textId="0231A72A" w:rsidR="00AF2FEE" w:rsidRPr="00BA1E87" w:rsidRDefault="00B934AF" w:rsidP="00BA1E87">
            <w:pPr>
              <w:jc w:val="center"/>
              <w:rPr>
                <w:rFonts w:cstheme="minorHAnsi"/>
                <w:sz w:val="20"/>
                <w:lang w:val="en-US"/>
              </w:rPr>
            </w:pPr>
            <w:r>
              <w:rPr>
                <w:rFonts w:cstheme="minorHAnsi"/>
                <w:sz w:val="20"/>
                <w:lang w:val="en-US"/>
              </w:rPr>
              <w:t>Neuro</w:t>
            </w:r>
            <w:r w:rsidR="000413AE">
              <w:rPr>
                <w:rFonts w:cstheme="minorHAnsi"/>
                <w:sz w:val="20"/>
                <w:lang w:val="en-US"/>
              </w:rPr>
              <w:t xml:space="preserve"> Disability S</w:t>
            </w:r>
            <w:r>
              <w:rPr>
                <w:rFonts w:cstheme="minorHAnsi"/>
                <w:sz w:val="20"/>
                <w:lang w:val="en-US"/>
              </w:rPr>
              <w:t xml:space="preserve">cale according to </w:t>
            </w:r>
            <w:r w:rsidRPr="00B934AF">
              <w:rPr>
                <w:rFonts w:cstheme="minorHAnsi"/>
                <w:sz w:val="20"/>
                <w:lang w:val="en-US"/>
              </w:rPr>
              <w:t>Goncalves et al. (2023)</w:t>
            </w:r>
            <w:r>
              <w:rPr>
                <w:rFonts w:cstheme="minorHAnsi"/>
                <w:sz w:val="20"/>
                <w:lang w:val="en-US"/>
              </w:rPr>
              <w:t xml:space="preserve"> (</w:t>
            </w:r>
            <w:r w:rsidR="00AF2FEE" w:rsidRPr="00BA1E87">
              <w:rPr>
                <w:rFonts w:cstheme="minorHAnsi"/>
                <w:sz w:val="20"/>
                <w:lang w:val="en-US"/>
              </w:rPr>
              <w:t>NDS2</w:t>
            </w:r>
            <w:r>
              <w:rPr>
                <w:rFonts w:cstheme="minorHAnsi"/>
                <w:sz w:val="20"/>
                <w:lang w:val="en-US"/>
              </w:rPr>
              <w:t>)</w:t>
            </w:r>
          </w:p>
        </w:tc>
      </w:tr>
      <w:tr w:rsidR="00B956A5" w:rsidRPr="00BA1E87" w14:paraId="5B66FFCA" w14:textId="77777777" w:rsidTr="003119CC">
        <w:tc>
          <w:tcPr>
            <w:tcW w:w="3964" w:type="dxa"/>
          </w:tcPr>
          <w:p w14:paraId="296C2B37" w14:textId="77777777" w:rsidR="00B956A5" w:rsidRPr="00BA1E87" w:rsidRDefault="00B956A5" w:rsidP="00B956A5">
            <w:pPr>
              <w:jc w:val="both"/>
              <w:rPr>
                <w:rFonts w:cstheme="minorHAnsi"/>
                <w:sz w:val="20"/>
                <w:lang w:val="en-US"/>
              </w:rPr>
            </w:pPr>
            <w:r>
              <w:rPr>
                <w:rFonts w:cstheme="minorHAnsi"/>
                <w:sz w:val="20"/>
                <w:lang w:val="en-US"/>
              </w:rPr>
              <w:t>Description</w:t>
            </w:r>
          </w:p>
        </w:tc>
        <w:tc>
          <w:tcPr>
            <w:tcW w:w="700" w:type="dxa"/>
          </w:tcPr>
          <w:p w14:paraId="35C29CE5" w14:textId="77777777" w:rsidR="00B956A5" w:rsidRPr="00BA1E87" w:rsidRDefault="00B956A5" w:rsidP="00B956A5">
            <w:pPr>
              <w:jc w:val="center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Score</w:t>
            </w:r>
          </w:p>
        </w:tc>
        <w:tc>
          <w:tcPr>
            <w:tcW w:w="3128" w:type="dxa"/>
          </w:tcPr>
          <w:p w14:paraId="0609D4B6" w14:textId="77777777" w:rsidR="00B956A5" w:rsidRPr="00BA1E87" w:rsidRDefault="00B956A5" w:rsidP="00B956A5">
            <w:pPr>
              <w:jc w:val="both"/>
              <w:rPr>
                <w:rFonts w:cstheme="minorHAnsi"/>
                <w:sz w:val="20"/>
                <w:lang w:val="en-US"/>
              </w:rPr>
            </w:pPr>
            <w:r>
              <w:rPr>
                <w:rFonts w:cstheme="minorHAnsi"/>
                <w:sz w:val="20"/>
                <w:lang w:val="en-US"/>
              </w:rPr>
              <w:t>Description</w:t>
            </w:r>
          </w:p>
        </w:tc>
        <w:tc>
          <w:tcPr>
            <w:tcW w:w="1536" w:type="dxa"/>
          </w:tcPr>
          <w:p w14:paraId="42320396" w14:textId="77777777" w:rsidR="00B956A5" w:rsidRPr="00BA1E87" w:rsidRDefault="00B956A5" w:rsidP="00B956A5">
            <w:pPr>
              <w:jc w:val="center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Score</w:t>
            </w:r>
          </w:p>
        </w:tc>
        <w:tc>
          <w:tcPr>
            <w:tcW w:w="4936" w:type="dxa"/>
          </w:tcPr>
          <w:p w14:paraId="13C0778C" w14:textId="77777777" w:rsidR="00B956A5" w:rsidRPr="00BA1E87" w:rsidRDefault="00B956A5" w:rsidP="00B956A5">
            <w:pPr>
              <w:jc w:val="both"/>
              <w:rPr>
                <w:rFonts w:cstheme="minorHAnsi"/>
                <w:sz w:val="20"/>
                <w:lang w:val="en-US"/>
              </w:rPr>
            </w:pPr>
            <w:r>
              <w:rPr>
                <w:rFonts w:cstheme="minorHAnsi"/>
                <w:sz w:val="20"/>
                <w:lang w:val="en-US"/>
              </w:rPr>
              <w:t>Description</w:t>
            </w:r>
          </w:p>
        </w:tc>
        <w:tc>
          <w:tcPr>
            <w:tcW w:w="674" w:type="dxa"/>
          </w:tcPr>
          <w:p w14:paraId="59B6F878" w14:textId="77777777" w:rsidR="00B956A5" w:rsidRPr="00BA1E87" w:rsidRDefault="00B956A5" w:rsidP="00B956A5">
            <w:pPr>
              <w:jc w:val="center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Score</w:t>
            </w:r>
          </w:p>
        </w:tc>
      </w:tr>
      <w:tr w:rsidR="00B956A5" w:rsidRPr="00BA1E87" w14:paraId="4E31ECCC" w14:textId="77777777" w:rsidTr="0042784D">
        <w:tc>
          <w:tcPr>
            <w:tcW w:w="4664" w:type="dxa"/>
            <w:gridSpan w:val="2"/>
          </w:tcPr>
          <w:p w14:paraId="196FCD50" w14:textId="77777777" w:rsidR="00B956A5" w:rsidRPr="00BA1E87" w:rsidRDefault="00B956A5" w:rsidP="00B956A5">
            <w:pPr>
              <w:jc w:val="center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b/>
                <w:sz w:val="20"/>
                <w:lang w:val="en-US"/>
              </w:rPr>
              <w:t xml:space="preserve">Motor activity </w:t>
            </w:r>
          </w:p>
        </w:tc>
        <w:tc>
          <w:tcPr>
            <w:tcW w:w="4664" w:type="dxa"/>
            <w:gridSpan w:val="2"/>
          </w:tcPr>
          <w:p w14:paraId="7124433C" w14:textId="77777777" w:rsidR="00B956A5" w:rsidRPr="00BA1E87" w:rsidRDefault="00B956A5" w:rsidP="00B956A5">
            <w:pPr>
              <w:jc w:val="center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b/>
                <w:sz w:val="20"/>
                <w:lang w:val="en-US"/>
              </w:rPr>
              <w:t>Cranial nerves</w:t>
            </w:r>
          </w:p>
        </w:tc>
        <w:tc>
          <w:tcPr>
            <w:tcW w:w="5610" w:type="dxa"/>
            <w:gridSpan w:val="2"/>
          </w:tcPr>
          <w:p w14:paraId="17345873" w14:textId="77777777" w:rsidR="00B956A5" w:rsidRPr="00BA1E87" w:rsidRDefault="00B956A5" w:rsidP="00B956A5">
            <w:pPr>
              <w:jc w:val="center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b/>
                <w:sz w:val="20"/>
                <w:lang w:val="en-US"/>
              </w:rPr>
              <w:t>Ambulatory status</w:t>
            </w:r>
          </w:p>
        </w:tc>
      </w:tr>
      <w:tr w:rsidR="00B956A5" w:rsidRPr="00BA1E87" w14:paraId="55041C65" w14:textId="77777777" w:rsidTr="003119CC">
        <w:tc>
          <w:tcPr>
            <w:tcW w:w="3964" w:type="dxa"/>
          </w:tcPr>
          <w:p w14:paraId="6C5630B6" w14:textId="77777777" w:rsidR="00B956A5" w:rsidRPr="00BA1E87" w:rsidRDefault="00B956A5" w:rsidP="00B956A5">
            <w:pPr>
              <w:jc w:val="both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Normal gait, normal spinal reflexes</w:t>
            </w:r>
          </w:p>
        </w:tc>
        <w:tc>
          <w:tcPr>
            <w:tcW w:w="700" w:type="dxa"/>
          </w:tcPr>
          <w:p w14:paraId="4197B7D1" w14:textId="77777777" w:rsidR="00B956A5" w:rsidRPr="00BA1E87" w:rsidRDefault="00B956A5" w:rsidP="00B956A5">
            <w:pPr>
              <w:jc w:val="center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6</w:t>
            </w:r>
          </w:p>
        </w:tc>
        <w:tc>
          <w:tcPr>
            <w:tcW w:w="3128" w:type="dxa"/>
          </w:tcPr>
          <w:p w14:paraId="7473B6F2" w14:textId="77777777" w:rsidR="00B956A5" w:rsidRPr="00BA1E87" w:rsidRDefault="00B956A5" w:rsidP="00B956A5">
            <w:pPr>
              <w:jc w:val="both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Abnormal pupillary light reflex or menace reflex</w:t>
            </w:r>
          </w:p>
        </w:tc>
        <w:tc>
          <w:tcPr>
            <w:tcW w:w="1536" w:type="dxa"/>
          </w:tcPr>
          <w:p w14:paraId="163E62F2" w14:textId="77777777" w:rsidR="00B956A5" w:rsidRPr="00BA1E87" w:rsidRDefault="00B956A5" w:rsidP="00B956A5">
            <w:pPr>
              <w:jc w:val="center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Unilateral – 0.5</w:t>
            </w:r>
          </w:p>
          <w:p w14:paraId="7266894B" w14:textId="77777777" w:rsidR="00B956A5" w:rsidRPr="00BA1E87" w:rsidRDefault="00B956A5" w:rsidP="00B956A5">
            <w:pPr>
              <w:jc w:val="center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Bilateral – 1</w:t>
            </w:r>
          </w:p>
        </w:tc>
        <w:tc>
          <w:tcPr>
            <w:tcW w:w="4936" w:type="dxa"/>
          </w:tcPr>
          <w:p w14:paraId="62AE08F7" w14:textId="77777777" w:rsidR="00B956A5" w:rsidRPr="00BA1E87" w:rsidRDefault="00B956A5" w:rsidP="00B956A5">
            <w:pPr>
              <w:jc w:val="both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Normal</w:t>
            </w:r>
          </w:p>
        </w:tc>
        <w:tc>
          <w:tcPr>
            <w:tcW w:w="674" w:type="dxa"/>
          </w:tcPr>
          <w:p w14:paraId="499ADC59" w14:textId="77777777" w:rsidR="00B956A5" w:rsidRPr="00BA1E87" w:rsidRDefault="00B956A5" w:rsidP="00B956A5">
            <w:pPr>
              <w:jc w:val="center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0</w:t>
            </w:r>
          </w:p>
        </w:tc>
      </w:tr>
      <w:tr w:rsidR="00B956A5" w:rsidRPr="00BA1E87" w14:paraId="1B29F7A8" w14:textId="77777777" w:rsidTr="003119CC">
        <w:tc>
          <w:tcPr>
            <w:tcW w:w="3964" w:type="dxa"/>
          </w:tcPr>
          <w:p w14:paraId="19C23545" w14:textId="77777777" w:rsidR="00B956A5" w:rsidRPr="00BA1E87" w:rsidRDefault="00B956A5" w:rsidP="00B956A5">
            <w:pPr>
              <w:jc w:val="both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Hemiparesis, tetraparesis, or decerebrate activity</w:t>
            </w:r>
          </w:p>
        </w:tc>
        <w:tc>
          <w:tcPr>
            <w:tcW w:w="700" w:type="dxa"/>
          </w:tcPr>
          <w:p w14:paraId="4A826518" w14:textId="77777777" w:rsidR="00B956A5" w:rsidRPr="00BA1E87" w:rsidRDefault="00B956A5" w:rsidP="00B956A5">
            <w:pPr>
              <w:jc w:val="center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5</w:t>
            </w:r>
          </w:p>
        </w:tc>
        <w:tc>
          <w:tcPr>
            <w:tcW w:w="3128" w:type="dxa"/>
          </w:tcPr>
          <w:p w14:paraId="076D1912" w14:textId="77777777" w:rsidR="00B956A5" w:rsidRPr="00BA1E87" w:rsidRDefault="00B956A5" w:rsidP="00B956A5">
            <w:pPr>
              <w:jc w:val="both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Strabismus</w:t>
            </w:r>
          </w:p>
        </w:tc>
        <w:tc>
          <w:tcPr>
            <w:tcW w:w="1536" w:type="dxa"/>
          </w:tcPr>
          <w:p w14:paraId="7F6788B9" w14:textId="77777777" w:rsidR="00B956A5" w:rsidRPr="00BA1E87" w:rsidRDefault="00B956A5" w:rsidP="00B956A5">
            <w:pPr>
              <w:jc w:val="center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1</w:t>
            </w:r>
          </w:p>
        </w:tc>
        <w:tc>
          <w:tcPr>
            <w:tcW w:w="4936" w:type="dxa"/>
          </w:tcPr>
          <w:p w14:paraId="41F52275" w14:textId="77777777" w:rsidR="00B956A5" w:rsidRPr="00BA1E87" w:rsidRDefault="00B956A5" w:rsidP="00B956A5">
            <w:pPr>
              <w:jc w:val="both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Mild paresis or ataxia present but ambulatory without falling</w:t>
            </w:r>
          </w:p>
        </w:tc>
        <w:tc>
          <w:tcPr>
            <w:tcW w:w="674" w:type="dxa"/>
          </w:tcPr>
          <w:p w14:paraId="7437C914" w14:textId="77777777" w:rsidR="00B956A5" w:rsidRPr="00BA1E87" w:rsidRDefault="00B956A5" w:rsidP="00B956A5">
            <w:pPr>
              <w:jc w:val="center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1</w:t>
            </w:r>
          </w:p>
        </w:tc>
      </w:tr>
      <w:tr w:rsidR="00B956A5" w:rsidRPr="00BA1E87" w14:paraId="5C4B1166" w14:textId="77777777" w:rsidTr="003119CC">
        <w:tc>
          <w:tcPr>
            <w:tcW w:w="3964" w:type="dxa"/>
          </w:tcPr>
          <w:p w14:paraId="340EB762" w14:textId="77777777" w:rsidR="00B956A5" w:rsidRPr="00BA1E87" w:rsidRDefault="00B956A5" w:rsidP="00B956A5">
            <w:pPr>
              <w:jc w:val="both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Recumbent, intermittent extensor rigidity</w:t>
            </w:r>
          </w:p>
        </w:tc>
        <w:tc>
          <w:tcPr>
            <w:tcW w:w="700" w:type="dxa"/>
          </w:tcPr>
          <w:p w14:paraId="339DEBCA" w14:textId="77777777" w:rsidR="00B956A5" w:rsidRPr="00BA1E87" w:rsidRDefault="00B956A5" w:rsidP="00B956A5">
            <w:pPr>
              <w:jc w:val="center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4</w:t>
            </w:r>
          </w:p>
        </w:tc>
        <w:tc>
          <w:tcPr>
            <w:tcW w:w="3128" w:type="dxa"/>
          </w:tcPr>
          <w:p w14:paraId="4C6B7F45" w14:textId="77777777" w:rsidR="00B956A5" w:rsidRPr="00BA1E87" w:rsidRDefault="00B956A5" w:rsidP="00B956A5">
            <w:pPr>
              <w:jc w:val="both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Nystagmus or Head tilt</w:t>
            </w:r>
          </w:p>
        </w:tc>
        <w:tc>
          <w:tcPr>
            <w:tcW w:w="1536" w:type="dxa"/>
          </w:tcPr>
          <w:p w14:paraId="52FE6091" w14:textId="77777777" w:rsidR="00B956A5" w:rsidRPr="00BA1E87" w:rsidRDefault="00B956A5" w:rsidP="00B956A5">
            <w:pPr>
              <w:jc w:val="center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1</w:t>
            </w:r>
          </w:p>
        </w:tc>
        <w:tc>
          <w:tcPr>
            <w:tcW w:w="4936" w:type="dxa"/>
          </w:tcPr>
          <w:p w14:paraId="03CB871A" w14:textId="77777777" w:rsidR="00B956A5" w:rsidRPr="00BA1E87" w:rsidRDefault="00B956A5" w:rsidP="00B956A5">
            <w:pPr>
              <w:jc w:val="both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 xml:space="preserve">Moderate/severe paresis or ataxia present with frequent falling </w:t>
            </w:r>
          </w:p>
        </w:tc>
        <w:tc>
          <w:tcPr>
            <w:tcW w:w="674" w:type="dxa"/>
          </w:tcPr>
          <w:p w14:paraId="320A9D8E" w14:textId="77777777" w:rsidR="00B956A5" w:rsidRPr="00BA1E87" w:rsidRDefault="00B956A5" w:rsidP="00B956A5">
            <w:pPr>
              <w:jc w:val="center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2</w:t>
            </w:r>
          </w:p>
        </w:tc>
      </w:tr>
      <w:tr w:rsidR="00B956A5" w:rsidRPr="00BA1E87" w14:paraId="0ECD9A81" w14:textId="77777777" w:rsidTr="003119CC">
        <w:tc>
          <w:tcPr>
            <w:tcW w:w="3964" w:type="dxa"/>
          </w:tcPr>
          <w:p w14:paraId="46E75477" w14:textId="77777777" w:rsidR="00B956A5" w:rsidRPr="00BA1E87" w:rsidRDefault="00B956A5" w:rsidP="00B956A5">
            <w:pPr>
              <w:jc w:val="both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Recumbent, constant extensor rigidity</w:t>
            </w:r>
          </w:p>
        </w:tc>
        <w:tc>
          <w:tcPr>
            <w:tcW w:w="700" w:type="dxa"/>
          </w:tcPr>
          <w:p w14:paraId="33A02DFA" w14:textId="77777777" w:rsidR="00B956A5" w:rsidRPr="00BA1E87" w:rsidRDefault="00B956A5" w:rsidP="00B956A5">
            <w:pPr>
              <w:jc w:val="center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3</w:t>
            </w:r>
          </w:p>
        </w:tc>
        <w:tc>
          <w:tcPr>
            <w:tcW w:w="3128" w:type="dxa"/>
          </w:tcPr>
          <w:p w14:paraId="23109402" w14:textId="77777777" w:rsidR="00B956A5" w:rsidRPr="00BA1E87" w:rsidRDefault="00B956A5" w:rsidP="00B956A5">
            <w:pPr>
              <w:jc w:val="both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Facial paralysis</w:t>
            </w:r>
          </w:p>
        </w:tc>
        <w:tc>
          <w:tcPr>
            <w:tcW w:w="1536" w:type="dxa"/>
          </w:tcPr>
          <w:p w14:paraId="4E0ACF71" w14:textId="77777777" w:rsidR="00B956A5" w:rsidRPr="00BA1E87" w:rsidRDefault="00B956A5" w:rsidP="00B956A5">
            <w:pPr>
              <w:jc w:val="center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Bilateral – 0.5</w:t>
            </w:r>
          </w:p>
          <w:p w14:paraId="0FC4FD2B" w14:textId="77777777" w:rsidR="00B956A5" w:rsidRPr="00BA1E87" w:rsidRDefault="00B956A5" w:rsidP="00B956A5">
            <w:pPr>
              <w:jc w:val="center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Unilateral – 1</w:t>
            </w:r>
          </w:p>
        </w:tc>
        <w:tc>
          <w:tcPr>
            <w:tcW w:w="4936" w:type="dxa"/>
          </w:tcPr>
          <w:p w14:paraId="1331094E" w14:textId="77777777" w:rsidR="00B956A5" w:rsidRPr="00BA1E87" w:rsidRDefault="00B956A5" w:rsidP="00B956A5">
            <w:pPr>
              <w:jc w:val="both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Non</w:t>
            </w:r>
            <w:r>
              <w:rPr>
                <w:rFonts w:cstheme="minorHAnsi"/>
                <w:sz w:val="20"/>
                <w:lang w:val="en-US"/>
              </w:rPr>
              <w:t>-</w:t>
            </w:r>
            <w:r w:rsidRPr="00BA1E87">
              <w:rPr>
                <w:rFonts w:cstheme="minorHAnsi"/>
                <w:sz w:val="20"/>
                <w:lang w:val="en-US"/>
              </w:rPr>
              <w:t>ambulatory</w:t>
            </w:r>
          </w:p>
        </w:tc>
        <w:tc>
          <w:tcPr>
            <w:tcW w:w="674" w:type="dxa"/>
          </w:tcPr>
          <w:p w14:paraId="5B3EAF08" w14:textId="77777777" w:rsidR="00B956A5" w:rsidRPr="00BA1E87" w:rsidRDefault="00B956A5" w:rsidP="00B956A5">
            <w:pPr>
              <w:jc w:val="center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3</w:t>
            </w:r>
          </w:p>
        </w:tc>
      </w:tr>
      <w:tr w:rsidR="00B956A5" w:rsidRPr="00BA1E87" w14:paraId="597E151C" w14:textId="77777777" w:rsidTr="003B5C79">
        <w:tc>
          <w:tcPr>
            <w:tcW w:w="3964" w:type="dxa"/>
          </w:tcPr>
          <w:p w14:paraId="00ACFD1E" w14:textId="77777777" w:rsidR="00B956A5" w:rsidRPr="00BA1E87" w:rsidRDefault="00B956A5" w:rsidP="00B956A5">
            <w:pPr>
              <w:jc w:val="both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Recumbent, constant extensor rigidity with opisthotonus</w:t>
            </w:r>
          </w:p>
        </w:tc>
        <w:tc>
          <w:tcPr>
            <w:tcW w:w="700" w:type="dxa"/>
          </w:tcPr>
          <w:p w14:paraId="0777087F" w14:textId="77777777" w:rsidR="00B956A5" w:rsidRPr="00BA1E87" w:rsidRDefault="00B956A5" w:rsidP="00B956A5">
            <w:pPr>
              <w:jc w:val="center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2</w:t>
            </w:r>
          </w:p>
        </w:tc>
        <w:tc>
          <w:tcPr>
            <w:tcW w:w="3128" w:type="dxa"/>
          </w:tcPr>
          <w:p w14:paraId="7C8DA422" w14:textId="77777777" w:rsidR="00B956A5" w:rsidRPr="00BA1E87" w:rsidRDefault="00B956A5" w:rsidP="00B956A5">
            <w:pPr>
              <w:jc w:val="both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Absent gag reflex</w:t>
            </w:r>
          </w:p>
        </w:tc>
        <w:tc>
          <w:tcPr>
            <w:tcW w:w="1536" w:type="dxa"/>
          </w:tcPr>
          <w:p w14:paraId="60DEBA4D" w14:textId="77777777" w:rsidR="00B956A5" w:rsidRPr="00BA1E87" w:rsidRDefault="00B956A5" w:rsidP="00B956A5">
            <w:pPr>
              <w:jc w:val="center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1</w:t>
            </w:r>
          </w:p>
        </w:tc>
        <w:tc>
          <w:tcPr>
            <w:tcW w:w="5610" w:type="dxa"/>
            <w:gridSpan w:val="2"/>
          </w:tcPr>
          <w:p w14:paraId="5B9E0DA3" w14:textId="77777777" w:rsidR="00B956A5" w:rsidRPr="00BA1E87" w:rsidRDefault="00B956A5" w:rsidP="00B956A5">
            <w:pPr>
              <w:jc w:val="center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b/>
                <w:sz w:val="20"/>
                <w:lang w:val="en-US"/>
              </w:rPr>
              <w:t xml:space="preserve">Cerebral function </w:t>
            </w:r>
          </w:p>
        </w:tc>
      </w:tr>
      <w:tr w:rsidR="00B956A5" w:rsidRPr="00BA1E87" w14:paraId="3FCBAB9D" w14:textId="77777777" w:rsidTr="003119CC">
        <w:tc>
          <w:tcPr>
            <w:tcW w:w="3964" w:type="dxa"/>
          </w:tcPr>
          <w:p w14:paraId="54FCA66B" w14:textId="77777777" w:rsidR="00B956A5" w:rsidRPr="00BA1E87" w:rsidRDefault="00B956A5" w:rsidP="00B956A5">
            <w:pPr>
              <w:jc w:val="both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Recumbent, hypotonia of muscles, depressed or absent spinal reflexes</w:t>
            </w:r>
          </w:p>
        </w:tc>
        <w:tc>
          <w:tcPr>
            <w:tcW w:w="700" w:type="dxa"/>
          </w:tcPr>
          <w:p w14:paraId="7B892924" w14:textId="77777777" w:rsidR="00B956A5" w:rsidRPr="00BA1E87" w:rsidRDefault="00B956A5" w:rsidP="00B956A5">
            <w:pPr>
              <w:jc w:val="center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1</w:t>
            </w:r>
          </w:p>
        </w:tc>
        <w:tc>
          <w:tcPr>
            <w:tcW w:w="3128" w:type="dxa"/>
          </w:tcPr>
          <w:p w14:paraId="57FC34DA" w14:textId="77777777" w:rsidR="00B956A5" w:rsidRPr="00BA1E87" w:rsidRDefault="00B956A5" w:rsidP="00B956A5">
            <w:pPr>
              <w:jc w:val="both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Dropped jaw</w:t>
            </w:r>
          </w:p>
        </w:tc>
        <w:tc>
          <w:tcPr>
            <w:tcW w:w="1536" w:type="dxa"/>
          </w:tcPr>
          <w:p w14:paraId="018462E5" w14:textId="77777777" w:rsidR="00B956A5" w:rsidRPr="00BA1E87" w:rsidRDefault="00B956A5" w:rsidP="00B956A5">
            <w:pPr>
              <w:jc w:val="center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2</w:t>
            </w:r>
          </w:p>
        </w:tc>
        <w:tc>
          <w:tcPr>
            <w:tcW w:w="4936" w:type="dxa"/>
          </w:tcPr>
          <w:p w14:paraId="4ED29A8C" w14:textId="77777777" w:rsidR="00B956A5" w:rsidRPr="00BA1E87" w:rsidRDefault="00B956A5" w:rsidP="00B956A5">
            <w:pPr>
              <w:jc w:val="both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 xml:space="preserve">Normal </w:t>
            </w:r>
          </w:p>
        </w:tc>
        <w:tc>
          <w:tcPr>
            <w:tcW w:w="674" w:type="dxa"/>
          </w:tcPr>
          <w:p w14:paraId="007FBEE9" w14:textId="77777777" w:rsidR="00B956A5" w:rsidRPr="00BA1E87" w:rsidRDefault="00B956A5" w:rsidP="00B956A5">
            <w:pPr>
              <w:jc w:val="center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0</w:t>
            </w:r>
          </w:p>
        </w:tc>
      </w:tr>
      <w:tr w:rsidR="00B956A5" w:rsidRPr="00BA1E87" w14:paraId="5E66062C" w14:textId="77777777" w:rsidTr="009C2ADF">
        <w:tc>
          <w:tcPr>
            <w:tcW w:w="4664" w:type="dxa"/>
            <w:gridSpan w:val="2"/>
          </w:tcPr>
          <w:p w14:paraId="03837E02" w14:textId="77777777" w:rsidR="00B956A5" w:rsidRPr="00BA1E87" w:rsidRDefault="00B956A5" w:rsidP="00B956A5">
            <w:pPr>
              <w:jc w:val="center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b/>
                <w:sz w:val="20"/>
                <w:lang w:val="en-US"/>
              </w:rPr>
              <w:t>Brain stem reflexes</w:t>
            </w:r>
          </w:p>
        </w:tc>
        <w:tc>
          <w:tcPr>
            <w:tcW w:w="3128" w:type="dxa"/>
          </w:tcPr>
          <w:p w14:paraId="6685B4BE" w14:textId="77777777" w:rsidR="00B956A5" w:rsidRPr="00BA1E87" w:rsidRDefault="00B956A5" w:rsidP="00B956A5">
            <w:pPr>
              <w:jc w:val="both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Megaesophagus</w:t>
            </w:r>
          </w:p>
        </w:tc>
        <w:tc>
          <w:tcPr>
            <w:tcW w:w="1536" w:type="dxa"/>
          </w:tcPr>
          <w:p w14:paraId="3273C8B2" w14:textId="77777777" w:rsidR="00B956A5" w:rsidRPr="00BA1E87" w:rsidRDefault="00B956A5" w:rsidP="00B956A5">
            <w:pPr>
              <w:jc w:val="center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2</w:t>
            </w:r>
          </w:p>
        </w:tc>
        <w:tc>
          <w:tcPr>
            <w:tcW w:w="4936" w:type="dxa"/>
          </w:tcPr>
          <w:p w14:paraId="1EE72F2E" w14:textId="77777777" w:rsidR="00B956A5" w:rsidRPr="00BA1E87" w:rsidRDefault="00B956A5" w:rsidP="00B956A5">
            <w:pPr>
              <w:jc w:val="both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 xml:space="preserve">Disorientation, obtundation, or behavior changes (only 1 of these abnormalities) </w:t>
            </w:r>
          </w:p>
        </w:tc>
        <w:tc>
          <w:tcPr>
            <w:tcW w:w="674" w:type="dxa"/>
          </w:tcPr>
          <w:p w14:paraId="2609BB60" w14:textId="77777777" w:rsidR="00B956A5" w:rsidRPr="00BA1E87" w:rsidRDefault="00B956A5" w:rsidP="00B956A5">
            <w:pPr>
              <w:jc w:val="center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1</w:t>
            </w:r>
          </w:p>
        </w:tc>
      </w:tr>
      <w:tr w:rsidR="00B956A5" w:rsidRPr="00BA1E87" w14:paraId="11C8EFBD" w14:textId="77777777" w:rsidTr="00573A0C">
        <w:tc>
          <w:tcPr>
            <w:tcW w:w="3964" w:type="dxa"/>
          </w:tcPr>
          <w:p w14:paraId="0B07BDF3" w14:textId="77777777" w:rsidR="00B956A5" w:rsidRPr="00BA1E87" w:rsidRDefault="00B956A5" w:rsidP="00B956A5">
            <w:pPr>
              <w:jc w:val="both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Normal pupillary light reflexes and oculocephalic reflexes</w:t>
            </w:r>
          </w:p>
        </w:tc>
        <w:tc>
          <w:tcPr>
            <w:tcW w:w="700" w:type="dxa"/>
          </w:tcPr>
          <w:p w14:paraId="430EBF56" w14:textId="77777777" w:rsidR="00B956A5" w:rsidRPr="00BA1E87" w:rsidRDefault="00B956A5" w:rsidP="00B956A5">
            <w:pPr>
              <w:jc w:val="center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6</w:t>
            </w:r>
          </w:p>
        </w:tc>
        <w:tc>
          <w:tcPr>
            <w:tcW w:w="4664" w:type="dxa"/>
            <w:gridSpan w:val="2"/>
          </w:tcPr>
          <w:p w14:paraId="27CF1897" w14:textId="77777777" w:rsidR="00B956A5" w:rsidRPr="00BA1E87" w:rsidRDefault="00B956A5" w:rsidP="00B956A5">
            <w:pPr>
              <w:jc w:val="center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b/>
                <w:sz w:val="20"/>
                <w:lang w:val="en-US"/>
              </w:rPr>
              <w:t>Mentation</w:t>
            </w:r>
          </w:p>
        </w:tc>
        <w:tc>
          <w:tcPr>
            <w:tcW w:w="4936" w:type="dxa"/>
          </w:tcPr>
          <w:p w14:paraId="4EEF243C" w14:textId="77777777" w:rsidR="00B956A5" w:rsidRPr="00BA1E87" w:rsidRDefault="00B956A5" w:rsidP="00B956A5">
            <w:pPr>
              <w:jc w:val="both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 xml:space="preserve">2 or all the following: disorientation, obtundation, or behavior changes </w:t>
            </w:r>
          </w:p>
        </w:tc>
        <w:tc>
          <w:tcPr>
            <w:tcW w:w="674" w:type="dxa"/>
          </w:tcPr>
          <w:p w14:paraId="474DE14C" w14:textId="77777777" w:rsidR="00B956A5" w:rsidRPr="00BA1E87" w:rsidRDefault="00B956A5" w:rsidP="00B956A5">
            <w:pPr>
              <w:jc w:val="center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2</w:t>
            </w:r>
          </w:p>
        </w:tc>
      </w:tr>
      <w:tr w:rsidR="00B956A5" w:rsidRPr="00BA1E87" w14:paraId="0B749DD7" w14:textId="77777777" w:rsidTr="003119CC">
        <w:tc>
          <w:tcPr>
            <w:tcW w:w="3964" w:type="dxa"/>
          </w:tcPr>
          <w:p w14:paraId="64A1D1F1" w14:textId="77777777" w:rsidR="00B956A5" w:rsidRPr="00BA1E87" w:rsidRDefault="00B956A5" w:rsidP="00B956A5">
            <w:pPr>
              <w:jc w:val="both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Slow pupillary light reflexes and normal to reduced oculocephalic reflexes</w:t>
            </w:r>
          </w:p>
        </w:tc>
        <w:tc>
          <w:tcPr>
            <w:tcW w:w="700" w:type="dxa"/>
          </w:tcPr>
          <w:p w14:paraId="2EFFF1CE" w14:textId="77777777" w:rsidR="00B956A5" w:rsidRPr="00BA1E87" w:rsidRDefault="00B956A5" w:rsidP="00B956A5">
            <w:pPr>
              <w:jc w:val="center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5</w:t>
            </w:r>
          </w:p>
        </w:tc>
        <w:tc>
          <w:tcPr>
            <w:tcW w:w="3128" w:type="dxa"/>
          </w:tcPr>
          <w:p w14:paraId="2BEC2ADA" w14:textId="77777777" w:rsidR="00B956A5" w:rsidRPr="00BA1E87" w:rsidRDefault="00B956A5" w:rsidP="00B956A5">
            <w:pPr>
              <w:jc w:val="both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Coma</w:t>
            </w:r>
          </w:p>
        </w:tc>
        <w:tc>
          <w:tcPr>
            <w:tcW w:w="1536" w:type="dxa"/>
          </w:tcPr>
          <w:p w14:paraId="1E34BDD2" w14:textId="77777777" w:rsidR="00B956A5" w:rsidRPr="00BA1E87" w:rsidRDefault="00B956A5" w:rsidP="00B956A5">
            <w:pPr>
              <w:jc w:val="center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1</w:t>
            </w:r>
          </w:p>
        </w:tc>
        <w:tc>
          <w:tcPr>
            <w:tcW w:w="4936" w:type="dxa"/>
          </w:tcPr>
          <w:p w14:paraId="6862E5D9" w14:textId="77777777" w:rsidR="00B956A5" w:rsidRPr="00BA1E87" w:rsidRDefault="00B956A5" w:rsidP="00B956A5">
            <w:pPr>
              <w:jc w:val="both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Stupor, coma, compulsive circling, and/or head pressing (±disorientation, behavior changes, or obtundation)</w:t>
            </w:r>
          </w:p>
        </w:tc>
        <w:tc>
          <w:tcPr>
            <w:tcW w:w="674" w:type="dxa"/>
          </w:tcPr>
          <w:p w14:paraId="35189764" w14:textId="77777777" w:rsidR="00B956A5" w:rsidRPr="00BA1E87" w:rsidRDefault="00B956A5" w:rsidP="00B956A5">
            <w:pPr>
              <w:jc w:val="center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3</w:t>
            </w:r>
          </w:p>
        </w:tc>
      </w:tr>
      <w:tr w:rsidR="00B956A5" w:rsidRPr="00BA1E87" w14:paraId="5E9B7D77" w14:textId="77777777" w:rsidTr="003C06FD">
        <w:tc>
          <w:tcPr>
            <w:tcW w:w="3964" w:type="dxa"/>
          </w:tcPr>
          <w:p w14:paraId="13D7F1A9" w14:textId="77777777" w:rsidR="00B956A5" w:rsidRPr="00BA1E87" w:rsidRDefault="00B956A5" w:rsidP="00B956A5">
            <w:pPr>
              <w:jc w:val="both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Bilateral unresponsive miosis with normal to reduced oculocephalic reflexes</w:t>
            </w:r>
          </w:p>
        </w:tc>
        <w:tc>
          <w:tcPr>
            <w:tcW w:w="700" w:type="dxa"/>
          </w:tcPr>
          <w:p w14:paraId="5E5EAED8" w14:textId="77777777" w:rsidR="00B956A5" w:rsidRPr="00BA1E87" w:rsidRDefault="00B956A5" w:rsidP="00B956A5">
            <w:pPr>
              <w:jc w:val="center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4</w:t>
            </w:r>
          </w:p>
        </w:tc>
        <w:tc>
          <w:tcPr>
            <w:tcW w:w="3128" w:type="dxa"/>
          </w:tcPr>
          <w:p w14:paraId="71667520" w14:textId="77777777" w:rsidR="00B956A5" w:rsidRPr="00BA1E87" w:rsidRDefault="00B956A5" w:rsidP="00B956A5">
            <w:pPr>
              <w:jc w:val="both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Obtunded</w:t>
            </w:r>
          </w:p>
        </w:tc>
        <w:tc>
          <w:tcPr>
            <w:tcW w:w="1536" w:type="dxa"/>
          </w:tcPr>
          <w:p w14:paraId="02A8329B" w14:textId="77777777" w:rsidR="00B956A5" w:rsidRPr="00BA1E87" w:rsidRDefault="00B956A5" w:rsidP="00B956A5">
            <w:pPr>
              <w:jc w:val="center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1</w:t>
            </w:r>
          </w:p>
        </w:tc>
        <w:tc>
          <w:tcPr>
            <w:tcW w:w="5610" w:type="dxa"/>
            <w:gridSpan w:val="2"/>
          </w:tcPr>
          <w:p w14:paraId="09AA2008" w14:textId="77777777" w:rsidR="00B956A5" w:rsidRPr="00BA1E87" w:rsidRDefault="00B956A5" w:rsidP="00B956A5">
            <w:pPr>
              <w:jc w:val="center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b/>
                <w:sz w:val="20"/>
                <w:lang w:val="en-US"/>
              </w:rPr>
              <w:t xml:space="preserve">Cerebellar function </w:t>
            </w:r>
          </w:p>
        </w:tc>
      </w:tr>
      <w:tr w:rsidR="00B956A5" w:rsidRPr="00BA1E87" w14:paraId="693A8DE7" w14:textId="77777777" w:rsidTr="003119CC">
        <w:tc>
          <w:tcPr>
            <w:tcW w:w="3964" w:type="dxa"/>
          </w:tcPr>
          <w:p w14:paraId="0E2935A9" w14:textId="77777777" w:rsidR="00B956A5" w:rsidRPr="00BA1E87" w:rsidRDefault="00B956A5" w:rsidP="00B956A5">
            <w:pPr>
              <w:jc w:val="both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Pinpoint pupils with reduced to absent oculocephalic reflexes</w:t>
            </w:r>
          </w:p>
        </w:tc>
        <w:tc>
          <w:tcPr>
            <w:tcW w:w="700" w:type="dxa"/>
          </w:tcPr>
          <w:p w14:paraId="5DFC4D1D" w14:textId="77777777" w:rsidR="00B956A5" w:rsidRPr="00BA1E87" w:rsidRDefault="00B956A5" w:rsidP="00B956A5">
            <w:pPr>
              <w:jc w:val="center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3</w:t>
            </w:r>
          </w:p>
        </w:tc>
        <w:tc>
          <w:tcPr>
            <w:tcW w:w="3128" w:type="dxa"/>
          </w:tcPr>
          <w:p w14:paraId="33273EA2" w14:textId="77777777" w:rsidR="00B956A5" w:rsidRPr="00BA1E87" w:rsidRDefault="00B956A5" w:rsidP="00B956A5">
            <w:pPr>
              <w:jc w:val="both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Circling/head pressing</w:t>
            </w:r>
          </w:p>
        </w:tc>
        <w:tc>
          <w:tcPr>
            <w:tcW w:w="1536" w:type="dxa"/>
          </w:tcPr>
          <w:p w14:paraId="039A9250" w14:textId="77777777" w:rsidR="00B956A5" w:rsidRPr="00BA1E87" w:rsidRDefault="00B956A5" w:rsidP="00B956A5">
            <w:pPr>
              <w:jc w:val="center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2</w:t>
            </w:r>
          </w:p>
        </w:tc>
        <w:tc>
          <w:tcPr>
            <w:tcW w:w="4936" w:type="dxa"/>
          </w:tcPr>
          <w:p w14:paraId="5BEBC926" w14:textId="77777777" w:rsidR="00B956A5" w:rsidRPr="00BA1E87" w:rsidRDefault="00B956A5" w:rsidP="00B956A5">
            <w:pPr>
              <w:jc w:val="both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 xml:space="preserve">Normal </w:t>
            </w:r>
          </w:p>
        </w:tc>
        <w:tc>
          <w:tcPr>
            <w:tcW w:w="674" w:type="dxa"/>
          </w:tcPr>
          <w:p w14:paraId="7F909895" w14:textId="77777777" w:rsidR="00B956A5" w:rsidRPr="00BA1E87" w:rsidRDefault="00B956A5" w:rsidP="00B956A5">
            <w:pPr>
              <w:jc w:val="center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0</w:t>
            </w:r>
          </w:p>
        </w:tc>
      </w:tr>
      <w:tr w:rsidR="00B956A5" w:rsidRPr="00BA1E87" w14:paraId="7CD51AC3" w14:textId="77777777" w:rsidTr="003119CC">
        <w:tc>
          <w:tcPr>
            <w:tcW w:w="3964" w:type="dxa"/>
          </w:tcPr>
          <w:p w14:paraId="0662C7D7" w14:textId="77777777" w:rsidR="00B956A5" w:rsidRPr="00BA1E87" w:rsidRDefault="00B956A5" w:rsidP="00B956A5">
            <w:pPr>
              <w:jc w:val="both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Unilateral, unresponsive mydriasis with reduced to absent oculocephalic reflexes</w:t>
            </w:r>
          </w:p>
        </w:tc>
        <w:tc>
          <w:tcPr>
            <w:tcW w:w="700" w:type="dxa"/>
          </w:tcPr>
          <w:p w14:paraId="16992C52" w14:textId="77777777" w:rsidR="00B956A5" w:rsidRPr="00BA1E87" w:rsidRDefault="00B956A5" w:rsidP="00B956A5">
            <w:pPr>
              <w:jc w:val="center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2</w:t>
            </w:r>
          </w:p>
        </w:tc>
        <w:tc>
          <w:tcPr>
            <w:tcW w:w="3128" w:type="dxa"/>
          </w:tcPr>
          <w:p w14:paraId="0D45F586" w14:textId="77777777" w:rsidR="00B956A5" w:rsidRPr="00BA1E87" w:rsidRDefault="00B956A5" w:rsidP="00B956A5">
            <w:pPr>
              <w:jc w:val="both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Isolated seizures</w:t>
            </w:r>
          </w:p>
        </w:tc>
        <w:tc>
          <w:tcPr>
            <w:tcW w:w="1536" w:type="dxa"/>
          </w:tcPr>
          <w:p w14:paraId="4FE8BDD7" w14:textId="77777777" w:rsidR="00B956A5" w:rsidRPr="00BA1E87" w:rsidRDefault="00B956A5" w:rsidP="00B956A5">
            <w:pPr>
              <w:jc w:val="center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1</w:t>
            </w:r>
          </w:p>
        </w:tc>
        <w:tc>
          <w:tcPr>
            <w:tcW w:w="4936" w:type="dxa"/>
          </w:tcPr>
          <w:p w14:paraId="2EC7C8BC" w14:textId="77777777" w:rsidR="00B956A5" w:rsidRPr="00BA1E87" w:rsidRDefault="00B956A5" w:rsidP="00B956A5">
            <w:pPr>
              <w:jc w:val="both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Mild cerebellar ataxia (associated with truncal sway or hypermetria)</w:t>
            </w:r>
          </w:p>
        </w:tc>
        <w:tc>
          <w:tcPr>
            <w:tcW w:w="674" w:type="dxa"/>
          </w:tcPr>
          <w:p w14:paraId="416C8FCA" w14:textId="77777777" w:rsidR="00B956A5" w:rsidRPr="00BA1E87" w:rsidRDefault="00B956A5" w:rsidP="00B956A5">
            <w:pPr>
              <w:jc w:val="center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1</w:t>
            </w:r>
          </w:p>
        </w:tc>
      </w:tr>
      <w:tr w:rsidR="00B956A5" w:rsidRPr="00BA1E87" w14:paraId="0923A478" w14:textId="77777777" w:rsidTr="003119CC">
        <w:tc>
          <w:tcPr>
            <w:tcW w:w="3964" w:type="dxa"/>
          </w:tcPr>
          <w:p w14:paraId="167097A3" w14:textId="77777777" w:rsidR="00B956A5" w:rsidRPr="00BA1E87" w:rsidRDefault="00B956A5" w:rsidP="00B956A5">
            <w:pPr>
              <w:jc w:val="both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Bilateral, unresponsive mydriasis with reduced to absent oculocephalic reflexes</w:t>
            </w:r>
          </w:p>
        </w:tc>
        <w:tc>
          <w:tcPr>
            <w:tcW w:w="700" w:type="dxa"/>
          </w:tcPr>
          <w:p w14:paraId="78761829" w14:textId="77777777" w:rsidR="00B956A5" w:rsidRPr="00BA1E87" w:rsidRDefault="00B956A5" w:rsidP="00B956A5">
            <w:pPr>
              <w:jc w:val="center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1</w:t>
            </w:r>
          </w:p>
        </w:tc>
        <w:tc>
          <w:tcPr>
            <w:tcW w:w="3128" w:type="dxa"/>
          </w:tcPr>
          <w:p w14:paraId="6589D5D4" w14:textId="77777777" w:rsidR="00B956A5" w:rsidRPr="00BA1E87" w:rsidRDefault="00B956A5" w:rsidP="00B956A5">
            <w:pPr>
              <w:jc w:val="both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Cluster seizures</w:t>
            </w:r>
          </w:p>
        </w:tc>
        <w:tc>
          <w:tcPr>
            <w:tcW w:w="1536" w:type="dxa"/>
          </w:tcPr>
          <w:p w14:paraId="73DD0672" w14:textId="77777777" w:rsidR="00B956A5" w:rsidRPr="00BA1E87" w:rsidRDefault="00B956A5" w:rsidP="00B956A5">
            <w:pPr>
              <w:jc w:val="center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2</w:t>
            </w:r>
          </w:p>
        </w:tc>
        <w:tc>
          <w:tcPr>
            <w:tcW w:w="4936" w:type="dxa"/>
          </w:tcPr>
          <w:p w14:paraId="014D3ADB" w14:textId="77777777" w:rsidR="00B956A5" w:rsidRPr="00BA1E87" w:rsidRDefault="00B956A5" w:rsidP="00B956A5">
            <w:pPr>
              <w:jc w:val="both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 xml:space="preserve">Mild or moderate cerebellar ataxia alongside tremors (associated with truncal sway or hypermetria) </w:t>
            </w:r>
          </w:p>
        </w:tc>
        <w:tc>
          <w:tcPr>
            <w:tcW w:w="674" w:type="dxa"/>
          </w:tcPr>
          <w:p w14:paraId="0AD7855B" w14:textId="77777777" w:rsidR="00B956A5" w:rsidRPr="00BA1E87" w:rsidRDefault="00B956A5" w:rsidP="00B956A5">
            <w:pPr>
              <w:jc w:val="center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2</w:t>
            </w:r>
          </w:p>
        </w:tc>
      </w:tr>
      <w:tr w:rsidR="00B956A5" w:rsidRPr="00BA1E87" w14:paraId="2FF5C433" w14:textId="77777777" w:rsidTr="00B0723C">
        <w:tc>
          <w:tcPr>
            <w:tcW w:w="4664" w:type="dxa"/>
            <w:gridSpan w:val="2"/>
          </w:tcPr>
          <w:p w14:paraId="3769353F" w14:textId="77777777" w:rsidR="00B956A5" w:rsidRPr="00BA1E87" w:rsidRDefault="00B956A5" w:rsidP="00B956A5">
            <w:pPr>
              <w:jc w:val="center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b/>
                <w:sz w:val="20"/>
                <w:lang w:val="en-US"/>
              </w:rPr>
              <w:t>Level of consciousness</w:t>
            </w:r>
          </w:p>
        </w:tc>
        <w:tc>
          <w:tcPr>
            <w:tcW w:w="3128" w:type="dxa"/>
          </w:tcPr>
          <w:p w14:paraId="5A2C8312" w14:textId="77777777" w:rsidR="00B956A5" w:rsidRPr="00BA1E87" w:rsidRDefault="00B956A5" w:rsidP="00B956A5">
            <w:pPr>
              <w:jc w:val="both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Status epilepticus</w:t>
            </w:r>
          </w:p>
        </w:tc>
        <w:tc>
          <w:tcPr>
            <w:tcW w:w="1536" w:type="dxa"/>
          </w:tcPr>
          <w:p w14:paraId="78AD2F24" w14:textId="77777777" w:rsidR="00B956A5" w:rsidRPr="00BA1E87" w:rsidRDefault="00B956A5" w:rsidP="00B956A5">
            <w:pPr>
              <w:jc w:val="center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3</w:t>
            </w:r>
          </w:p>
        </w:tc>
        <w:tc>
          <w:tcPr>
            <w:tcW w:w="4936" w:type="dxa"/>
          </w:tcPr>
          <w:p w14:paraId="26F65D9C" w14:textId="77777777" w:rsidR="00B956A5" w:rsidRPr="00BA1E87" w:rsidRDefault="00B956A5" w:rsidP="00B956A5">
            <w:pPr>
              <w:jc w:val="both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Severe cerebellar ataxia (associated with tremors, truncal sway, or hypermetria)</w:t>
            </w:r>
          </w:p>
        </w:tc>
        <w:tc>
          <w:tcPr>
            <w:tcW w:w="674" w:type="dxa"/>
          </w:tcPr>
          <w:p w14:paraId="5471E1F1" w14:textId="77777777" w:rsidR="00B956A5" w:rsidRPr="00BA1E87" w:rsidRDefault="00B956A5" w:rsidP="00B956A5">
            <w:pPr>
              <w:jc w:val="center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3</w:t>
            </w:r>
          </w:p>
        </w:tc>
      </w:tr>
      <w:tr w:rsidR="00B956A5" w:rsidRPr="00BA1E87" w14:paraId="64010323" w14:textId="77777777" w:rsidTr="00B33FB2">
        <w:tc>
          <w:tcPr>
            <w:tcW w:w="3964" w:type="dxa"/>
          </w:tcPr>
          <w:p w14:paraId="0274B6B7" w14:textId="77777777" w:rsidR="00B956A5" w:rsidRPr="00BA1E87" w:rsidRDefault="00B956A5" w:rsidP="00B956A5">
            <w:pPr>
              <w:jc w:val="both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Occasional periods of alertness and responsive to environment</w:t>
            </w:r>
          </w:p>
        </w:tc>
        <w:tc>
          <w:tcPr>
            <w:tcW w:w="700" w:type="dxa"/>
          </w:tcPr>
          <w:p w14:paraId="52924A52" w14:textId="77777777" w:rsidR="00B956A5" w:rsidRPr="00BA1E87" w:rsidRDefault="00B956A5" w:rsidP="00B956A5">
            <w:pPr>
              <w:jc w:val="center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6</w:t>
            </w:r>
          </w:p>
        </w:tc>
        <w:tc>
          <w:tcPr>
            <w:tcW w:w="4664" w:type="dxa"/>
            <w:gridSpan w:val="2"/>
          </w:tcPr>
          <w:p w14:paraId="5139FC57" w14:textId="77777777" w:rsidR="00B956A5" w:rsidRPr="00BA1E87" w:rsidRDefault="00B956A5" w:rsidP="00B956A5">
            <w:pPr>
              <w:jc w:val="center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b/>
                <w:sz w:val="20"/>
                <w:lang w:val="en-US"/>
              </w:rPr>
              <w:t>Postural responses</w:t>
            </w:r>
          </w:p>
        </w:tc>
        <w:tc>
          <w:tcPr>
            <w:tcW w:w="5610" w:type="dxa"/>
            <w:gridSpan w:val="2"/>
          </w:tcPr>
          <w:p w14:paraId="38926A33" w14:textId="77777777" w:rsidR="00B956A5" w:rsidRPr="00BA1E87" w:rsidRDefault="00B956A5" w:rsidP="00B956A5">
            <w:pPr>
              <w:jc w:val="center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b/>
                <w:sz w:val="20"/>
                <w:lang w:val="en-US"/>
              </w:rPr>
              <w:t xml:space="preserve">Brainstem function </w:t>
            </w:r>
          </w:p>
        </w:tc>
      </w:tr>
      <w:tr w:rsidR="00B956A5" w:rsidRPr="00BA1E87" w14:paraId="73663545" w14:textId="77777777" w:rsidTr="003119CC">
        <w:tc>
          <w:tcPr>
            <w:tcW w:w="3964" w:type="dxa"/>
          </w:tcPr>
          <w:p w14:paraId="15E2430A" w14:textId="77777777" w:rsidR="00B956A5" w:rsidRPr="00BA1E87" w:rsidRDefault="00B956A5" w:rsidP="00B956A5">
            <w:pPr>
              <w:jc w:val="both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lastRenderedPageBreak/>
              <w:t>Depression or delirium, capable of responding but response may be inappropriate</w:t>
            </w:r>
          </w:p>
        </w:tc>
        <w:tc>
          <w:tcPr>
            <w:tcW w:w="700" w:type="dxa"/>
          </w:tcPr>
          <w:p w14:paraId="24328AA3" w14:textId="77777777" w:rsidR="00B956A5" w:rsidRPr="00BA1E87" w:rsidRDefault="00B956A5" w:rsidP="00B956A5">
            <w:pPr>
              <w:jc w:val="center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5</w:t>
            </w:r>
          </w:p>
        </w:tc>
        <w:tc>
          <w:tcPr>
            <w:tcW w:w="3128" w:type="dxa"/>
          </w:tcPr>
          <w:p w14:paraId="41FD44F0" w14:textId="77777777" w:rsidR="00B956A5" w:rsidRPr="00BA1E87" w:rsidRDefault="00B956A5" w:rsidP="00B956A5">
            <w:pPr>
              <w:jc w:val="both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Ataxic; ambulatory</w:t>
            </w:r>
          </w:p>
        </w:tc>
        <w:tc>
          <w:tcPr>
            <w:tcW w:w="1536" w:type="dxa"/>
          </w:tcPr>
          <w:p w14:paraId="2C4A8E18" w14:textId="77777777" w:rsidR="00B956A5" w:rsidRPr="00BA1E87" w:rsidRDefault="00B956A5" w:rsidP="00B956A5">
            <w:pPr>
              <w:jc w:val="center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1</w:t>
            </w:r>
          </w:p>
        </w:tc>
        <w:tc>
          <w:tcPr>
            <w:tcW w:w="4936" w:type="dxa"/>
          </w:tcPr>
          <w:p w14:paraId="4339FF91" w14:textId="77777777" w:rsidR="00B956A5" w:rsidRPr="00BA1E87" w:rsidRDefault="00B956A5" w:rsidP="00B956A5">
            <w:pPr>
              <w:jc w:val="both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 xml:space="preserve">Normal </w:t>
            </w:r>
          </w:p>
        </w:tc>
        <w:tc>
          <w:tcPr>
            <w:tcW w:w="674" w:type="dxa"/>
          </w:tcPr>
          <w:p w14:paraId="230E3724" w14:textId="77777777" w:rsidR="00B956A5" w:rsidRPr="00BA1E87" w:rsidRDefault="00B956A5" w:rsidP="00B956A5">
            <w:pPr>
              <w:jc w:val="center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0</w:t>
            </w:r>
          </w:p>
        </w:tc>
      </w:tr>
      <w:tr w:rsidR="00B956A5" w:rsidRPr="00BA1E87" w14:paraId="06578DE3" w14:textId="77777777" w:rsidTr="003119CC">
        <w:tc>
          <w:tcPr>
            <w:tcW w:w="3964" w:type="dxa"/>
          </w:tcPr>
          <w:p w14:paraId="33168610" w14:textId="77777777" w:rsidR="00B956A5" w:rsidRPr="00BA1E87" w:rsidRDefault="00B956A5" w:rsidP="00B956A5">
            <w:pPr>
              <w:jc w:val="both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Semi</w:t>
            </w:r>
            <w:r>
              <w:rPr>
                <w:rFonts w:cstheme="minorHAnsi"/>
                <w:sz w:val="20"/>
                <w:lang w:val="en-US"/>
              </w:rPr>
              <w:t>-</w:t>
            </w:r>
            <w:r w:rsidRPr="00BA1E87">
              <w:rPr>
                <w:rFonts w:cstheme="minorHAnsi"/>
                <w:sz w:val="20"/>
                <w:lang w:val="en-US"/>
              </w:rPr>
              <w:t>comatose, responsive to visual stimuli</w:t>
            </w:r>
          </w:p>
        </w:tc>
        <w:tc>
          <w:tcPr>
            <w:tcW w:w="700" w:type="dxa"/>
          </w:tcPr>
          <w:p w14:paraId="0221E02B" w14:textId="77777777" w:rsidR="00B956A5" w:rsidRPr="00BA1E87" w:rsidRDefault="00B956A5" w:rsidP="00B956A5">
            <w:pPr>
              <w:jc w:val="center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4</w:t>
            </w:r>
          </w:p>
        </w:tc>
        <w:tc>
          <w:tcPr>
            <w:tcW w:w="3128" w:type="dxa"/>
          </w:tcPr>
          <w:p w14:paraId="68A1889E" w14:textId="77777777" w:rsidR="00B956A5" w:rsidRPr="00BA1E87" w:rsidRDefault="00B956A5" w:rsidP="00B956A5">
            <w:pPr>
              <w:jc w:val="both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Ataxic; non</w:t>
            </w:r>
            <w:r>
              <w:rPr>
                <w:rFonts w:cstheme="minorHAnsi"/>
                <w:sz w:val="20"/>
                <w:lang w:val="en-US"/>
              </w:rPr>
              <w:t>-</w:t>
            </w:r>
            <w:r w:rsidRPr="00BA1E87">
              <w:rPr>
                <w:rFonts w:cstheme="minorHAnsi"/>
                <w:sz w:val="20"/>
                <w:lang w:val="en-US"/>
              </w:rPr>
              <w:t>ambulatory</w:t>
            </w:r>
          </w:p>
        </w:tc>
        <w:tc>
          <w:tcPr>
            <w:tcW w:w="1536" w:type="dxa"/>
          </w:tcPr>
          <w:p w14:paraId="1802FBAE" w14:textId="77777777" w:rsidR="00B956A5" w:rsidRPr="00BA1E87" w:rsidRDefault="00B956A5" w:rsidP="00B956A5">
            <w:pPr>
              <w:jc w:val="center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2</w:t>
            </w:r>
          </w:p>
        </w:tc>
        <w:tc>
          <w:tcPr>
            <w:tcW w:w="4936" w:type="dxa"/>
          </w:tcPr>
          <w:p w14:paraId="457E0A5E" w14:textId="77777777" w:rsidR="00B956A5" w:rsidRPr="00BA1E87" w:rsidRDefault="00B956A5" w:rsidP="00B956A5">
            <w:pPr>
              <w:jc w:val="both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 xml:space="preserve">Mild disability on cranial nerve assessment (facial nerve dysfunction and/or positional pathological nystagmus) </w:t>
            </w:r>
          </w:p>
        </w:tc>
        <w:tc>
          <w:tcPr>
            <w:tcW w:w="674" w:type="dxa"/>
          </w:tcPr>
          <w:p w14:paraId="0F608EEB" w14:textId="77777777" w:rsidR="00B956A5" w:rsidRPr="00BA1E87" w:rsidRDefault="00B956A5" w:rsidP="00B956A5">
            <w:pPr>
              <w:jc w:val="center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1</w:t>
            </w:r>
          </w:p>
        </w:tc>
      </w:tr>
      <w:tr w:rsidR="00B956A5" w:rsidRPr="00BA1E87" w14:paraId="004EA8B9" w14:textId="77777777" w:rsidTr="003119CC">
        <w:tc>
          <w:tcPr>
            <w:tcW w:w="3964" w:type="dxa"/>
          </w:tcPr>
          <w:p w14:paraId="67EB0000" w14:textId="77777777" w:rsidR="00B956A5" w:rsidRPr="00BA1E87" w:rsidRDefault="00B956A5" w:rsidP="00B956A5">
            <w:pPr>
              <w:jc w:val="both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Semi</w:t>
            </w:r>
            <w:r>
              <w:rPr>
                <w:rFonts w:cstheme="minorHAnsi"/>
                <w:sz w:val="20"/>
                <w:lang w:val="en-US"/>
              </w:rPr>
              <w:t>-</w:t>
            </w:r>
            <w:r w:rsidRPr="00BA1E87">
              <w:rPr>
                <w:rFonts w:cstheme="minorHAnsi"/>
                <w:sz w:val="20"/>
                <w:lang w:val="en-US"/>
              </w:rPr>
              <w:t>comatose, responsive to auditory stimuli</w:t>
            </w:r>
          </w:p>
        </w:tc>
        <w:tc>
          <w:tcPr>
            <w:tcW w:w="700" w:type="dxa"/>
          </w:tcPr>
          <w:p w14:paraId="3D6BE53B" w14:textId="77777777" w:rsidR="00B956A5" w:rsidRPr="00BA1E87" w:rsidRDefault="00B956A5" w:rsidP="00B956A5">
            <w:pPr>
              <w:jc w:val="center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3</w:t>
            </w:r>
          </w:p>
        </w:tc>
        <w:tc>
          <w:tcPr>
            <w:tcW w:w="3128" w:type="dxa"/>
          </w:tcPr>
          <w:p w14:paraId="6F45CB1E" w14:textId="77777777" w:rsidR="00B956A5" w:rsidRPr="00BA1E87" w:rsidRDefault="00B956A5" w:rsidP="00B956A5">
            <w:pPr>
              <w:jc w:val="both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Unable to stand</w:t>
            </w:r>
          </w:p>
        </w:tc>
        <w:tc>
          <w:tcPr>
            <w:tcW w:w="1536" w:type="dxa"/>
          </w:tcPr>
          <w:p w14:paraId="638E3110" w14:textId="77777777" w:rsidR="00B956A5" w:rsidRPr="00BA1E87" w:rsidRDefault="00B956A5" w:rsidP="00B956A5">
            <w:pPr>
              <w:jc w:val="center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3</w:t>
            </w:r>
          </w:p>
        </w:tc>
        <w:tc>
          <w:tcPr>
            <w:tcW w:w="4936" w:type="dxa"/>
          </w:tcPr>
          <w:p w14:paraId="60FD13B1" w14:textId="77777777" w:rsidR="00B956A5" w:rsidRPr="00BA1E87" w:rsidRDefault="00B956A5" w:rsidP="00B956A5">
            <w:pPr>
              <w:jc w:val="both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 xml:space="preserve">Moderate disability on cranial nerve assessment (trigeminal nerve dysfunction, hypoglossal nerve dysfunction, and/or persistent pathological nystagmus) </w:t>
            </w:r>
          </w:p>
        </w:tc>
        <w:tc>
          <w:tcPr>
            <w:tcW w:w="674" w:type="dxa"/>
          </w:tcPr>
          <w:p w14:paraId="67E9682E" w14:textId="77777777" w:rsidR="00B956A5" w:rsidRPr="00BA1E87" w:rsidRDefault="00B956A5" w:rsidP="00B956A5">
            <w:pPr>
              <w:jc w:val="center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2</w:t>
            </w:r>
          </w:p>
        </w:tc>
      </w:tr>
      <w:tr w:rsidR="00B956A5" w:rsidRPr="00BA1E87" w14:paraId="23F445C2" w14:textId="77777777" w:rsidTr="003119CC">
        <w:tc>
          <w:tcPr>
            <w:tcW w:w="3964" w:type="dxa"/>
          </w:tcPr>
          <w:p w14:paraId="64AB65EC" w14:textId="77777777" w:rsidR="00B956A5" w:rsidRPr="00BA1E87" w:rsidRDefault="00B956A5" w:rsidP="00B956A5">
            <w:pPr>
              <w:jc w:val="both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Semi</w:t>
            </w:r>
            <w:r>
              <w:rPr>
                <w:rFonts w:cstheme="minorHAnsi"/>
                <w:sz w:val="20"/>
                <w:lang w:val="en-US"/>
              </w:rPr>
              <w:t>-</w:t>
            </w:r>
            <w:r w:rsidRPr="00BA1E87">
              <w:rPr>
                <w:rFonts w:cstheme="minorHAnsi"/>
                <w:sz w:val="20"/>
                <w:lang w:val="en-US"/>
              </w:rPr>
              <w:t>comatose, responsive only to repeated noxious stimuli</w:t>
            </w:r>
          </w:p>
        </w:tc>
        <w:tc>
          <w:tcPr>
            <w:tcW w:w="700" w:type="dxa"/>
          </w:tcPr>
          <w:p w14:paraId="1E71E8BA" w14:textId="77777777" w:rsidR="00B956A5" w:rsidRPr="00BA1E87" w:rsidRDefault="00B956A5" w:rsidP="00B956A5">
            <w:pPr>
              <w:jc w:val="center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2</w:t>
            </w:r>
          </w:p>
        </w:tc>
        <w:tc>
          <w:tcPr>
            <w:tcW w:w="3128" w:type="dxa"/>
          </w:tcPr>
          <w:p w14:paraId="12F9EF34" w14:textId="77777777" w:rsidR="00B956A5" w:rsidRPr="00BA1E87" w:rsidRDefault="00B956A5" w:rsidP="00B956A5">
            <w:pPr>
              <w:jc w:val="both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Paretic; ambulatory</w:t>
            </w:r>
          </w:p>
        </w:tc>
        <w:tc>
          <w:tcPr>
            <w:tcW w:w="1536" w:type="dxa"/>
          </w:tcPr>
          <w:p w14:paraId="195A6A3F" w14:textId="77777777" w:rsidR="00B956A5" w:rsidRPr="00BA1E87" w:rsidRDefault="00B956A5" w:rsidP="00B956A5">
            <w:pPr>
              <w:jc w:val="center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1</w:t>
            </w:r>
          </w:p>
        </w:tc>
        <w:tc>
          <w:tcPr>
            <w:tcW w:w="4936" w:type="dxa"/>
          </w:tcPr>
          <w:p w14:paraId="3CAAA9E2" w14:textId="77777777" w:rsidR="00B956A5" w:rsidRPr="00BA1E87" w:rsidRDefault="00B956A5" w:rsidP="00B956A5">
            <w:pPr>
              <w:jc w:val="both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Severe disability on cranial nerve assessment (dysphagia and/or laryngeal dysfunction)</w:t>
            </w:r>
          </w:p>
        </w:tc>
        <w:tc>
          <w:tcPr>
            <w:tcW w:w="674" w:type="dxa"/>
          </w:tcPr>
          <w:p w14:paraId="7A442960" w14:textId="77777777" w:rsidR="00B956A5" w:rsidRPr="00BA1E87" w:rsidRDefault="00B956A5" w:rsidP="00B956A5">
            <w:pPr>
              <w:jc w:val="center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3</w:t>
            </w:r>
          </w:p>
        </w:tc>
      </w:tr>
      <w:tr w:rsidR="00B956A5" w:rsidRPr="00BA1E87" w14:paraId="2AB7ADD1" w14:textId="77777777" w:rsidTr="002B04CD">
        <w:tc>
          <w:tcPr>
            <w:tcW w:w="3964" w:type="dxa"/>
            <w:tcBorders>
              <w:bottom w:val="single" w:sz="4" w:space="0" w:color="auto"/>
            </w:tcBorders>
          </w:tcPr>
          <w:p w14:paraId="6D24DCF2" w14:textId="77777777" w:rsidR="00B956A5" w:rsidRPr="00BA1E87" w:rsidRDefault="00B956A5" w:rsidP="00B956A5">
            <w:pPr>
              <w:jc w:val="both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Comatose, unresponsive to repeated noxious stimuli</w:t>
            </w:r>
          </w:p>
        </w:tc>
        <w:tc>
          <w:tcPr>
            <w:tcW w:w="700" w:type="dxa"/>
            <w:tcBorders>
              <w:bottom w:val="single" w:sz="4" w:space="0" w:color="auto"/>
            </w:tcBorders>
          </w:tcPr>
          <w:p w14:paraId="3A3D15F8" w14:textId="77777777" w:rsidR="00B956A5" w:rsidRPr="00BA1E87" w:rsidRDefault="00B956A5" w:rsidP="00B956A5">
            <w:pPr>
              <w:jc w:val="center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1</w:t>
            </w:r>
          </w:p>
        </w:tc>
        <w:tc>
          <w:tcPr>
            <w:tcW w:w="3128" w:type="dxa"/>
          </w:tcPr>
          <w:p w14:paraId="54808DDB" w14:textId="77777777" w:rsidR="00B956A5" w:rsidRPr="00BA1E87" w:rsidRDefault="00B956A5" w:rsidP="00B956A5">
            <w:pPr>
              <w:jc w:val="both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Paretic; non</w:t>
            </w:r>
            <w:r>
              <w:rPr>
                <w:rFonts w:cstheme="minorHAnsi"/>
                <w:sz w:val="20"/>
                <w:lang w:val="en-US"/>
              </w:rPr>
              <w:t>-</w:t>
            </w:r>
            <w:r w:rsidRPr="00BA1E87">
              <w:rPr>
                <w:rFonts w:cstheme="minorHAnsi"/>
                <w:sz w:val="20"/>
                <w:lang w:val="en-US"/>
              </w:rPr>
              <w:t>ambulatory</w:t>
            </w:r>
          </w:p>
        </w:tc>
        <w:tc>
          <w:tcPr>
            <w:tcW w:w="1536" w:type="dxa"/>
          </w:tcPr>
          <w:p w14:paraId="62CEDE54" w14:textId="77777777" w:rsidR="00B956A5" w:rsidRPr="00BA1E87" w:rsidRDefault="00B956A5" w:rsidP="00B956A5">
            <w:pPr>
              <w:jc w:val="center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2</w:t>
            </w:r>
          </w:p>
        </w:tc>
        <w:tc>
          <w:tcPr>
            <w:tcW w:w="5610" w:type="dxa"/>
            <w:gridSpan w:val="2"/>
          </w:tcPr>
          <w:p w14:paraId="35341934" w14:textId="77777777" w:rsidR="00B956A5" w:rsidRPr="00BA1E87" w:rsidRDefault="00B956A5" w:rsidP="00B956A5">
            <w:pPr>
              <w:jc w:val="center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b/>
                <w:sz w:val="20"/>
                <w:lang w:val="en-US"/>
              </w:rPr>
              <w:t xml:space="preserve">Visual function </w:t>
            </w:r>
          </w:p>
        </w:tc>
      </w:tr>
      <w:tr w:rsidR="00B956A5" w:rsidRPr="00BA1E87" w14:paraId="2EEFCE90" w14:textId="77777777" w:rsidTr="00AF2FEE">
        <w:tc>
          <w:tcPr>
            <w:tcW w:w="4664" w:type="dxa"/>
            <w:gridSpan w:val="2"/>
            <w:vMerge w:val="restart"/>
            <w:tcBorders>
              <w:tl2br w:val="single" w:sz="4" w:space="0" w:color="auto"/>
              <w:tr2bl w:val="single" w:sz="4" w:space="0" w:color="auto"/>
            </w:tcBorders>
          </w:tcPr>
          <w:p w14:paraId="6394012B" w14:textId="77777777" w:rsidR="00B956A5" w:rsidRPr="00BA1E87" w:rsidRDefault="00B956A5" w:rsidP="00B956A5">
            <w:pPr>
              <w:jc w:val="center"/>
              <w:rPr>
                <w:rFonts w:cstheme="minorHAnsi"/>
                <w:sz w:val="20"/>
                <w:lang w:val="en-US"/>
              </w:rPr>
            </w:pPr>
          </w:p>
        </w:tc>
        <w:tc>
          <w:tcPr>
            <w:tcW w:w="3128" w:type="dxa"/>
            <w:tcBorders>
              <w:bottom w:val="single" w:sz="4" w:space="0" w:color="auto"/>
            </w:tcBorders>
          </w:tcPr>
          <w:p w14:paraId="3FFDAB15" w14:textId="77777777" w:rsidR="00B956A5" w:rsidRPr="00BA1E87" w:rsidRDefault="00B956A5" w:rsidP="00B956A5">
            <w:pPr>
              <w:jc w:val="both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Plegia</w:t>
            </w:r>
          </w:p>
        </w:tc>
        <w:tc>
          <w:tcPr>
            <w:tcW w:w="1536" w:type="dxa"/>
            <w:tcBorders>
              <w:bottom w:val="single" w:sz="4" w:space="0" w:color="auto"/>
            </w:tcBorders>
          </w:tcPr>
          <w:p w14:paraId="01992404" w14:textId="77777777" w:rsidR="00B956A5" w:rsidRPr="00BA1E87" w:rsidRDefault="00B956A5" w:rsidP="00B956A5">
            <w:pPr>
              <w:jc w:val="center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3</w:t>
            </w:r>
          </w:p>
        </w:tc>
        <w:tc>
          <w:tcPr>
            <w:tcW w:w="4936" w:type="dxa"/>
          </w:tcPr>
          <w:p w14:paraId="6B0769B1" w14:textId="77777777" w:rsidR="00B956A5" w:rsidRPr="00BA1E87" w:rsidRDefault="00B956A5" w:rsidP="00B956A5">
            <w:pPr>
              <w:jc w:val="both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 xml:space="preserve">Normal </w:t>
            </w:r>
          </w:p>
        </w:tc>
        <w:tc>
          <w:tcPr>
            <w:tcW w:w="674" w:type="dxa"/>
          </w:tcPr>
          <w:p w14:paraId="166EAD01" w14:textId="77777777" w:rsidR="00B956A5" w:rsidRPr="00BA1E87" w:rsidRDefault="00B956A5" w:rsidP="00B956A5">
            <w:pPr>
              <w:jc w:val="center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0</w:t>
            </w:r>
          </w:p>
        </w:tc>
      </w:tr>
      <w:tr w:rsidR="00B956A5" w:rsidRPr="00BA1E87" w14:paraId="21891D6F" w14:textId="77777777" w:rsidTr="00AF2FEE">
        <w:tc>
          <w:tcPr>
            <w:tcW w:w="4664" w:type="dxa"/>
            <w:gridSpan w:val="2"/>
            <w:vMerge/>
            <w:tcBorders>
              <w:tl2br w:val="single" w:sz="4" w:space="0" w:color="auto"/>
              <w:tr2bl w:val="single" w:sz="4" w:space="0" w:color="auto"/>
            </w:tcBorders>
          </w:tcPr>
          <w:p w14:paraId="40D443ED" w14:textId="77777777" w:rsidR="00B956A5" w:rsidRPr="00BA1E87" w:rsidRDefault="00B956A5" w:rsidP="00B956A5">
            <w:pPr>
              <w:jc w:val="center"/>
              <w:rPr>
                <w:rFonts w:cstheme="minorHAnsi"/>
                <w:sz w:val="20"/>
                <w:lang w:val="en-US"/>
              </w:rPr>
            </w:pPr>
          </w:p>
        </w:tc>
        <w:tc>
          <w:tcPr>
            <w:tcW w:w="4664" w:type="dxa"/>
            <w:gridSpan w:val="2"/>
            <w:vMerge w:val="restart"/>
            <w:tcBorders>
              <w:tl2br w:val="single" w:sz="4" w:space="0" w:color="auto"/>
              <w:tr2bl w:val="single" w:sz="4" w:space="0" w:color="auto"/>
            </w:tcBorders>
          </w:tcPr>
          <w:p w14:paraId="2A3EBE3B" w14:textId="77777777" w:rsidR="00B956A5" w:rsidRPr="00BA1E87" w:rsidRDefault="00B956A5" w:rsidP="00B956A5">
            <w:pPr>
              <w:jc w:val="center"/>
              <w:rPr>
                <w:rFonts w:cstheme="minorHAnsi"/>
                <w:sz w:val="20"/>
                <w:lang w:val="en-US"/>
              </w:rPr>
            </w:pPr>
          </w:p>
        </w:tc>
        <w:tc>
          <w:tcPr>
            <w:tcW w:w="4936" w:type="dxa"/>
          </w:tcPr>
          <w:p w14:paraId="44149CD3" w14:textId="77777777" w:rsidR="00B956A5" w:rsidRPr="00BA1E87" w:rsidRDefault="00B956A5" w:rsidP="00B956A5">
            <w:pPr>
              <w:jc w:val="both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 xml:space="preserve">Reduced menace response in 1 eye with impaired vision </w:t>
            </w:r>
          </w:p>
        </w:tc>
        <w:tc>
          <w:tcPr>
            <w:tcW w:w="674" w:type="dxa"/>
          </w:tcPr>
          <w:p w14:paraId="65D117C0" w14:textId="77777777" w:rsidR="00B956A5" w:rsidRPr="00BA1E87" w:rsidRDefault="00B956A5" w:rsidP="00B956A5">
            <w:pPr>
              <w:jc w:val="center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1</w:t>
            </w:r>
          </w:p>
        </w:tc>
      </w:tr>
      <w:tr w:rsidR="00B956A5" w:rsidRPr="00BA1E87" w14:paraId="2C94754C" w14:textId="77777777" w:rsidTr="00AF2FEE">
        <w:tc>
          <w:tcPr>
            <w:tcW w:w="4664" w:type="dxa"/>
            <w:gridSpan w:val="2"/>
            <w:vMerge/>
            <w:tcBorders>
              <w:tl2br w:val="single" w:sz="4" w:space="0" w:color="auto"/>
              <w:tr2bl w:val="single" w:sz="4" w:space="0" w:color="auto"/>
            </w:tcBorders>
          </w:tcPr>
          <w:p w14:paraId="243AE865" w14:textId="77777777" w:rsidR="00B956A5" w:rsidRPr="00BA1E87" w:rsidRDefault="00B956A5" w:rsidP="00B956A5">
            <w:pPr>
              <w:jc w:val="center"/>
              <w:rPr>
                <w:rFonts w:cstheme="minorHAnsi"/>
                <w:sz w:val="20"/>
                <w:lang w:val="en-US"/>
              </w:rPr>
            </w:pPr>
          </w:p>
        </w:tc>
        <w:tc>
          <w:tcPr>
            <w:tcW w:w="4664" w:type="dxa"/>
            <w:gridSpan w:val="2"/>
            <w:vMerge/>
            <w:tcBorders>
              <w:tl2br w:val="single" w:sz="4" w:space="0" w:color="auto"/>
              <w:tr2bl w:val="single" w:sz="4" w:space="0" w:color="auto"/>
            </w:tcBorders>
          </w:tcPr>
          <w:p w14:paraId="02F21F98" w14:textId="77777777" w:rsidR="00B956A5" w:rsidRPr="00BA1E87" w:rsidRDefault="00B956A5" w:rsidP="00B956A5">
            <w:pPr>
              <w:jc w:val="center"/>
              <w:rPr>
                <w:rFonts w:cstheme="minorHAnsi"/>
                <w:sz w:val="20"/>
                <w:lang w:val="en-US"/>
              </w:rPr>
            </w:pPr>
          </w:p>
        </w:tc>
        <w:tc>
          <w:tcPr>
            <w:tcW w:w="4936" w:type="dxa"/>
          </w:tcPr>
          <w:p w14:paraId="1DB2C6D7" w14:textId="77777777" w:rsidR="00B956A5" w:rsidRPr="00BA1E87" w:rsidRDefault="00B956A5" w:rsidP="00B956A5">
            <w:pPr>
              <w:jc w:val="both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 xml:space="preserve">Absent menace response in 1 eye with impaired vision (other eye normal or reduced but present menace response) or reduced but present menace response in both eyes with impaired vision </w:t>
            </w:r>
          </w:p>
        </w:tc>
        <w:tc>
          <w:tcPr>
            <w:tcW w:w="674" w:type="dxa"/>
          </w:tcPr>
          <w:p w14:paraId="6E82D78F" w14:textId="77777777" w:rsidR="00B956A5" w:rsidRPr="00BA1E87" w:rsidRDefault="00B956A5" w:rsidP="00B956A5">
            <w:pPr>
              <w:jc w:val="center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2</w:t>
            </w:r>
          </w:p>
        </w:tc>
      </w:tr>
      <w:tr w:rsidR="00B956A5" w:rsidRPr="00BA1E87" w14:paraId="7282DE82" w14:textId="77777777" w:rsidTr="00AF2FEE">
        <w:tc>
          <w:tcPr>
            <w:tcW w:w="4664" w:type="dxa"/>
            <w:gridSpan w:val="2"/>
            <w:vMerge/>
            <w:tcBorders>
              <w:tl2br w:val="single" w:sz="4" w:space="0" w:color="auto"/>
              <w:tr2bl w:val="single" w:sz="4" w:space="0" w:color="auto"/>
            </w:tcBorders>
          </w:tcPr>
          <w:p w14:paraId="5664B143" w14:textId="77777777" w:rsidR="00B956A5" w:rsidRPr="00BA1E87" w:rsidRDefault="00B956A5" w:rsidP="00B956A5">
            <w:pPr>
              <w:jc w:val="center"/>
              <w:rPr>
                <w:rFonts w:cstheme="minorHAnsi"/>
                <w:sz w:val="20"/>
                <w:lang w:val="en-US"/>
              </w:rPr>
            </w:pPr>
          </w:p>
        </w:tc>
        <w:tc>
          <w:tcPr>
            <w:tcW w:w="4664" w:type="dxa"/>
            <w:gridSpan w:val="2"/>
            <w:vMerge/>
            <w:tcBorders>
              <w:tl2br w:val="single" w:sz="4" w:space="0" w:color="auto"/>
              <w:tr2bl w:val="single" w:sz="4" w:space="0" w:color="auto"/>
            </w:tcBorders>
          </w:tcPr>
          <w:p w14:paraId="6FF12A35" w14:textId="77777777" w:rsidR="00B956A5" w:rsidRPr="00BA1E87" w:rsidRDefault="00B956A5" w:rsidP="00B956A5">
            <w:pPr>
              <w:jc w:val="center"/>
              <w:rPr>
                <w:rFonts w:cstheme="minorHAnsi"/>
                <w:sz w:val="20"/>
                <w:lang w:val="en-US"/>
              </w:rPr>
            </w:pPr>
          </w:p>
        </w:tc>
        <w:tc>
          <w:tcPr>
            <w:tcW w:w="4936" w:type="dxa"/>
          </w:tcPr>
          <w:p w14:paraId="11ED2F6A" w14:textId="77777777" w:rsidR="00B956A5" w:rsidRPr="00BA1E87" w:rsidRDefault="00B956A5" w:rsidP="00B956A5">
            <w:pPr>
              <w:jc w:val="both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Absent menace response in both eyes with impaired vision</w:t>
            </w:r>
          </w:p>
        </w:tc>
        <w:tc>
          <w:tcPr>
            <w:tcW w:w="674" w:type="dxa"/>
          </w:tcPr>
          <w:p w14:paraId="5340A83C" w14:textId="77777777" w:rsidR="00B956A5" w:rsidRPr="00BA1E87" w:rsidRDefault="00B956A5" w:rsidP="00B956A5">
            <w:pPr>
              <w:jc w:val="center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3</w:t>
            </w:r>
          </w:p>
        </w:tc>
      </w:tr>
      <w:tr w:rsidR="00B956A5" w:rsidRPr="00BA1E87" w14:paraId="5DE14347" w14:textId="77777777" w:rsidTr="00207B65">
        <w:tc>
          <w:tcPr>
            <w:tcW w:w="4664" w:type="dxa"/>
            <w:gridSpan w:val="2"/>
            <w:vMerge/>
            <w:tcBorders>
              <w:tl2br w:val="single" w:sz="4" w:space="0" w:color="auto"/>
              <w:tr2bl w:val="single" w:sz="4" w:space="0" w:color="auto"/>
            </w:tcBorders>
          </w:tcPr>
          <w:p w14:paraId="219F23D4" w14:textId="77777777" w:rsidR="00B956A5" w:rsidRPr="00BA1E87" w:rsidRDefault="00B956A5" w:rsidP="00B956A5">
            <w:pPr>
              <w:jc w:val="center"/>
              <w:rPr>
                <w:rFonts w:cstheme="minorHAnsi"/>
                <w:sz w:val="20"/>
                <w:lang w:val="en-US"/>
              </w:rPr>
            </w:pPr>
          </w:p>
        </w:tc>
        <w:tc>
          <w:tcPr>
            <w:tcW w:w="4664" w:type="dxa"/>
            <w:gridSpan w:val="2"/>
            <w:vMerge/>
            <w:tcBorders>
              <w:tl2br w:val="single" w:sz="4" w:space="0" w:color="auto"/>
              <w:tr2bl w:val="single" w:sz="4" w:space="0" w:color="auto"/>
            </w:tcBorders>
          </w:tcPr>
          <w:p w14:paraId="712E4691" w14:textId="77777777" w:rsidR="00B956A5" w:rsidRPr="00BA1E87" w:rsidRDefault="00B956A5" w:rsidP="00B956A5">
            <w:pPr>
              <w:jc w:val="center"/>
              <w:rPr>
                <w:rFonts w:cstheme="minorHAnsi"/>
                <w:sz w:val="20"/>
                <w:lang w:val="en-US"/>
              </w:rPr>
            </w:pPr>
          </w:p>
        </w:tc>
        <w:tc>
          <w:tcPr>
            <w:tcW w:w="5610" w:type="dxa"/>
            <w:gridSpan w:val="2"/>
          </w:tcPr>
          <w:p w14:paraId="17561E9E" w14:textId="77777777" w:rsidR="00B956A5" w:rsidRPr="00BA1E87" w:rsidRDefault="00B956A5" w:rsidP="00B956A5">
            <w:pPr>
              <w:jc w:val="center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b/>
                <w:sz w:val="20"/>
                <w:lang w:val="en-US"/>
              </w:rPr>
              <w:t xml:space="preserve">Postural abnormalities </w:t>
            </w:r>
          </w:p>
        </w:tc>
      </w:tr>
      <w:tr w:rsidR="00B956A5" w:rsidRPr="00BA1E87" w14:paraId="300A86F2" w14:textId="77777777" w:rsidTr="00AF2FEE">
        <w:tc>
          <w:tcPr>
            <w:tcW w:w="4664" w:type="dxa"/>
            <w:gridSpan w:val="2"/>
            <w:vMerge/>
            <w:tcBorders>
              <w:tl2br w:val="single" w:sz="4" w:space="0" w:color="auto"/>
              <w:tr2bl w:val="single" w:sz="4" w:space="0" w:color="auto"/>
            </w:tcBorders>
          </w:tcPr>
          <w:p w14:paraId="25DED742" w14:textId="77777777" w:rsidR="00B956A5" w:rsidRPr="00BA1E87" w:rsidRDefault="00B956A5" w:rsidP="00B956A5">
            <w:pPr>
              <w:jc w:val="center"/>
              <w:rPr>
                <w:rFonts w:cstheme="minorHAnsi"/>
                <w:sz w:val="20"/>
                <w:lang w:val="en-US"/>
              </w:rPr>
            </w:pPr>
          </w:p>
        </w:tc>
        <w:tc>
          <w:tcPr>
            <w:tcW w:w="4664" w:type="dxa"/>
            <w:gridSpan w:val="2"/>
            <w:vMerge/>
            <w:tcBorders>
              <w:tl2br w:val="single" w:sz="4" w:space="0" w:color="auto"/>
              <w:tr2bl w:val="single" w:sz="4" w:space="0" w:color="auto"/>
            </w:tcBorders>
          </w:tcPr>
          <w:p w14:paraId="70F4B7FF" w14:textId="77777777" w:rsidR="00B956A5" w:rsidRPr="00BA1E87" w:rsidRDefault="00B956A5" w:rsidP="00B956A5">
            <w:pPr>
              <w:jc w:val="center"/>
              <w:rPr>
                <w:rFonts w:cstheme="minorHAnsi"/>
                <w:sz w:val="20"/>
                <w:lang w:val="en-US"/>
              </w:rPr>
            </w:pPr>
          </w:p>
        </w:tc>
        <w:tc>
          <w:tcPr>
            <w:tcW w:w="4936" w:type="dxa"/>
          </w:tcPr>
          <w:p w14:paraId="7743943D" w14:textId="77777777" w:rsidR="00B956A5" w:rsidRPr="00BA1E87" w:rsidRDefault="00B956A5" w:rsidP="00B956A5">
            <w:pPr>
              <w:jc w:val="both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 xml:space="preserve">Normal </w:t>
            </w:r>
          </w:p>
        </w:tc>
        <w:tc>
          <w:tcPr>
            <w:tcW w:w="674" w:type="dxa"/>
          </w:tcPr>
          <w:p w14:paraId="769AE9DC" w14:textId="77777777" w:rsidR="00B956A5" w:rsidRPr="00BA1E87" w:rsidRDefault="00B956A5" w:rsidP="00B956A5">
            <w:pPr>
              <w:jc w:val="center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0</w:t>
            </w:r>
          </w:p>
        </w:tc>
      </w:tr>
      <w:tr w:rsidR="00B956A5" w:rsidRPr="00BA1E87" w14:paraId="5EB666B1" w14:textId="77777777" w:rsidTr="00AF2FEE">
        <w:tc>
          <w:tcPr>
            <w:tcW w:w="4664" w:type="dxa"/>
            <w:gridSpan w:val="2"/>
            <w:vMerge/>
            <w:tcBorders>
              <w:tl2br w:val="single" w:sz="4" w:space="0" w:color="auto"/>
              <w:tr2bl w:val="single" w:sz="4" w:space="0" w:color="auto"/>
            </w:tcBorders>
          </w:tcPr>
          <w:p w14:paraId="1EE7CCA8" w14:textId="77777777" w:rsidR="00B956A5" w:rsidRPr="00BA1E87" w:rsidRDefault="00B956A5" w:rsidP="00B956A5">
            <w:pPr>
              <w:jc w:val="center"/>
              <w:rPr>
                <w:rFonts w:cstheme="minorHAnsi"/>
                <w:sz w:val="20"/>
                <w:lang w:val="en-US"/>
              </w:rPr>
            </w:pPr>
          </w:p>
        </w:tc>
        <w:tc>
          <w:tcPr>
            <w:tcW w:w="4664" w:type="dxa"/>
            <w:gridSpan w:val="2"/>
            <w:vMerge/>
            <w:tcBorders>
              <w:tl2br w:val="single" w:sz="4" w:space="0" w:color="auto"/>
              <w:tr2bl w:val="single" w:sz="4" w:space="0" w:color="auto"/>
            </w:tcBorders>
          </w:tcPr>
          <w:p w14:paraId="3DA2FB3C" w14:textId="77777777" w:rsidR="00B956A5" w:rsidRPr="00BA1E87" w:rsidRDefault="00B956A5" w:rsidP="00B956A5">
            <w:pPr>
              <w:jc w:val="center"/>
              <w:rPr>
                <w:rFonts w:cstheme="minorHAnsi"/>
                <w:sz w:val="20"/>
                <w:lang w:val="en-US"/>
              </w:rPr>
            </w:pPr>
          </w:p>
        </w:tc>
        <w:tc>
          <w:tcPr>
            <w:tcW w:w="4936" w:type="dxa"/>
          </w:tcPr>
          <w:p w14:paraId="308CFB19" w14:textId="77777777" w:rsidR="00B956A5" w:rsidRPr="00BA1E87" w:rsidRDefault="00B956A5" w:rsidP="00B956A5">
            <w:pPr>
              <w:jc w:val="both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 xml:space="preserve">Head tilt or head turn </w:t>
            </w:r>
          </w:p>
        </w:tc>
        <w:tc>
          <w:tcPr>
            <w:tcW w:w="674" w:type="dxa"/>
          </w:tcPr>
          <w:p w14:paraId="2B89C0CE" w14:textId="77777777" w:rsidR="00B956A5" w:rsidRPr="00BA1E87" w:rsidRDefault="00B956A5" w:rsidP="00B956A5">
            <w:pPr>
              <w:jc w:val="center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1</w:t>
            </w:r>
          </w:p>
        </w:tc>
      </w:tr>
      <w:tr w:rsidR="00B956A5" w:rsidRPr="00BA1E87" w14:paraId="1F9FFF9F" w14:textId="77777777" w:rsidTr="00AF2FEE">
        <w:tc>
          <w:tcPr>
            <w:tcW w:w="4664" w:type="dxa"/>
            <w:gridSpan w:val="2"/>
            <w:vMerge/>
            <w:tcBorders>
              <w:tl2br w:val="single" w:sz="4" w:space="0" w:color="auto"/>
              <w:tr2bl w:val="single" w:sz="4" w:space="0" w:color="auto"/>
            </w:tcBorders>
          </w:tcPr>
          <w:p w14:paraId="168E7590" w14:textId="77777777" w:rsidR="00B956A5" w:rsidRPr="00BA1E87" w:rsidRDefault="00B956A5" w:rsidP="00B956A5">
            <w:pPr>
              <w:jc w:val="center"/>
              <w:rPr>
                <w:rFonts w:cstheme="minorHAnsi"/>
                <w:sz w:val="20"/>
                <w:lang w:val="en-US"/>
              </w:rPr>
            </w:pPr>
          </w:p>
        </w:tc>
        <w:tc>
          <w:tcPr>
            <w:tcW w:w="4664" w:type="dxa"/>
            <w:gridSpan w:val="2"/>
            <w:vMerge/>
            <w:tcBorders>
              <w:tl2br w:val="single" w:sz="4" w:space="0" w:color="auto"/>
              <w:tr2bl w:val="single" w:sz="4" w:space="0" w:color="auto"/>
            </w:tcBorders>
          </w:tcPr>
          <w:p w14:paraId="7240BFF2" w14:textId="77777777" w:rsidR="00B956A5" w:rsidRPr="00BA1E87" w:rsidRDefault="00B956A5" w:rsidP="00B956A5">
            <w:pPr>
              <w:jc w:val="center"/>
              <w:rPr>
                <w:rFonts w:cstheme="minorHAnsi"/>
                <w:sz w:val="20"/>
                <w:lang w:val="en-US"/>
              </w:rPr>
            </w:pPr>
          </w:p>
        </w:tc>
        <w:tc>
          <w:tcPr>
            <w:tcW w:w="4936" w:type="dxa"/>
          </w:tcPr>
          <w:p w14:paraId="39108E51" w14:textId="77777777" w:rsidR="00B956A5" w:rsidRPr="00BA1E87" w:rsidRDefault="00B956A5" w:rsidP="00B956A5">
            <w:pPr>
              <w:jc w:val="both"/>
              <w:rPr>
                <w:rFonts w:cstheme="minorHAnsi"/>
                <w:sz w:val="20"/>
                <w:lang w:val="en-US"/>
              </w:rPr>
            </w:pPr>
            <w:proofErr w:type="spellStart"/>
            <w:r w:rsidRPr="00BA1E87">
              <w:rPr>
                <w:rFonts w:cstheme="minorHAnsi"/>
                <w:sz w:val="20"/>
                <w:lang w:val="en-US"/>
              </w:rPr>
              <w:t>Pleurothotonus</w:t>
            </w:r>
            <w:proofErr w:type="spellEnd"/>
            <w:r w:rsidRPr="00BA1E87">
              <w:rPr>
                <w:rFonts w:cstheme="minorHAnsi"/>
                <w:sz w:val="20"/>
                <w:lang w:val="en-US"/>
              </w:rPr>
              <w:t xml:space="preserve"> (head and body turn) or head tilt and head turn </w:t>
            </w:r>
          </w:p>
        </w:tc>
        <w:tc>
          <w:tcPr>
            <w:tcW w:w="674" w:type="dxa"/>
          </w:tcPr>
          <w:p w14:paraId="4B308660" w14:textId="77777777" w:rsidR="00B956A5" w:rsidRPr="00BA1E87" w:rsidRDefault="00B956A5" w:rsidP="00B956A5">
            <w:pPr>
              <w:jc w:val="center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2</w:t>
            </w:r>
          </w:p>
        </w:tc>
      </w:tr>
      <w:tr w:rsidR="00B956A5" w:rsidRPr="00BA1E87" w14:paraId="7B9B8F51" w14:textId="77777777" w:rsidTr="00AF2FEE">
        <w:tc>
          <w:tcPr>
            <w:tcW w:w="4664" w:type="dxa"/>
            <w:gridSpan w:val="2"/>
            <w:vMerge/>
            <w:tcBorders>
              <w:tl2br w:val="single" w:sz="4" w:space="0" w:color="auto"/>
              <w:tr2bl w:val="single" w:sz="4" w:space="0" w:color="auto"/>
            </w:tcBorders>
          </w:tcPr>
          <w:p w14:paraId="581E3C12" w14:textId="77777777" w:rsidR="00B956A5" w:rsidRPr="00BA1E87" w:rsidRDefault="00B956A5" w:rsidP="00B956A5">
            <w:pPr>
              <w:jc w:val="center"/>
              <w:rPr>
                <w:rFonts w:cstheme="minorHAnsi"/>
                <w:sz w:val="20"/>
                <w:lang w:val="en-US"/>
              </w:rPr>
            </w:pPr>
          </w:p>
        </w:tc>
        <w:tc>
          <w:tcPr>
            <w:tcW w:w="4664" w:type="dxa"/>
            <w:gridSpan w:val="2"/>
            <w:vMerge/>
            <w:tcBorders>
              <w:tl2br w:val="single" w:sz="4" w:space="0" w:color="auto"/>
              <w:tr2bl w:val="single" w:sz="4" w:space="0" w:color="auto"/>
            </w:tcBorders>
          </w:tcPr>
          <w:p w14:paraId="1AF3590E" w14:textId="77777777" w:rsidR="00B956A5" w:rsidRPr="00BA1E87" w:rsidRDefault="00B956A5" w:rsidP="00B956A5">
            <w:pPr>
              <w:jc w:val="center"/>
              <w:rPr>
                <w:rFonts w:cstheme="minorHAnsi"/>
                <w:sz w:val="20"/>
                <w:lang w:val="en-US"/>
              </w:rPr>
            </w:pPr>
          </w:p>
        </w:tc>
        <w:tc>
          <w:tcPr>
            <w:tcW w:w="4936" w:type="dxa"/>
          </w:tcPr>
          <w:p w14:paraId="04AC31C0" w14:textId="77777777" w:rsidR="00B956A5" w:rsidRPr="00BA1E87" w:rsidRDefault="00B956A5" w:rsidP="00B956A5">
            <w:pPr>
              <w:jc w:val="both"/>
              <w:rPr>
                <w:rFonts w:cstheme="minorHAnsi"/>
                <w:sz w:val="20"/>
                <w:lang w:val="en-US"/>
              </w:rPr>
            </w:pPr>
            <w:proofErr w:type="spellStart"/>
            <w:r w:rsidRPr="00BA1E87">
              <w:rPr>
                <w:rFonts w:cstheme="minorHAnsi"/>
                <w:sz w:val="20"/>
                <w:lang w:val="en-US"/>
              </w:rPr>
              <w:t>Decerebellate</w:t>
            </w:r>
            <w:proofErr w:type="spellEnd"/>
            <w:r w:rsidRPr="00BA1E87">
              <w:rPr>
                <w:rFonts w:cstheme="minorHAnsi"/>
                <w:sz w:val="20"/>
                <w:lang w:val="en-US"/>
              </w:rPr>
              <w:t xml:space="preserve"> or decerebrate rigidity</w:t>
            </w:r>
          </w:p>
        </w:tc>
        <w:tc>
          <w:tcPr>
            <w:tcW w:w="674" w:type="dxa"/>
          </w:tcPr>
          <w:p w14:paraId="5CFD470C" w14:textId="77777777" w:rsidR="00B956A5" w:rsidRPr="00BA1E87" w:rsidRDefault="00B956A5" w:rsidP="00B956A5">
            <w:pPr>
              <w:jc w:val="center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3</w:t>
            </w:r>
          </w:p>
        </w:tc>
      </w:tr>
      <w:tr w:rsidR="00B956A5" w:rsidRPr="000413AE" w14:paraId="053970AD" w14:textId="77777777" w:rsidTr="00813B1B">
        <w:tc>
          <w:tcPr>
            <w:tcW w:w="4664" w:type="dxa"/>
            <w:gridSpan w:val="2"/>
            <w:vMerge/>
            <w:tcBorders>
              <w:tl2br w:val="single" w:sz="4" w:space="0" w:color="auto"/>
              <w:tr2bl w:val="single" w:sz="4" w:space="0" w:color="auto"/>
            </w:tcBorders>
          </w:tcPr>
          <w:p w14:paraId="19D60F36" w14:textId="77777777" w:rsidR="00B956A5" w:rsidRPr="00BA1E87" w:rsidRDefault="00B956A5" w:rsidP="00B956A5">
            <w:pPr>
              <w:jc w:val="center"/>
              <w:rPr>
                <w:rFonts w:cstheme="minorHAnsi"/>
                <w:sz w:val="20"/>
                <w:lang w:val="en-US"/>
              </w:rPr>
            </w:pPr>
          </w:p>
        </w:tc>
        <w:tc>
          <w:tcPr>
            <w:tcW w:w="4664" w:type="dxa"/>
            <w:gridSpan w:val="2"/>
            <w:vMerge/>
            <w:tcBorders>
              <w:tl2br w:val="single" w:sz="4" w:space="0" w:color="auto"/>
              <w:tr2bl w:val="single" w:sz="4" w:space="0" w:color="auto"/>
            </w:tcBorders>
          </w:tcPr>
          <w:p w14:paraId="44125CF7" w14:textId="77777777" w:rsidR="00B956A5" w:rsidRPr="00BA1E87" w:rsidRDefault="00B956A5" w:rsidP="00B956A5">
            <w:pPr>
              <w:jc w:val="center"/>
              <w:rPr>
                <w:rFonts w:cstheme="minorHAnsi"/>
                <w:sz w:val="20"/>
                <w:lang w:val="en-US"/>
              </w:rPr>
            </w:pPr>
          </w:p>
        </w:tc>
        <w:tc>
          <w:tcPr>
            <w:tcW w:w="5610" w:type="dxa"/>
            <w:gridSpan w:val="2"/>
          </w:tcPr>
          <w:p w14:paraId="0F853B1D" w14:textId="77777777" w:rsidR="00B956A5" w:rsidRPr="00BA1E87" w:rsidRDefault="00B956A5" w:rsidP="00B956A5">
            <w:pPr>
              <w:jc w:val="center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b/>
                <w:sz w:val="20"/>
                <w:lang w:val="en-US"/>
              </w:rPr>
              <w:t xml:space="preserve">Seizure (within the previous 7 days) </w:t>
            </w:r>
          </w:p>
        </w:tc>
      </w:tr>
      <w:tr w:rsidR="00B956A5" w:rsidRPr="00BA1E87" w14:paraId="41D2F9B2" w14:textId="77777777" w:rsidTr="00AF2FEE">
        <w:tc>
          <w:tcPr>
            <w:tcW w:w="4664" w:type="dxa"/>
            <w:gridSpan w:val="2"/>
            <w:vMerge/>
            <w:tcBorders>
              <w:tl2br w:val="single" w:sz="4" w:space="0" w:color="auto"/>
              <w:tr2bl w:val="single" w:sz="4" w:space="0" w:color="auto"/>
            </w:tcBorders>
          </w:tcPr>
          <w:p w14:paraId="07A4459D" w14:textId="77777777" w:rsidR="00B956A5" w:rsidRPr="00BA1E87" w:rsidRDefault="00B956A5" w:rsidP="00B956A5">
            <w:pPr>
              <w:jc w:val="center"/>
              <w:rPr>
                <w:rFonts w:cstheme="minorHAnsi"/>
                <w:sz w:val="20"/>
                <w:lang w:val="en-US"/>
              </w:rPr>
            </w:pPr>
          </w:p>
        </w:tc>
        <w:tc>
          <w:tcPr>
            <w:tcW w:w="4664" w:type="dxa"/>
            <w:gridSpan w:val="2"/>
            <w:vMerge/>
            <w:tcBorders>
              <w:tl2br w:val="single" w:sz="4" w:space="0" w:color="auto"/>
              <w:tr2bl w:val="single" w:sz="4" w:space="0" w:color="auto"/>
            </w:tcBorders>
          </w:tcPr>
          <w:p w14:paraId="440F4451" w14:textId="77777777" w:rsidR="00B956A5" w:rsidRPr="00BA1E87" w:rsidRDefault="00B956A5" w:rsidP="00B956A5">
            <w:pPr>
              <w:jc w:val="center"/>
              <w:rPr>
                <w:rFonts w:cstheme="minorHAnsi"/>
                <w:sz w:val="20"/>
                <w:lang w:val="en-US"/>
              </w:rPr>
            </w:pPr>
          </w:p>
        </w:tc>
        <w:tc>
          <w:tcPr>
            <w:tcW w:w="4936" w:type="dxa"/>
          </w:tcPr>
          <w:p w14:paraId="18BCBEAE" w14:textId="77777777" w:rsidR="00B956A5" w:rsidRPr="00BA1E87" w:rsidRDefault="00B956A5" w:rsidP="00B956A5">
            <w:pPr>
              <w:jc w:val="both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 xml:space="preserve">None </w:t>
            </w:r>
          </w:p>
        </w:tc>
        <w:tc>
          <w:tcPr>
            <w:tcW w:w="674" w:type="dxa"/>
          </w:tcPr>
          <w:p w14:paraId="1BEBD83A" w14:textId="77777777" w:rsidR="00B956A5" w:rsidRPr="00BA1E87" w:rsidRDefault="00B956A5" w:rsidP="00B956A5">
            <w:pPr>
              <w:jc w:val="center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0</w:t>
            </w:r>
          </w:p>
        </w:tc>
      </w:tr>
      <w:tr w:rsidR="00B956A5" w:rsidRPr="00BA1E87" w14:paraId="1E149D39" w14:textId="77777777" w:rsidTr="00AF2FEE">
        <w:tc>
          <w:tcPr>
            <w:tcW w:w="4664" w:type="dxa"/>
            <w:gridSpan w:val="2"/>
            <w:vMerge/>
            <w:tcBorders>
              <w:tl2br w:val="single" w:sz="4" w:space="0" w:color="auto"/>
              <w:tr2bl w:val="single" w:sz="4" w:space="0" w:color="auto"/>
            </w:tcBorders>
          </w:tcPr>
          <w:p w14:paraId="55C1E639" w14:textId="77777777" w:rsidR="00B956A5" w:rsidRPr="00BA1E87" w:rsidRDefault="00B956A5" w:rsidP="00B956A5">
            <w:pPr>
              <w:jc w:val="center"/>
              <w:rPr>
                <w:rFonts w:cstheme="minorHAnsi"/>
                <w:sz w:val="20"/>
                <w:lang w:val="en-US"/>
              </w:rPr>
            </w:pPr>
          </w:p>
        </w:tc>
        <w:tc>
          <w:tcPr>
            <w:tcW w:w="4664" w:type="dxa"/>
            <w:gridSpan w:val="2"/>
            <w:vMerge/>
            <w:tcBorders>
              <w:tl2br w:val="single" w:sz="4" w:space="0" w:color="auto"/>
              <w:tr2bl w:val="single" w:sz="4" w:space="0" w:color="auto"/>
            </w:tcBorders>
          </w:tcPr>
          <w:p w14:paraId="0AA9FA44" w14:textId="77777777" w:rsidR="00B956A5" w:rsidRPr="00BA1E87" w:rsidRDefault="00B956A5" w:rsidP="00B956A5">
            <w:pPr>
              <w:jc w:val="center"/>
              <w:rPr>
                <w:rFonts w:cstheme="minorHAnsi"/>
                <w:sz w:val="20"/>
                <w:lang w:val="en-US"/>
              </w:rPr>
            </w:pPr>
          </w:p>
        </w:tc>
        <w:tc>
          <w:tcPr>
            <w:tcW w:w="4936" w:type="dxa"/>
          </w:tcPr>
          <w:p w14:paraId="35F2C936" w14:textId="77777777" w:rsidR="00B956A5" w:rsidRPr="00BA1E87" w:rsidRDefault="00B956A5" w:rsidP="00B956A5">
            <w:pPr>
              <w:jc w:val="both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 xml:space="preserve">Controlled seizures </w:t>
            </w:r>
          </w:p>
        </w:tc>
        <w:tc>
          <w:tcPr>
            <w:tcW w:w="674" w:type="dxa"/>
          </w:tcPr>
          <w:p w14:paraId="3E1DF389" w14:textId="77777777" w:rsidR="00B956A5" w:rsidRPr="00BA1E87" w:rsidRDefault="00B956A5" w:rsidP="00B956A5">
            <w:pPr>
              <w:jc w:val="center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1</w:t>
            </w:r>
          </w:p>
        </w:tc>
      </w:tr>
      <w:tr w:rsidR="00B956A5" w:rsidRPr="00BA1E87" w14:paraId="1B9EE3A6" w14:textId="77777777" w:rsidTr="00AF2FEE">
        <w:tc>
          <w:tcPr>
            <w:tcW w:w="4664" w:type="dxa"/>
            <w:gridSpan w:val="2"/>
            <w:vMerge/>
            <w:tcBorders>
              <w:tl2br w:val="single" w:sz="4" w:space="0" w:color="auto"/>
              <w:tr2bl w:val="single" w:sz="4" w:space="0" w:color="auto"/>
            </w:tcBorders>
          </w:tcPr>
          <w:p w14:paraId="17E04E01" w14:textId="77777777" w:rsidR="00B956A5" w:rsidRPr="00BA1E87" w:rsidRDefault="00B956A5" w:rsidP="00B956A5">
            <w:pPr>
              <w:jc w:val="center"/>
              <w:rPr>
                <w:rFonts w:cstheme="minorHAnsi"/>
                <w:sz w:val="20"/>
                <w:lang w:val="en-US"/>
              </w:rPr>
            </w:pPr>
          </w:p>
        </w:tc>
        <w:tc>
          <w:tcPr>
            <w:tcW w:w="4664" w:type="dxa"/>
            <w:gridSpan w:val="2"/>
            <w:vMerge/>
            <w:tcBorders>
              <w:tl2br w:val="single" w:sz="4" w:space="0" w:color="auto"/>
              <w:tr2bl w:val="single" w:sz="4" w:space="0" w:color="auto"/>
            </w:tcBorders>
          </w:tcPr>
          <w:p w14:paraId="131D3BFB" w14:textId="77777777" w:rsidR="00B956A5" w:rsidRPr="00BA1E87" w:rsidRDefault="00B956A5" w:rsidP="00B956A5">
            <w:pPr>
              <w:jc w:val="center"/>
              <w:rPr>
                <w:rFonts w:cstheme="minorHAnsi"/>
                <w:sz w:val="20"/>
                <w:lang w:val="en-US"/>
              </w:rPr>
            </w:pPr>
          </w:p>
        </w:tc>
        <w:tc>
          <w:tcPr>
            <w:tcW w:w="4936" w:type="dxa"/>
          </w:tcPr>
          <w:p w14:paraId="6392C7D3" w14:textId="77777777" w:rsidR="00B956A5" w:rsidRPr="00BA1E87" w:rsidRDefault="00B956A5" w:rsidP="00B956A5">
            <w:pPr>
              <w:jc w:val="both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 xml:space="preserve">Cluster seizures or refractory seizures </w:t>
            </w:r>
          </w:p>
        </w:tc>
        <w:tc>
          <w:tcPr>
            <w:tcW w:w="674" w:type="dxa"/>
          </w:tcPr>
          <w:p w14:paraId="1108D9F9" w14:textId="77777777" w:rsidR="00B956A5" w:rsidRPr="00BA1E87" w:rsidRDefault="00B956A5" w:rsidP="00B956A5">
            <w:pPr>
              <w:jc w:val="center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2</w:t>
            </w:r>
          </w:p>
        </w:tc>
      </w:tr>
      <w:tr w:rsidR="00B956A5" w:rsidRPr="00BA1E87" w14:paraId="294BADE4" w14:textId="77777777" w:rsidTr="00AF2FEE">
        <w:tc>
          <w:tcPr>
            <w:tcW w:w="4664" w:type="dxa"/>
            <w:gridSpan w:val="2"/>
            <w:vMerge/>
            <w:tcBorders>
              <w:tl2br w:val="single" w:sz="4" w:space="0" w:color="auto"/>
              <w:tr2bl w:val="single" w:sz="4" w:space="0" w:color="auto"/>
            </w:tcBorders>
          </w:tcPr>
          <w:p w14:paraId="39902801" w14:textId="77777777" w:rsidR="00B956A5" w:rsidRPr="00BA1E87" w:rsidRDefault="00B956A5" w:rsidP="00B956A5">
            <w:pPr>
              <w:jc w:val="center"/>
              <w:rPr>
                <w:rFonts w:cstheme="minorHAnsi"/>
                <w:sz w:val="20"/>
                <w:lang w:val="en-US"/>
              </w:rPr>
            </w:pPr>
          </w:p>
        </w:tc>
        <w:tc>
          <w:tcPr>
            <w:tcW w:w="4664" w:type="dxa"/>
            <w:gridSpan w:val="2"/>
            <w:vMerge/>
            <w:tcBorders>
              <w:tl2br w:val="single" w:sz="4" w:space="0" w:color="auto"/>
              <w:tr2bl w:val="single" w:sz="4" w:space="0" w:color="auto"/>
            </w:tcBorders>
          </w:tcPr>
          <w:p w14:paraId="6A5B79E4" w14:textId="77777777" w:rsidR="00B956A5" w:rsidRPr="00BA1E87" w:rsidRDefault="00B956A5" w:rsidP="00B956A5">
            <w:pPr>
              <w:jc w:val="center"/>
              <w:rPr>
                <w:rFonts w:cstheme="minorHAnsi"/>
                <w:sz w:val="20"/>
                <w:lang w:val="en-US"/>
              </w:rPr>
            </w:pPr>
          </w:p>
        </w:tc>
        <w:tc>
          <w:tcPr>
            <w:tcW w:w="4936" w:type="dxa"/>
          </w:tcPr>
          <w:p w14:paraId="525FFD43" w14:textId="77777777" w:rsidR="00B956A5" w:rsidRPr="00BA1E87" w:rsidRDefault="00B956A5" w:rsidP="00B956A5">
            <w:pPr>
              <w:jc w:val="both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Status epilepticus</w:t>
            </w:r>
          </w:p>
        </w:tc>
        <w:tc>
          <w:tcPr>
            <w:tcW w:w="674" w:type="dxa"/>
          </w:tcPr>
          <w:p w14:paraId="4783E096" w14:textId="77777777" w:rsidR="00B956A5" w:rsidRPr="00BA1E87" w:rsidRDefault="00B956A5" w:rsidP="00B956A5">
            <w:pPr>
              <w:jc w:val="center"/>
              <w:rPr>
                <w:rFonts w:cstheme="minorHAnsi"/>
                <w:sz w:val="20"/>
                <w:lang w:val="en-US"/>
              </w:rPr>
            </w:pPr>
            <w:r w:rsidRPr="00BA1E87">
              <w:rPr>
                <w:rFonts w:cstheme="minorHAnsi"/>
                <w:sz w:val="20"/>
                <w:lang w:val="en-US"/>
              </w:rPr>
              <w:t>3</w:t>
            </w:r>
          </w:p>
        </w:tc>
      </w:tr>
    </w:tbl>
    <w:p w14:paraId="575ABDAC" w14:textId="77777777" w:rsidR="00435905" w:rsidRPr="00BA1E87" w:rsidRDefault="00435905">
      <w:pPr>
        <w:rPr>
          <w:lang w:val="en-US"/>
        </w:rPr>
      </w:pPr>
    </w:p>
    <w:sectPr w:rsidR="00435905" w:rsidRPr="00BA1E87" w:rsidSect="003D05B2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7D97"/>
    <w:rsid w:val="000413AE"/>
    <w:rsid w:val="00092427"/>
    <w:rsid w:val="00094EFE"/>
    <w:rsid w:val="0016575B"/>
    <w:rsid w:val="001C0959"/>
    <w:rsid w:val="0020261F"/>
    <w:rsid w:val="00262BB7"/>
    <w:rsid w:val="003119CC"/>
    <w:rsid w:val="00324978"/>
    <w:rsid w:val="00347D97"/>
    <w:rsid w:val="003635EE"/>
    <w:rsid w:val="003B0FBA"/>
    <w:rsid w:val="003D05B2"/>
    <w:rsid w:val="00435905"/>
    <w:rsid w:val="00467BAB"/>
    <w:rsid w:val="004759D1"/>
    <w:rsid w:val="00556BFA"/>
    <w:rsid w:val="00585D51"/>
    <w:rsid w:val="005A07E8"/>
    <w:rsid w:val="005D2244"/>
    <w:rsid w:val="005E5E32"/>
    <w:rsid w:val="006F25E4"/>
    <w:rsid w:val="00947DE8"/>
    <w:rsid w:val="009D2EE8"/>
    <w:rsid w:val="00A54004"/>
    <w:rsid w:val="00AF2FEE"/>
    <w:rsid w:val="00B0404E"/>
    <w:rsid w:val="00B20A61"/>
    <w:rsid w:val="00B44115"/>
    <w:rsid w:val="00B934AF"/>
    <w:rsid w:val="00B956A5"/>
    <w:rsid w:val="00BA1E87"/>
    <w:rsid w:val="00CA7C13"/>
    <w:rsid w:val="00D97AA5"/>
    <w:rsid w:val="00DC16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C8615C"/>
  <w15:chartTrackingRefBased/>
  <w15:docId w15:val="{CFAA7FC4-3E16-42BC-834A-DE1FD2BDBD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4359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oprawka">
    <w:name w:val="Revision"/>
    <w:hidden/>
    <w:uiPriority w:val="99"/>
    <w:semiHidden/>
    <w:rsid w:val="00CA7C1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537</Words>
  <Characters>3228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Michał Czopowicz</dc:creator>
  <cp:keywords/>
  <dc:description/>
  <cp:lastModifiedBy>Paulina Drobot</cp:lastModifiedBy>
  <cp:revision>4</cp:revision>
  <dcterms:created xsi:type="dcterms:W3CDTF">2024-01-11T15:48:00Z</dcterms:created>
  <dcterms:modified xsi:type="dcterms:W3CDTF">2024-01-12T12:28:00Z</dcterms:modified>
</cp:coreProperties>
</file>