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AF1" w:rsidRPr="00556273" w:rsidRDefault="006B2AF1" w:rsidP="006B2AF1">
      <w:pPr>
        <w:spacing w:line="360" w:lineRule="auto"/>
        <w:jc w:val="center"/>
        <w:rPr>
          <w:rFonts w:ascii="Times New Roman" w:hAnsi="Times New Roman" w:cs="Times New Roman"/>
          <w:b/>
          <w:szCs w:val="21"/>
        </w:rPr>
      </w:pPr>
      <w:r w:rsidRPr="00556273">
        <w:rPr>
          <w:rFonts w:ascii="Times New Roman" w:hAnsi="Times New Roman" w:cs="Times New Roman"/>
          <w:b/>
          <w:szCs w:val="21"/>
        </w:rPr>
        <w:t>S</w:t>
      </w:r>
      <w:r w:rsidRPr="00556273">
        <w:rPr>
          <w:rFonts w:ascii="Times New Roman" w:hAnsi="Times New Roman" w:cs="Times New Roman" w:hint="eastAsia"/>
          <w:b/>
          <w:szCs w:val="21"/>
        </w:rPr>
        <w:t xml:space="preserve">upplementary </w:t>
      </w:r>
      <w:r w:rsidR="00A34955" w:rsidRPr="00556273">
        <w:rPr>
          <w:rFonts w:ascii="Times New Roman" w:hAnsi="Times New Roman" w:cs="Times New Roman" w:hint="eastAsia"/>
          <w:b/>
          <w:szCs w:val="21"/>
        </w:rPr>
        <w:t>Data</w:t>
      </w:r>
    </w:p>
    <w:p w:rsidR="00556273" w:rsidRPr="00556273" w:rsidRDefault="00556273" w:rsidP="00556273">
      <w:pPr>
        <w:spacing w:line="360" w:lineRule="auto"/>
        <w:jc w:val="left"/>
        <w:rPr>
          <w:rFonts w:ascii="Times New Roman" w:hAnsi="Times New Roman" w:cs="Times New Roman"/>
          <w:b/>
          <w:szCs w:val="21"/>
        </w:rPr>
      </w:pPr>
      <w:r w:rsidRPr="00556273">
        <w:rPr>
          <w:rFonts w:ascii="Times New Roman" w:hAnsi="Times New Roman" w:cs="Times New Roman"/>
          <w:b/>
          <w:szCs w:val="21"/>
        </w:rPr>
        <w:t xml:space="preserve">Screen </w:t>
      </w:r>
      <w:proofErr w:type="spellStart"/>
      <w:r w:rsidRPr="00556273">
        <w:rPr>
          <w:rFonts w:ascii="Times New Roman" w:hAnsi="Times New Roman" w:cs="Times New Roman"/>
          <w:b/>
          <w:szCs w:val="21"/>
        </w:rPr>
        <w:t>Necroptosis</w:t>
      </w:r>
      <w:proofErr w:type="spellEnd"/>
      <w:r w:rsidRPr="00556273">
        <w:rPr>
          <w:rFonts w:ascii="Times New Roman" w:hAnsi="Times New Roman" w:cs="Times New Roman"/>
          <w:b/>
          <w:szCs w:val="21"/>
        </w:rPr>
        <w:t>-related Genes and e</w:t>
      </w:r>
      <w:r w:rsidRPr="00556273">
        <w:rPr>
          <w:rFonts w:ascii="Times New Roman" w:hAnsi="Times New Roman" w:cs="Times New Roman"/>
          <w:b/>
          <w:bCs/>
          <w:szCs w:val="21"/>
        </w:rPr>
        <w:t>valuate</w:t>
      </w:r>
      <w:r w:rsidRPr="00556273">
        <w:rPr>
          <w:rFonts w:ascii="Times New Roman" w:hAnsi="Times New Roman" w:cs="Times New Roman"/>
          <w:b/>
          <w:szCs w:val="21"/>
        </w:rPr>
        <w:t xml:space="preserve"> the prognostic capacity, clinical value and the affection of their copy number variations in acute myeloid leukemia</w:t>
      </w:r>
    </w:p>
    <w:p w:rsidR="00556273" w:rsidRDefault="00556273" w:rsidP="00556273">
      <w:pPr>
        <w:spacing w:line="360" w:lineRule="auto"/>
      </w:pPr>
      <w:proofErr w:type="spellStart"/>
      <w:r>
        <w:rPr>
          <w:rFonts w:hint="eastAsia"/>
        </w:rPr>
        <w:t>Dake</w:t>
      </w:r>
      <w:proofErr w:type="spellEnd"/>
      <w:r>
        <w:rPr>
          <w:rFonts w:hint="eastAsia"/>
        </w:rPr>
        <w:t xml:space="preserve"> Wen</w:t>
      </w:r>
      <w:r w:rsidRPr="00C63A32">
        <w:rPr>
          <w:rFonts w:hint="eastAsia"/>
          <w:vertAlign w:val="superscript"/>
        </w:rPr>
        <w:t>1</w:t>
      </w:r>
      <w:r>
        <w:rPr>
          <w:rFonts w:hint="eastAsia"/>
          <w:vertAlign w:val="superscript"/>
        </w:rPr>
        <w:t>a</w:t>
      </w:r>
      <w:r>
        <w:rPr>
          <w:rFonts w:hint="eastAsia"/>
        </w:rPr>
        <w:t xml:space="preserve">; </w:t>
      </w:r>
      <w:proofErr w:type="spellStart"/>
      <w:r>
        <w:rPr>
          <w:rFonts w:hint="eastAsia"/>
        </w:rPr>
        <w:t>Ru</w:t>
      </w:r>
      <w:proofErr w:type="spellEnd"/>
      <w:r>
        <w:rPr>
          <w:rFonts w:hint="eastAsia"/>
        </w:rPr>
        <w:t xml:space="preserve"> Yan</w:t>
      </w:r>
      <w:r w:rsidRPr="00C63A32">
        <w:rPr>
          <w:rFonts w:hint="eastAsia"/>
          <w:vertAlign w:val="superscript"/>
        </w:rPr>
        <w:t>1</w:t>
      </w:r>
      <w:r>
        <w:rPr>
          <w:rFonts w:hint="eastAsia"/>
          <w:vertAlign w:val="superscript"/>
        </w:rPr>
        <w:t>a</w:t>
      </w:r>
      <w:r>
        <w:rPr>
          <w:rFonts w:hint="eastAsia"/>
        </w:rPr>
        <w:t>; Lin Zhang</w:t>
      </w:r>
      <w:r w:rsidRPr="00C63A32">
        <w:rPr>
          <w:rFonts w:hint="eastAsia"/>
          <w:vertAlign w:val="superscript"/>
        </w:rPr>
        <w:t>1</w:t>
      </w:r>
      <w:r>
        <w:rPr>
          <w:rFonts w:hint="eastAsia"/>
          <w:vertAlign w:val="superscript"/>
        </w:rPr>
        <w:t>a</w:t>
      </w:r>
      <w:r>
        <w:rPr>
          <w:rFonts w:hint="eastAsia"/>
        </w:rPr>
        <w:t xml:space="preserve">; </w:t>
      </w:r>
      <w:proofErr w:type="spellStart"/>
      <w:r>
        <w:rPr>
          <w:rFonts w:hint="eastAsia"/>
        </w:rPr>
        <w:t>Haoyang</w:t>
      </w:r>
      <w:proofErr w:type="spellEnd"/>
      <w:r>
        <w:rPr>
          <w:rFonts w:hint="eastAsia"/>
        </w:rPr>
        <w:t xml:space="preserve"> Zhang</w:t>
      </w:r>
      <w:r>
        <w:rPr>
          <w:rFonts w:hint="eastAsia"/>
          <w:vertAlign w:val="superscript"/>
        </w:rPr>
        <w:t>1</w:t>
      </w:r>
      <w:r>
        <w:rPr>
          <w:rFonts w:hint="eastAsia"/>
        </w:rPr>
        <w:t xml:space="preserve">; </w:t>
      </w:r>
      <w:proofErr w:type="spellStart"/>
      <w:r>
        <w:rPr>
          <w:rFonts w:hint="eastAsia"/>
        </w:rPr>
        <w:t>Xuyang</w:t>
      </w:r>
      <w:proofErr w:type="spellEnd"/>
      <w:r>
        <w:rPr>
          <w:rFonts w:hint="eastAsia"/>
        </w:rPr>
        <w:t xml:space="preserve"> Chen</w:t>
      </w:r>
      <w:r>
        <w:rPr>
          <w:rFonts w:hint="eastAsia"/>
          <w:vertAlign w:val="superscript"/>
        </w:rPr>
        <w:t>1</w:t>
      </w:r>
      <w:r>
        <w:rPr>
          <w:rFonts w:hint="eastAsia"/>
        </w:rPr>
        <w:t xml:space="preserve">; </w:t>
      </w:r>
      <w:proofErr w:type="spellStart"/>
      <w:r>
        <w:rPr>
          <w:rFonts w:hint="eastAsia"/>
        </w:rPr>
        <w:t>Jian</w:t>
      </w:r>
      <w:proofErr w:type="spellEnd"/>
      <w:r>
        <w:rPr>
          <w:rFonts w:hint="eastAsia"/>
        </w:rPr>
        <w:t xml:space="preserve"> Zhou</w:t>
      </w:r>
      <w:r w:rsidRPr="00580B1F">
        <w:rPr>
          <w:rFonts w:hint="eastAsia"/>
          <w:vertAlign w:val="superscript"/>
        </w:rPr>
        <w:t>1</w:t>
      </w:r>
      <w:r>
        <w:rPr>
          <w:rFonts w:hint="eastAsia"/>
        </w:rPr>
        <w:t xml:space="preserve">* </w:t>
      </w:r>
    </w:p>
    <w:p w:rsidR="00556273" w:rsidRPr="00DF502E" w:rsidRDefault="00556273" w:rsidP="00556273">
      <w:pPr>
        <w:spacing w:line="360" w:lineRule="auto"/>
        <w:rPr>
          <w:rFonts w:ascii="Times New Roman" w:hAnsi="Times New Roman" w:cs="Times New Roman"/>
          <w:sz w:val="18"/>
          <w:szCs w:val="18"/>
        </w:rPr>
      </w:pPr>
      <w:r w:rsidRPr="00DF502E">
        <w:rPr>
          <w:rFonts w:ascii="Times New Roman" w:hAnsi="Times New Roman" w:cs="Times New Roman"/>
          <w:sz w:val="18"/>
          <w:szCs w:val="18"/>
          <w:vertAlign w:val="superscript"/>
        </w:rPr>
        <w:t>1</w:t>
      </w:r>
      <w:r w:rsidRPr="00DF502E">
        <w:rPr>
          <w:rFonts w:ascii="Times New Roman" w:hAnsi="Times New Roman" w:cs="Times New Roman"/>
          <w:sz w:val="18"/>
          <w:szCs w:val="18"/>
        </w:rPr>
        <w:t xml:space="preserve"> Nanjing Medical University Affiliated Wuxi People's Hospital, Wuxi Children’s Hospital, Wuxi, </w:t>
      </w:r>
      <w:r>
        <w:rPr>
          <w:rFonts w:ascii="Times New Roman" w:hAnsi="Times New Roman" w:cs="Times New Roman" w:hint="eastAsia"/>
          <w:sz w:val="18"/>
          <w:szCs w:val="18"/>
        </w:rPr>
        <w:t xml:space="preserve">China, </w:t>
      </w:r>
      <w:r w:rsidRPr="00DF502E">
        <w:rPr>
          <w:rFonts w:ascii="Times New Roman" w:hAnsi="Times New Roman" w:cs="Times New Roman"/>
          <w:sz w:val="18"/>
          <w:szCs w:val="18"/>
        </w:rPr>
        <w:t>214023</w:t>
      </w:r>
    </w:p>
    <w:p w:rsidR="00556273" w:rsidRPr="00DF502E" w:rsidRDefault="00556273" w:rsidP="00556273">
      <w:pPr>
        <w:spacing w:line="360" w:lineRule="auto"/>
        <w:rPr>
          <w:rFonts w:ascii="Times New Roman" w:hAnsi="Times New Roman" w:cs="Times New Roman"/>
          <w:sz w:val="18"/>
          <w:szCs w:val="18"/>
        </w:rPr>
      </w:pPr>
      <w:proofErr w:type="spellStart"/>
      <w:proofErr w:type="gramStart"/>
      <w:r w:rsidRPr="00DF502E">
        <w:rPr>
          <w:rFonts w:ascii="Times New Roman" w:hAnsi="Times New Roman" w:cs="Times New Roman"/>
          <w:sz w:val="18"/>
          <w:szCs w:val="18"/>
          <w:vertAlign w:val="superscript"/>
        </w:rPr>
        <w:t>a</w:t>
      </w:r>
      <w:proofErr w:type="spellEnd"/>
      <w:proofErr w:type="gramEnd"/>
      <w:r w:rsidRPr="00DF502E">
        <w:rPr>
          <w:rFonts w:ascii="Times New Roman" w:hAnsi="Times New Roman" w:cs="Times New Roman"/>
          <w:sz w:val="18"/>
          <w:szCs w:val="18"/>
        </w:rPr>
        <w:t xml:space="preserve"> These authors contributed equally to this work and share first authorship</w:t>
      </w:r>
    </w:p>
    <w:p w:rsidR="00556273" w:rsidRPr="00DF502E" w:rsidRDefault="00556273" w:rsidP="00556273">
      <w:pPr>
        <w:spacing w:line="360" w:lineRule="auto"/>
        <w:rPr>
          <w:rFonts w:ascii="Times New Roman" w:hAnsi="Times New Roman" w:cs="Times New Roman"/>
          <w:sz w:val="18"/>
          <w:szCs w:val="18"/>
        </w:rPr>
      </w:pPr>
      <w:r w:rsidRPr="00DF502E">
        <w:rPr>
          <w:rFonts w:ascii="Times New Roman" w:hAnsi="Times New Roman" w:cs="Times New Roman"/>
          <w:sz w:val="18"/>
          <w:szCs w:val="18"/>
        </w:rPr>
        <w:t xml:space="preserve">* </w:t>
      </w:r>
      <w:r w:rsidRPr="00DF502E">
        <w:rPr>
          <w:rFonts w:ascii="Times New Roman" w:hAnsi="Times New Roman" w:cs="Times New Roman"/>
          <w:b/>
          <w:sz w:val="18"/>
          <w:szCs w:val="18"/>
        </w:rPr>
        <w:t>Corresponding author:</w:t>
      </w:r>
      <w:r w:rsidRPr="00DF502E">
        <w:rPr>
          <w:rFonts w:ascii="Times New Roman" w:hAnsi="Times New Roman" w:cs="Times New Roman"/>
          <w:sz w:val="18"/>
          <w:szCs w:val="18"/>
        </w:rPr>
        <w:t xml:space="preserve"> </w:t>
      </w:r>
      <w:proofErr w:type="spellStart"/>
      <w:r w:rsidRPr="00DF502E">
        <w:rPr>
          <w:rFonts w:ascii="Times New Roman" w:hAnsi="Times New Roman" w:cs="Times New Roman"/>
          <w:sz w:val="18"/>
          <w:szCs w:val="18"/>
        </w:rPr>
        <w:t>Jian</w:t>
      </w:r>
      <w:proofErr w:type="spellEnd"/>
      <w:r w:rsidRPr="00DF502E">
        <w:rPr>
          <w:rFonts w:ascii="Times New Roman" w:hAnsi="Times New Roman" w:cs="Times New Roman"/>
          <w:sz w:val="18"/>
          <w:szCs w:val="18"/>
        </w:rPr>
        <w:t xml:space="preserve"> Zhou, E-mail address: jianzhou@njmu.edu.cn</w:t>
      </w:r>
    </w:p>
    <w:p w:rsidR="00556273" w:rsidRDefault="00556273" w:rsidP="00556273">
      <w:pPr>
        <w:spacing w:line="360" w:lineRule="auto"/>
        <w:rPr>
          <w:rFonts w:ascii="Times New Roman" w:hAnsi="Times New Roman" w:cs="Times New Roman"/>
          <w:sz w:val="18"/>
          <w:szCs w:val="18"/>
        </w:rPr>
      </w:pPr>
      <w:r w:rsidRPr="00DF502E">
        <w:rPr>
          <w:rFonts w:ascii="Times New Roman" w:hAnsi="Times New Roman" w:cs="Times New Roman"/>
          <w:b/>
          <w:sz w:val="18"/>
          <w:szCs w:val="18"/>
        </w:rPr>
        <w:t>Mailing address:</w:t>
      </w:r>
      <w:r w:rsidRPr="00DF502E">
        <w:rPr>
          <w:rFonts w:ascii="Times New Roman" w:hAnsi="Times New Roman" w:cs="Times New Roman"/>
          <w:sz w:val="18"/>
          <w:szCs w:val="18"/>
        </w:rPr>
        <w:t xml:space="preserve"> </w:t>
      </w:r>
      <w:r w:rsidRPr="00656B6A">
        <w:rPr>
          <w:rFonts w:ascii="Times New Roman" w:hAnsi="Times New Roman" w:cs="Times New Roman"/>
          <w:sz w:val="18"/>
          <w:szCs w:val="18"/>
        </w:rPr>
        <w:t>Department of Pediatric Laboratory</w:t>
      </w:r>
      <w:r>
        <w:rPr>
          <w:rFonts w:ascii="Times New Roman" w:hAnsi="Times New Roman" w:cs="Times New Roman" w:hint="eastAsia"/>
          <w:sz w:val="18"/>
          <w:szCs w:val="18"/>
        </w:rPr>
        <w:t xml:space="preserve">, </w:t>
      </w:r>
      <w:r w:rsidRPr="00DF502E">
        <w:rPr>
          <w:rFonts w:ascii="Times New Roman" w:hAnsi="Times New Roman" w:cs="Times New Roman"/>
          <w:sz w:val="18"/>
          <w:szCs w:val="18"/>
        </w:rPr>
        <w:t>Nanjing Medical University Affiliated Wuxi People's Hospital, Wuxi Children’s Hospital, 299-1,</w:t>
      </w:r>
      <w:r>
        <w:rPr>
          <w:rFonts w:ascii="Times New Roman" w:hAnsi="Times New Roman" w:cs="Times New Roman" w:hint="eastAsia"/>
          <w:sz w:val="18"/>
          <w:szCs w:val="18"/>
        </w:rPr>
        <w:t xml:space="preserve"> </w:t>
      </w:r>
      <w:proofErr w:type="spellStart"/>
      <w:r w:rsidRPr="00DF502E">
        <w:rPr>
          <w:rFonts w:ascii="Times New Roman" w:hAnsi="Times New Roman" w:cs="Times New Roman"/>
          <w:sz w:val="18"/>
          <w:szCs w:val="18"/>
        </w:rPr>
        <w:t>Qing</w:t>
      </w:r>
      <w:r>
        <w:rPr>
          <w:rFonts w:ascii="Times New Roman" w:hAnsi="Times New Roman" w:cs="Times New Roman" w:hint="eastAsia"/>
          <w:sz w:val="18"/>
          <w:szCs w:val="18"/>
        </w:rPr>
        <w:t>Y</w:t>
      </w:r>
      <w:r w:rsidRPr="00DF502E">
        <w:rPr>
          <w:rFonts w:ascii="Times New Roman" w:hAnsi="Times New Roman" w:cs="Times New Roman"/>
          <w:sz w:val="18"/>
          <w:szCs w:val="18"/>
        </w:rPr>
        <w:t>ang</w:t>
      </w:r>
      <w:proofErr w:type="spellEnd"/>
      <w:r>
        <w:rPr>
          <w:rFonts w:ascii="Times New Roman" w:hAnsi="Times New Roman" w:cs="Times New Roman" w:hint="eastAsia"/>
          <w:sz w:val="18"/>
          <w:szCs w:val="18"/>
        </w:rPr>
        <w:t xml:space="preserve"> Road</w:t>
      </w:r>
      <w:r w:rsidRPr="00DF502E">
        <w:rPr>
          <w:rFonts w:ascii="Times New Roman" w:hAnsi="Times New Roman" w:cs="Times New Roman"/>
          <w:sz w:val="18"/>
          <w:szCs w:val="18"/>
        </w:rPr>
        <w:t>,</w:t>
      </w:r>
      <w:r>
        <w:rPr>
          <w:rFonts w:ascii="Times New Roman" w:hAnsi="Times New Roman" w:cs="Times New Roman"/>
          <w:sz w:val="18"/>
          <w:szCs w:val="18"/>
        </w:rPr>
        <w:t xml:space="preserve"> Wuxi</w:t>
      </w:r>
      <w:r>
        <w:rPr>
          <w:rFonts w:ascii="Times New Roman" w:hAnsi="Times New Roman" w:cs="Times New Roman" w:hint="eastAsia"/>
          <w:sz w:val="18"/>
          <w:szCs w:val="18"/>
        </w:rPr>
        <w:t xml:space="preserve">, China, </w:t>
      </w:r>
      <w:r w:rsidRPr="00DF502E">
        <w:rPr>
          <w:rFonts w:ascii="Times New Roman" w:hAnsi="Times New Roman" w:cs="Times New Roman"/>
          <w:sz w:val="18"/>
          <w:szCs w:val="18"/>
        </w:rPr>
        <w:t>214023</w:t>
      </w:r>
    </w:p>
    <w:p w:rsidR="00556273" w:rsidRPr="00556273" w:rsidRDefault="00556273" w:rsidP="005679F7">
      <w:pPr>
        <w:spacing w:line="360" w:lineRule="auto"/>
        <w:rPr>
          <w:rFonts w:ascii="Times New Roman" w:hAnsi="Times New Roman" w:cs="Times New Roman"/>
          <w:sz w:val="18"/>
          <w:szCs w:val="18"/>
        </w:rPr>
      </w:pPr>
    </w:p>
    <w:p w:rsidR="005679F7" w:rsidRDefault="005679F7">
      <w:pPr>
        <w:widowControl/>
        <w:jc w:val="left"/>
        <w:rPr>
          <w:b/>
          <w:szCs w:val="21"/>
        </w:rPr>
      </w:pPr>
      <w:r>
        <w:rPr>
          <w:bCs/>
          <w:szCs w:val="21"/>
        </w:rPr>
        <w:br w:type="page"/>
      </w:r>
    </w:p>
    <w:p w:rsidR="00671233" w:rsidRPr="00467044" w:rsidRDefault="00C73878" w:rsidP="00467044">
      <w:pPr>
        <w:pStyle w:val="2"/>
        <w:spacing w:line="360" w:lineRule="auto"/>
        <w:rPr>
          <w:rFonts w:ascii="Times New Roman" w:eastAsia="宋体" w:hAnsi="Times New Roman" w:cs="Times New Roman"/>
          <w:bCs w:val="0"/>
          <w:sz w:val="21"/>
          <w:szCs w:val="21"/>
        </w:rPr>
      </w:pPr>
      <w:r>
        <w:rPr>
          <w:rFonts w:ascii="Times New Roman" w:eastAsia="宋体" w:hAnsi="Times New Roman" w:cs="Times New Roman" w:hint="eastAsia"/>
          <w:bCs w:val="0"/>
          <w:sz w:val="21"/>
          <w:szCs w:val="21"/>
        </w:rPr>
        <w:lastRenderedPageBreak/>
        <w:t>1.</w:t>
      </w:r>
      <w:r w:rsidR="00671233" w:rsidRPr="00467044">
        <w:rPr>
          <w:rFonts w:ascii="Times New Roman" w:eastAsia="宋体" w:hAnsi="Times New Roman" w:cs="Times New Roman"/>
          <w:bCs w:val="0"/>
          <w:sz w:val="21"/>
          <w:szCs w:val="21"/>
        </w:rPr>
        <w:t xml:space="preserve"> </w:t>
      </w:r>
      <w:proofErr w:type="gramStart"/>
      <w:r w:rsidR="00671233" w:rsidRPr="00467044">
        <w:rPr>
          <w:rFonts w:ascii="Times New Roman" w:eastAsia="宋体" w:hAnsi="Times New Roman" w:cs="Times New Roman"/>
          <w:bCs w:val="0"/>
          <w:sz w:val="21"/>
          <w:szCs w:val="21"/>
        </w:rPr>
        <w:t>materials</w:t>
      </w:r>
      <w:proofErr w:type="gramEnd"/>
      <w:r w:rsidR="00671233" w:rsidRPr="00467044">
        <w:rPr>
          <w:rFonts w:ascii="Times New Roman" w:eastAsia="宋体" w:hAnsi="Times New Roman" w:cs="Times New Roman"/>
          <w:bCs w:val="0"/>
          <w:sz w:val="21"/>
          <w:szCs w:val="21"/>
        </w:rPr>
        <w:t xml:space="preserve"> and methods </w:t>
      </w:r>
    </w:p>
    <w:p w:rsidR="00671233" w:rsidRPr="00467044" w:rsidRDefault="00671233" w:rsidP="00467044">
      <w:pPr>
        <w:pStyle w:val="3"/>
        <w:spacing w:line="360" w:lineRule="auto"/>
        <w:rPr>
          <w:rFonts w:ascii="Times New Roman" w:eastAsia="宋体" w:hAnsi="Times New Roman" w:cs="Times New Roman"/>
          <w:bCs w:val="0"/>
          <w:sz w:val="21"/>
          <w:szCs w:val="21"/>
        </w:rPr>
      </w:pPr>
      <w:r w:rsidRPr="00467044">
        <w:rPr>
          <w:rFonts w:ascii="Times New Roman" w:eastAsia="宋体" w:hAnsi="Times New Roman" w:cs="Times New Roman"/>
          <w:bCs w:val="0"/>
          <w:sz w:val="21"/>
          <w:szCs w:val="21"/>
        </w:rPr>
        <w:t>1.1 Data sets merge and debatch</w:t>
      </w:r>
    </w:p>
    <w:p w:rsidR="00671233" w:rsidRPr="007C384C" w:rsidRDefault="00671233" w:rsidP="00467044">
      <w:pPr>
        <w:spacing w:line="360" w:lineRule="auto"/>
        <w:ind w:left="360"/>
        <w:rPr>
          <w:rFonts w:ascii="Times New Roman" w:hAnsi="Times New Roman" w:cs="Times New Roman"/>
        </w:rPr>
      </w:pPr>
      <w:r w:rsidRPr="007C384C">
        <w:rPr>
          <w:rFonts w:ascii="Times New Roman" w:hAnsi="Times New Roman" w:cs="Times New Roman"/>
        </w:rPr>
        <w:t>To obtain the differentially expressed genes (DEGs) associated with different groups (AML, Normal), we utilizing the R package sva</w:t>
      </w:r>
      <w:r w:rsidR="0060145C" w:rsidRPr="00AF582F">
        <w:rPr>
          <w:rFonts w:ascii="Times New Roman" w:eastAsia="宋体" w:hAnsi="Times New Roman" w:cs="Times New Roman"/>
          <w:lang w:val="en"/>
        </w:rPr>
        <w:fldChar w:fldCharType="begin"/>
      </w:r>
      <w:r w:rsidR="0060145C" w:rsidRPr="00AF582F">
        <w:rPr>
          <w:rFonts w:ascii="Times New Roman" w:eastAsia="宋体" w:hAnsi="Times New Roman" w:cs="Times New Roman"/>
          <w:lang w:val="en"/>
        </w:rPr>
        <w:instrText xml:space="preserve"> ADDIN KYMRREF{4E8EE925-5530-489F-8057-033CD7119B51}144</w:instrText>
      </w:r>
      <w:r w:rsidR="0060145C" w:rsidRPr="00AF582F">
        <w:rPr>
          <w:rFonts w:ascii="Times New Roman" w:eastAsia="宋体" w:hAnsi="Times New Roman" w:cs="Times New Roman"/>
          <w:lang w:val="en"/>
        </w:rPr>
        <w:fldChar w:fldCharType="separate"/>
      </w:r>
      <w:r w:rsidR="0060145C" w:rsidRPr="00AF582F">
        <w:rPr>
          <w:rFonts w:ascii="Times New Roman" w:eastAsia="宋体" w:hAnsi="Times New Roman" w:cs="Times New Roman"/>
          <w:vertAlign w:val="superscript"/>
          <w:lang w:val="en"/>
        </w:rPr>
        <w:t>[1]</w:t>
      </w:r>
      <w:r w:rsidR="0060145C" w:rsidRPr="00AF582F">
        <w:rPr>
          <w:rFonts w:ascii="Times New Roman" w:eastAsia="宋体" w:hAnsi="Times New Roman" w:cs="Times New Roman"/>
          <w:lang w:val="en"/>
        </w:rPr>
        <w:fldChar w:fldCharType="end"/>
      </w:r>
      <w:r w:rsidRPr="007C384C">
        <w:rPr>
          <w:rFonts w:ascii="Times New Roman" w:hAnsi="Times New Roman" w:cs="Times New Roman"/>
        </w:rPr>
        <w:t xml:space="preserve"> first to debatch the data sets GSE7186, GSE23143, and GSE84334 to obtain a combined data set, It contains 155 samples of acute myeloid leukemia (AML) samples and 6 samples of control (Normal) samples. After that, Principal Component Analysis (PCA)</w:t>
      </w:r>
      <w:r w:rsidR="0060145C" w:rsidRPr="0060145C">
        <w:rPr>
          <w:rFonts w:ascii="Times New Roman" w:eastAsia="宋体" w:hAnsi="Times New Roman" w:cs="Times New Roman"/>
          <w:lang w:val="en"/>
        </w:rPr>
        <w:t xml:space="preserve"> </w:t>
      </w:r>
      <w:r w:rsidR="0060145C" w:rsidRPr="00AF582F">
        <w:rPr>
          <w:rFonts w:ascii="Times New Roman" w:eastAsia="宋体" w:hAnsi="Times New Roman" w:cs="Times New Roman"/>
          <w:lang w:val="en"/>
        </w:rPr>
        <w:fldChar w:fldCharType="begin"/>
      </w:r>
      <w:r w:rsidR="0060145C" w:rsidRPr="00AF582F">
        <w:rPr>
          <w:rFonts w:ascii="Times New Roman" w:eastAsia="宋体" w:hAnsi="Times New Roman" w:cs="Times New Roman"/>
          <w:lang w:val="en"/>
        </w:rPr>
        <w:instrText xml:space="preserve"> ADDIN KYMRREF{4E8EE925-5530-489F-8057-033CD7119B51}145</w:instrText>
      </w:r>
      <w:r w:rsidR="0060145C" w:rsidRPr="00AF582F">
        <w:rPr>
          <w:rFonts w:ascii="Times New Roman" w:eastAsia="宋体" w:hAnsi="Times New Roman" w:cs="Times New Roman"/>
          <w:lang w:val="en"/>
        </w:rPr>
        <w:fldChar w:fldCharType="separate"/>
      </w:r>
      <w:r w:rsidR="0060145C" w:rsidRPr="00AF582F">
        <w:rPr>
          <w:rFonts w:ascii="Times New Roman" w:eastAsia="宋体" w:hAnsi="Times New Roman" w:cs="Times New Roman"/>
          <w:vertAlign w:val="superscript"/>
          <w:lang w:val="en"/>
        </w:rPr>
        <w:t>[2]</w:t>
      </w:r>
      <w:r w:rsidR="0060145C" w:rsidRPr="00AF582F">
        <w:rPr>
          <w:rFonts w:ascii="Times New Roman" w:eastAsia="宋体" w:hAnsi="Times New Roman" w:cs="Times New Roman"/>
          <w:lang w:val="en"/>
        </w:rPr>
        <w:fldChar w:fldCharType="end"/>
      </w:r>
      <w:r w:rsidRPr="007C384C">
        <w:rPr>
          <w:rFonts w:ascii="Times New Roman" w:hAnsi="Times New Roman" w:cs="Times New Roman"/>
        </w:rPr>
        <w:t xml:space="preserve"> is conducted on the data set before and after batch processing. The principal component analysis (PCA) method converts high-dimensional data into low-dimensional data by extracting feature vectors (components) from high-dimensional data to reduce data dimensionality and displaying these characteristics in two-dimension</w:t>
      </w:r>
      <w:r w:rsidR="00467044" w:rsidRPr="007C384C">
        <w:rPr>
          <w:rFonts w:ascii="Times New Roman" w:hAnsi="Times New Roman" w:cs="Times New Roman"/>
        </w:rPr>
        <w:t>al or three-dimensional graphs.</w:t>
      </w:r>
    </w:p>
    <w:p w:rsidR="00671233" w:rsidRPr="00467044" w:rsidRDefault="00671233" w:rsidP="000932FD">
      <w:pPr>
        <w:pStyle w:val="3"/>
        <w:rPr>
          <w:rFonts w:ascii="Times New Roman" w:eastAsia="宋体" w:hAnsi="Times New Roman" w:cs="Times New Roman"/>
          <w:bCs w:val="0"/>
          <w:sz w:val="21"/>
          <w:szCs w:val="21"/>
        </w:rPr>
      </w:pPr>
      <w:r w:rsidRPr="00467044">
        <w:rPr>
          <w:rFonts w:ascii="Times New Roman" w:eastAsia="宋体" w:hAnsi="Times New Roman" w:cs="Times New Roman"/>
          <w:bCs w:val="0"/>
          <w:sz w:val="21"/>
          <w:szCs w:val="21"/>
        </w:rPr>
        <w:t>1.2Real-time quantitative PCR(RT-qPCR) for NRDEGs</w:t>
      </w:r>
    </w:p>
    <w:p w:rsidR="00671233" w:rsidRPr="00467044" w:rsidRDefault="00671233" w:rsidP="000932FD">
      <w:pPr>
        <w:pStyle w:val="4"/>
        <w:rPr>
          <w:rFonts w:ascii="Times New Roman" w:eastAsia="宋体" w:hAnsi="Times New Roman" w:cs="Times New Roman"/>
          <w:bCs w:val="0"/>
          <w:sz w:val="21"/>
          <w:szCs w:val="21"/>
        </w:rPr>
      </w:pPr>
      <w:r w:rsidRPr="00467044">
        <w:rPr>
          <w:rFonts w:ascii="Times New Roman" w:eastAsia="宋体" w:hAnsi="Times New Roman" w:cs="Times New Roman"/>
          <w:bCs w:val="0"/>
          <w:sz w:val="21"/>
          <w:szCs w:val="21"/>
        </w:rPr>
        <w:t>1.2.1 AML cells line</w:t>
      </w:r>
    </w:p>
    <w:p w:rsidR="00671233" w:rsidRPr="007C384C" w:rsidRDefault="00556273" w:rsidP="00671233">
      <w:pPr>
        <w:spacing w:line="360" w:lineRule="auto"/>
        <w:ind w:left="360"/>
        <w:rPr>
          <w:rFonts w:ascii="Times New Roman" w:hAnsi="Times New Roman" w:cs="Times New Roman"/>
        </w:rPr>
      </w:pPr>
      <w:r w:rsidRPr="00541B5C">
        <w:rPr>
          <w:rFonts w:ascii="Times New Roman" w:hAnsi="Times New Roman" w:cs="Times New Roman"/>
        </w:rPr>
        <w:t>Human</w:t>
      </w:r>
      <w:r>
        <w:rPr>
          <w:rFonts w:ascii="Times New Roman" w:hAnsi="Times New Roman" w:cs="Times New Roman"/>
        </w:rPr>
        <w:t xml:space="preserve"> Acute </w:t>
      </w:r>
      <w:proofErr w:type="spellStart"/>
      <w:r>
        <w:rPr>
          <w:rFonts w:ascii="Times New Roman" w:hAnsi="Times New Roman" w:cs="Times New Roman"/>
        </w:rPr>
        <w:t>Monocytic</w:t>
      </w:r>
      <w:proofErr w:type="spellEnd"/>
      <w:r>
        <w:rPr>
          <w:rFonts w:ascii="Times New Roman" w:hAnsi="Times New Roman" w:cs="Times New Roman"/>
        </w:rPr>
        <w:t xml:space="preserve"> Leukemia Cells</w:t>
      </w:r>
      <w:r>
        <w:rPr>
          <w:rFonts w:ascii="Times New Roman" w:hAnsi="Times New Roman" w:cs="Times New Roman" w:hint="eastAsia"/>
        </w:rPr>
        <w:t xml:space="preserve"> </w:t>
      </w:r>
      <w:r w:rsidRPr="007C384C">
        <w:rPr>
          <w:rFonts w:ascii="Times New Roman" w:hAnsi="Times New Roman" w:cs="Times New Roman"/>
        </w:rPr>
        <w:t>(</w:t>
      </w:r>
      <w:r>
        <w:rPr>
          <w:rFonts w:ascii="Times New Roman" w:eastAsia="宋体" w:hAnsi="Times New Roman" w:cs="Times New Roman" w:hint="eastAsia"/>
          <w:szCs w:val="21"/>
          <w:lang w:val="en"/>
        </w:rPr>
        <w:t>THP</w:t>
      </w:r>
      <w:r w:rsidRPr="0073561B">
        <w:rPr>
          <w:rFonts w:ascii="Times New Roman" w:eastAsia="宋体" w:hAnsi="Times New Roman" w:cs="Times New Roman"/>
          <w:szCs w:val="21"/>
          <w:lang w:val="en"/>
        </w:rPr>
        <w:t>-1</w:t>
      </w:r>
      <w:r w:rsidRPr="007C384C">
        <w:rPr>
          <w:rFonts w:ascii="Times New Roman" w:hAnsi="Times New Roman" w:cs="Times New Roman"/>
        </w:rPr>
        <w:t xml:space="preserve">) </w:t>
      </w:r>
      <w:r>
        <w:rPr>
          <w:rFonts w:ascii="Times New Roman" w:hAnsi="Times New Roman" w:cs="Times New Roman" w:hint="eastAsia"/>
        </w:rPr>
        <w:t>(</w:t>
      </w:r>
      <w:r w:rsidRPr="00541B5C">
        <w:rPr>
          <w:rFonts w:ascii="Times New Roman" w:hAnsi="Times New Roman" w:cs="Times New Roman" w:hint="eastAsia"/>
        </w:rPr>
        <w:t>C6960</w:t>
      </w:r>
      <w:r>
        <w:rPr>
          <w:rFonts w:ascii="Times New Roman" w:hAnsi="Times New Roman" w:cs="Times New Roman" w:hint="eastAsia"/>
        </w:rPr>
        <w:t>,</w:t>
      </w:r>
      <w:r w:rsidRPr="00541B5C">
        <w:rPr>
          <w:rFonts w:ascii="Times New Roman" w:hAnsi="Times New Roman" w:cs="Times New Roman"/>
        </w:rPr>
        <w:t xml:space="preserve"> </w:t>
      </w:r>
      <w:proofErr w:type="spellStart"/>
      <w:r w:rsidRPr="00541B5C">
        <w:rPr>
          <w:rFonts w:ascii="Times New Roman" w:hAnsi="Times New Roman" w:cs="Times New Roman"/>
        </w:rPr>
        <w:t>Beyotime</w:t>
      </w:r>
      <w:proofErr w:type="spellEnd"/>
      <w:r w:rsidRPr="00541B5C">
        <w:rPr>
          <w:rFonts w:ascii="Times New Roman" w:hAnsi="Times New Roman" w:cs="Times New Roman"/>
        </w:rPr>
        <w:t xml:space="preserve"> Biotech </w:t>
      </w:r>
      <w:proofErr w:type="spellStart"/>
      <w:r w:rsidRPr="00541B5C">
        <w:rPr>
          <w:rFonts w:ascii="Times New Roman" w:hAnsi="Times New Roman" w:cs="Times New Roman"/>
        </w:rPr>
        <w:t>Inc</w:t>
      </w:r>
      <w:proofErr w:type="spellEnd"/>
      <w:r w:rsidRPr="00541B5C">
        <w:rPr>
          <w:rFonts w:ascii="Times New Roman" w:hAnsi="Times New Roman" w:cs="Times New Roman" w:hint="eastAsia"/>
        </w:rPr>
        <w:t xml:space="preserve"> </w:t>
      </w:r>
      <w:r>
        <w:rPr>
          <w:rFonts w:ascii="Times New Roman" w:hAnsi="Times New Roman" w:cs="Times New Roman" w:hint="eastAsia"/>
        </w:rPr>
        <w:t>.Shanghai)</w:t>
      </w:r>
      <w:r>
        <w:rPr>
          <w:rFonts w:ascii="Times New Roman" w:hAnsi="Times New Roman" w:cs="Times New Roman"/>
        </w:rPr>
        <w:t xml:space="preserve">, </w:t>
      </w:r>
      <w:r w:rsidR="00671233" w:rsidRPr="007C384C">
        <w:rPr>
          <w:rFonts w:ascii="Times New Roman" w:hAnsi="Times New Roman" w:cs="Times New Roman"/>
        </w:rPr>
        <w:t>were cultured in RPMI-1640 media(C11875500BT, Gibco™) that contains 10% concentration of fetal bovine</w:t>
      </w:r>
      <w:r w:rsidR="00671233" w:rsidRPr="007C384C">
        <w:rPr>
          <w:rFonts w:ascii="Times New Roman" w:hAnsi="Times New Roman" w:cs="Times New Roman" w:hint="eastAsia"/>
        </w:rPr>
        <w:t xml:space="preserve"> serum(PAN biotech,P30-3306) and penicillin with 100U/ml concentration, and streptomycin with 0.1 mg/ml concentration. Subsequent cell culture was conducted at 37</w:t>
      </w:r>
      <w:r w:rsidR="00671233" w:rsidRPr="007C384C">
        <w:rPr>
          <w:rFonts w:ascii="Times New Roman" w:hAnsi="Times New Roman" w:cs="Times New Roman" w:hint="eastAsia"/>
        </w:rPr>
        <w:t>℃</w:t>
      </w:r>
      <w:r w:rsidR="00671233" w:rsidRPr="007C384C">
        <w:rPr>
          <w:rFonts w:ascii="Times New Roman" w:hAnsi="Times New Roman" w:cs="Times New Roman" w:hint="eastAsia"/>
        </w:rPr>
        <w:t xml:space="preserve">, 5% CO2, and 95% air for 48 h </w:t>
      </w:r>
    </w:p>
    <w:p w:rsidR="00671233" w:rsidRPr="00467044" w:rsidRDefault="00671233" w:rsidP="000932FD">
      <w:pPr>
        <w:pStyle w:val="4"/>
        <w:rPr>
          <w:rFonts w:ascii="Times New Roman" w:eastAsia="宋体" w:hAnsi="Times New Roman" w:cs="Times New Roman"/>
          <w:bCs w:val="0"/>
          <w:sz w:val="21"/>
          <w:szCs w:val="21"/>
        </w:rPr>
      </w:pPr>
      <w:r w:rsidRPr="00467044">
        <w:rPr>
          <w:rFonts w:ascii="Times New Roman" w:eastAsia="宋体" w:hAnsi="Times New Roman" w:cs="Times New Roman"/>
          <w:bCs w:val="0"/>
          <w:sz w:val="21"/>
          <w:szCs w:val="21"/>
        </w:rPr>
        <w:t>1.2.2 Bone marrow mononuclear cells (BM-MNCs)</w:t>
      </w:r>
    </w:p>
    <w:p w:rsidR="00671233" w:rsidRPr="007C384C" w:rsidRDefault="00671233" w:rsidP="00671233">
      <w:pPr>
        <w:spacing w:line="360" w:lineRule="auto"/>
        <w:ind w:left="360"/>
        <w:rPr>
          <w:rFonts w:ascii="Times New Roman" w:hAnsi="Times New Roman" w:cs="Times New Roman"/>
        </w:rPr>
      </w:pPr>
      <w:r w:rsidRPr="007C384C">
        <w:rPr>
          <w:rFonts w:ascii="Times New Roman" w:hAnsi="Times New Roman" w:cs="Times New Roman" w:hint="eastAsia"/>
        </w:rPr>
        <w:t>Bone marrow from 3 healthy donors</w:t>
      </w:r>
      <w:r w:rsidR="000352E4">
        <w:rPr>
          <w:rFonts w:ascii="Times New Roman" w:hAnsi="Times New Roman" w:cs="Times New Roman" w:hint="eastAsia"/>
        </w:rPr>
        <w:t>(</w:t>
      </w:r>
      <w:r w:rsidR="001A68BD">
        <w:rPr>
          <w:rFonts w:ascii="Times New Roman" w:hAnsi="Times New Roman" w:cs="Times New Roman" w:hint="eastAsia"/>
        </w:rPr>
        <w:t>All three are male</w:t>
      </w:r>
      <w:r w:rsidR="000352E4">
        <w:rPr>
          <w:rFonts w:ascii="Times New Roman" w:hAnsi="Times New Roman" w:cs="Times New Roman" w:hint="eastAsia"/>
        </w:rPr>
        <w:t>, Donor</w:t>
      </w:r>
      <w:r w:rsidR="0036127F">
        <w:rPr>
          <w:rFonts w:ascii="Times New Roman" w:hAnsi="Times New Roman" w:cs="Times New Roman" w:hint="eastAsia"/>
        </w:rPr>
        <w:t xml:space="preserve"> </w:t>
      </w:r>
      <w:r w:rsidR="000352E4">
        <w:rPr>
          <w:rFonts w:ascii="Times New Roman" w:hAnsi="Times New Roman" w:cs="Times New Roman" w:hint="eastAsia"/>
        </w:rPr>
        <w:t>1, 37years old, Donor</w:t>
      </w:r>
      <w:r w:rsidR="0036127F">
        <w:rPr>
          <w:rFonts w:ascii="Times New Roman" w:hAnsi="Times New Roman" w:cs="Times New Roman" w:hint="eastAsia"/>
        </w:rPr>
        <w:t xml:space="preserve"> </w:t>
      </w:r>
      <w:r w:rsidR="000352E4">
        <w:rPr>
          <w:rFonts w:ascii="Times New Roman" w:hAnsi="Times New Roman" w:cs="Times New Roman" w:hint="eastAsia"/>
        </w:rPr>
        <w:t>2,39 years old, Donor</w:t>
      </w:r>
      <w:r w:rsidR="0036127F">
        <w:rPr>
          <w:rFonts w:ascii="Times New Roman" w:hAnsi="Times New Roman" w:cs="Times New Roman" w:hint="eastAsia"/>
        </w:rPr>
        <w:t xml:space="preserve"> </w:t>
      </w:r>
      <w:r w:rsidR="000352E4">
        <w:rPr>
          <w:rFonts w:ascii="Times New Roman" w:hAnsi="Times New Roman" w:cs="Times New Roman" w:hint="eastAsia"/>
        </w:rPr>
        <w:t xml:space="preserve">3,43 years old) </w:t>
      </w:r>
      <w:r w:rsidRPr="007C384C">
        <w:rPr>
          <w:rFonts w:ascii="Times New Roman" w:hAnsi="Times New Roman" w:cs="Times New Roman" w:hint="eastAsia"/>
        </w:rPr>
        <w:t>were collected at Nanjing Medical University affiliated Wuxi People</w:t>
      </w:r>
      <w:r w:rsidR="000352E4">
        <w:rPr>
          <w:rFonts w:ascii="Times New Roman" w:hAnsi="Times New Roman" w:cs="Times New Roman"/>
        </w:rPr>
        <w:t>’</w:t>
      </w:r>
      <w:r w:rsidRPr="007C384C">
        <w:rPr>
          <w:rFonts w:ascii="Times New Roman" w:hAnsi="Times New Roman" w:cs="Times New Roman" w:hint="eastAsia"/>
        </w:rPr>
        <w:t>s Hospital, Wuxi Children</w:t>
      </w:r>
      <w:r w:rsidR="000352E4">
        <w:rPr>
          <w:rFonts w:ascii="Times New Roman" w:hAnsi="Times New Roman" w:cs="Times New Roman"/>
        </w:rPr>
        <w:t>’</w:t>
      </w:r>
      <w:r w:rsidRPr="007C384C">
        <w:rPr>
          <w:rFonts w:ascii="Times New Roman" w:hAnsi="Times New Roman" w:cs="Times New Roman" w:hint="eastAsia"/>
        </w:rPr>
        <w:t>s Hospital between J</w:t>
      </w:r>
      <w:r w:rsidR="00201907">
        <w:rPr>
          <w:rFonts w:ascii="Times New Roman" w:hAnsi="Times New Roman" w:cs="Times New Roman" w:hint="eastAsia"/>
        </w:rPr>
        <w:t>uly</w:t>
      </w:r>
      <w:r w:rsidRPr="007C384C">
        <w:rPr>
          <w:rFonts w:ascii="Times New Roman" w:hAnsi="Times New Roman" w:cs="Times New Roman" w:hint="eastAsia"/>
        </w:rPr>
        <w:t xml:space="preserve"> 2022 and </w:t>
      </w:r>
      <w:r w:rsidR="00201907">
        <w:rPr>
          <w:rFonts w:ascii="Times New Roman" w:hAnsi="Times New Roman" w:cs="Times New Roman" w:hint="eastAsia"/>
        </w:rPr>
        <w:t>December</w:t>
      </w:r>
      <w:r w:rsidRPr="007C384C">
        <w:rPr>
          <w:rFonts w:ascii="Times New Roman" w:hAnsi="Times New Roman" w:cs="Times New Roman" w:hint="eastAsia"/>
        </w:rPr>
        <w:t xml:space="preserve"> 202</w:t>
      </w:r>
      <w:r w:rsidR="00201907">
        <w:rPr>
          <w:rFonts w:ascii="Times New Roman" w:hAnsi="Times New Roman" w:cs="Times New Roman" w:hint="eastAsia"/>
        </w:rPr>
        <w:t>3</w:t>
      </w:r>
      <w:r w:rsidRPr="007C384C">
        <w:rPr>
          <w:rFonts w:ascii="Times New Roman" w:hAnsi="Times New Roman" w:cs="Times New Roman" w:hint="eastAsia"/>
        </w:rPr>
        <w:t xml:space="preserve">. </w:t>
      </w:r>
      <w:r w:rsidR="000352E4" w:rsidRPr="000352E4">
        <w:rPr>
          <w:rFonts w:ascii="Times New Roman" w:hAnsi="Times New Roman" w:cs="Times New Roman"/>
        </w:rPr>
        <w:t>All donors gave informed consent</w:t>
      </w:r>
      <w:r w:rsidR="000352E4">
        <w:rPr>
          <w:rFonts w:ascii="Times New Roman" w:hAnsi="Times New Roman" w:cs="Times New Roman" w:hint="eastAsia"/>
        </w:rPr>
        <w:t xml:space="preserve">. </w:t>
      </w:r>
      <w:r w:rsidRPr="007C384C">
        <w:rPr>
          <w:rFonts w:ascii="Times New Roman" w:hAnsi="Times New Roman" w:cs="Times New Roman" w:hint="eastAsia"/>
        </w:rPr>
        <w:t>BM-MNCs were subsequently isolated using isolation medium</w:t>
      </w:r>
      <w:r w:rsidRPr="007C384C">
        <w:rPr>
          <w:rFonts w:ascii="Times New Roman" w:hAnsi="Times New Roman" w:cs="Times New Roman" w:hint="eastAsia"/>
        </w:rPr>
        <w:t>（</w:t>
      </w:r>
      <w:r w:rsidRPr="007C384C">
        <w:rPr>
          <w:rFonts w:ascii="Times New Roman" w:hAnsi="Times New Roman" w:cs="Times New Roman" w:hint="eastAsia"/>
        </w:rPr>
        <w:t>Solarbio Science &amp; Technology Co., Ltd, P5050</w:t>
      </w:r>
      <w:r w:rsidRPr="007C384C">
        <w:rPr>
          <w:rFonts w:ascii="Times New Roman" w:hAnsi="Times New Roman" w:cs="Times New Roman" w:hint="eastAsia"/>
        </w:rPr>
        <w:t>）</w:t>
      </w:r>
      <w:r w:rsidRPr="007C384C">
        <w:rPr>
          <w:rFonts w:ascii="Times New Roman" w:hAnsi="Times New Roman" w:cs="Times New Roman" w:hint="eastAsia"/>
        </w:rPr>
        <w:t xml:space="preserve"> following the manufacturer's recommendations. The procedures for the collection and use of samples in this investigation </w:t>
      </w:r>
      <w:r w:rsidRPr="007C384C">
        <w:rPr>
          <w:rFonts w:ascii="Times New Roman" w:hAnsi="Times New Roman" w:cs="Times New Roman" w:hint="eastAsia"/>
        </w:rPr>
        <w:lastRenderedPageBreak/>
        <w:t>were authorized by the Ethics Committee of the hosptial (</w:t>
      </w:r>
      <w:r w:rsidR="00201907" w:rsidRPr="00201907">
        <w:rPr>
          <w:rFonts w:ascii="Times New Roman" w:hAnsi="Times New Roman" w:cs="Times New Roman"/>
        </w:rPr>
        <w:t>ethics approval</w:t>
      </w:r>
      <w:r w:rsidR="00201907">
        <w:rPr>
          <w:rFonts w:ascii="Times New Roman" w:hAnsi="Times New Roman" w:cs="Times New Roman" w:hint="eastAsia"/>
        </w:rPr>
        <w:t xml:space="preserve"> </w:t>
      </w:r>
      <w:r w:rsidR="00201907">
        <w:rPr>
          <w:rFonts w:ascii="Times New Roman" w:hAnsi="Times New Roman" w:cs="Times New Roman"/>
        </w:rPr>
        <w:t>“</w:t>
      </w:r>
      <w:r w:rsidR="00201907" w:rsidRPr="007C384C">
        <w:rPr>
          <w:rFonts w:ascii="Times New Roman" w:hAnsi="Times New Roman" w:cs="Times New Roman" w:hint="eastAsia"/>
        </w:rPr>
        <w:t>WXCH2023-11-090</w:t>
      </w:r>
      <w:r w:rsidR="00201907">
        <w:rPr>
          <w:rFonts w:ascii="Times New Roman" w:hAnsi="Times New Roman" w:cs="Times New Roman"/>
        </w:rPr>
        <w:t>”</w:t>
      </w:r>
      <w:r w:rsidRPr="007C384C">
        <w:rPr>
          <w:rFonts w:ascii="Times New Roman" w:hAnsi="Times New Roman" w:cs="Times New Roman" w:hint="eastAsia"/>
        </w:rPr>
        <w:t>) and certify that the study was pe</w:t>
      </w:r>
      <w:r w:rsidRPr="007C384C">
        <w:rPr>
          <w:rFonts w:ascii="Times New Roman" w:hAnsi="Times New Roman" w:cs="Times New Roman"/>
        </w:rPr>
        <w:t>rformed in accordance with the ethical standards as laid down in the 2013 Declaration of Helsinki</w:t>
      </w:r>
    </w:p>
    <w:p w:rsidR="00671233" w:rsidRPr="00467044" w:rsidRDefault="00671233" w:rsidP="000932FD">
      <w:pPr>
        <w:pStyle w:val="4"/>
        <w:rPr>
          <w:rFonts w:ascii="Times New Roman" w:eastAsia="宋体" w:hAnsi="Times New Roman" w:cs="Times New Roman"/>
          <w:bCs w:val="0"/>
          <w:sz w:val="21"/>
          <w:szCs w:val="21"/>
        </w:rPr>
      </w:pPr>
      <w:r w:rsidRPr="00467044">
        <w:rPr>
          <w:rFonts w:ascii="Times New Roman" w:eastAsia="宋体" w:hAnsi="Times New Roman" w:cs="Times New Roman"/>
          <w:bCs w:val="0"/>
          <w:sz w:val="21"/>
          <w:szCs w:val="21"/>
        </w:rPr>
        <w:t>1.2.3 RNA Extraction and RT-qPCR</w:t>
      </w:r>
    </w:p>
    <w:p w:rsidR="00671233" w:rsidRPr="007C384C" w:rsidRDefault="00671233" w:rsidP="00671233">
      <w:pPr>
        <w:spacing w:line="360" w:lineRule="auto"/>
        <w:ind w:left="360"/>
        <w:rPr>
          <w:rFonts w:ascii="Times New Roman" w:hAnsi="Times New Roman" w:cs="Times New Roman"/>
        </w:rPr>
      </w:pPr>
      <w:r w:rsidRPr="007C384C">
        <w:rPr>
          <w:rFonts w:ascii="Times New Roman" w:hAnsi="Times New Roman" w:cs="Times New Roman"/>
        </w:rPr>
        <w:t xml:space="preserve">To extract BM-MNCs and </w:t>
      </w:r>
      <w:r w:rsidR="00556273">
        <w:rPr>
          <w:rFonts w:ascii="Times New Roman" w:hAnsi="Times New Roman" w:cs="Times New Roman"/>
        </w:rPr>
        <w:t>THP-1</w:t>
      </w:r>
      <w:r w:rsidRPr="007C384C">
        <w:rPr>
          <w:rFonts w:ascii="Times New Roman" w:hAnsi="Times New Roman" w:cs="Times New Roman"/>
        </w:rPr>
        <w:t xml:space="preserve"> cells' total RNA, TRIzol Reagent (Invitrogen, 15596018) was utilized. Then, using the PrimeScriptTM RT reagent Kit with gDNA Eraser (Takara Bio Inc., RR047A), cDNA was reverse-transcribed. The synthesized cDNAs were amplified in the RT-qPCR using TB Green® Premix Ex Taq™ II (Takara Bio Inc.,RR820A). All protocols were performed following the manufacturer's instructions. The 2</w:t>
      </w:r>
      <w:r w:rsidRPr="00CE23AD">
        <w:rPr>
          <w:rFonts w:ascii="Times New Roman" w:hAnsi="Times New Roman" w:cs="Times New Roman"/>
          <w:vertAlign w:val="superscript"/>
        </w:rPr>
        <w:t>-∆∆CT</w:t>
      </w:r>
      <w:r w:rsidRPr="007C384C">
        <w:rPr>
          <w:rFonts w:ascii="Times New Roman" w:hAnsi="Times New Roman" w:cs="Times New Roman"/>
        </w:rPr>
        <w:t xml:space="preserve"> algorithm was applied for calculating NRDEGs’ expression and GAPDH for normalizing them. The primers (see Table 3 in supplementary) used in RT-qPCR were manufactured by Sangon Biotech Co., Ltd. (Shanghai, China).</w:t>
      </w:r>
    </w:p>
    <w:p w:rsidR="00671233" w:rsidRPr="00467044" w:rsidRDefault="00671233" w:rsidP="000932FD">
      <w:pPr>
        <w:pStyle w:val="4"/>
        <w:rPr>
          <w:rFonts w:ascii="Times New Roman" w:eastAsia="宋体" w:hAnsi="Times New Roman" w:cs="Times New Roman"/>
          <w:bCs w:val="0"/>
          <w:sz w:val="21"/>
          <w:szCs w:val="21"/>
        </w:rPr>
      </w:pPr>
      <w:r w:rsidRPr="00467044">
        <w:rPr>
          <w:rFonts w:ascii="Times New Roman" w:eastAsia="宋体" w:hAnsi="Times New Roman" w:cs="Times New Roman"/>
          <w:bCs w:val="0"/>
          <w:sz w:val="21"/>
          <w:szCs w:val="21"/>
        </w:rPr>
        <w:t xml:space="preserve">1.2.4. </w:t>
      </w:r>
      <w:r w:rsidR="00246F49">
        <w:rPr>
          <w:rFonts w:ascii="Times New Roman" w:eastAsia="宋体" w:hAnsi="Times New Roman" w:cs="Times New Roman" w:hint="eastAsia"/>
          <w:bCs w:val="0"/>
          <w:sz w:val="21"/>
          <w:szCs w:val="21"/>
        </w:rPr>
        <w:t>O</w:t>
      </w:r>
      <w:r w:rsidRPr="00467044">
        <w:rPr>
          <w:rFonts w:ascii="Times New Roman" w:eastAsia="宋体" w:hAnsi="Times New Roman" w:cs="Times New Roman"/>
          <w:bCs w:val="0"/>
          <w:sz w:val="21"/>
          <w:szCs w:val="21"/>
        </w:rPr>
        <w:t xml:space="preserve">utcome statistics </w:t>
      </w:r>
    </w:p>
    <w:p w:rsidR="00671233" w:rsidRDefault="00671233" w:rsidP="007C384C">
      <w:pPr>
        <w:spacing w:line="360" w:lineRule="auto"/>
        <w:ind w:left="360"/>
        <w:rPr>
          <w:rFonts w:ascii="Times New Roman" w:hAnsi="Times New Roman" w:cs="Times New Roman"/>
        </w:rPr>
      </w:pPr>
      <w:r w:rsidRPr="007C384C">
        <w:rPr>
          <w:rFonts w:ascii="Times New Roman" w:hAnsi="Times New Roman" w:cs="Times New Roman"/>
        </w:rPr>
        <w:t>The experiment outcomes were statistically evaluated utilizing GraphPad Prism 9.0 One-way ANOVA was employed to examine the variations in experimental data across the two groups; Outcomes are represented as the mean ± standard deviation. In the context of group differences, P &lt;</w:t>
      </w:r>
      <w:r w:rsidR="007C384C">
        <w:rPr>
          <w:rFonts w:ascii="Times New Roman" w:hAnsi="Times New Roman" w:cs="Times New Roman"/>
        </w:rPr>
        <w:t xml:space="preserve"> 0.05 was regarded significant.</w:t>
      </w:r>
    </w:p>
    <w:p w:rsidR="0072666E" w:rsidRPr="0072666E" w:rsidRDefault="0060145C" w:rsidP="0072666E">
      <w:pPr>
        <w:pStyle w:val="3"/>
        <w:spacing w:line="360" w:lineRule="auto"/>
        <w:rPr>
          <w:rFonts w:ascii="Times New Roman" w:eastAsia="宋体" w:hAnsi="Times New Roman" w:cs="Times New Roman"/>
          <w:bCs w:val="0"/>
          <w:sz w:val="21"/>
          <w:szCs w:val="21"/>
        </w:rPr>
      </w:pPr>
      <w:r w:rsidRPr="0072666E">
        <w:rPr>
          <w:rFonts w:ascii="Times New Roman" w:eastAsia="宋体" w:hAnsi="Times New Roman" w:cs="Times New Roman" w:hint="eastAsia"/>
          <w:bCs w:val="0"/>
          <w:sz w:val="21"/>
          <w:szCs w:val="21"/>
        </w:rPr>
        <w:t xml:space="preserve">1.3 </w:t>
      </w:r>
      <w:r w:rsidR="00F468CE" w:rsidRPr="00485EE5">
        <w:rPr>
          <w:rFonts w:ascii="Times New Roman" w:eastAsia="宋体" w:hAnsi="Times New Roman" w:cs="Times New Roman"/>
          <w:bCs w:val="0"/>
          <w:sz w:val="21"/>
          <w:szCs w:val="21"/>
        </w:rPr>
        <w:t xml:space="preserve">Calibration </w:t>
      </w:r>
      <w:r w:rsidR="00F468CE" w:rsidRPr="00485EE5">
        <w:rPr>
          <w:rFonts w:ascii="Times New Roman" w:eastAsia="宋体" w:hAnsi="Times New Roman" w:cs="Times New Roman" w:hint="eastAsia"/>
          <w:bCs w:val="0"/>
          <w:sz w:val="21"/>
          <w:szCs w:val="21"/>
        </w:rPr>
        <w:t>curve</w:t>
      </w:r>
    </w:p>
    <w:p w:rsidR="00F57CB0" w:rsidRDefault="005C596A" w:rsidP="00A92BDF">
      <w:pPr>
        <w:spacing w:line="360" w:lineRule="auto"/>
        <w:ind w:left="360"/>
        <w:rPr>
          <w:rFonts w:ascii="Times New Roman" w:hAnsi="Times New Roman" w:cs="Times New Roman"/>
        </w:rPr>
      </w:pPr>
      <w:r w:rsidRPr="005C596A">
        <w:rPr>
          <w:rFonts w:ascii="Times New Roman" w:hAnsi="Times New Roman" w:cs="Times New Roman"/>
        </w:rPr>
        <w:t>Calibration curve is a tool used to evaluate the probability of ma</w:t>
      </w:r>
      <w:r w:rsidR="00485EE5">
        <w:rPr>
          <w:rFonts w:ascii="Times New Roman" w:hAnsi="Times New Roman" w:cs="Times New Roman"/>
        </w:rPr>
        <w:t>chine learning model prediction</w:t>
      </w:r>
      <w:r w:rsidR="00485EE5">
        <w:rPr>
          <w:rFonts w:ascii="Times New Roman" w:hAnsi="Times New Roman" w:cs="Times New Roman" w:hint="eastAsia"/>
        </w:rPr>
        <w:t xml:space="preserve"> </w:t>
      </w:r>
      <w:r w:rsidRPr="005C596A">
        <w:rPr>
          <w:rFonts w:ascii="Times New Roman" w:hAnsi="Times New Roman" w:cs="Times New Roman"/>
        </w:rPr>
        <w:t>independent of AUC.</w:t>
      </w:r>
      <w:r w:rsidR="00485EE5">
        <w:rPr>
          <w:rFonts w:ascii="Times New Roman" w:hAnsi="Times New Roman" w:cs="Times New Roman" w:hint="eastAsia"/>
        </w:rPr>
        <w:t xml:space="preserve"> </w:t>
      </w:r>
      <w:r w:rsidRPr="005C596A">
        <w:rPr>
          <w:rFonts w:ascii="Times New Roman" w:hAnsi="Times New Roman" w:cs="Times New Roman"/>
        </w:rPr>
        <w:t>It describes the accuracy and reliability of the model by plotting the relationship between the prediction probability of the model and actual observations.</w:t>
      </w:r>
      <w:r w:rsidR="00485EE5">
        <w:rPr>
          <w:rFonts w:ascii="Times New Roman" w:hAnsi="Times New Roman" w:cs="Times New Roman" w:hint="eastAsia"/>
        </w:rPr>
        <w:t xml:space="preserve"> </w:t>
      </w:r>
      <w:r w:rsidR="00F57CB0" w:rsidRPr="00F57CB0">
        <w:rPr>
          <w:rFonts w:ascii="Times New Roman" w:hAnsi="Times New Roman" w:cs="Times New Roman"/>
        </w:rPr>
        <w:t>Values for slope and b</w:t>
      </w:r>
      <w:r w:rsidR="00F57CB0">
        <w:rPr>
          <w:rFonts w:ascii="Times New Roman" w:hAnsi="Times New Roman" w:cs="Times New Roman" w:hint="eastAsia"/>
        </w:rPr>
        <w:t>r</w:t>
      </w:r>
      <w:r w:rsidR="00F57CB0" w:rsidRPr="00F57CB0">
        <w:rPr>
          <w:rFonts w:ascii="Times New Roman" w:hAnsi="Times New Roman" w:cs="Times New Roman"/>
        </w:rPr>
        <w:t>ier are used to evaluate the accuracy of the model prediction</w:t>
      </w:r>
      <w:r w:rsidR="00F57CB0">
        <w:rPr>
          <w:rFonts w:ascii="Times New Roman" w:hAnsi="Times New Roman" w:cs="Times New Roman" w:hint="eastAsia"/>
        </w:rPr>
        <w:t xml:space="preserve">. We used </w:t>
      </w:r>
      <w:r w:rsidR="0036127F">
        <w:rPr>
          <w:rFonts w:ascii="Times New Roman" w:hAnsi="Times New Roman" w:cs="Times New Roman" w:hint="eastAsia"/>
        </w:rPr>
        <w:t xml:space="preserve">R package rms to </w:t>
      </w:r>
      <w:r w:rsidR="00F57CB0" w:rsidRPr="00F57CB0">
        <w:rPr>
          <w:rFonts w:ascii="Times New Roman" w:hAnsi="Times New Roman" w:cs="Times New Roman"/>
        </w:rPr>
        <w:t xml:space="preserve">assess the agreement between predictions and observations of </w:t>
      </w:r>
      <w:r w:rsidR="00F57CB0">
        <w:rPr>
          <w:rFonts w:ascii="Times New Roman" w:hAnsi="Times New Roman" w:cs="Times New Roman" w:hint="eastAsia"/>
        </w:rPr>
        <w:t>LASSO model.</w:t>
      </w:r>
      <w:r w:rsidR="00F57CB0" w:rsidRPr="0072666E">
        <w:rPr>
          <w:rFonts w:ascii="Times New Roman" w:hAnsi="Times New Roman" w:cs="Times New Roman" w:hint="eastAsia"/>
        </w:rPr>
        <w:t xml:space="preserve"> </w:t>
      </w:r>
      <w:r w:rsidR="0072666E" w:rsidRPr="0072666E">
        <w:rPr>
          <w:rFonts w:ascii="Times New Roman" w:hAnsi="Times New Roman" w:cs="Times New Roman" w:hint="eastAsia"/>
        </w:rPr>
        <w:t>T</w:t>
      </w:r>
      <w:r w:rsidR="0072666E" w:rsidRPr="0072666E">
        <w:rPr>
          <w:rFonts w:ascii="Times New Roman" w:hAnsi="Times New Roman" w:cs="Times New Roman"/>
        </w:rPr>
        <w:t>he degree of consistency between the predicted probability and actual probability</w:t>
      </w:r>
      <w:r w:rsidR="0072666E" w:rsidRPr="0072666E">
        <w:rPr>
          <w:rFonts w:ascii="Times New Roman" w:hAnsi="Times New Roman" w:cs="Times New Roman" w:hint="eastAsia"/>
        </w:rPr>
        <w:t xml:space="preserve"> </w:t>
      </w:r>
      <w:r w:rsidR="00246123" w:rsidRPr="0072666E">
        <w:rPr>
          <w:rFonts w:ascii="Times New Roman" w:hAnsi="Times New Roman" w:cs="Times New Roman" w:hint="eastAsia"/>
        </w:rPr>
        <w:t xml:space="preserve">of the model </w:t>
      </w:r>
      <w:r w:rsidR="0072666E" w:rsidRPr="0072666E">
        <w:rPr>
          <w:rFonts w:ascii="Times New Roman" w:hAnsi="Times New Roman" w:cs="Times New Roman" w:hint="eastAsia"/>
        </w:rPr>
        <w:t xml:space="preserve">was visualized </w:t>
      </w:r>
      <w:r w:rsidR="0036127F">
        <w:rPr>
          <w:rFonts w:ascii="Times New Roman" w:hAnsi="Times New Roman" w:cs="Times New Roman" w:hint="eastAsia"/>
        </w:rPr>
        <w:t xml:space="preserve">in </w:t>
      </w:r>
      <w:r w:rsidR="0036127F" w:rsidRPr="00F57CB0">
        <w:rPr>
          <w:rFonts w:ascii="Times New Roman" w:hAnsi="Times New Roman" w:cs="Times New Roman"/>
        </w:rPr>
        <w:t>Calibration curve</w:t>
      </w:r>
      <w:r w:rsidR="00246123" w:rsidRPr="0072666E">
        <w:rPr>
          <w:rFonts w:ascii="Times New Roman" w:hAnsi="Times New Roman" w:cs="Times New Roman" w:hint="eastAsia"/>
        </w:rPr>
        <w:t>.</w:t>
      </w:r>
    </w:p>
    <w:p w:rsidR="00DD5A9F" w:rsidRDefault="00DD5A9F" w:rsidP="00A92BDF">
      <w:pPr>
        <w:spacing w:line="360" w:lineRule="auto"/>
        <w:ind w:left="360"/>
        <w:rPr>
          <w:rFonts w:ascii="Times New Roman" w:hAnsi="Times New Roman" w:cs="Times New Roman"/>
        </w:rPr>
      </w:pPr>
    </w:p>
    <w:p w:rsidR="00DD5A9F" w:rsidRPr="00254AB5" w:rsidRDefault="00DD5A9F" w:rsidP="00254AB5">
      <w:pPr>
        <w:pStyle w:val="3"/>
        <w:spacing w:line="360" w:lineRule="auto"/>
        <w:rPr>
          <w:rFonts w:ascii="Times New Roman" w:eastAsia="宋体" w:hAnsi="Times New Roman" w:cs="Times New Roman"/>
          <w:bCs w:val="0"/>
          <w:sz w:val="21"/>
          <w:szCs w:val="21"/>
        </w:rPr>
      </w:pPr>
      <w:r w:rsidRPr="00254AB5">
        <w:rPr>
          <w:rFonts w:ascii="Times New Roman" w:eastAsia="宋体" w:hAnsi="Times New Roman" w:cs="Times New Roman" w:hint="eastAsia"/>
          <w:bCs w:val="0"/>
          <w:sz w:val="21"/>
          <w:szCs w:val="21"/>
        </w:rPr>
        <w:lastRenderedPageBreak/>
        <w:t xml:space="preserve">1.4 </w:t>
      </w:r>
      <w:r w:rsidRPr="00254AB5">
        <w:rPr>
          <w:rFonts w:ascii="Times New Roman" w:eastAsia="宋体" w:hAnsi="Times New Roman" w:cs="Times New Roman"/>
          <w:bCs w:val="0"/>
          <w:sz w:val="21"/>
          <w:szCs w:val="21"/>
        </w:rPr>
        <w:t>mRNA-</w:t>
      </w:r>
      <w:proofErr w:type="spellStart"/>
      <w:r w:rsidRPr="00254AB5">
        <w:rPr>
          <w:rFonts w:ascii="Times New Roman" w:eastAsia="宋体" w:hAnsi="Times New Roman" w:cs="Times New Roman"/>
          <w:bCs w:val="0"/>
          <w:sz w:val="21"/>
          <w:szCs w:val="21"/>
        </w:rPr>
        <w:t>miRNA</w:t>
      </w:r>
      <w:proofErr w:type="spellEnd"/>
      <w:r w:rsidRPr="00254AB5">
        <w:rPr>
          <w:rFonts w:ascii="Times New Roman" w:eastAsia="宋体" w:hAnsi="Times New Roman" w:cs="Times New Roman"/>
          <w:bCs w:val="0"/>
          <w:sz w:val="21"/>
          <w:szCs w:val="21"/>
        </w:rPr>
        <w:t xml:space="preserve"> </w:t>
      </w:r>
      <w:r w:rsidRPr="00254AB5">
        <w:rPr>
          <w:rFonts w:ascii="Times New Roman" w:eastAsia="宋体" w:hAnsi="Times New Roman" w:cs="Times New Roman" w:hint="eastAsia"/>
          <w:bCs w:val="0"/>
          <w:sz w:val="21"/>
          <w:szCs w:val="21"/>
        </w:rPr>
        <w:t xml:space="preserve">and </w:t>
      </w:r>
      <w:r w:rsidRPr="00254AB5">
        <w:rPr>
          <w:rFonts w:ascii="Times New Roman" w:eastAsia="宋体" w:hAnsi="Times New Roman" w:cs="Times New Roman"/>
          <w:bCs w:val="0"/>
          <w:sz w:val="21"/>
          <w:szCs w:val="21"/>
        </w:rPr>
        <w:t>mRNA-</w:t>
      </w:r>
      <w:proofErr w:type="gramStart"/>
      <w:r w:rsidRPr="00254AB5">
        <w:rPr>
          <w:rFonts w:ascii="Times New Roman" w:eastAsia="宋体" w:hAnsi="Times New Roman" w:cs="Times New Roman"/>
          <w:bCs w:val="0"/>
          <w:sz w:val="21"/>
          <w:szCs w:val="21"/>
        </w:rPr>
        <w:t>TF</w:t>
      </w:r>
      <w:r w:rsidRPr="00254AB5">
        <w:rPr>
          <w:rFonts w:ascii="Times New Roman" w:eastAsia="宋体" w:hAnsi="Times New Roman" w:cs="Times New Roman" w:hint="eastAsia"/>
          <w:bCs w:val="0"/>
          <w:sz w:val="21"/>
          <w:szCs w:val="21"/>
        </w:rPr>
        <w:t>s</w:t>
      </w:r>
      <w:r w:rsidRPr="00254AB5">
        <w:rPr>
          <w:rFonts w:ascii="Times New Roman" w:eastAsia="宋体" w:hAnsi="Times New Roman" w:cs="Times New Roman"/>
          <w:bCs w:val="0"/>
          <w:sz w:val="21"/>
          <w:szCs w:val="21"/>
        </w:rPr>
        <w:t>(</w:t>
      </w:r>
      <w:proofErr w:type="gramEnd"/>
      <w:r w:rsidRPr="00254AB5">
        <w:rPr>
          <w:rFonts w:ascii="Times New Roman" w:eastAsia="宋体" w:hAnsi="Times New Roman" w:cs="Times New Roman"/>
          <w:bCs w:val="0"/>
          <w:sz w:val="21"/>
          <w:szCs w:val="21"/>
        </w:rPr>
        <w:t>transcription factors) interaction network construction</w:t>
      </w:r>
    </w:p>
    <w:p w:rsidR="00DD5A9F" w:rsidRPr="002660C3" w:rsidRDefault="00DD5A9F" w:rsidP="00DD5A9F">
      <w:pPr>
        <w:spacing w:line="360" w:lineRule="auto"/>
        <w:rPr>
          <w:rFonts w:ascii="Times New Roman" w:eastAsia="宋体" w:hAnsi="Times New Roman" w:cs="Times New Roman"/>
          <w:szCs w:val="21"/>
          <w:lang w:val="en"/>
        </w:rPr>
      </w:pPr>
      <w:r>
        <w:rPr>
          <w:rFonts w:ascii="Times New Roman" w:eastAsia="宋体" w:hAnsi="Times New Roman" w:cs="Times New Roman"/>
          <w:szCs w:val="21"/>
          <w:lang w:val="en"/>
        </w:rPr>
        <w:t xml:space="preserve">MicroRNA Target Prediction </w:t>
      </w:r>
      <w:r w:rsidRPr="00534CFF">
        <w:rPr>
          <w:rFonts w:ascii="Times New Roman" w:eastAsia="宋体" w:hAnsi="Times New Roman" w:cs="Times New Roman"/>
          <w:szCs w:val="21"/>
          <w:lang w:val="en"/>
        </w:rPr>
        <w:t>Database (</w:t>
      </w:r>
      <w:proofErr w:type="spellStart"/>
      <w:r w:rsidRPr="00E82C25">
        <w:rPr>
          <w:rFonts w:ascii="Times New Roman" w:eastAsia="宋体" w:hAnsi="Times New Roman" w:cs="Times New Roman"/>
          <w:szCs w:val="21"/>
          <w:lang w:val="en"/>
        </w:rPr>
        <w:t>miRDB</w:t>
      </w:r>
      <w:proofErr w:type="spellEnd"/>
      <w:r>
        <w:rPr>
          <w:rFonts w:ascii="Times New Roman" w:eastAsia="宋体" w:hAnsi="Times New Roman" w:cs="Times New Roman" w:hint="eastAsia"/>
          <w:szCs w:val="21"/>
          <w:lang w:val="en"/>
        </w:rPr>
        <w:t xml:space="preserve">, </w:t>
      </w:r>
      <w:r w:rsidRPr="00534CFF">
        <w:rPr>
          <w:rFonts w:ascii="Times New Roman" w:eastAsia="宋体" w:hAnsi="Times New Roman" w:cs="Times New Roman"/>
          <w:szCs w:val="21"/>
          <w:lang w:val="en"/>
        </w:rPr>
        <w:t>https://mirdb.org/mirdb/index.html</w:t>
      </w:r>
      <w:proofErr w:type="gramStart"/>
      <w:r w:rsidRPr="00534CFF">
        <w:rPr>
          <w:rFonts w:ascii="Times New Roman" w:eastAsia="宋体" w:hAnsi="Times New Roman" w:cs="Times New Roman" w:hint="eastAsia"/>
          <w:szCs w:val="21"/>
          <w:lang w:val="en"/>
        </w:rPr>
        <w:t>)</w:t>
      </w:r>
      <w:proofErr w:type="gramEnd"/>
      <w:r w:rsidRPr="00534CFF">
        <w:rPr>
          <w:rFonts w:ascii="Times New Roman" w:eastAsia="宋体" w:hAnsi="Times New Roman" w:cs="Times New Roman"/>
          <w:lang w:val="en"/>
        </w:rPr>
        <w:fldChar w:fldCharType="begin"/>
      </w:r>
      <w:r w:rsidRPr="00534CFF">
        <w:rPr>
          <w:rFonts w:ascii="Times New Roman" w:eastAsia="宋体" w:hAnsi="Times New Roman" w:cs="Times New Roman"/>
          <w:lang w:val="en"/>
        </w:rPr>
        <w:instrText xml:space="preserve"> ADDIN KYMRREF{4E8EE925-5530-489F-8057-033CD7119B51}157</w:instrText>
      </w:r>
      <w:r w:rsidRPr="00534CFF">
        <w:rPr>
          <w:rFonts w:ascii="Times New Roman" w:eastAsia="宋体" w:hAnsi="Times New Roman" w:cs="Times New Roman"/>
          <w:lang w:val="en"/>
        </w:rPr>
        <w:fldChar w:fldCharType="separate"/>
      </w:r>
      <w:r w:rsidR="00254AB5" w:rsidRPr="00254AB5">
        <w:rPr>
          <w:rFonts w:ascii="Times New Roman" w:eastAsia="宋体" w:hAnsi="Times New Roman" w:cs="Times New Roman"/>
          <w:color w:val="FF0000"/>
          <w:vertAlign w:val="superscript"/>
          <w:lang w:val="en"/>
        </w:rPr>
        <w:t>[3]</w:t>
      </w:r>
      <w:r w:rsidRPr="00534CFF">
        <w:rPr>
          <w:rFonts w:ascii="Times New Roman" w:eastAsia="宋体" w:hAnsi="Times New Roman" w:cs="Times New Roman"/>
          <w:lang w:val="en"/>
        </w:rPr>
        <w:fldChar w:fldCharType="end"/>
      </w:r>
      <w:r>
        <w:rPr>
          <w:rFonts w:ascii="Times New Roman" w:eastAsia="宋体" w:hAnsi="Times New Roman" w:cs="Times New Roman"/>
          <w:szCs w:val="21"/>
          <w:lang w:val="en"/>
        </w:rPr>
        <w:t xml:space="preserve"> is a</w:t>
      </w:r>
      <w:r w:rsidRPr="00E82C25">
        <w:rPr>
          <w:rFonts w:ascii="Times New Roman" w:eastAsia="宋体" w:hAnsi="Times New Roman" w:cs="Times New Roman"/>
          <w:szCs w:val="21"/>
          <w:lang w:val="en"/>
        </w:rPr>
        <w:t xml:space="preserve"> </w:t>
      </w:r>
      <w:r w:rsidRPr="00A63BCB">
        <w:rPr>
          <w:rFonts w:ascii="Times New Roman" w:eastAsia="宋体" w:hAnsi="Times New Roman" w:cs="Times New Roman"/>
          <w:szCs w:val="21"/>
          <w:lang w:val="en"/>
        </w:rPr>
        <w:t>web-based repository</w:t>
      </w:r>
      <w:r w:rsidRPr="00E82C25">
        <w:rPr>
          <w:rFonts w:ascii="Times New Roman" w:eastAsia="宋体" w:hAnsi="Times New Roman" w:cs="Times New Roman"/>
          <w:szCs w:val="21"/>
          <w:lang w:val="en"/>
        </w:rPr>
        <w:t xml:space="preserve"> that predicts target</w:t>
      </w:r>
      <w:r>
        <w:rPr>
          <w:rFonts w:ascii="Times New Roman" w:eastAsia="宋体" w:hAnsi="Times New Roman" w:cs="Times New Roman" w:hint="eastAsia"/>
          <w:szCs w:val="21"/>
          <w:lang w:val="en"/>
        </w:rPr>
        <w:t xml:space="preserve"> genes</w:t>
      </w:r>
      <w:r w:rsidRPr="00E82C25">
        <w:rPr>
          <w:rFonts w:ascii="Times New Roman" w:eastAsia="宋体" w:hAnsi="Times New Roman" w:cs="Times New Roman"/>
          <w:szCs w:val="21"/>
          <w:lang w:val="en"/>
        </w:rPr>
        <w:t xml:space="preserve"> and </w:t>
      </w:r>
      <w:r>
        <w:rPr>
          <w:rFonts w:ascii="Times New Roman" w:eastAsia="宋体" w:hAnsi="Times New Roman" w:cs="Times New Roman" w:hint="eastAsia"/>
          <w:szCs w:val="21"/>
          <w:lang w:val="en"/>
        </w:rPr>
        <w:t xml:space="preserve">provides </w:t>
      </w:r>
      <w:r w:rsidRPr="00E82C25">
        <w:rPr>
          <w:rFonts w:ascii="Times New Roman" w:eastAsia="宋体" w:hAnsi="Times New Roman" w:cs="Times New Roman"/>
          <w:szCs w:val="21"/>
          <w:lang w:val="en"/>
        </w:rPr>
        <w:t>functional annotations</w:t>
      </w:r>
      <w:r>
        <w:rPr>
          <w:rFonts w:ascii="Times New Roman" w:eastAsia="宋体" w:hAnsi="Times New Roman" w:cs="Times New Roman" w:hint="eastAsia"/>
          <w:szCs w:val="21"/>
          <w:lang w:val="en"/>
        </w:rPr>
        <w:t xml:space="preserve"> for </w:t>
      </w:r>
      <w:proofErr w:type="spellStart"/>
      <w:r w:rsidRPr="00E82C25">
        <w:rPr>
          <w:rFonts w:ascii="Times New Roman" w:eastAsia="宋体" w:hAnsi="Times New Roman" w:cs="Times New Roman"/>
          <w:szCs w:val="21"/>
          <w:lang w:val="en"/>
        </w:rPr>
        <w:t>miRNA</w:t>
      </w:r>
      <w:r>
        <w:rPr>
          <w:rFonts w:ascii="Times New Roman" w:eastAsia="宋体" w:hAnsi="Times New Roman" w:cs="Times New Roman" w:hint="eastAsia"/>
          <w:szCs w:val="21"/>
          <w:lang w:val="en"/>
        </w:rPr>
        <w:t>s</w:t>
      </w:r>
      <w:proofErr w:type="spellEnd"/>
      <w:r w:rsidRPr="00E82C25">
        <w:rPr>
          <w:rFonts w:ascii="Times New Roman" w:eastAsia="宋体" w:hAnsi="Times New Roman" w:cs="Times New Roman"/>
          <w:szCs w:val="21"/>
          <w:lang w:val="en"/>
        </w:rPr>
        <w:t>.</w:t>
      </w:r>
      <w:r w:rsidRPr="00534CFF">
        <w:rPr>
          <w:rFonts w:ascii="Times New Roman" w:eastAsia="宋体" w:hAnsi="Times New Roman" w:cs="Times New Roman"/>
          <w:szCs w:val="21"/>
          <w:lang w:val="en"/>
        </w:rPr>
        <w:t xml:space="preserve"> </w:t>
      </w:r>
      <w:r>
        <w:rPr>
          <w:rFonts w:ascii="Times New Roman" w:eastAsia="宋体" w:hAnsi="Times New Roman" w:cs="Times New Roman"/>
          <w:szCs w:val="21"/>
          <w:lang w:val="en"/>
        </w:rPr>
        <w:t>W</w:t>
      </w:r>
      <w:r>
        <w:rPr>
          <w:rFonts w:ascii="Times New Roman" w:eastAsia="宋体" w:hAnsi="Times New Roman" w:cs="Times New Roman" w:hint="eastAsia"/>
          <w:szCs w:val="21"/>
          <w:lang w:val="en"/>
        </w:rPr>
        <w:t xml:space="preserve">e </w:t>
      </w:r>
      <w:r w:rsidRPr="00E02DA0">
        <w:rPr>
          <w:rFonts w:ascii="Times New Roman" w:eastAsia="宋体" w:hAnsi="Times New Roman" w:cs="Times New Roman"/>
          <w:szCs w:val="21"/>
          <w:lang w:val="en"/>
        </w:rPr>
        <w:t>utilized</w:t>
      </w:r>
      <w:r>
        <w:rPr>
          <w:rFonts w:ascii="Times New Roman" w:eastAsia="宋体" w:hAnsi="Times New Roman" w:cs="Times New Roman" w:hint="eastAsia"/>
          <w:szCs w:val="21"/>
          <w:lang w:val="en"/>
        </w:rPr>
        <w:t xml:space="preserve"> the data in it </w:t>
      </w:r>
      <w:r w:rsidRPr="00E02DA0">
        <w:rPr>
          <w:rFonts w:ascii="Times New Roman" w:eastAsia="宋体" w:hAnsi="Times New Roman" w:cs="Times New Roman"/>
          <w:szCs w:val="21"/>
          <w:lang w:val="en"/>
        </w:rPr>
        <w:t xml:space="preserve">to forecast the </w:t>
      </w:r>
      <w:proofErr w:type="spellStart"/>
      <w:r w:rsidRPr="00E02DA0">
        <w:rPr>
          <w:rFonts w:ascii="Times New Roman" w:eastAsia="宋体" w:hAnsi="Times New Roman" w:cs="Times New Roman"/>
          <w:szCs w:val="21"/>
          <w:lang w:val="en"/>
        </w:rPr>
        <w:t>miRNAs</w:t>
      </w:r>
      <w:proofErr w:type="spellEnd"/>
      <w:r w:rsidRPr="00E02DA0">
        <w:rPr>
          <w:rFonts w:ascii="Times New Roman" w:eastAsia="宋体" w:hAnsi="Times New Roman" w:cs="Times New Roman"/>
          <w:szCs w:val="21"/>
          <w:lang w:val="en"/>
        </w:rPr>
        <w:t xml:space="preserve"> that interact with NRDEGs</w:t>
      </w:r>
      <w:r>
        <w:rPr>
          <w:rFonts w:ascii="Times New Roman" w:eastAsia="宋体" w:hAnsi="Times New Roman" w:cs="Times New Roman" w:hint="eastAsia"/>
          <w:szCs w:val="21"/>
          <w:lang w:val="en"/>
        </w:rPr>
        <w:t xml:space="preserve">. </w:t>
      </w:r>
      <w:r>
        <w:rPr>
          <w:rFonts w:ascii="Times New Roman" w:eastAsia="宋体" w:hAnsi="Times New Roman" w:cs="Times New Roman"/>
          <w:szCs w:val="21"/>
          <w:lang w:val="en"/>
        </w:rPr>
        <w:t>A</w:t>
      </w:r>
      <w:r>
        <w:rPr>
          <w:rFonts w:ascii="Times New Roman" w:eastAsia="宋体" w:hAnsi="Times New Roman" w:cs="Times New Roman" w:hint="eastAsia"/>
          <w:szCs w:val="21"/>
          <w:lang w:val="en"/>
        </w:rPr>
        <w:t>fter that,</w:t>
      </w:r>
      <w:r w:rsidRPr="00534CFF">
        <w:rPr>
          <w:rFonts w:ascii="Times New Roman" w:eastAsia="宋体" w:hAnsi="Times New Roman" w:cs="Times New Roman"/>
          <w:szCs w:val="21"/>
          <w:lang w:val="en"/>
        </w:rPr>
        <w:t xml:space="preserve"> </w:t>
      </w:r>
      <w:r w:rsidRPr="00E02DA0">
        <w:rPr>
          <w:rFonts w:ascii="Times New Roman" w:eastAsia="宋体" w:hAnsi="Times New Roman" w:cs="Times New Roman"/>
          <w:szCs w:val="21"/>
          <w:lang w:val="en"/>
        </w:rPr>
        <w:t xml:space="preserve">the </w:t>
      </w:r>
      <w:r w:rsidRPr="00534CFF">
        <w:rPr>
          <w:rFonts w:ascii="Times New Roman" w:eastAsia="宋体" w:hAnsi="Times New Roman" w:cs="Times New Roman"/>
          <w:szCs w:val="21"/>
          <w:lang w:val="en"/>
        </w:rPr>
        <w:t>softwar</w:t>
      </w:r>
      <w:r w:rsidRPr="00534CFF">
        <w:rPr>
          <w:rFonts w:ascii="Times New Roman" w:eastAsia="宋体" w:hAnsi="Times New Roman" w:cs="Times New Roman" w:hint="eastAsia"/>
          <w:szCs w:val="21"/>
          <w:lang w:val="en"/>
        </w:rPr>
        <w:t>e</w:t>
      </w:r>
      <w:r w:rsidRPr="00E02DA0">
        <w:rPr>
          <w:rFonts w:ascii="Times New Roman" w:eastAsia="宋体" w:hAnsi="Times New Roman" w:cs="Times New Roman"/>
          <w:szCs w:val="21"/>
          <w:lang w:val="en"/>
        </w:rPr>
        <w:t xml:space="preserve"> </w:t>
      </w:r>
      <w:proofErr w:type="spellStart"/>
      <w:proofErr w:type="gramStart"/>
      <w:r>
        <w:rPr>
          <w:rFonts w:ascii="Times New Roman" w:eastAsia="宋体" w:hAnsi="Times New Roman" w:cs="Times New Roman"/>
          <w:szCs w:val="21"/>
          <w:lang w:val="en"/>
        </w:rPr>
        <w:t>Cytoscape</w:t>
      </w:r>
      <w:proofErr w:type="spellEnd"/>
      <w:proofErr w:type="gramEnd"/>
      <w:r w:rsidRPr="00534CFF">
        <w:rPr>
          <w:rFonts w:ascii="Times New Roman" w:eastAsia="宋体" w:hAnsi="Times New Roman" w:cs="Times New Roman"/>
          <w:lang w:val="en"/>
        </w:rPr>
        <w:fldChar w:fldCharType="begin"/>
      </w:r>
      <w:r w:rsidRPr="00534CFF">
        <w:rPr>
          <w:rFonts w:ascii="Times New Roman" w:eastAsia="宋体" w:hAnsi="Times New Roman" w:cs="Times New Roman"/>
          <w:lang w:val="en"/>
        </w:rPr>
        <w:instrText xml:space="preserve"> ADDIN KYMRREF{4E8EE925-5530-489F-8057-033CD7119B51}158</w:instrText>
      </w:r>
      <w:r w:rsidRPr="00534CFF">
        <w:rPr>
          <w:rFonts w:ascii="Times New Roman" w:eastAsia="宋体" w:hAnsi="Times New Roman" w:cs="Times New Roman"/>
          <w:lang w:val="en"/>
        </w:rPr>
        <w:fldChar w:fldCharType="separate"/>
      </w:r>
      <w:r w:rsidR="00254AB5" w:rsidRPr="00254AB5">
        <w:rPr>
          <w:rFonts w:ascii="Times New Roman" w:eastAsia="宋体" w:hAnsi="Times New Roman" w:cs="Times New Roman"/>
          <w:color w:val="FF0000"/>
          <w:vertAlign w:val="superscript"/>
          <w:lang w:val="en"/>
        </w:rPr>
        <w:t>[4]</w:t>
      </w:r>
      <w:r w:rsidRPr="00534CFF">
        <w:rPr>
          <w:rFonts w:ascii="Times New Roman" w:eastAsia="宋体" w:hAnsi="Times New Roman" w:cs="Times New Roman"/>
          <w:lang w:val="en"/>
        </w:rPr>
        <w:fldChar w:fldCharType="end"/>
      </w:r>
      <w:r w:rsidRPr="00E02DA0">
        <w:rPr>
          <w:rFonts w:ascii="Times New Roman" w:eastAsia="宋体" w:hAnsi="Times New Roman" w:cs="Times New Roman"/>
          <w:szCs w:val="21"/>
          <w:lang w:val="en"/>
        </w:rPr>
        <w:t xml:space="preserve"> was employed </w:t>
      </w:r>
      <w:r>
        <w:rPr>
          <w:rFonts w:ascii="Times New Roman" w:eastAsia="宋体" w:hAnsi="Times New Roman" w:cs="Times New Roman" w:hint="eastAsia"/>
          <w:szCs w:val="21"/>
          <w:lang w:val="en"/>
        </w:rPr>
        <w:t xml:space="preserve">and the </w:t>
      </w:r>
      <w:r w:rsidRPr="00E02DA0">
        <w:rPr>
          <w:rFonts w:ascii="Times New Roman" w:eastAsia="宋体" w:hAnsi="Times New Roman" w:cs="Times New Roman"/>
          <w:szCs w:val="21"/>
          <w:lang w:val="en"/>
        </w:rPr>
        <w:t>mRNA-</w:t>
      </w:r>
      <w:proofErr w:type="spellStart"/>
      <w:r w:rsidRPr="00E02DA0">
        <w:rPr>
          <w:rFonts w:ascii="Times New Roman" w:eastAsia="宋体" w:hAnsi="Times New Roman" w:cs="Times New Roman"/>
          <w:szCs w:val="21"/>
          <w:lang w:val="en"/>
        </w:rPr>
        <w:t>miRNA</w:t>
      </w:r>
      <w:proofErr w:type="spellEnd"/>
      <w:r w:rsidRPr="00E02DA0">
        <w:rPr>
          <w:rFonts w:ascii="Times New Roman" w:eastAsia="宋体" w:hAnsi="Times New Roman" w:cs="Times New Roman"/>
          <w:szCs w:val="21"/>
          <w:lang w:val="en"/>
        </w:rPr>
        <w:t xml:space="preserve"> interaction network</w:t>
      </w:r>
      <w:r>
        <w:rPr>
          <w:rFonts w:ascii="Times New Roman" w:eastAsia="宋体" w:hAnsi="Times New Roman" w:cs="Times New Roman" w:hint="eastAsia"/>
          <w:szCs w:val="21"/>
          <w:lang w:val="en"/>
        </w:rPr>
        <w:t>s</w:t>
      </w:r>
      <w:r w:rsidRPr="00625292">
        <w:t xml:space="preserve"> </w:t>
      </w:r>
      <w:r w:rsidRPr="00625292">
        <w:rPr>
          <w:rFonts w:ascii="Times New Roman" w:eastAsia="宋体" w:hAnsi="Times New Roman" w:cs="Times New Roman"/>
          <w:szCs w:val="21"/>
          <w:lang w:val="en"/>
        </w:rPr>
        <w:t>were visualized</w:t>
      </w:r>
      <w:r w:rsidRPr="00BD340D">
        <w:rPr>
          <w:rFonts w:ascii="Times New Roman" w:eastAsia="宋体" w:hAnsi="Times New Roman" w:cs="Times New Roman"/>
          <w:szCs w:val="21"/>
          <w:lang w:val="en"/>
        </w:rPr>
        <w:t>.</w:t>
      </w:r>
      <w:r>
        <w:rPr>
          <w:rFonts w:ascii="Times New Roman" w:eastAsia="宋体" w:hAnsi="Times New Roman" w:cs="Times New Roman" w:hint="eastAsia"/>
          <w:szCs w:val="21"/>
          <w:lang w:val="en"/>
        </w:rPr>
        <w:t xml:space="preserve"> The </w:t>
      </w:r>
      <w:proofErr w:type="spellStart"/>
      <w:r w:rsidRPr="002829BE">
        <w:rPr>
          <w:rFonts w:ascii="Times New Roman" w:eastAsia="宋体" w:hAnsi="Times New Roman" w:cs="Times New Roman"/>
          <w:szCs w:val="21"/>
          <w:lang w:val="en"/>
        </w:rPr>
        <w:t>CHIPBase</w:t>
      </w:r>
      <w:proofErr w:type="spellEnd"/>
      <w:r w:rsidRPr="002829BE">
        <w:rPr>
          <w:rFonts w:ascii="Times New Roman" w:eastAsia="宋体" w:hAnsi="Times New Roman" w:cs="Times New Roman"/>
          <w:szCs w:val="21"/>
          <w:lang w:val="en"/>
        </w:rPr>
        <w:t xml:space="preserve"> database</w:t>
      </w:r>
      <w:r w:rsidRPr="00534CFF">
        <w:rPr>
          <w:rFonts w:ascii="Times New Roman" w:eastAsia="宋体" w:hAnsi="Times New Roman" w:cs="Times New Roman"/>
          <w:szCs w:val="21"/>
          <w:lang w:val="en"/>
        </w:rPr>
        <w:t xml:space="preserve"> </w:t>
      </w:r>
      <w:proofErr w:type="gramStart"/>
      <w:r w:rsidRPr="00534CFF">
        <w:rPr>
          <w:rFonts w:ascii="Times New Roman" w:eastAsia="宋体" w:hAnsi="Times New Roman" w:cs="Times New Roman"/>
          <w:szCs w:val="21"/>
          <w:lang w:val="en"/>
        </w:rPr>
        <w:t xml:space="preserve">( </w:t>
      </w:r>
      <w:proofErr w:type="gramEnd"/>
      <w:r>
        <w:fldChar w:fldCharType="begin"/>
      </w:r>
      <w:r>
        <w:instrText xml:space="preserve"> HYPERLINK "https://rna.sysu.edu.cn/chipbase/" </w:instrText>
      </w:r>
      <w:r>
        <w:fldChar w:fldCharType="separate"/>
      </w:r>
      <w:r w:rsidRPr="00534CFF">
        <w:rPr>
          <w:rFonts w:ascii="Times New Roman" w:eastAsia="宋体" w:hAnsi="Times New Roman" w:cs="Times New Roman"/>
          <w:color w:val="0563C1"/>
          <w:szCs w:val="21"/>
          <w:u w:val="single"/>
          <w:lang w:val="en"/>
        </w:rPr>
        <w:t xml:space="preserve">https://rna.sysu.edu.cn/chipbase/ </w:t>
      </w:r>
      <w:r>
        <w:rPr>
          <w:rFonts w:ascii="Times New Roman" w:eastAsia="宋体" w:hAnsi="Times New Roman" w:cs="Times New Roman"/>
          <w:color w:val="0563C1"/>
          <w:szCs w:val="21"/>
          <w:u w:val="single"/>
          <w:lang w:val="en"/>
        </w:rPr>
        <w:fldChar w:fldCharType="end"/>
      </w:r>
      <w:r w:rsidRPr="00534CFF">
        <w:rPr>
          <w:rFonts w:ascii="Times New Roman" w:eastAsia="宋体" w:hAnsi="Times New Roman" w:cs="Times New Roman" w:hint="eastAsia"/>
          <w:szCs w:val="21"/>
          <w:lang w:val="en"/>
        </w:rPr>
        <w:t>)</w:t>
      </w:r>
      <w:r w:rsidRPr="00534CFF">
        <w:rPr>
          <w:rFonts w:ascii="Times New Roman" w:eastAsia="宋体" w:hAnsi="Times New Roman" w:cs="Times New Roman"/>
          <w:lang w:val="en"/>
        </w:rPr>
        <w:fldChar w:fldCharType="begin"/>
      </w:r>
      <w:r w:rsidRPr="00534CFF">
        <w:rPr>
          <w:rFonts w:ascii="Times New Roman" w:eastAsia="宋体" w:hAnsi="Times New Roman" w:cs="Times New Roman"/>
          <w:lang w:val="en"/>
        </w:rPr>
        <w:instrText xml:space="preserve"> ADDIN KYMRREF{4E8EE925-5530-489F-8057-033CD7119B51}159</w:instrText>
      </w:r>
      <w:r w:rsidRPr="00534CFF">
        <w:rPr>
          <w:rFonts w:ascii="Times New Roman" w:eastAsia="宋体" w:hAnsi="Times New Roman" w:cs="Times New Roman"/>
          <w:lang w:val="en"/>
        </w:rPr>
        <w:fldChar w:fldCharType="separate"/>
      </w:r>
      <w:r w:rsidR="00254AB5" w:rsidRPr="00254AB5">
        <w:rPr>
          <w:rFonts w:ascii="Times New Roman" w:eastAsia="宋体" w:hAnsi="Times New Roman" w:cs="Times New Roman"/>
          <w:color w:val="FF0000"/>
          <w:vertAlign w:val="superscript"/>
          <w:lang w:val="en"/>
        </w:rPr>
        <w:t>[5]</w:t>
      </w:r>
      <w:r w:rsidRPr="00534CFF">
        <w:rPr>
          <w:rFonts w:ascii="Times New Roman" w:eastAsia="宋体" w:hAnsi="Times New Roman" w:cs="Times New Roman"/>
          <w:lang w:val="en"/>
        </w:rPr>
        <w:fldChar w:fldCharType="end"/>
      </w:r>
      <w:r w:rsidRPr="002829BE">
        <w:rPr>
          <w:rFonts w:ascii="Times New Roman" w:eastAsia="宋体" w:hAnsi="Times New Roman" w:cs="Times New Roman"/>
          <w:szCs w:val="21"/>
          <w:lang w:val="en"/>
        </w:rPr>
        <w:t xml:space="preserve"> </w:t>
      </w:r>
      <w:r>
        <w:rPr>
          <w:rFonts w:ascii="Times New Roman" w:eastAsia="宋体" w:hAnsi="Times New Roman" w:cs="Times New Roman" w:hint="eastAsia"/>
          <w:szCs w:val="21"/>
          <w:lang w:val="en"/>
        </w:rPr>
        <w:t>had forecast</w:t>
      </w:r>
      <w:r w:rsidRPr="00D315F9">
        <w:rPr>
          <w:rFonts w:ascii="Times New Roman" w:eastAsia="宋体" w:hAnsi="Times New Roman" w:cs="Times New Roman"/>
          <w:szCs w:val="21"/>
          <w:lang w:val="en"/>
        </w:rPr>
        <w:t xml:space="preserve"> millions of TF-gene regulation interactions</w:t>
      </w:r>
      <w:r w:rsidRPr="002829BE">
        <w:rPr>
          <w:rFonts w:ascii="Times New Roman" w:eastAsia="宋体" w:hAnsi="Times New Roman" w:cs="Times New Roman"/>
          <w:szCs w:val="21"/>
          <w:lang w:val="en"/>
        </w:rPr>
        <w:t xml:space="preserve"> </w:t>
      </w:r>
      <w:r>
        <w:rPr>
          <w:rFonts w:ascii="Times New Roman" w:eastAsia="宋体" w:hAnsi="Times New Roman" w:cs="Times New Roman" w:hint="eastAsia"/>
          <w:szCs w:val="21"/>
          <w:lang w:val="en"/>
        </w:rPr>
        <w:t xml:space="preserve">by </w:t>
      </w:r>
      <w:r w:rsidRPr="005918C9">
        <w:rPr>
          <w:rFonts w:ascii="Times New Roman" w:eastAsia="宋体" w:hAnsi="Times New Roman" w:cs="Times New Roman"/>
          <w:szCs w:val="21"/>
          <w:lang w:val="en"/>
        </w:rPr>
        <w:t xml:space="preserve">identifying thousands of binding motif arrays and their binding </w:t>
      </w:r>
      <w:r>
        <w:rPr>
          <w:rFonts w:ascii="Times New Roman" w:eastAsia="宋体" w:hAnsi="Times New Roman" w:cs="Times New Roman" w:hint="eastAsia"/>
          <w:szCs w:val="21"/>
          <w:lang w:val="en"/>
        </w:rPr>
        <w:t>site</w:t>
      </w:r>
      <w:r w:rsidRPr="005918C9">
        <w:rPr>
          <w:rFonts w:ascii="Times New Roman" w:eastAsia="宋体" w:hAnsi="Times New Roman" w:cs="Times New Roman"/>
          <w:szCs w:val="21"/>
          <w:lang w:val="en"/>
        </w:rPr>
        <w:t xml:space="preserve">s using </w:t>
      </w:r>
      <w:proofErr w:type="spellStart"/>
      <w:r w:rsidRPr="005918C9">
        <w:rPr>
          <w:rFonts w:ascii="Times New Roman" w:eastAsia="宋体" w:hAnsi="Times New Roman" w:cs="Times New Roman"/>
          <w:szCs w:val="21"/>
          <w:lang w:val="en"/>
        </w:rPr>
        <w:t>ChIP-seq</w:t>
      </w:r>
      <w:proofErr w:type="spellEnd"/>
      <w:r w:rsidRPr="005918C9">
        <w:rPr>
          <w:rFonts w:ascii="Times New Roman" w:eastAsia="宋体" w:hAnsi="Times New Roman" w:cs="Times New Roman"/>
          <w:szCs w:val="21"/>
          <w:lang w:val="en"/>
        </w:rPr>
        <w:t xml:space="preserve"> data </w:t>
      </w:r>
      <w:r>
        <w:rPr>
          <w:rFonts w:ascii="Times New Roman" w:eastAsia="宋体" w:hAnsi="Times New Roman" w:cs="Times New Roman" w:hint="eastAsia"/>
          <w:szCs w:val="21"/>
          <w:lang w:val="en"/>
        </w:rPr>
        <w:t>on</w:t>
      </w:r>
      <w:r w:rsidRPr="005918C9">
        <w:rPr>
          <w:rFonts w:ascii="Times New Roman" w:eastAsia="宋体" w:hAnsi="Times New Roman" w:cs="Times New Roman"/>
          <w:szCs w:val="21"/>
          <w:lang w:val="en"/>
        </w:rPr>
        <w:t xml:space="preserve"> DNA binding proteins.</w:t>
      </w:r>
      <w:r>
        <w:rPr>
          <w:rFonts w:ascii="Times New Roman" w:eastAsia="宋体" w:hAnsi="Times New Roman" w:cs="Times New Roman" w:hint="eastAsia"/>
          <w:szCs w:val="21"/>
          <w:lang w:val="en"/>
        </w:rPr>
        <w:t xml:space="preserve"> </w:t>
      </w:r>
      <w:r w:rsidRPr="00534CFF">
        <w:rPr>
          <w:rFonts w:ascii="Times New Roman" w:eastAsia="宋体" w:hAnsi="Times New Roman" w:cs="Times New Roman"/>
          <w:szCs w:val="21"/>
          <w:lang w:val="en"/>
        </w:rPr>
        <w:t xml:space="preserve">The </w:t>
      </w:r>
      <w:proofErr w:type="spellStart"/>
      <w:r w:rsidRPr="00534CFF">
        <w:rPr>
          <w:rFonts w:ascii="Times New Roman" w:eastAsia="宋体" w:hAnsi="Times New Roman" w:cs="Times New Roman"/>
          <w:szCs w:val="21"/>
          <w:lang w:val="en"/>
        </w:rPr>
        <w:t>hTFtarget</w:t>
      </w:r>
      <w:proofErr w:type="spellEnd"/>
      <w:r w:rsidRPr="00534CFF">
        <w:rPr>
          <w:rFonts w:ascii="Times New Roman" w:eastAsia="宋体" w:hAnsi="Times New Roman" w:cs="Times New Roman"/>
          <w:szCs w:val="21"/>
          <w:lang w:val="en"/>
        </w:rPr>
        <w:t xml:space="preserve"> </w:t>
      </w:r>
      <w:proofErr w:type="gramStart"/>
      <w:r w:rsidRPr="00534CFF">
        <w:rPr>
          <w:rFonts w:ascii="Times New Roman" w:eastAsia="宋体" w:hAnsi="Times New Roman" w:cs="Times New Roman"/>
          <w:szCs w:val="21"/>
          <w:lang w:val="en"/>
        </w:rPr>
        <w:t>databas</w:t>
      </w:r>
      <w:r w:rsidRPr="00534CFF">
        <w:rPr>
          <w:rFonts w:ascii="Times New Roman" w:eastAsia="宋体" w:hAnsi="Times New Roman" w:cs="Times New Roman" w:hint="eastAsia"/>
          <w:szCs w:val="21"/>
          <w:lang w:val="en"/>
        </w:rPr>
        <w:t>e</w:t>
      </w:r>
      <w:proofErr w:type="gramEnd"/>
      <w:r w:rsidRPr="00534CFF">
        <w:rPr>
          <w:rFonts w:ascii="Times New Roman" w:eastAsia="宋体" w:hAnsi="Times New Roman" w:cs="Times New Roman"/>
          <w:lang w:val="en"/>
        </w:rPr>
        <w:fldChar w:fldCharType="begin"/>
      </w:r>
      <w:r w:rsidRPr="00534CFF">
        <w:rPr>
          <w:rFonts w:ascii="Times New Roman" w:eastAsia="宋体" w:hAnsi="Times New Roman" w:cs="Times New Roman"/>
          <w:lang w:val="en"/>
        </w:rPr>
        <w:instrText xml:space="preserve"> ADDIN KYMRREF{4E8EE925-5530-489F-8057-033CD7119B51}160</w:instrText>
      </w:r>
      <w:r w:rsidRPr="00534CFF">
        <w:rPr>
          <w:rFonts w:ascii="Times New Roman" w:eastAsia="宋体" w:hAnsi="Times New Roman" w:cs="Times New Roman"/>
          <w:lang w:val="en"/>
        </w:rPr>
        <w:fldChar w:fldCharType="separate"/>
      </w:r>
      <w:r w:rsidR="00254AB5" w:rsidRPr="00254AB5">
        <w:rPr>
          <w:rFonts w:ascii="Times New Roman" w:eastAsia="宋体" w:hAnsi="Times New Roman" w:cs="Times New Roman"/>
          <w:color w:val="FF0000"/>
          <w:vertAlign w:val="superscript"/>
          <w:lang w:val="en"/>
        </w:rPr>
        <w:t>[6]</w:t>
      </w:r>
      <w:r w:rsidRPr="00534CFF">
        <w:rPr>
          <w:rFonts w:ascii="Times New Roman" w:eastAsia="宋体" w:hAnsi="Times New Roman" w:cs="Times New Roman"/>
          <w:lang w:val="en"/>
        </w:rPr>
        <w:fldChar w:fldCharType="end"/>
      </w:r>
      <w:r w:rsidRPr="00534CFF">
        <w:rPr>
          <w:rFonts w:ascii="Times New Roman" w:eastAsia="宋体" w:hAnsi="Times New Roman" w:cs="Times New Roman"/>
          <w:szCs w:val="21"/>
          <w:vertAlign w:val="superscript"/>
          <w:lang w:val="en"/>
        </w:rPr>
        <w:t xml:space="preserve"> </w:t>
      </w:r>
      <w:r w:rsidRPr="00534CFF">
        <w:rPr>
          <w:rFonts w:ascii="Times New Roman" w:eastAsia="宋体" w:hAnsi="Times New Roman" w:cs="Times New Roman"/>
          <w:szCs w:val="21"/>
          <w:lang w:val="en"/>
        </w:rPr>
        <w:t>(</w:t>
      </w:r>
      <w:hyperlink r:id="rId9" w:history="1">
        <w:r w:rsidRPr="00534CFF">
          <w:rPr>
            <w:rFonts w:ascii="Times New Roman" w:eastAsia="宋体" w:hAnsi="Times New Roman" w:cs="Times New Roman"/>
            <w:color w:val="0563C1"/>
            <w:szCs w:val="21"/>
            <w:u w:val="single"/>
            <w:lang w:val="en"/>
          </w:rPr>
          <w:t>http://bioinfo.life.hust.edu.cn/hTFtarget</w:t>
        </w:r>
      </w:hyperlink>
      <w:r w:rsidRPr="00534CFF">
        <w:rPr>
          <w:rFonts w:ascii="Times New Roman" w:eastAsia="宋体" w:hAnsi="Times New Roman" w:cs="Times New Roman"/>
          <w:color w:val="333333"/>
          <w:szCs w:val="21"/>
          <w:shd w:val="clear" w:color="auto" w:fill="FFFFFF"/>
          <w:lang w:val="en"/>
        </w:rPr>
        <w:t xml:space="preserve">) </w:t>
      </w:r>
      <w:r>
        <w:rPr>
          <w:rFonts w:ascii="Times New Roman" w:eastAsia="宋体" w:hAnsi="Times New Roman" w:cs="Times New Roman" w:hint="eastAsia"/>
          <w:szCs w:val="21"/>
          <w:lang w:val="en"/>
        </w:rPr>
        <w:t>include</w:t>
      </w:r>
      <w:r w:rsidRPr="003B56B7">
        <w:rPr>
          <w:rFonts w:ascii="Times New Roman" w:eastAsia="宋体" w:hAnsi="Times New Roman" w:cs="Times New Roman"/>
          <w:szCs w:val="21"/>
          <w:lang w:val="en"/>
        </w:rPr>
        <w:t>s detailed information about</w:t>
      </w:r>
      <w:r w:rsidRPr="00D315F9">
        <w:rPr>
          <w:rFonts w:ascii="Times New Roman" w:eastAsia="宋体" w:hAnsi="Times New Roman" w:cs="Times New Roman"/>
          <w:szCs w:val="21"/>
          <w:lang w:val="en"/>
        </w:rPr>
        <w:t xml:space="preserve"> human TFs and target regulatory interactions</w:t>
      </w:r>
      <w:r w:rsidRPr="003B56B7">
        <w:rPr>
          <w:rFonts w:ascii="Times New Roman" w:eastAsia="宋体" w:hAnsi="Times New Roman" w:cs="Times New Roman"/>
          <w:szCs w:val="21"/>
          <w:lang w:val="en"/>
        </w:rPr>
        <w:t xml:space="preserve"> </w:t>
      </w:r>
      <w:r w:rsidRPr="00D315F9">
        <w:rPr>
          <w:rFonts w:ascii="Times New Roman" w:eastAsia="宋体" w:hAnsi="Times New Roman" w:cs="Times New Roman"/>
          <w:szCs w:val="21"/>
          <w:lang w:val="en"/>
        </w:rPr>
        <w:t>corresponding</w:t>
      </w:r>
      <w:r>
        <w:rPr>
          <w:rFonts w:ascii="Times New Roman" w:eastAsia="宋体" w:hAnsi="Times New Roman" w:cs="Times New Roman" w:hint="eastAsia"/>
          <w:szCs w:val="21"/>
          <w:lang w:val="en"/>
        </w:rPr>
        <w:t xml:space="preserve"> to them</w:t>
      </w:r>
      <w:r w:rsidRPr="00D315F9">
        <w:rPr>
          <w:rFonts w:ascii="Times New Roman" w:eastAsia="宋体" w:hAnsi="Times New Roman" w:cs="Times New Roman"/>
          <w:szCs w:val="21"/>
          <w:lang w:val="en"/>
        </w:rPr>
        <w:t>.</w:t>
      </w:r>
      <w:r>
        <w:rPr>
          <w:rFonts w:ascii="Times New Roman" w:eastAsia="宋体" w:hAnsi="Times New Roman" w:cs="Times New Roman" w:hint="eastAsia"/>
          <w:szCs w:val="21"/>
          <w:lang w:val="en"/>
        </w:rPr>
        <w:t xml:space="preserve"> </w:t>
      </w:r>
      <w:r w:rsidRPr="002660C3">
        <w:rPr>
          <w:rFonts w:ascii="Times New Roman" w:eastAsia="宋体" w:hAnsi="Times New Roman" w:cs="Times New Roman"/>
          <w:szCs w:val="21"/>
          <w:lang w:val="en"/>
        </w:rPr>
        <w:t>We searched the</w:t>
      </w:r>
      <w:r>
        <w:rPr>
          <w:rFonts w:ascii="Times New Roman" w:eastAsia="宋体" w:hAnsi="Times New Roman" w:cs="Times New Roman" w:hint="eastAsia"/>
          <w:szCs w:val="21"/>
          <w:lang w:val="en"/>
        </w:rPr>
        <w:t xml:space="preserve"> two</w:t>
      </w:r>
      <w:r>
        <w:rPr>
          <w:rFonts w:ascii="Times New Roman" w:eastAsia="宋体" w:hAnsi="Times New Roman" w:cs="Times New Roman"/>
          <w:szCs w:val="21"/>
          <w:lang w:val="en"/>
        </w:rPr>
        <w:t xml:space="preserve"> databases</w:t>
      </w:r>
      <w:r>
        <w:rPr>
          <w:rFonts w:ascii="Times New Roman" w:eastAsia="宋体" w:hAnsi="Times New Roman" w:cs="Times New Roman" w:hint="eastAsia"/>
          <w:szCs w:val="21"/>
          <w:lang w:val="en"/>
        </w:rPr>
        <w:t xml:space="preserve"> </w:t>
      </w:r>
      <w:r w:rsidRPr="002660C3">
        <w:rPr>
          <w:rFonts w:ascii="Times New Roman" w:eastAsia="宋体" w:hAnsi="Times New Roman" w:cs="Times New Roman"/>
          <w:szCs w:val="21"/>
          <w:lang w:val="en"/>
        </w:rPr>
        <w:t>for TF</w:t>
      </w:r>
      <w:r>
        <w:rPr>
          <w:rFonts w:ascii="Times New Roman" w:eastAsia="宋体" w:hAnsi="Times New Roman" w:cs="Times New Roman" w:hint="eastAsia"/>
          <w:szCs w:val="21"/>
          <w:lang w:val="en"/>
        </w:rPr>
        <w:t xml:space="preserve">s </w:t>
      </w:r>
      <w:r w:rsidRPr="002660C3">
        <w:rPr>
          <w:rFonts w:ascii="Times New Roman" w:eastAsia="宋体" w:hAnsi="Times New Roman" w:cs="Times New Roman"/>
          <w:szCs w:val="21"/>
          <w:lang w:val="en"/>
        </w:rPr>
        <w:t xml:space="preserve">associated with NRDEGs and </w:t>
      </w:r>
      <w:r>
        <w:rPr>
          <w:rFonts w:ascii="Times New Roman" w:eastAsia="宋体" w:hAnsi="Times New Roman" w:cs="Times New Roman" w:hint="eastAsia"/>
          <w:szCs w:val="21"/>
          <w:lang w:val="en"/>
        </w:rPr>
        <w:t>exhibited</w:t>
      </w:r>
      <w:r w:rsidRPr="002660C3">
        <w:rPr>
          <w:rFonts w:ascii="Times New Roman" w:eastAsia="宋体" w:hAnsi="Times New Roman" w:cs="Times New Roman"/>
          <w:szCs w:val="21"/>
          <w:lang w:val="en"/>
        </w:rPr>
        <w:t xml:space="preserve"> them using </w:t>
      </w:r>
      <w:proofErr w:type="spellStart"/>
      <w:r w:rsidRPr="002660C3">
        <w:rPr>
          <w:rFonts w:ascii="Times New Roman" w:eastAsia="宋体" w:hAnsi="Times New Roman" w:cs="Times New Roman"/>
          <w:szCs w:val="21"/>
          <w:lang w:val="en"/>
        </w:rPr>
        <w:t>Cytoscape</w:t>
      </w:r>
      <w:proofErr w:type="spellEnd"/>
      <w:r w:rsidRPr="002660C3">
        <w:rPr>
          <w:rFonts w:ascii="Times New Roman" w:eastAsia="宋体" w:hAnsi="Times New Roman" w:cs="Times New Roman"/>
          <w:szCs w:val="21"/>
          <w:lang w:val="en"/>
        </w:rPr>
        <w:t>.</w:t>
      </w:r>
    </w:p>
    <w:p w:rsidR="00DD5A9F" w:rsidRPr="00DD5A9F" w:rsidRDefault="00DD5A9F" w:rsidP="00A92BDF">
      <w:pPr>
        <w:spacing w:line="360" w:lineRule="auto"/>
        <w:ind w:left="360"/>
        <w:rPr>
          <w:rFonts w:ascii="Times New Roman" w:hAnsi="Times New Roman" w:cs="Times New Roman"/>
          <w:lang w:val="en"/>
        </w:rPr>
      </w:pPr>
    </w:p>
    <w:p w:rsidR="00671233" w:rsidRPr="00467044" w:rsidRDefault="00C73878" w:rsidP="00467044">
      <w:pPr>
        <w:pStyle w:val="2"/>
        <w:spacing w:line="360" w:lineRule="auto"/>
        <w:rPr>
          <w:rFonts w:ascii="Times New Roman" w:eastAsia="宋体" w:hAnsi="Times New Roman" w:cs="Times New Roman"/>
          <w:bCs w:val="0"/>
          <w:sz w:val="21"/>
          <w:szCs w:val="21"/>
        </w:rPr>
      </w:pPr>
      <w:r>
        <w:rPr>
          <w:rFonts w:ascii="Times New Roman" w:eastAsia="宋体" w:hAnsi="Times New Roman" w:cs="Times New Roman" w:hint="eastAsia"/>
          <w:bCs w:val="0"/>
          <w:sz w:val="21"/>
          <w:szCs w:val="21"/>
        </w:rPr>
        <w:t>2.</w:t>
      </w:r>
      <w:r w:rsidR="002B72FB" w:rsidRPr="00467044">
        <w:rPr>
          <w:rFonts w:ascii="Times New Roman" w:eastAsia="宋体" w:hAnsi="Times New Roman" w:cs="Times New Roman" w:hint="eastAsia"/>
          <w:bCs w:val="0"/>
          <w:sz w:val="21"/>
          <w:szCs w:val="21"/>
        </w:rPr>
        <w:t xml:space="preserve"> </w:t>
      </w:r>
      <w:r w:rsidR="00A34955">
        <w:rPr>
          <w:rFonts w:ascii="Times New Roman" w:eastAsia="宋体" w:hAnsi="Times New Roman" w:cs="Times New Roman" w:hint="eastAsia"/>
          <w:bCs w:val="0"/>
          <w:sz w:val="21"/>
          <w:szCs w:val="21"/>
        </w:rPr>
        <w:t>R</w:t>
      </w:r>
      <w:r w:rsidR="002B72FB" w:rsidRPr="00467044">
        <w:rPr>
          <w:rFonts w:ascii="Times New Roman" w:eastAsia="宋体" w:hAnsi="Times New Roman" w:cs="Times New Roman" w:hint="eastAsia"/>
          <w:bCs w:val="0"/>
          <w:sz w:val="21"/>
          <w:szCs w:val="21"/>
        </w:rPr>
        <w:t>esults</w:t>
      </w:r>
    </w:p>
    <w:p w:rsidR="00C73878" w:rsidRPr="00467044" w:rsidRDefault="00C73878" w:rsidP="00C73878">
      <w:pPr>
        <w:pStyle w:val="3"/>
        <w:spacing w:line="360" w:lineRule="auto"/>
        <w:rPr>
          <w:rFonts w:ascii="Times New Roman" w:eastAsia="宋体" w:hAnsi="Times New Roman" w:cs="Times New Roman"/>
          <w:bCs w:val="0"/>
          <w:sz w:val="21"/>
          <w:szCs w:val="21"/>
        </w:rPr>
      </w:pPr>
      <w:r w:rsidRPr="00467044">
        <w:rPr>
          <w:rFonts w:ascii="Times New Roman" w:eastAsia="宋体" w:hAnsi="Times New Roman" w:cs="Times New Roman"/>
          <w:bCs w:val="0"/>
          <w:sz w:val="21"/>
          <w:szCs w:val="21"/>
        </w:rPr>
        <w:t>2.</w:t>
      </w:r>
      <w:r>
        <w:rPr>
          <w:rFonts w:ascii="Times New Roman" w:eastAsia="宋体" w:hAnsi="Times New Roman" w:cs="Times New Roman" w:hint="eastAsia"/>
          <w:bCs w:val="0"/>
          <w:sz w:val="21"/>
          <w:szCs w:val="21"/>
        </w:rPr>
        <w:t>1</w:t>
      </w:r>
      <w:r w:rsidRPr="00467044">
        <w:rPr>
          <w:rFonts w:ascii="Times New Roman" w:eastAsia="宋体" w:hAnsi="Times New Roman" w:cs="Times New Roman"/>
          <w:bCs w:val="0"/>
          <w:sz w:val="21"/>
          <w:szCs w:val="21"/>
        </w:rPr>
        <w:t xml:space="preserve"> </w:t>
      </w:r>
      <w:r w:rsidR="008F53C5">
        <w:rPr>
          <w:rFonts w:ascii="Times New Roman" w:eastAsia="宋体" w:hAnsi="Times New Roman" w:cs="Times New Roman" w:hint="eastAsia"/>
          <w:bCs w:val="0"/>
          <w:sz w:val="21"/>
          <w:szCs w:val="21"/>
        </w:rPr>
        <w:t>B</w:t>
      </w:r>
      <w:r w:rsidR="008F53C5" w:rsidRPr="008F53C5">
        <w:rPr>
          <w:rFonts w:ascii="Times New Roman" w:eastAsia="宋体" w:hAnsi="Times New Roman" w:cs="Times New Roman"/>
          <w:bCs w:val="0"/>
          <w:sz w:val="21"/>
          <w:szCs w:val="21"/>
        </w:rPr>
        <w:t xml:space="preserve">atching impact in the merged datasets </w:t>
      </w:r>
      <w:r w:rsidR="008F53C5">
        <w:rPr>
          <w:rFonts w:ascii="Times New Roman" w:eastAsia="宋体" w:hAnsi="Times New Roman" w:cs="Times New Roman" w:hint="eastAsia"/>
          <w:bCs w:val="0"/>
          <w:sz w:val="21"/>
          <w:szCs w:val="21"/>
        </w:rPr>
        <w:t>was removed</w:t>
      </w:r>
    </w:p>
    <w:p w:rsidR="002B72FB" w:rsidRPr="007C384C" w:rsidRDefault="00C73878" w:rsidP="007C384C">
      <w:pPr>
        <w:spacing w:line="360" w:lineRule="auto"/>
        <w:ind w:left="360"/>
        <w:rPr>
          <w:rFonts w:ascii="Times New Roman" w:hAnsi="Times New Roman" w:cs="Times New Roman"/>
        </w:rPr>
      </w:pPr>
      <w:r w:rsidRPr="007C384C">
        <w:rPr>
          <w:rFonts w:ascii="Times New Roman" w:hAnsi="Times New Roman" w:cs="Times New Roman"/>
        </w:rPr>
        <w:t>R package sva was used to eliminate the batching impact in the merged datasets comprised of GSE7186, GSE23143, and GSE84334 to obtain the combined GEO data sets. The combined data sets were then compared before and after eliminating the batch effect by means of distribution box plots and PCA</w:t>
      </w:r>
      <w:r w:rsidR="00CE23AD">
        <w:rPr>
          <w:rFonts w:ascii="Times New Roman" w:hAnsi="Times New Roman" w:cs="Times New Roman" w:hint="eastAsia"/>
        </w:rPr>
        <w:t xml:space="preserve"> </w:t>
      </w:r>
      <w:r w:rsidRPr="007C384C">
        <w:rPr>
          <w:rFonts w:ascii="Times New Roman" w:hAnsi="Times New Roman" w:cs="Times New Roman"/>
        </w:rPr>
        <w:t>(principal component analysis) graph</w:t>
      </w:r>
      <w:r w:rsidR="00AF582F">
        <w:rPr>
          <w:rFonts w:ascii="Times New Roman" w:hAnsi="Times New Roman" w:cs="Times New Roman" w:hint="eastAsia"/>
        </w:rPr>
        <w:t xml:space="preserve"> </w:t>
      </w:r>
      <w:r w:rsidRPr="007C384C">
        <w:rPr>
          <w:rFonts w:ascii="Times New Roman" w:hAnsi="Times New Roman" w:cs="Times New Roman"/>
        </w:rPr>
        <w:t>(</w:t>
      </w:r>
      <w:r w:rsidR="00904BBB">
        <w:rPr>
          <w:rFonts w:ascii="Times New Roman" w:hAnsi="Times New Roman" w:cs="Times New Roman" w:hint="eastAsia"/>
        </w:rPr>
        <w:t xml:space="preserve">supplementary </w:t>
      </w:r>
      <w:r w:rsidRPr="007C384C">
        <w:rPr>
          <w:rFonts w:ascii="Times New Roman" w:hAnsi="Times New Roman" w:cs="Times New Roman"/>
        </w:rPr>
        <w:t>Fig</w:t>
      </w:r>
      <w:r w:rsidR="00904BBB">
        <w:rPr>
          <w:rFonts w:ascii="Times New Roman" w:hAnsi="Times New Roman" w:cs="Times New Roman" w:hint="eastAsia"/>
        </w:rPr>
        <w:t>ure</w:t>
      </w:r>
      <w:r w:rsidR="00FD56CB">
        <w:rPr>
          <w:rFonts w:ascii="Times New Roman" w:hAnsi="Times New Roman" w:cs="Times New Roman" w:hint="eastAsia"/>
        </w:rPr>
        <w:t xml:space="preserve"> </w:t>
      </w:r>
      <w:r w:rsidRPr="007C384C">
        <w:rPr>
          <w:rFonts w:ascii="Times New Roman" w:hAnsi="Times New Roman" w:cs="Times New Roman"/>
        </w:rPr>
        <w:t xml:space="preserve"> </w:t>
      </w:r>
      <w:r w:rsidR="00FD56CB">
        <w:rPr>
          <w:rFonts w:ascii="Times New Roman" w:hAnsi="Times New Roman" w:cs="Times New Roman" w:hint="eastAsia"/>
        </w:rPr>
        <w:t>S</w:t>
      </w:r>
      <w:r w:rsidR="00904BBB">
        <w:rPr>
          <w:rFonts w:ascii="Times New Roman" w:hAnsi="Times New Roman" w:cs="Times New Roman" w:hint="eastAsia"/>
        </w:rPr>
        <w:t>1</w:t>
      </w:r>
      <w:r w:rsidRPr="007C384C">
        <w:rPr>
          <w:rFonts w:ascii="Times New Roman" w:hAnsi="Times New Roman" w:cs="Times New Roman"/>
        </w:rPr>
        <w:t>A–D). Distribution box plot and PCA graph showed that the batch effect of the specimens in the combined data set is basically removed f</w:t>
      </w:r>
      <w:r w:rsidR="007C384C">
        <w:rPr>
          <w:rFonts w:ascii="Times New Roman" w:hAnsi="Times New Roman" w:cs="Times New Roman"/>
        </w:rPr>
        <w:t>ollowing the batch elimination.</w:t>
      </w:r>
    </w:p>
    <w:p w:rsidR="000352E4" w:rsidRDefault="000352E4" w:rsidP="000352E4">
      <w:pPr>
        <w:pStyle w:val="3"/>
      </w:pPr>
      <w:r w:rsidRPr="006D7B2C">
        <w:rPr>
          <w:rFonts w:ascii="Times New Roman" w:eastAsia="宋体" w:hAnsi="Times New Roman" w:cs="Times New Roman"/>
          <w:bCs w:val="0"/>
          <w:noProof/>
          <w:sz w:val="21"/>
          <w:szCs w:val="21"/>
        </w:rPr>
        <w:lastRenderedPageBreak/>
        <w:drawing>
          <wp:inline distT="0" distB="0" distL="114300" distR="114300" wp14:anchorId="6C27F50B" wp14:editId="53F0AA45">
            <wp:extent cx="5269865" cy="3713480"/>
            <wp:effectExtent l="0" t="0" r="6985" b="1270"/>
            <wp:docPr id="2" name="图片 2" descr="Figure1.600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1.600_画板 1"/>
                    <pic:cNvPicPr>
                      <a:picLocks noChangeAspect="1"/>
                    </pic:cNvPicPr>
                  </pic:nvPicPr>
                  <pic:blipFill>
                    <a:blip r:embed="rId10"/>
                    <a:stretch>
                      <a:fillRect/>
                    </a:stretch>
                  </pic:blipFill>
                  <pic:spPr>
                    <a:xfrm>
                      <a:off x="0" y="0"/>
                      <a:ext cx="5269865" cy="3713480"/>
                    </a:xfrm>
                    <a:prstGeom prst="rect">
                      <a:avLst/>
                    </a:prstGeom>
                    <a:noFill/>
                    <a:ln>
                      <a:noFill/>
                    </a:ln>
                  </pic:spPr>
                </pic:pic>
              </a:graphicData>
            </a:graphic>
          </wp:inline>
        </w:drawing>
      </w:r>
    </w:p>
    <w:p w:rsidR="000352E4" w:rsidRPr="002E2A18" w:rsidRDefault="000352E4" w:rsidP="000352E4">
      <w:pPr>
        <w:spacing w:line="360" w:lineRule="auto"/>
        <w:ind w:left="360"/>
        <w:rPr>
          <w:rFonts w:ascii="Times New Roman" w:hAnsi="Times New Roman" w:cs="Times New Roman"/>
          <w:b/>
          <w:sz w:val="18"/>
          <w:szCs w:val="18"/>
        </w:rPr>
      </w:pPr>
      <w:r w:rsidRPr="002E2A18">
        <w:rPr>
          <w:rFonts w:ascii="Times New Roman" w:hAnsi="Times New Roman" w:cs="Times New Roman"/>
          <w:b/>
          <w:sz w:val="18"/>
          <w:szCs w:val="18"/>
        </w:rPr>
        <w:t xml:space="preserve">Figure </w:t>
      </w:r>
      <w:r w:rsidRPr="002E2A18">
        <w:rPr>
          <w:rFonts w:ascii="Times New Roman" w:hAnsi="Times New Roman" w:cs="Times New Roman" w:hint="eastAsia"/>
          <w:b/>
          <w:sz w:val="18"/>
          <w:szCs w:val="18"/>
        </w:rPr>
        <w:t>S1.</w:t>
      </w:r>
      <w:r w:rsidRPr="002E2A18">
        <w:rPr>
          <w:rFonts w:ascii="Times New Roman" w:hAnsi="Times New Roman" w:cs="Times New Roman"/>
          <w:b/>
          <w:sz w:val="18"/>
          <w:szCs w:val="18"/>
        </w:rPr>
        <w:t xml:space="preserve"> Data set merge correction</w:t>
      </w:r>
    </w:p>
    <w:p w:rsidR="000352E4" w:rsidRPr="00FD56CB" w:rsidRDefault="000352E4" w:rsidP="00FD56CB">
      <w:pPr>
        <w:spacing w:line="360" w:lineRule="auto"/>
        <w:ind w:left="360"/>
        <w:rPr>
          <w:rFonts w:ascii="Times New Roman" w:hAnsi="Times New Roman" w:cs="Times New Roman"/>
          <w:b/>
          <w:sz w:val="18"/>
          <w:szCs w:val="18"/>
        </w:rPr>
      </w:pPr>
      <w:r w:rsidRPr="002E2A18">
        <w:rPr>
          <w:rFonts w:ascii="Times New Roman" w:hAnsi="Times New Roman" w:cs="Times New Roman"/>
          <w:b/>
          <w:sz w:val="18"/>
          <w:szCs w:val="18"/>
        </w:rPr>
        <w:t xml:space="preserve">A-B. </w:t>
      </w:r>
      <w:r w:rsidRPr="002E2A18">
        <w:rPr>
          <w:rFonts w:ascii="Times New Roman" w:hAnsi="Times New Roman" w:cs="Times New Roman"/>
          <w:sz w:val="18"/>
          <w:szCs w:val="18"/>
        </w:rPr>
        <w:t>Boxplot</w:t>
      </w:r>
      <w:r w:rsidRPr="002E2A18">
        <w:rPr>
          <w:rFonts w:ascii="Times New Roman" w:hAnsi="Times New Roman" w:cs="Times New Roman"/>
          <w:b/>
          <w:sz w:val="18"/>
          <w:szCs w:val="18"/>
        </w:rPr>
        <w:t xml:space="preserve"> (A) </w:t>
      </w:r>
      <w:r w:rsidRPr="002E2A18">
        <w:rPr>
          <w:rFonts w:ascii="Times New Roman" w:hAnsi="Times New Roman" w:cs="Times New Roman"/>
          <w:sz w:val="18"/>
          <w:szCs w:val="18"/>
        </w:rPr>
        <w:t>and PCA graph</w:t>
      </w:r>
      <w:r w:rsidRPr="002E2A18">
        <w:rPr>
          <w:rFonts w:ascii="Times New Roman" w:hAnsi="Times New Roman" w:cs="Times New Roman"/>
          <w:b/>
          <w:sz w:val="18"/>
          <w:szCs w:val="18"/>
        </w:rPr>
        <w:t xml:space="preserve"> (B) </w:t>
      </w:r>
      <w:r w:rsidRPr="002E2A18">
        <w:rPr>
          <w:rFonts w:ascii="Times New Roman" w:hAnsi="Times New Roman" w:cs="Times New Roman"/>
          <w:sz w:val="18"/>
          <w:szCs w:val="18"/>
        </w:rPr>
        <w:t>of the merged data sets before batch elimination.</w:t>
      </w:r>
      <w:r w:rsidRPr="002E2A18">
        <w:rPr>
          <w:rFonts w:ascii="Times New Roman" w:hAnsi="Times New Roman" w:cs="Times New Roman"/>
          <w:b/>
          <w:sz w:val="18"/>
          <w:szCs w:val="18"/>
        </w:rPr>
        <w:t xml:space="preserve"> C-D. </w:t>
      </w:r>
      <w:r w:rsidRPr="002E2A18">
        <w:rPr>
          <w:rFonts w:ascii="Times New Roman" w:hAnsi="Times New Roman" w:cs="Times New Roman"/>
          <w:sz w:val="18"/>
          <w:szCs w:val="18"/>
        </w:rPr>
        <w:t>The Boxplot</w:t>
      </w:r>
      <w:r w:rsidRPr="002E2A18">
        <w:rPr>
          <w:rFonts w:ascii="Times New Roman" w:hAnsi="Times New Roman" w:cs="Times New Roman"/>
          <w:b/>
          <w:sz w:val="18"/>
          <w:szCs w:val="18"/>
        </w:rPr>
        <w:t xml:space="preserve">(C) </w:t>
      </w:r>
      <w:r w:rsidRPr="002E2A18">
        <w:rPr>
          <w:rFonts w:ascii="Times New Roman" w:hAnsi="Times New Roman" w:cs="Times New Roman"/>
          <w:sz w:val="18"/>
          <w:szCs w:val="18"/>
        </w:rPr>
        <w:t>and PCA graph</w:t>
      </w:r>
      <w:r w:rsidRPr="002E2A18">
        <w:rPr>
          <w:rFonts w:ascii="Times New Roman" w:hAnsi="Times New Roman" w:cs="Times New Roman"/>
          <w:b/>
          <w:sz w:val="18"/>
          <w:szCs w:val="18"/>
        </w:rPr>
        <w:t xml:space="preserve"> (D) </w:t>
      </w:r>
      <w:r w:rsidRPr="002E2A18">
        <w:rPr>
          <w:rFonts w:ascii="Times New Roman" w:hAnsi="Times New Roman" w:cs="Times New Roman"/>
          <w:sz w:val="18"/>
          <w:szCs w:val="18"/>
        </w:rPr>
        <w:t>of the merged data set after batch elimination.</w:t>
      </w:r>
      <w:r w:rsidRPr="002E2A18">
        <w:rPr>
          <w:rFonts w:ascii="Times New Roman" w:hAnsi="Times New Roman" w:cs="Times New Roman"/>
          <w:b/>
          <w:sz w:val="18"/>
          <w:szCs w:val="18"/>
        </w:rPr>
        <w:t xml:space="preserve"> PCA, </w:t>
      </w:r>
      <w:r w:rsidRPr="002E2A18">
        <w:rPr>
          <w:rFonts w:ascii="Times New Roman" w:hAnsi="Times New Roman" w:cs="Times New Roman"/>
          <w:sz w:val="18"/>
          <w:szCs w:val="18"/>
        </w:rPr>
        <w:t>Principal Component Analysis.</w:t>
      </w:r>
    </w:p>
    <w:p w:rsidR="000352E4" w:rsidRDefault="000352E4" w:rsidP="000352E4"/>
    <w:p w:rsidR="00671233" w:rsidRPr="00467044" w:rsidRDefault="00671233" w:rsidP="00467044">
      <w:pPr>
        <w:pStyle w:val="3"/>
        <w:spacing w:line="360" w:lineRule="auto"/>
        <w:rPr>
          <w:rFonts w:ascii="Times New Roman" w:eastAsia="宋体" w:hAnsi="Times New Roman" w:cs="Times New Roman"/>
          <w:bCs w:val="0"/>
          <w:sz w:val="21"/>
          <w:szCs w:val="21"/>
        </w:rPr>
      </w:pPr>
      <w:r w:rsidRPr="00467044">
        <w:rPr>
          <w:rFonts w:ascii="Times New Roman" w:eastAsia="宋体" w:hAnsi="Times New Roman" w:cs="Times New Roman"/>
          <w:bCs w:val="0"/>
          <w:sz w:val="21"/>
          <w:szCs w:val="21"/>
        </w:rPr>
        <w:t>2.</w:t>
      </w:r>
      <w:r w:rsidR="00C73878">
        <w:rPr>
          <w:rFonts w:ascii="Times New Roman" w:eastAsia="宋体" w:hAnsi="Times New Roman" w:cs="Times New Roman" w:hint="eastAsia"/>
          <w:bCs w:val="0"/>
          <w:sz w:val="21"/>
          <w:szCs w:val="21"/>
        </w:rPr>
        <w:t>2</w:t>
      </w:r>
      <w:r w:rsidRPr="00467044">
        <w:rPr>
          <w:rFonts w:ascii="Times New Roman" w:eastAsia="宋体" w:hAnsi="Times New Roman" w:cs="Times New Roman"/>
          <w:bCs w:val="0"/>
          <w:sz w:val="21"/>
          <w:szCs w:val="21"/>
        </w:rPr>
        <w:t xml:space="preserve"> hub-NRDEGs expression trends in cell experiments</w:t>
      </w:r>
      <w:r w:rsidR="008F53C5">
        <w:rPr>
          <w:rFonts w:ascii="Times New Roman" w:eastAsia="宋体" w:hAnsi="Times New Roman" w:cs="Times New Roman" w:hint="eastAsia"/>
          <w:bCs w:val="0"/>
          <w:sz w:val="21"/>
          <w:szCs w:val="21"/>
        </w:rPr>
        <w:t xml:space="preserve"> matched the result through </w:t>
      </w:r>
      <w:r w:rsidR="008F53C5" w:rsidRPr="008F53C5">
        <w:rPr>
          <w:rFonts w:ascii="Times New Roman" w:eastAsia="宋体" w:hAnsi="Times New Roman" w:cs="Times New Roman"/>
          <w:bCs w:val="0"/>
          <w:sz w:val="21"/>
          <w:szCs w:val="21"/>
        </w:rPr>
        <w:t>analysis</w:t>
      </w:r>
    </w:p>
    <w:p w:rsidR="00671233" w:rsidRPr="007C384C" w:rsidRDefault="00671233" w:rsidP="00671233">
      <w:pPr>
        <w:spacing w:line="360" w:lineRule="auto"/>
        <w:ind w:left="360"/>
        <w:rPr>
          <w:rFonts w:ascii="Times New Roman" w:hAnsi="Times New Roman" w:cs="Times New Roman"/>
        </w:rPr>
      </w:pPr>
      <w:r w:rsidRPr="007C384C">
        <w:rPr>
          <w:rFonts w:ascii="Times New Roman" w:hAnsi="Times New Roman" w:cs="Times New Roman"/>
        </w:rPr>
        <w:t>To validate whether hub-NRDEGs expression matches the calculation results, we use RT-qPCR and measured the relative expression levels of the 6 hub-NRDEGs in AML cell line (</w:t>
      </w:r>
      <w:r w:rsidR="00556273">
        <w:rPr>
          <w:rFonts w:ascii="Times New Roman" w:hAnsi="Times New Roman" w:cs="Times New Roman"/>
        </w:rPr>
        <w:t>THP-1</w:t>
      </w:r>
      <w:r w:rsidRPr="007C384C">
        <w:rPr>
          <w:rFonts w:ascii="Times New Roman" w:hAnsi="Times New Roman" w:cs="Times New Roman"/>
        </w:rPr>
        <w:t>) and the BM-MNCs of health donors. The outcomes (</w:t>
      </w:r>
      <w:r w:rsidR="00CE23AD">
        <w:rPr>
          <w:rFonts w:ascii="Times New Roman" w:hAnsi="Times New Roman" w:cs="Times New Roman" w:hint="eastAsia"/>
        </w:rPr>
        <w:t xml:space="preserve">supplementary </w:t>
      </w:r>
      <w:r w:rsidRPr="007C384C">
        <w:rPr>
          <w:rFonts w:ascii="Times New Roman" w:hAnsi="Times New Roman" w:cs="Times New Roman"/>
        </w:rPr>
        <w:t xml:space="preserve">Figure </w:t>
      </w:r>
      <w:r w:rsidR="00FD56CB">
        <w:rPr>
          <w:rFonts w:ascii="Times New Roman" w:hAnsi="Times New Roman" w:cs="Times New Roman" w:hint="eastAsia"/>
        </w:rPr>
        <w:t>S</w:t>
      </w:r>
      <w:r w:rsidR="00CE23AD">
        <w:rPr>
          <w:rFonts w:ascii="Times New Roman" w:hAnsi="Times New Roman" w:cs="Times New Roman" w:hint="eastAsia"/>
        </w:rPr>
        <w:t>2</w:t>
      </w:r>
      <w:r w:rsidRPr="007C384C">
        <w:rPr>
          <w:rFonts w:ascii="Times New Roman" w:hAnsi="Times New Roman" w:cs="Times New Roman"/>
        </w:rPr>
        <w:t xml:space="preserve">) showed that the relative expression levels of </w:t>
      </w:r>
      <w:r w:rsidRPr="00AF582F">
        <w:rPr>
          <w:rFonts w:ascii="Times New Roman" w:hAnsi="Times New Roman" w:cs="Times New Roman"/>
          <w:i/>
        </w:rPr>
        <w:t>PARP-1, SLC25A5</w:t>
      </w:r>
      <w:r w:rsidRPr="007C384C">
        <w:rPr>
          <w:rFonts w:ascii="Times New Roman" w:hAnsi="Times New Roman" w:cs="Times New Roman"/>
        </w:rPr>
        <w:t xml:space="preserve"> was greater in </w:t>
      </w:r>
      <w:r w:rsidR="00556273">
        <w:rPr>
          <w:rFonts w:ascii="Times New Roman" w:hAnsi="Times New Roman" w:cs="Times New Roman"/>
        </w:rPr>
        <w:t>THP-1</w:t>
      </w:r>
      <w:r w:rsidRPr="007C384C">
        <w:rPr>
          <w:rFonts w:ascii="Times New Roman" w:hAnsi="Times New Roman" w:cs="Times New Roman"/>
        </w:rPr>
        <w:t xml:space="preserve"> than that in BM-MNCs of health donors while that of </w:t>
      </w:r>
      <w:r w:rsidRPr="00AF582F">
        <w:rPr>
          <w:rFonts w:ascii="Times New Roman" w:hAnsi="Times New Roman" w:cs="Times New Roman"/>
          <w:i/>
        </w:rPr>
        <w:t xml:space="preserve">PYGL, CTSS, NFKB1, </w:t>
      </w:r>
      <w:proofErr w:type="gramStart"/>
      <w:r w:rsidRPr="00AF582F">
        <w:rPr>
          <w:rFonts w:ascii="Times New Roman" w:hAnsi="Times New Roman" w:cs="Times New Roman"/>
          <w:i/>
        </w:rPr>
        <w:t>ZNF217</w:t>
      </w:r>
      <w:proofErr w:type="gramEnd"/>
      <w:r w:rsidRPr="00AF582F">
        <w:rPr>
          <w:rFonts w:ascii="Times New Roman" w:hAnsi="Times New Roman" w:cs="Times New Roman"/>
          <w:i/>
        </w:rPr>
        <w:t xml:space="preserve"> </w:t>
      </w:r>
      <w:r w:rsidRPr="007C384C">
        <w:rPr>
          <w:rFonts w:ascii="Times New Roman" w:hAnsi="Times New Roman" w:cs="Times New Roman"/>
        </w:rPr>
        <w:t xml:space="preserve">were lower in AML </w:t>
      </w:r>
      <w:r w:rsidR="00556273">
        <w:rPr>
          <w:rFonts w:ascii="Times New Roman" w:hAnsi="Times New Roman" w:cs="Times New Roman"/>
        </w:rPr>
        <w:t>THP-1</w:t>
      </w:r>
      <w:r w:rsidRPr="007C384C">
        <w:rPr>
          <w:rFonts w:ascii="Times New Roman" w:hAnsi="Times New Roman" w:cs="Times New Roman"/>
        </w:rPr>
        <w:t xml:space="preserve"> than that in BM-MNCs of health donors. The tendency was same as that in Histogram of group comparison</w:t>
      </w:r>
      <w:r w:rsidR="00CE23AD">
        <w:rPr>
          <w:rFonts w:ascii="Times New Roman" w:hAnsi="Times New Roman" w:cs="Times New Roman" w:hint="eastAsia"/>
        </w:rPr>
        <w:t xml:space="preserve"> </w:t>
      </w:r>
      <w:r w:rsidRPr="007C384C">
        <w:rPr>
          <w:rFonts w:ascii="Times New Roman" w:hAnsi="Times New Roman" w:cs="Times New Roman"/>
        </w:rPr>
        <w:t>(Figure 2</w:t>
      </w:r>
      <w:r w:rsidR="00F62158">
        <w:rPr>
          <w:rFonts w:ascii="Times New Roman" w:hAnsi="Times New Roman" w:cs="Times New Roman" w:hint="eastAsia"/>
        </w:rPr>
        <w:t>E</w:t>
      </w:r>
      <w:bookmarkStart w:id="0" w:name="_GoBack"/>
      <w:bookmarkEnd w:id="0"/>
      <w:r w:rsidRPr="007C384C">
        <w:rPr>
          <w:rFonts w:ascii="Times New Roman" w:hAnsi="Times New Roman" w:cs="Times New Roman"/>
        </w:rPr>
        <w:t>) that was analyzed above.</w:t>
      </w:r>
    </w:p>
    <w:p w:rsidR="00671233" w:rsidRPr="00671233" w:rsidRDefault="00671233" w:rsidP="00671233">
      <w:pPr>
        <w:spacing w:line="360" w:lineRule="auto"/>
        <w:ind w:left="360"/>
        <w:rPr>
          <w:rFonts w:ascii="Times New Roman" w:hAnsi="Times New Roman" w:cs="Times New Roman"/>
          <w:b/>
        </w:rPr>
      </w:pPr>
    </w:p>
    <w:p w:rsidR="000352E4" w:rsidRDefault="002E6860" w:rsidP="000352E4">
      <w:pPr>
        <w:pStyle w:val="3"/>
        <w:spacing w:line="360" w:lineRule="auto"/>
      </w:pPr>
      <w:r>
        <w:rPr>
          <w:noProof/>
        </w:rPr>
        <w:lastRenderedPageBreak/>
        <w:drawing>
          <wp:inline distT="0" distB="0" distL="0" distR="0" wp14:anchorId="52C0FBE5" wp14:editId="508C706F">
            <wp:extent cx="5274310" cy="52666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CR.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266690"/>
                    </a:xfrm>
                    <a:prstGeom prst="rect">
                      <a:avLst/>
                    </a:prstGeom>
                  </pic:spPr>
                </pic:pic>
              </a:graphicData>
            </a:graphic>
          </wp:inline>
        </w:drawing>
      </w:r>
    </w:p>
    <w:p w:rsidR="000352E4" w:rsidRPr="002E2A18" w:rsidRDefault="000352E4" w:rsidP="000352E4">
      <w:pPr>
        <w:spacing w:line="360" w:lineRule="auto"/>
        <w:ind w:left="360"/>
        <w:rPr>
          <w:rFonts w:ascii="Times New Roman" w:hAnsi="Times New Roman" w:cs="Times New Roman"/>
          <w:b/>
          <w:sz w:val="18"/>
          <w:szCs w:val="18"/>
        </w:rPr>
      </w:pPr>
      <w:r w:rsidRPr="002E2A18">
        <w:rPr>
          <w:rFonts w:ascii="Times New Roman" w:hAnsi="Times New Roman" w:cs="Times New Roman"/>
          <w:b/>
          <w:sz w:val="18"/>
          <w:szCs w:val="18"/>
        </w:rPr>
        <w:t xml:space="preserve">Figure </w:t>
      </w:r>
      <w:r w:rsidRPr="002E2A18">
        <w:rPr>
          <w:rFonts w:ascii="Times New Roman" w:hAnsi="Times New Roman" w:cs="Times New Roman" w:hint="eastAsia"/>
          <w:b/>
          <w:sz w:val="18"/>
          <w:szCs w:val="18"/>
        </w:rPr>
        <w:t>S2</w:t>
      </w:r>
      <w:r w:rsidRPr="002E2A18">
        <w:rPr>
          <w:rFonts w:ascii="Times New Roman" w:hAnsi="Times New Roman" w:cs="Times New Roman"/>
          <w:b/>
          <w:sz w:val="18"/>
          <w:szCs w:val="18"/>
        </w:rPr>
        <w:t xml:space="preserve">. Expression level of 6 hub-NRDEGs in </w:t>
      </w:r>
      <w:r w:rsidR="002E6860" w:rsidRPr="002E6860">
        <w:rPr>
          <w:rFonts w:ascii="Times New Roman" w:hAnsi="Times New Roman" w:cs="Times New Roman"/>
          <w:b/>
          <w:sz w:val="18"/>
          <w:szCs w:val="18"/>
        </w:rPr>
        <w:t xml:space="preserve">Human Acute </w:t>
      </w:r>
      <w:proofErr w:type="spellStart"/>
      <w:r w:rsidR="002E6860" w:rsidRPr="002E6860">
        <w:rPr>
          <w:rFonts w:ascii="Times New Roman" w:hAnsi="Times New Roman" w:cs="Times New Roman"/>
          <w:b/>
          <w:sz w:val="18"/>
          <w:szCs w:val="18"/>
        </w:rPr>
        <w:t>Monocytic</w:t>
      </w:r>
      <w:proofErr w:type="spellEnd"/>
      <w:r w:rsidR="002E6860" w:rsidRPr="002E6860">
        <w:rPr>
          <w:rFonts w:ascii="Times New Roman" w:hAnsi="Times New Roman" w:cs="Times New Roman"/>
          <w:b/>
          <w:sz w:val="18"/>
          <w:szCs w:val="18"/>
        </w:rPr>
        <w:t xml:space="preserve"> Leukemia Cells (THP-1)</w:t>
      </w:r>
      <w:r w:rsidRPr="002E2A18">
        <w:rPr>
          <w:rFonts w:ascii="Times New Roman" w:hAnsi="Times New Roman" w:cs="Times New Roman"/>
          <w:b/>
          <w:sz w:val="18"/>
          <w:szCs w:val="18"/>
        </w:rPr>
        <w:t xml:space="preserve"> and BM-MNCs of health donor</w:t>
      </w:r>
    </w:p>
    <w:p w:rsidR="000352E4" w:rsidRPr="002E2A18" w:rsidRDefault="000352E4" w:rsidP="000352E4">
      <w:pPr>
        <w:spacing w:line="360" w:lineRule="auto"/>
        <w:ind w:left="360"/>
        <w:rPr>
          <w:rFonts w:ascii="Times New Roman" w:hAnsi="Times New Roman" w:cs="Times New Roman"/>
          <w:sz w:val="18"/>
          <w:szCs w:val="18"/>
        </w:rPr>
      </w:pPr>
      <w:r w:rsidRPr="002E2A18">
        <w:rPr>
          <w:rFonts w:ascii="Times New Roman" w:hAnsi="Times New Roman" w:cs="Times New Roman"/>
          <w:b/>
          <w:sz w:val="18"/>
          <w:szCs w:val="18"/>
        </w:rPr>
        <w:t xml:space="preserve">A-F. </w:t>
      </w:r>
      <w:proofErr w:type="gramStart"/>
      <w:r w:rsidRPr="002E2A18">
        <w:rPr>
          <w:rFonts w:ascii="Times New Roman" w:hAnsi="Times New Roman" w:cs="Times New Roman"/>
          <w:sz w:val="18"/>
          <w:szCs w:val="18"/>
        </w:rPr>
        <w:t xml:space="preserve">Relative expression levels of </w:t>
      </w:r>
      <w:r w:rsidRPr="00AF582F">
        <w:rPr>
          <w:rFonts w:ascii="Times New Roman" w:hAnsi="Times New Roman" w:cs="Times New Roman"/>
          <w:i/>
          <w:sz w:val="18"/>
          <w:szCs w:val="18"/>
        </w:rPr>
        <w:t>CTSS</w:t>
      </w:r>
      <w:r w:rsidR="00AF582F">
        <w:rPr>
          <w:rFonts w:ascii="Times New Roman" w:hAnsi="Times New Roman" w:cs="Times New Roman" w:hint="eastAsia"/>
          <w:sz w:val="18"/>
          <w:szCs w:val="18"/>
        </w:rPr>
        <w:t xml:space="preserve"> </w:t>
      </w:r>
      <w:r w:rsidRPr="002E2A18">
        <w:rPr>
          <w:rFonts w:ascii="Times New Roman" w:hAnsi="Times New Roman" w:cs="Times New Roman"/>
          <w:b/>
          <w:sz w:val="18"/>
          <w:szCs w:val="18"/>
        </w:rPr>
        <w:t>(A)</w:t>
      </w:r>
      <w:r w:rsidRPr="002E2A18">
        <w:rPr>
          <w:rFonts w:ascii="Times New Roman" w:hAnsi="Times New Roman" w:cs="Times New Roman"/>
          <w:sz w:val="18"/>
          <w:szCs w:val="18"/>
        </w:rPr>
        <w:t>,</w:t>
      </w:r>
      <w:r w:rsidRPr="002E2A18">
        <w:rPr>
          <w:rFonts w:ascii="Times New Roman" w:hAnsi="Times New Roman" w:cs="Times New Roman"/>
          <w:b/>
          <w:sz w:val="18"/>
          <w:szCs w:val="18"/>
        </w:rPr>
        <w:t xml:space="preserve"> </w:t>
      </w:r>
      <w:r w:rsidRPr="00AF582F">
        <w:rPr>
          <w:rFonts w:ascii="Times New Roman" w:hAnsi="Times New Roman" w:cs="Times New Roman"/>
          <w:i/>
          <w:sz w:val="18"/>
          <w:szCs w:val="18"/>
        </w:rPr>
        <w:t>NFKB1</w:t>
      </w:r>
      <w:r w:rsidR="00AF582F">
        <w:rPr>
          <w:rFonts w:ascii="Times New Roman" w:hAnsi="Times New Roman" w:cs="Times New Roman" w:hint="eastAsia"/>
          <w:sz w:val="18"/>
          <w:szCs w:val="18"/>
        </w:rPr>
        <w:t xml:space="preserve"> </w:t>
      </w:r>
      <w:r w:rsidRPr="002E2A18">
        <w:rPr>
          <w:rFonts w:ascii="Times New Roman" w:hAnsi="Times New Roman" w:cs="Times New Roman"/>
          <w:b/>
          <w:sz w:val="18"/>
          <w:szCs w:val="18"/>
        </w:rPr>
        <w:t>(B)</w:t>
      </w:r>
      <w:r w:rsidRPr="002E2A18">
        <w:rPr>
          <w:rFonts w:ascii="Times New Roman" w:hAnsi="Times New Roman" w:cs="Times New Roman"/>
          <w:sz w:val="18"/>
          <w:szCs w:val="18"/>
        </w:rPr>
        <w:t xml:space="preserve">, </w:t>
      </w:r>
      <w:r w:rsidRPr="00AF582F">
        <w:rPr>
          <w:rFonts w:ascii="Times New Roman" w:hAnsi="Times New Roman" w:cs="Times New Roman"/>
          <w:i/>
          <w:sz w:val="18"/>
          <w:szCs w:val="18"/>
        </w:rPr>
        <w:t>PARP-1</w:t>
      </w:r>
      <w:r w:rsidR="00AF582F">
        <w:rPr>
          <w:rFonts w:ascii="Times New Roman" w:hAnsi="Times New Roman" w:cs="Times New Roman" w:hint="eastAsia"/>
          <w:sz w:val="18"/>
          <w:szCs w:val="18"/>
        </w:rPr>
        <w:t xml:space="preserve"> </w:t>
      </w:r>
      <w:r w:rsidRPr="002E2A18">
        <w:rPr>
          <w:rFonts w:ascii="Times New Roman" w:hAnsi="Times New Roman" w:cs="Times New Roman"/>
          <w:b/>
          <w:sz w:val="18"/>
          <w:szCs w:val="18"/>
        </w:rPr>
        <w:t>(C)</w:t>
      </w:r>
      <w:r w:rsidRPr="002E2A18">
        <w:rPr>
          <w:rFonts w:ascii="Times New Roman" w:hAnsi="Times New Roman" w:cs="Times New Roman"/>
          <w:sz w:val="18"/>
          <w:szCs w:val="18"/>
        </w:rPr>
        <w:t xml:space="preserve">, </w:t>
      </w:r>
      <w:r w:rsidRPr="00AF582F">
        <w:rPr>
          <w:rFonts w:ascii="Times New Roman" w:hAnsi="Times New Roman" w:cs="Times New Roman"/>
          <w:i/>
          <w:sz w:val="18"/>
          <w:szCs w:val="18"/>
        </w:rPr>
        <w:t>PYGL</w:t>
      </w:r>
      <w:r w:rsidRPr="002E2A18">
        <w:rPr>
          <w:rFonts w:ascii="Times New Roman" w:hAnsi="Times New Roman" w:cs="Times New Roman"/>
          <w:sz w:val="18"/>
          <w:szCs w:val="18"/>
        </w:rPr>
        <w:t xml:space="preserve"> </w:t>
      </w:r>
      <w:r w:rsidR="00AF582F">
        <w:rPr>
          <w:rFonts w:ascii="Times New Roman" w:hAnsi="Times New Roman" w:cs="Times New Roman"/>
          <w:b/>
          <w:sz w:val="18"/>
          <w:szCs w:val="18"/>
        </w:rPr>
        <w:t>(D)</w:t>
      </w:r>
      <w:r w:rsidRPr="002E2A18">
        <w:rPr>
          <w:rFonts w:ascii="Times New Roman" w:hAnsi="Times New Roman" w:cs="Times New Roman"/>
          <w:sz w:val="18"/>
          <w:szCs w:val="18"/>
        </w:rPr>
        <w:t>,</w:t>
      </w:r>
      <w:r w:rsidR="00AF582F">
        <w:rPr>
          <w:rFonts w:ascii="Times New Roman" w:hAnsi="Times New Roman" w:cs="Times New Roman" w:hint="eastAsia"/>
          <w:sz w:val="18"/>
          <w:szCs w:val="18"/>
        </w:rPr>
        <w:t xml:space="preserve"> </w:t>
      </w:r>
      <w:r w:rsidRPr="00AF582F">
        <w:rPr>
          <w:rFonts w:ascii="Times New Roman" w:hAnsi="Times New Roman" w:cs="Times New Roman"/>
          <w:i/>
          <w:sz w:val="18"/>
          <w:szCs w:val="18"/>
        </w:rPr>
        <w:t>SLC25A5</w:t>
      </w:r>
      <w:r w:rsidRPr="002E2A18">
        <w:rPr>
          <w:rFonts w:ascii="Times New Roman" w:hAnsi="Times New Roman" w:cs="Times New Roman"/>
          <w:sz w:val="18"/>
          <w:szCs w:val="18"/>
        </w:rPr>
        <w:t xml:space="preserve"> </w:t>
      </w:r>
      <w:r w:rsidRPr="002E2A18">
        <w:rPr>
          <w:rFonts w:ascii="Times New Roman" w:hAnsi="Times New Roman" w:cs="Times New Roman"/>
          <w:b/>
          <w:sz w:val="18"/>
          <w:szCs w:val="18"/>
        </w:rPr>
        <w:t xml:space="preserve">(E) </w:t>
      </w:r>
      <w:r w:rsidRPr="002E2A18">
        <w:rPr>
          <w:rFonts w:ascii="Times New Roman" w:hAnsi="Times New Roman" w:cs="Times New Roman"/>
          <w:sz w:val="18"/>
          <w:szCs w:val="18"/>
        </w:rPr>
        <w:t xml:space="preserve">and </w:t>
      </w:r>
      <w:r w:rsidRPr="00AF582F">
        <w:rPr>
          <w:rFonts w:ascii="Times New Roman" w:hAnsi="Times New Roman" w:cs="Times New Roman"/>
          <w:i/>
          <w:sz w:val="18"/>
          <w:szCs w:val="18"/>
        </w:rPr>
        <w:t>ZNF217</w:t>
      </w:r>
      <w:r w:rsidR="00AF582F">
        <w:rPr>
          <w:rFonts w:ascii="Times New Roman" w:hAnsi="Times New Roman" w:cs="Times New Roman" w:hint="eastAsia"/>
          <w:sz w:val="18"/>
          <w:szCs w:val="18"/>
        </w:rPr>
        <w:t xml:space="preserve"> </w:t>
      </w:r>
      <w:r w:rsidRPr="002E2A18">
        <w:rPr>
          <w:rFonts w:ascii="Times New Roman" w:hAnsi="Times New Roman" w:cs="Times New Roman"/>
          <w:b/>
          <w:sz w:val="18"/>
          <w:szCs w:val="18"/>
        </w:rPr>
        <w:t xml:space="preserve">(F) </w:t>
      </w:r>
      <w:r w:rsidRPr="002E2A18">
        <w:rPr>
          <w:rFonts w:ascii="Times New Roman" w:hAnsi="Times New Roman" w:cs="Times New Roman"/>
          <w:sz w:val="18"/>
          <w:szCs w:val="18"/>
        </w:rPr>
        <w:t>in AML cell line (</w:t>
      </w:r>
      <w:r w:rsidR="00556273">
        <w:rPr>
          <w:rFonts w:ascii="Times New Roman" w:hAnsi="Times New Roman" w:cs="Times New Roman"/>
          <w:sz w:val="18"/>
          <w:szCs w:val="18"/>
        </w:rPr>
        <w:t>THP-1</w:t>
      </w:r>
      <w:r w:rsidRPr="002E2A18">
        <w:rPr>
          <w:rFonts w:ascii="Times New Roman" w:hAnsi="Times New Roman" w:cs="Times New Roman"/>
          <w:sz w:val="18"/>
          <w:szCs w:val="18"/>
        </w:rPr>
        <w:t>) and BM-MNCs of health donors.</w:t>
      </w:r>
      <w:proofErr w:type="gramEnd"/>
      <w:r w:rsidRPr="002E2A18">
        <w:rPr>
          <w:rFonts w:ascii="Times New Roman" w:hAnsi="Times New Roman" w:cs="Times New Roman"/>
          <w:b/>
          <w:sz w:val="18"/>
          <w:szCs w:val="18"/>
        </w:rPr>
        <w:t xml:space="preserve"> </w:t>
      </w:r>
      <w:r w:rsidRPr="002E2A18">
        <w:rPr>
          <w:rFonts w:ascii="Times New Roman" w:hAnsi="Times New Roman" w:cs="Times New Roman"/>
          <w:sz w:val="18"/>
          <w:szCs w:val="18"/>
        </w:rPr>
        <w:t>mRNA levels were normalized to GAPDH and expressed as the fold change. symbol</w:t>
      </w:r>
      <w:r w:rsidRPr="002E2A18">
        <w:rPr>
          <w:rFonts w:ascii="Times New Roman" w:hAnsi="Times New Roman" w:cs="Times New Roman"/>
          <w:b/>
          <w:sz w:val="18"/>
          <w:szCs w:val="18"/>
        </w:rPr>
        <w:t xml:space="preserve"> * </w:t>
      </w:r>
      <w:r w:rsidRPr="002E2A18">
        <w:rPr>
          <w:rFonts w:ascii="Times New Roman" w:hAnsi="Times New Roman" w:cs="Times New Roman"/>
          <w:sz w:val="18"/>
          <w:szCs w:val="18"/>
        </w:rPr>
        <w:t>equal to P &lt; 0.05 was significant; symbol</w:t>
      </w:r>
      <w:r w:rsidRPr="002E2A18">
        <w:rPr>
          <w:rFonts w:ascii="Times New Roman" w:hAnsi="Times New Roman" w:cs="Times New Roman"/>
          <w:b/>
          <w:sz w:val="18"/>
          <w:szCs w:val="18"/>
        </w:rPr>
        <w:t xml:space="preserve"> ** </w:t>
      </w:r>
      <w:r w:rsidRPr="002E2A18">
        <w:rPr>
          <w:rFonts w:ascii="Times New Roman" w:hAnsi="Times New Roman" w:cs="Times New Roman"/>
          <w:sz w:val="18"/>
          <w:szCs w:val="18"/>
        </w:rPr>
        <w:t>equal to P &lt; 0.01 was highly significant.</w:t>
      </w:r>
    </w:p>
    <w:p w:rsidR="000352E4" w:rsidRDefault="000352E4" w:rsidP="000352E4"/>
    <w:p w:rsidR="00FD56CB" w:rsidRDefault="00FD56CB" w:rsidP="00FD56CB">
      <w:pPr>
        <w:pStyle w:val="3"/>
        <w:spacing w:line="360" w:lineRule="auto"/>
        <w:rPr>
          <w:rFonts w:ascii="Times New Roman" w:eastAsia="宋体" w:hAnsi="Times New Roman" w:cs="Times New Roman"/>
          <w:bCs w:val="0"/>
          <w:sz w:val="21"/>
          <w:szCs w:val="21"/>
        </w:rPr>
      </w:pPr>
      <w:r w:rsidRPr="0072666E">
        <w:rPr>
          <w:rFonts w:ascii="Times New Roman" w:eastAsia="宋体" w:hAnsi="Times New Roman" w:cs="Times New Roman" w:hint="eastAsia"/>
          <w:bCs w:val="0"/>
          <w:sz w:val="21"/>
          <w:szCs w:val="21"/>
        </w:rPr>
        <w:lastRenderedPageBreak/>
        <w:t>2.</w:t>
      </w:r>
      <w:r>
        <w:rPr>
          <w:rFonts w:ascii="Times New Roman" w:eastAsia="宋体" w:hAnsi="Times New Roman" w:cs="Times New Roman" w:hint="eastAsia"/>
          <w:bCs w:val="0"/>
          <w:sz w:val="21"/>
          <w:szCs w:val="21"/>
        </w:rPr>
        <w:t>3</w:t>
      </w:r>
      <w:r w:rsidRPr="0072666E">
        <w:rPr>
          <w:rFonts w:ascii="Times New Roman" w:eastAsia="宋体" w:hAnsi="Times New Roman" w:cs="Times New Roman" w:hint="eastAsia"/>
          <w:bCs w:val="0"/>
          <w:sz w:val="21"/>
          <w:szCs w:val="21"/>
        </w:rPr>
        <w:t xml:space="preserve"> </w:t>
      </w:r>
      <w:r w:rsidRPr="00FD56CB">
        <w:rPr>
          <w:rFonts w:ascii="Times New Roman" w:eastAsia="宋体" w:hAnsi="Times New Roman" w:cs="Times New Roman" w:hint="eastAsia"/>
          <w:sz w:val="21"/>
          <w:szCs w:val="21"/>
        </w:rPr>
        <w:t>KEGG pathway maps</w:t>
      </w:r>
      <w:r>
        <w:rPr>
          <w:rFonts w:ascii="Times New Roman" w:eastAsia="宋体" w:hAnsi="Times New Roman" w:cs="Times New Roman" w:hint="eastAsia"/>
          <w:bCs w:val="0"/>
          <w:sz w:val="21"/>
          <w:szCs w:val="21"/>
        </w:rPr>
        <w:t xml:space="preserve"> </w:t>
      </w:r>
      <w:r w:rsidR="00AE6D79">
        <w:rPr>
          <w:rFonts w:ascii="Times New Roman" w:eastAsia="宋体" w:hAnsi="Times New Roman" w:cs="Times New Roman" w:hint="eastAsia"/>
          <w:bCs w:val="0"/>
          <w:sz w:val="21"/>
          <w:szCs w:val="21"/>
        </w:rPr>
        <w:t>of APOPTOSIS and NECROPTOSIS</w:t>
      </w:r>
    </w:p>
    <w:p w:rsidR="00FD56CB" w:rsidRDefault="00FD56CB" w:rsidP="00FD56CB">
      <w:pPr>
        <w:pStyle w:val="3"/>
        <w:spacing w:line="360" w:lineRule="auto"/>
      </w:pPr>
      <w:r w:rsidRPr="00D944F3">
        <w:rPr>
          <w:rFonts w:ascii="Times New Roman" w:eastAsia="宋体" w:hAnsi="Times New Roman" w:cs="Times New Roman"/>
          <w:bCs w:val="0"/>
          <w:noProof/>
          <w:sz w:val="21"/>
          <w:szCs w:val="21"/>
        </w:rPr>
        <w:drawing>
          <wp:inline distT="0" distB="0" distL="0" distR="0" wp14:anchorId="36C22FE9" wp14:editId="52B4D276">
            <wp:extent cx="5274310" cy="62909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3- pathmap of KEGG.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290945"/>
                    </a:xfrm>
                    <a:prstGeom prst="rect">
                      <a:avLst/>
                    </a:prstGeom>
                  </pic:spPr>
                </pic:pic>
              </a:graphicData>
            </a:graphic>
          </wp:inline>
        </w:drawing>
      </w:r>
    </w:p>
    <w:p w:rsidR="00FD56CB" w:rsidRPr="00FD56CB" w:rsidRDefault="00FD56CB" w:rsidP="00FD56CB">
      <w:pPr>
        <w:rPr>
          <w:rFonts w:ascii="Times New Roman" w:hAnsi="Times New Roman" w:cs="Times New Roman"/>
          <w:b/>
          <w:sz w:val="18"/>
          <w:szCs w:val="18"/>
        </w:rPr>
      </w:pPr>
      <w:r w:rsidRPr="00FD56CB">
        <w:rPr>
          <w:rFonts w:ascii="Times New Roman" w:hAnsi="Times New Roman" w:cs="Times New Roman"/>
          <w:b/>
          <w:sz w:val="18"/>
          <w:szCs w:val="18"/>
        </w:rPr>
        <w:t>Figure S3. KEGG Pathway maps</w:t>
      </w:r>
    </w:p>
    <w:p w:rsidR="00FD56CB" w:rsidRDefault="00FD56CB" w:rsidP="00FD56CB">
      <w:r w:rsidRPr="00FD56CB">
        <w:rPr>
          <w:rFonts w:ascii="Times New Roman" w:hAnsi="Times New Roman" w:cs="Times New Roman"/>
          <w:b/>
          <w:sz w:val="18"/>
          <w:szCs w:val="18"/>
        </w:rPr>
        <w:t>A</w:t>
      </w:r>
      <w:r w:rsidRPr="00FD56CB">
        <w:rPr>
          <w:rFonts w:ascii="Times New Roman" w:hAnsi="Times New Roman" w:cs="Times New Roman"/>
          <w:b/>
          <w:sz w:val="18"/>
          <w:szCs w:val="18"/>
        </w:rPr>
        <w:t>．</w:t>
      </w:r>
      <w:r w:rsidRPr="00FD56CB">
        <w:rPr>
          <w:rFonts w:ascii="Times New Roman" w:hAnsi="Times New Roman" w:cs="Times New Roman"/>
          <w:sz w:val="18"/>
          <w:szCs w:val="18"/>
        </w:rPr>
        <w:t xml:space="preserve">Pathway map </w:t>
      </w:r>
      <w:proofErr w:type="gramStart"/>
      <w:r w:rsidRPr="00FD56CB">
        <w:rPr>
          <w:rFonts w:ascii="Times New Roman" w:hAnsi="Times New Roman" w:cs="Times New Roman"/>
          <w:sz w:val="18"/>
          <w:szCs w:val="18"/>
        </w:rPr>
        <w:t>Apoptosis(</w:t>
      </w:r>
      <w:proofErr w:type="gramEnd"/>
      <w:r w:rsidRPr="00FD56CB">
        <w:rPr>
          <w:rFonts w:ascii="Times New Roman" w:hAnsi="Times New Roman" w:cs="Times New Roman"/>
          <w:sz w:val="18"/>
          <w:szCs w:val="18"/>
        </w:rPr>
        <w:t xml:space="preserve">hsa04210) </w:t>
      </w:r>
      <w:r w:rsidRPr="00FD56CB">
        <w:rPr>
          <w:rFonts w:ascii="Times New Roman" w:hAnsi="Times New Roman" w:cs="Times New Roman"/>
          <w:b/>
          <w:sz w:val="18"/>
          <w:szCs w:val="18"/>
        </w:rPr>
        <w:t xml:space="preserve">B. </w:t>
      </w:r>
      <w:r w:rsidRPr="00FD56CB">
        <w:rPr>
          <w:rFonts w:ascii="Times New Roman" w:hAnsi="Times New Roman" w:cs="Times New Roman"/>
          <w:sz w:val="18"/>
          <w:szCs w:val="18"/>
        </w:rPr>
        <w:t>Pathway map Necroptosis(hsa04217)</w:t>
      </w:r>
      <w:r>
        <w:rPr>
          <w:rFonts w:hint="eastAsia"/>
        </w:rPr>
        <w:t xml:space="preserve"> </w:t>
      </w:r>
    </w:p>
    <w:p w:rsidR="00FD56CB" w:rsidRPr="00FD56CB" w:rsidRDefault="00FD56CB" w:rsidP="000352E4"/>
    <w:p w:rsidR="000352E4" w:rsidRDefault="0072666E" w:rsidP="000A6B18">
      <w:pPr>
        <w:pStyle w:val="3"/>
        <w:spacing w:line="360" w:lineRule="auto"/>
        <w:rPr>
          <w:rFonts w:ascii="Times New Roman" w:eastAsia="宋体" w:hAnsi="Times New Roman" w:cs="Times New Roman"/>
          <w:bCs w:val="0"/>
          <w:sz w:val="21"/>
          <w:szCs w:val="21"/>
        </w:rPr>
      </w:pPr>
      <w:r w:rsidRPr="0072666E">
        <w:rPr>
          <w:rFonts w:ascii="Times New Roman" w:eastAsia="宋体" w:hAnsi="Times New Roman" w:cs="Times New Roman" w:hint="eastAsia"/>
          <w:bCs w:val="0"/>
          <w:sz w:val="21"/>
          <w:szCs w:val="21"/>
        </w:rPr>
        <w:t>2.</w:t>
      </w:r>
      <w:r w:rsidR="00485EE5">
        <w:rPr>
          <w:rFonts w:ascii="Times New Roman" w:eastAsia="宋体" w:hAnsi="Times New Roman" w:cs="Times New Roman" w:hint="eastAsia"/>
          <w:bCs w:val="0"/>
          <w:sz w:val="21"/>
          <w:szCs w:val="21"/>
        </w:rPr>
        <w:t>4</w:t>
      </w:r>
      <w:r w:rsidRPr="0072666E">
        <w:rPr>
          <w:rFonts w:ascii="Times New Roman" w:eastAsia="宋体" w:hAnsi="Times New Roman" w:cs="Times New Roman" w:hint="eastAsia"/>
          <w:bCs w:val="0"/>
          <w:sz w:val="21"/>
          <w:szCs w:val="21"/>
        </w:rPr>
        <w:t xml:space="preserve"> </w:t>
      </w:r>
      <w:r w:rsidR="00F468CE" w:rsidRPr="00485EE5">
        <w:rPr>
          <w:rFonts w:ascii="Times New Roman" w:eastAsia="宋体" w:hAnsi="Times New Roman" w:cs="Times New Roman"/>
          <w:bCs w:val="0"/>
          <w:sz w:val="21"/>
          <w:szCs w:val="21"/>
        </w:rPr>
        <w:t>Calibration curve</w:t>
      </w:r>
      <w:r w:rsidR="00485EE5">
        <w:rPr>
          <w:rFonts w:ascii="Times New Roman" w:eastAsia="宋体" w:hAnsi="Times New Roman" w:cs="Times New Roman" w:hint="eastAsia"/>
          <w:bCs w:val="0"/>
          <w:sz w:val="21"/>
          <w:szCs w:val="21"/>
        </w:rPr>
        <w:t xml:space="preserve"> </w:t>
      </w:r>
      <w:r w:rsidR="000A6B18" w:rsidRPr="000A6B18">
        <w:rPr>
          <w:rFonts w:ascii="Times New Roman" w:eastAsia="宋体" w:hAnsi="Times New Roman" w:cs="Times New Roman"/>
          <w:bCs w:val="0"/>
          <w:sz w:val="21"/>
          <w:szCs w:val="21"/>
        </w:rPr>
        <w:t>revealed the accuracy</w:t>
      </w:r>
      <w:r w:rsidR="000A6B18" w:rsidRPr="000A6B18">
        <w:rPr>
          <w:rFonts w:ascii="Times New Roman" w:eastAsia="宋体" w:hAnsi="Times New Roman" w:cs="Times New Roman" w:hint="eastAsia"/>
          <w:bCs w:val="0"/>
          <w:sz w:val="21"/>
          <w:szCs w:val="21"/>
        </w:rPr>
        <w:t xml:space="preserve"> </w:t>
      </w:r>
      <w:r w:rsidR="000A6B18">
        <w:rPr>
          <w:rFonts w:ascii="Times New Roman" w:eastAsia="宋体" w:hAnsi="Times New Roman" w:cs="Times New Roman" w:hint="eastAsia"/>
          <w:bCs w:val="0"/>
          <w:sz w:val="21"/>
          <w:szCs w:val="21"/>
        </w:rPr>
        <w:t>of</w:t>
      </w:r>
      <w:r w:rsidR="003458CB">
        <w:rPr>
          <w:rFonts w:ascii="Times New Roman" w:eastAsia="宋体" w:hAnsi="Times New Roman" w:cs="Times New Roman" w:hint="eastAsia"/>
          <w:bCs w:val="0"/>
          <w:sz w:val="21"/>
          <w:szCs w:val="21"/>
        </w:rPr>
        <w:t xml:space="preserve"> </w:t>
      </w:r>
      <w:r w:rsidR="008322C8">
        <w:rPr>
          <w:rFonts w:ascii="Times New Roman" w:eastAsia="宋体" w:hAnsi="Times New Roman" w:cs="Times New Roman" w:hint="eastAsia"/>
          <w:bCs w:val="0"/>
          <w:sz w:val="21"/>
          <w:szCs w:val="21"/>
        </w:rPr>
        <w:t xml:space="preserve">the </w:t>
      </w:r>
      <w:r w:rsidR="003458CB">
        <w:rPr>
          <w:rFonts w:ascii="Times New Roman" w:eastAsia="宋体" w:hAnsi="Times New Roman" w:cs="Times New Roman" w:hint="eastAsia"/>
          <w:bCs w:val="0"/>
          <w:sz w:val="21"/>
          <w:szCs w:val="21"/>
        </w:rPr>
        <w:t xml:space="preserve">LASSO </w:t>
      </w:r>
      <w:r w:rsidR="00485EE5" w:rsidRPr="00485EE5">
        <w:rPr>
          <w:rFonts w:ascii="Times New Roman" w:eastAsia="宋体" w:hAnsi="Times New Roman" w:cs="Times New Roman" w:hint="eastAsia"/>
          <w:bCs w:val="0"/>
          <w:sz w:val="21"/>
          <w:szCs w:val="21"/>
        </w:rPr>
        <w:t>model</w:t>
      </w:r>
    </w:p>
    <w:p w:rsidR="000E1CF6" w:rsidRPr="00FD56CB" w:rsidRDefault="003458CB" w:rsidP="00F810BF">
      <w:pPr>
        <w:rPr>
          <w:rFonts w:ascii="Times New Roman" w:hAnsi="Times New Roman" w:cs="Times New Roman"/>
        </w:rPr>
      </w:pPr>
      <w:r w:rsidRPr="00FD56CB">
        <w:rPr>
          <w:rFonts w:ascii="Times New Roman" w:hAnsi="Times New Roman" w:cs="Times New Roman"/>
        </w:rPr>
        <w:t xml:space="preserve">We used R package </w:t>
      </w:r>
      <w:r w:rsidR="008322C8" w:rsidRPr="00FD56CB">
        <w:rPr>
          <w:rFonts w:ascii="Times New Roman" w:hAnsi="Times New Roman" w:cs="Times New Roman"/>
        </w:rPr>
        <w:t xml:space="preserve">rms to </w:t>
      </w:r>
      <w:r w:rsidR="001B6FC6" w:rsidRPr="00FD56CB">
        <w:rPr>
          <w:rFonts w:ascii="Times New Roman" w:hAnsi="Times New Roman" w:cs="Times New Roman"/>
        </w:rPr>
        <w:t xml:space="preserve">estimates of predicted vs. observed values </w:t>
      </w:r>
      <w:r w:rsidR="00F7614D" w:rsidRPr="00FD56CB">
        <w:rPr>
          <w:rFonts w:ascii="Times New Roman" w:hAnsi="Times New Roman" w:cs="Times New Roman"/>
        </w:rPr>
        <w:t xml:space="preserve">and </w:t>
      </w:r>
      <w:r w:rsidR="008322C8" w:rsidRPr="00FD56CB">
        <w:rPr>
          <w:rFonts w:ascii="Times New Roman" w:hAnsi="Times New Roman" w:cs="Times New Roman"/>
        </w:rPr>
        <w:t>t</w:t>
      </w:r>
      <w:r w:rsidR="00F810BF" w:rsidRPr="00FD56CB">
        <w:rPr>
          <w:rFonts w:ascii="Times New Roman" w:hAnsi="Times New Roman" w:cs="Times New Roman"/>
        </w:rPr>
        <w:t>he calibration cu</w:t>
      </w:r>
      <w:r w:rsidR="00485EE5" w:rsidRPr="00FD56CB">
        <w:rPr>
          <w:rFonts w:ascii="Times New Roman" w:hAnsi="Times New Roman" w:cs="Times New Roman"/>
        </w:rPr>
        <w:t xml:space="preserve">rve showed a strong consistency </w:t>
      </w:r>
      <w:r w:rsidR="00F810BF" w:rsidRPr="00FD56CB">
        <w:rPr>
          <w:rFonts w:ascii="Times New Roman" w:hAnsi="Times New Roman" w:cs="Times New Roman"/>
        </w:rPr>
        <w:t xml:space="preserve">between the predicted value and the actual observed value </w:t>
      </w:r>
      <w:r w:rsidR="000E1CF6" w:rsidRPr="00FD56CB">
        <w:rPr>
          <w:rFonts w:ascii="Times New Roman" w:hAnsi="Times New Roman" w:cs="Times New Roman"/>
        </w:rPr>
        <w:t>with Brier scores of 0.0</w:t>
      </w:r>
      <w:r w:rsidR="00485EE5" w:rsidRPr="00FD56CB">
        <w:rPr>
          <w:rFonts w:ascii="Times New Roman" w:hAnsi="Times New Roman" w:cs="Times New Roman"/>
        </w:rPr>
        <w:t>00 and Slope value of 0.43</w:t>
      </w:r>
      <w:r w:rsidRPr="00FD56CB">
        <w:rPr>
          <w:rFonts w:ascii="Times New Roman" w:hAnsi="Times New Roman" w:cs="Times New Roman"/>
        </w:rPr>
        <w:t>,</w:t>
      </w:r>
      <w:r w:rsidR="000A6B18" w:rsidRPr="00FD56CB">
        <w:rPr>
          <w:rFonts w:ascii="Times New Roman" w:hAnsi="Times New Roman" w:cs="Times New Roman"/>
        </w:rPr>
        <w:t xml:space="preserve"> </w:t>
      </w:r>
      <w:r w:rsidRPr="00FD56CB">
        <w:rPr>
          <w:rFonts w:ascii="Times New Roman" w:hAnsi="Times New Roman" w:cs="Times New Roman"/>
        </w:rPr>
        <w:t xml:space="preserve">indicating the LASSO regression model has high </w:t>
      </w:r>
      <w:r w:rsidRPr="00FD56CB">
        <w:rPr>
          <w:rFonts w:ascii="Times New Roman" w:hAnsi="Times New Roman" w:cs="Times New Roman"/>
        </w:rPr>
        <w:lastRenderedPageBreak/>
        <w:t>accuracy</w:t>
      </w:r>
      <w:r w:rsidR="00FD56CB">
        <w:rPr>
          <w:rFonts w:ascii="Times New Roman" w:hAnsi="Times New Roman" w:cs="Times New Roman" w:hint="eastAsia"/>
        </w:rPr>
        <w:t>(supplementary Figure S4)</w:t>
      </w:r>
      <w:r w:rsidRPr="00FD56CB">
        <w:rPr>
          <w:rFonts w:ascii="Times New Roman" w:hAnsi="Times New Roman" w:cs="Times New Roman"/>
        </w:rPr>
        <w:t>.</w:t>
      </w:r>
    </w:p>
    <w:p w:rsidR="0072666E" w:rsidRDefault="0072666E" w:rsidP="00361D64">
      <w:pPr>
        <w:pStyle w:val="3"/>
        <w:spacing w:line="360" w:lineRule="auto"/>
      </w:pPr>
      <w:r w:rsidRPr="00D944F3">
        <w:rPr>
          <w:rFonts w:ascii="Times New Roman" w:eastAsia="宋体" w:hAnsi="Times New Roman" w:cs="Times New Roman"/>
          <w:bCs w:val="0"/>
          <w:noProof/>
          <w:sz w:val="21"/>
          <w:szCs w:val="21"/>
        </w:rPr>
        <w:drawing>
          <wp:inline distT="0" distB="0" distL="0" distR="0" wp14:anchorId="7DFAEA61" wp14:editId="1DFE9290">
            <wp:extent cx="5274310" cy="283654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4-nomogram_val.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36545"/>
                    </a:xfrm>
                    <a:prstGeom prst="rect">
                      <a:avLst/>
                    </a:prstGeom>
                  </pic:spPr>
                </pic:pic>
              </a:graphicData>
            </a:graphic>
          </wp:inline>
        </w:drawing>
      </w:r>
    </w:p>
    <w:p w:rsidR="00361D64" w:rsidRPr="00FD56CB" w:rsidRDefault="00361D64" w:rsidP="00361D64">
      <w:pPr>
        <w:rPr>
          <w:rFonts w:ascii="Times New Roman" w:hAnsi="Times New Roman" w:cs="Times New Roman"/>
          <w:b/>
          <w:sz w:val="18"/>
          <w:szCs w:val="18"/>
        </w:rPr>
      </w:pPr>
      <w:r w:rsidRPr="00FD56CB">
        <w:rPr>
          <w:rFonts w:ascii="Times New Roman" w:hAnsi="Times New Roman" w:cs="Times New Roman"/>
          <w:b/>
          <w:sz w:val="18"/>
          <w:szCs w:val="18"/>
        </w:rPr>
        <w:t>Figure S4.</w:t>
      </w:r>
      <w:r w:rsidRPr="00FD56CB">
        <w:rPr>
          <w:rFonts w:ascii="Times New Roman" w:hAnsi="Times New Roman" w:cs="Times New Roman"/>
          <w:sz w:val="18"/>
          <w:szCs w:val="18"/>
        </w:rPr>
        <w:t xml:space="preserve"> </w:t>
      </w:r>
      <w:r w:rsidRPr="00FD56CB">
        <w:rPr>
          <w:rFonts w:ascii="Times New Roman" w:hAnsi="Times New Roman" w:cs="Times New Roman"/>
          <w:b/>
          <w:sz w:val="18"/>
          <w:szCs w:val="18"/>
        </w:rPr>
        <w:t>Calibration curve of the predictive model</w:t>
      </w:r>
    </w:p>
    <w:p w:rsidR="00361D64" w:rsidRPr="00FD56CB" w:rsidRDefault="00361D64" w:rsidP="00361D64">
      <w:pPr>
        <w:rPr>
          <w:rFonts w:ascii="Times New Roman" w:hAnsi="Times New Roman" w:cs="Times New Roman"/>
          <w:sz w:val="18"/>
          <w:szCs w:val="18"/>
        </w:rPr>
      </w:pPr>
      <w:r w:rsidRPr="00FD56CB">
        <w:rPr>
          <w:rFonts w:ascii="Times New Roman" w:hAnsi="Times New Roman" w:cs="Times New Roman"/>
          <w:sz w:val="18"/>
          <w:szCs w:val="18"/>
        </w:rPr>
        <w:t>Calibration curve showed the degree of consistency between the predicted probability and actual probability.</w:t>
      </w:r>
      <w:r w:rsidR="00485EE5" w:rsidRPr="00FD56CB">
        <w:rPr>
          <w:rFonts w:ascii="Times New Roman" w:hAnsi="Times New Roman" w:cs="Times New Roman"/>
          <w:sz w:val="18"/>
          <w:szCs w:val="18"/>
        </w:rPr>
        <w:t xml:space="preserve"> The closer the slope was to 1, the better the accuracy of the model prediction, and the bier index &lt;0.25 indicated the model has good accuracy of prediction.</w:t>
      </w:r>
    </w:p>
    <w:p w:rsidR="00361D64" w:rsidRDefault="00361D64" w:rsidP="00361D64"/>
    <w:p w:rsidR="00254AB5" w:rsidRPr="00D314A6" w:rsidRDefault="00D314A6" w:rsidP="00D314A6">
      <w:pPr>
        <w:pStyle w:val="3"/>
        <w:spacing w:line="360" w:lineRule="auto"/>
        <w:rPr>
          <w:rFonts w:ascii="Times New Roman" w:eastAsia="宋体" w:hAnsi="Times New Roman" w:cs="Times New Roman"/>
          <w:bCs w:val="0"/>
          <w:sz w:val="21"/>
          <w:szCs w:val="21"/>
        </w:rPr>
      </w:pPr>
      <w:r w:rsidRPr="0072666E">
        <w:rPr>
          <w:rFonts w:ascii="Times New Roman" w:eastAsia="宋体" w:hAnsi="Times New Roman" w:cs="Times New Roman" w:hint="eastAsia"/>
          <w:bCs w:val="0"/>
          <w:sz w:val="21"/>
          <w:szCs w:val="21"/>
        </w:rPr>
        <w:t>2.</w:t>
      </w:r>
      <w:r w:rsidR="00A67DC3" w:rsidRPr="00D314A6">
        <w:rPr>
          <w:rFonts w:ascii="Times New Roman" w:eastAsia="宋体" w:hAnsi="Times New Roman" w:cs="Times New Roman" w:hint="eastAsia"/>
          <w:bCs w:val="0"/>
          <w:sz w:val="21"/>
          <w:szCs w:val="21"/>
        </w:rPr>
        <w:t>5</w:t>
      </w:r>
      <w:r w:rsidR="00254AB5" w:rsidRPr="00D314A6">
        <w:rPr>
          <w:rFonts w:ascii="Times New Roman" w:eastAsia="宋体" w:hAnsi="Times New Roman" w:cs="Times New Roman"/>
          <w:bCs w:val="0"/>
          <w:sz w:val="21"/>
          <w:szCs w:val="21"/>
        </w:rPr>
        <w:t xml:space="preserve"> mRNA-</w:t>
      </w:r>
      <w:proofErr w:type="spellStart"/>
      <w:proofErr w:type="gramStart"/>
      <w:r w:rsidR="00254AB5" w:rsidRPr="00D314A6">
        <w:rPr>
          <w:rFonts w:ascii="Times New Roman" w:eastAsia="宋体" w:hAnsi="Times New Roman" w:cs="Times New Roman"/>
          <w:bCs w:val="0"/>
          <w:sz w:val="21"/>
          <w:szCs w:val="21"/>
        </w:rPr>
        <w:t>miRNA</w:t>
      </w:r>
      <w:proofErr w:type="spellEnd"/>
      <w:r w:rsidR="00254AB5" w:rsidRPr="00D314A6">
        <w:rPr>
          <w:rFonts w:ascii="Times New Roman" w:eastAsia="宋体" w:hAnsi="Times New Roman" w:cs="Times New Roman"/>
          <w:bCs w:val="0"/>
          <w:sz w:val="21"/>
          <w:szCs w:val="21"/>
        </w:rPr>
        <w:t xml:space="preserve"> ,</w:t>
      </w:r>
      <w:proofErr w:type="gramEnd"/>
      <w:r w:rsidR="00254AB5" w:rsidRPr="00D314A6">
        <w:rPr>
          <w:rFonts w:ascii="Times New Roman" w:eastAsia="宋体" w:hAnsi="Times New Roman" w:cs="Times New Roman"/>
          <w:bCs w:val="0"/>
          <w:sz w:val="21"/>
          <w:szCs w:val="21"/>
        </w:rPr>
        <w:t xml:space="preserve"> mRNA-TF interaction networks</w:t>
      </w:r>
      <w:r w:rsidR="00254AB5" w:rsidRPr="00D314A6">
        <w:rPr>
          <w:rFonts w:ascii="Times New Roman" w:eastAsia="宋体" w:hAnsi="Times New Roman" w:cs="Times New Roman" w:hint="eastAsia"/>
          <w:bCs w:val="0"/>
          <w:sz w:val="21"/>
          <w:szCs w:val="21"/>
        </w:rPr>
        <w:t xml:space="preserve"> of Hub-NRDEGs</w:t>
      </w:r>
    </w:p>
    <w:p w:rsidR="00254AB5" w:rsidRDefault="00254AB5" w:rsidP="00254AB5">
      <w:pPr>
        <w:spacing w:line="360" w:lineRule="auto"/>
        <w:rPr>
          <w:rFonts w:ascii="Times New Roman" w:hAnsi="Times New Roman" w:cs="Times New Roman"/>
        </w:rPr>
      </w:pPr>
      <w:r w:rsidRPr="00F906F3">
        <w:rPr>
          <w:rFonts w:ascii="Times New Roman" w:hAnsi="Times New Roman" w:cs="Times New Roman"/>
        </w:rPr>
        <w:t xml:space="preserve">The </w:t>
      </w:r>
      <w:proofErr w:type="spellStart"/>
      <w:r w:rsidRPr="00F906F3">
        <w:rPr>
          <w:rFonts w:ascii="Times New Roman" w:hAnsi="Times New Roman" w:cs="Times New Roman"/>
        </w:rPr>
        <w:t>miRNAs</w:t>
      </w:r>
      <w:proofErr w:type="spellEnd"/>
      <w:r w:rsidRPr="00F906F3">
        <w:rPr>
          <w:rFonts w:ascii="Times New Roman" w:hAnsi="Times New Roman" w:cs="Times New Roman"/>
        </w:rPr>
        <w:t xml:space="preserve"> interacting with 6 hub-NRDEGs were predicted using the </w:t>
      </w:r>
      <w:proofErr w:type="spellStart"/>
      <w:r w:rsidRPr="00F906F3">
        <w:rPr>
          <w:rFonts w:ascii="Times New Roman" w:hAnsi="Times New Roman" w:cs="Times New Roman"/>
        </w:rPr>
        <w:t>miRDB</w:t>
      </w:r>
      <w:proofErr w:type="spellEnd"/>
      <w:r>
        <w:rPr>
          <w:rFonts w:ascii="Times New Roman" w:hAnsi="Times New Roman" w:cs="Times New Roman"/>
        </w:rPr>
        <w:t xml:space="preserve"> database </w:t>
      </w:r>
      <w:r>
        <w:rPr>
          <w:rFonts w:ascii="Times New Roman" w:hAnsi="Times New Roman" w:cs="Times New Roman" w:hint="eastAsia"/>
        </w:rPr>
        <w:t xml:space="preserve">and </w:t>
      </w:r>
      <w:r w:rsidRPr="00F906F3">
        <w:rPr>
          <w:rFonts w:ascii="Times New Roman" w:hAnsi="Times New Roman" w:cs="Times New Roman"/>
        </w:rPr>
        <w:t xml:space="preserve">factors in gene transcription that have interactions with the 6 hub-NRDEGs </w:t>
      </w:r>
      <w:r>
        <w:rPr>
          <w:rFonts w:ascii="Times New Roman" w:hAnsi="Times New Roman" w:cs="Times New Roman" w:hint="eastAsia"/>
        </w:rPr>
        <w:t>were downloaded from</w:t>
      </w:r>
      <w:r w:rsidRPr="00F906F3">
        <w:rPr>
          <w:rFonts w:ascii="Times New Roman" w:hAnsi="Times New Roman" w:cs="Times New Roman"/>
        </w:rPr>
        <w:t xml:space="preserve"> </w:t>
      </w:r>
      <w:proofErr w:type="spellStart"/>
      <w:r w:rsidRPr="00F906F3">
        <w:rPr>
          <w:rFonts w:ascii="Times New Roman" w:hAnsi="Times New Roman" w:cs="Times New Roman"/>
        </w:rPr>
        <w:t>CHIPBase</w:t>
      </w:r>
      <w:proofErr w:type="spellEnd"/>
      <w:r w:rsidRPr="00F906F3">
        <w:rPr>
          <w:rFonts w:ascii="Times New Roman" w:hAnsi="Times New Roman" w:cs="Times New Roman"/>
        </w:rPr>
        <w:t xml:space="preserve"> and </w:t>
      </w:r>
      <w:proofErr w:type="spellStart"/>
      <w:r w:rsidRPr="00F906F3">
        <w:rPr>
          <w:rFonts w:ascii="Times New Roman" w:hAnsi="Times New Roman" w:cs="Times New Roman"/>
        </w:rPr>
        <w:t>hTFtarget</w:t>
      </w:r>
      <w:proofErr w:type="spellEnd"/>
      <w:r w:rsidRPr="00F906F3">
        <w:rPr>
          <w:rFonts w:ascii="Times New Roman" w:hAnsi="Times New Roman" w:cs="Times New Roman"/>
        </w:rPr>
        <w:t xml:space="preserve"> databases</w:t>
      </w:r>
      <w:r>
        <w:rPr>
          <w:rFonts w:ascii="Times New Roman" w:hAnsi="Times New Roman" w:cs="Times New Roman" w:hint="eastAsia"/>
        </w:rPr>
        <w:t xml:space="preserve">. </w:t>
      </w:r>
      <w:r w:rsidRPr="00F906F3">
        <w:rPr>
          <w:rFonts w:ascii="Times New Roman" w:hAnsi="Times New Roman" w:cs="Times New Roman"/>
        </w:rPr>
        <w:t>Based on the mRNA-</w:t>
      </w:r>
      <w:proofErr w:type="spellStart"/>
      <w:r w:rsidRPr="00F906F3">
        <w:rPr>
          <w:rFonts w:ascii="Times New Roman" w:hAnsi="Times New Roman" w:cs="Times New Roman"/>
        </w:rPr>
        <w:t>miRNA</w:t>
      </w:r>
      <w:proofErr w:type="spellEnd"/>
      <w:r w:rsidRPr="00F906F3">
        <w:rPr>
          <w:rFonts w:ascii="Times New Roman" w:hAnsi="Times New Roman" w:cs="Times New Roman"/>
        </w:rPr>
        <w:t xml:space="preserve"> interaction network analysis, 65 </w:t>
      </w:r>
      <w:proofErr w:type="spellStart"/>
      <w:r w:rsidRPr="00F906F3">
        <w:rPr>
          <w:rFonts w:ascii="Times New Roman" w:hAnsi="Times New Roman" w:cs="Times New Roman"/>
        </w:rPr>
        <w:t>miRNA</w:t>
      </w:r>
      <w:proofErr w:type="spellEnd"/>
      <w:r w:rsidRPr="00F906F3">
        <w:rPr>
          <w:rFonts w:ascii="Times New Roman" w:hAnsi="Times New Roman" w:cs="Times New Roman"/>
        </w:rPr>
        <w:t xml:space="preserve"> molecules were comprised within the mRNA-</w:t>
      </w:r>
      <w:proofErr w:type="spellStart"/>
      <w:r w:rsidRPr="00F906F3">
        <w:rPr>
          <w:rFonts w:ascii="Times New Roman" w:hAnsi="Times New Roman" w:cs="Times New Roman"/>
        </w:rPr>
        <w:t>miRNA</w:t>
      </w:r>
      <w:proofErr w:type="spellEnd"/>
      <w:r w:rsidRPr="00F906F3">
        <w:rPr>
          <w:rFonts w:ascii="Times New Roman" w:hAnsi="Times New Roman" w:cs="Times New Roman"/>
        </w:rPr>
        <w:t xml:space="preserve"> interaction networks with the 6 hub-NRDEGs, forming 65 pairs of interaction relationship</w:t>
      </w:r>
      <w:r>
        <w:rPr>
          <w:rFonts w:ascii="Times New Roman" w:hAnsi="Times New Roman" w:cs="Times New Roman" w:hint="eastAsia"/>
        </w:rPr>
        <w:t>s</w:t>
      </w:r>
      <w:r w:rsidRPr="00F906F3">
        <w:rPr>
          <w:rFonts w:ascii="Times New Roman" w:hAnsi="Times New Roman" w:cs="Times New Roman"/>
        </w:rPr>
        <w:t xml:space="preserve"> i</w:t>
      </w:r>
      <w:r>
        <w:rPr>
          <w:rFonts w:ascii="Times New Roman" w:hAnsi="Times New Roman" w:cs="Times New Roman"/>
        </w:rPr>
        <w:t>n total. (table</w:t>
      </w:r>
      <w:r>
        <w:rPr>
          <w:rFonts w:ascii="Times New Roman" w:hAnsi="Times New Roman" w:cs="Times New Roman" w:hint="eastAsia"/>
        </w:rPr>
        <w:t>.</w:t>
      </w:r>
      <w:r>
        <w:rPr>
          <w:rFonts w:ascii="Times New Roman" w:hAnsi="Times New Roman" w:cs="Times New Roman"/>
        </w:rPr>
        <w:t>6)</w:t>
      </w:r>
      <w:r w:rsidRPr="00F906F3">
        <w:rPr>
          <w:rFonts w:ascii="Times New Roman" w:hAnsi="Times New Roman" w:cs="Times New Roman"/>
        </w:rPr>
        <w:t xml:space="preserve">. </w:t>
      </w:r>
      <w:r>
        <w:rPr>
          <w:rFonts w:ascii="Times New Roman" w:hAnsi="Times New Roman" w:cs="Times New Roman" w:hint="eastAsia"/>
        </w:rPr>
        <w:t>After</w:t>
      </w:r>
      <w:r w:rsidRPr="00F906F3">
        <w:rPr>
          <w:rFonts w:ascii="Times New Roman" w:hAnsi="Times New Roman" w:cs="Times New Roman"/>
        </w:rPr>
        <w:t xml:space="preserve"> intersect</w:t>
      </w:r>
      <w:r>
        <w:rPr>
          <w:rFonts w:ascii="Times New Roman" w:hAnsi="Times New Roman" w:cs="Times New Roman" w:hint="eastAsia"/>
        </w:rPr>
        <w:t>ing</w:t>
      </w:r>
      <w:r w:rsidRPr="00F906F3">
        <w:rPr>
          <w:rFonts w:ascii="Times New Roman" w:hAnsi="Times New Roman" w:cs="Times New Roman"/>
        </w:rPr>
        <w:t xml:space="preserve"> the downloaded data from </w:t>
      </w:r>
      <w:proofErr w:type="spellStart"/>
      <w:r w:rsidRPr="00FD70C0">
        <w:rPr>
          <w:rFonts w:ascii="Times New Roman" w:hAnsi="Times New Roman" w:cs="Times New Roman"/>
        </w:rPr>
        <w:t>CHIPBase</w:t>
      </w:r>
      <w:proofErr w:type="spellEnd"/>
      <w:r w:rsidRPr="00FD70C0">
        <w:rPr>
          <w:rFonts w:ascii="Times New Roman" w:hAnsi="Times New Roman" w:cs="Times New Roman"/>
        </w:rPr>
        <w:t xml:space="preserve"> and </w:t>
      </w:r>
      <w:proofErr w:type="spellStart"/>
      <w:r w:rsidRPr="00FD70C0">
        <w:rPr>
          <w:rFonts w:ascii="Times New Roman" w:hAnsi="Times New Roman" w:cs="Times New Roman"/>
        </w:rPr>
        <w:t>hTFtarget</w:t>
      </w:r>
      <w:proofErr w:type="spellEnd"/>
      <w:r w:rsidRPr="00F906F3">
        <w:rPr>
          <w:rFonts w:ascii="Times New Roman" w:hAnsi="Times New Roman" w:cs="Times New Roman"/>
        </w:rPr>
        <w:t xml:space="preserve"> databases</w:t>
      </w:r>
      <w:r>
        <w:rPr>
          <w:rFonts w:ascii="Times New Roman" w:hAnsi="Times New Roman" w:cs="Times New Roman" w:hint="eastAsia"/>
        </w:rPr>
        <w:t>, w</w:t>
      </w:r>
      <w:r w:rsidRPr="00F906F3">
        <w:rPr>
          <w:rFonts w:ascii="Times New Roman" w:hAnsi="Times New Roman" w:cs="Times New Roman"/>
        </w:rPr>
        <w:t xml:space="preserve">e finally obtained the interaction relationship data of 6 hub-NRDEGs </w:t>
      </w:r>
      <w:r>
        <w:rPr>
          <w:rFonts w:ascii="Times New Roman" w:hAnsi="Times New Roman" w:cs="Times New Roman" w:hint="eastAsia"/>
        </w:rPr>
        <w:t>with</w:t>
      </w:r>
      <w:r w:rsidRPr="00F906F3">
        <w:rPr>
          <w:rFonts w:ascii="Times New Roman" w:hAnsi="Times New Roman" w:cs="Times New Roman"/>
        </w:rPr>
        <w:t xml:space="preserve"> 80 TFs</w:t>
      </w:r>
      <w:r>
        <w:rPr>
          <w:rFonts w:ascii="Times New Roman" w:hAnsi="Times New Roman" w:cs="Times New Roman" w:hint="eastAsia"/>
        </w:rPr>
        <w:t xml:space="preserve">. </w:t>
      </w:r>
      <w:r w:rsidR="00194142">
        <w:rPr>
          <w:rFonts w:ascii="Times New Roman" w:hAnsi="Times New Roman" w:cs="Times New Roman"/>
        </w:rPr>
        <w:t>(</w:t>
      </w:r>
      <w:r w:rsidRPr="00FD70C0">
        <w:rPr>
          <w:rFonts w:ascii="Times New Roman" w:hAnsi="Times New Roman" w:cs="Times New Roman"/>
        </w:rPr>
        <w:t>table</w:t>
      </w:r>
      <w:r>
        <w:rPr>
          <w:rFonts w:ascii="Times New Roman" w:hAnsi="Times New Roman" w:cs="Times New Roman" w:hint="eastAsia"/>
        </w:rPr>
        <w:t>.7</w:t>
      </w:r>
      <w:r w:rsidRPr="00FD70C0">
        <w:rPr>
          <w:rFonts w:ascii="Times New Roman" w:hAnsi="Times New Roman" w:cs="Times New Roman"/>
        </w:rPr>
        <w:t>)</w:t>
      </w:r>
      <w:r w:rsidRPr="00F906F3">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he</w:t>
      </w:r>
      <w:r>
        <w:rPr>
          <w:rFonts w:ascii="Times New Roman" w:hAnsi="Times New Roman" w:cs="Times New Roman" w:hint="eastAsia"/>
        </w:rPr>
        <w:t xml:space="preserve"> </w:t>
      </w:r>
      <w:r w:rsidRPr="00F906F3">
        <w:rPr>
          <w:rFonts w:ascii="Times New Roman" w:hAnsi="Times New Roman" w:cs="Times New Roman"/>
        </w:rPr>
        <w:t>mRNA-</w:t>
      </w:r>
      <w:proofErr w:type="spellStart"/>
      <w:r w:rsidRPr="00F906F3">
        <w:rPr>
          <w:rFonts w:ascii="Times New Roman" w:hAnsi="Times New Roman" w:cs="Times New Roman"/>
        </w:rPr>
        <w:t>miRNA</w:t>
      </w:r>
      <w:r>
        <w:rPr>
          <w:rFonts w:ascii="Times New Roman" w:hAnsi="Times New Roman" w:cs="Times New Roman" w:hint="eastAsia"/>
        </w:rPr>
        <w:t>s</w:t>
      </w:r>
      <w:proofErr w:type="spellEnd"/>
      <w:r>
        <w:rPr>
          <w:rFonts w:ascii="Times New Roman" w:hAnsi="Times New Roman" w:cs="Times New Roman" w:hint="eastAsia"/>
        </w:rPr>
        <w:t xml:space="preserve"> </w:t>
      </w:r>
      <w:r w:rsidRPr="00F906F3">
        <w:rPr>
          <w:rFonts w:ascii="Times New Roman" w:hAnsi="Times New Roman" w:cs="Times New Roman"/>
        </w:rPr>
        <w:t>(Fig</w:t>
      </w:r>
      <w:r>
        <w:rPr>
          <w:rFonts w:ascii="Times New Roman" w:hAnsi="Times New Roman" w:cs="Times New Roman" w:hint="eastAsia"/>
        </w:rPr>
        <w:t>ure</w:t>
      </w:r>
      <w:r>
        <w:rPr>
          <w:rFonts w:ascii="Times New Roman" w:hAnsi="Times New Roman" w:cs="Times New Roman"/>
        </w:rPr>
        <w:t>.</w:t>
      </w:r>
      <w:r w:rsidR="00194142">
        <w:rPr>
          <w:rFonts w:ascii="Times New Roman" w:hAnsi="Times New Roman" w:cs="Times New Roman" w:hint="eastAsia"/>
        </w:rPr>
        <w:t>S5</w:t>
      </w:r>
      <w:r w:rsidRPr="00F906F3">
        <w:rPr>
          <w:rFonts w:ascii="Times New Roman" w:hAnsi="Times New Roman" w:cs="Times New Roman"/>
        </w:rPr>
        <w:t xml:space="preserve">A) </w:t>
      </w:r>
      <w:r>
        <w:rPr>
          <w:rFonts w:ascii="Times New Roman" w:hAnsi="Times New Roman" w:cs="Times New Roman" w:hint="eastAsia"/>
        </w:rPr>
        <w:t>and mRNA-</w:t>
      </w:r>
      <w:proofErr w:type="gramStart"/>
      <w:r>
        <w:rPr>
          <w:rFonts w:ascii="Times New Roman" w:hAnsi="Times New Roman" w:cs="Times New Roman" w:hint="eastAsia"/>
        </w:rPr>
        <w:t>TFs</w:t>
      </w:r>
      <w:r w:rsidRPr="00F906F3">
        <w:rPr>
          <w:rFonts w:ascii="Times New Roman" w:hAnsi="Times New Roman" w:cs="Times New Roman"/>
        </w:rPr>
        <w:t>(</w:t>
      </w:r>
      <w:proofErr w:type="gramEnd"/>
      <w:r w:rsidRPr="00F906F3">
        <w:rPr>
          <w:rFonts w:ascii="Times New Roman" w:hAnsi="Times New Roman" w:cs="Times New Roman"/>
        </w:rPr>
        <w:t>Fig</w:t>
      </w:r>
      <w:r>
        <w:rPr>
          <w:rFonts w:ascii="Times New Roman" w:hAnsi="Times New Roman" w:cs="Times New Roman" w:hint="eastAsia"/>
        </w:rPr>
        <w:t>ure</w:t>
      </w:r>
      <w:r w:rsidRPr="00F906F3">
        <w:rPr>
          <w:rFonts w:ascii="Times New Roman" w:hAnsi="Times New Roman" w:cs="Times New Roman"/>
        </w:rPr>
        <w:t xml:space="preserve">. </w:t>
      </w:r>
      <w:r w:rsidR="00194142">
        <w:rPr>
          <w:rFonts w:ascii="Times New Roman" w:hAnsi="Times New Roman" w:cs="Times New Roman" w:hint="eastAsia"/>
        </w:rPr>
        <w:t xml:space="preserve">S5 </w:t>
      </w:r>
      <w:r w:rsidRPr="00F906F3">
        <w:rPr>
          <w:rFonts w:ascii="Times New Roman" w:hAnsi="Times New Roman" w:cs="Times New Roman"/>
        </w:rPr>
        <w:t>B)</w:t>
      </w:r>
      <w:r w:rsidR="00194142">
        <w:rPr>
          <w:rFonts w:ascii="Times New Roman" w:hAnsi="Times New Roman" w:cs="Times New Roman" w:hint="eastAsia"/>
        </w:rPr>
        <w:t xml:space="preserve"> </w:t>
      </w:r>
      <w:r>
        <w:rPr>
          <w:rFonts w:ascii="Times New Roman" w:hAnsi="Times New Roman" w:cs="Times New Roman"/>
        </w:rPr>
        <w:t>interaction networks w</w:t>
      </w:r>
      <w:r>
        <w:rPr>
          <w:rFonts w:ascii="Times New Roman" w:hAnsi="Times New Roman" w:cs="Times New Roman" w:hint="eastAsia"/>
        </w:rPr>
        <w:t>ere</w:t>
      </w:r>
      <w:r w:rsidRPr="00F906F3">
        <w:rPr>
          <w:rFonts w:ascii="Times New Roman" w:hAnsi="Times New Roman" w:cs="Times New Roman"/>
        </w:rPr>
        <w:t xml:space="preserve"> sketched and displayed. The rectangular blocks filled green represent mRNAs; the purple blocks filled oval represent TFs. </w:t>
      </w:r>
      <w:r w:rsidRPr="001B6E0F">
        <w:rPr>
          <w:rFonts w:ascii="Times New Roman" w:hAnsi="Times New Roman" w:cs="Times New Roman"/>
          <w:i/>
        </w:rPr>
        <w:t>ZNF217</w:t>
      </w:r>
      <w:r w:rsidRPr="00F906F3">
        <w:rPr>
          <w:rFonts w:ascii="Times New Roman" w:hAnsi="Times New Roman" w:cs="Times New Roman"/>
        </w:rPr>
        <w:t xml:space="preserve"> displayed the maximum interactions with and simultaneously targeting 45 transcription factors in th</w:t>
      </w:r>
      <w:r>
        <w:rPr>
          <w:rFonts w:ascii="Times New Roman" w:hAnsi="Times New Roman" w:cs="Times New Roman"/>
        </w:rPr>
        <w:t>e mRNA-TF interaction networks.</w:t>
      </w:r>
    </w:p>
    <w:p w:rsidR="00254AB5" w:rsidRDefault="00254AB5" w:rsidP="00361D64">
      <w:r>
        <w:rPr>
          <w:rFonts w:ascii="Times New Roman" w:hAnsi="Times New Roman" w:cs="Times New Roman" w:hint="eastAsia"/>
          <w:noProof/>
        </w:rPr>
        <w:lastRenderedPageBreak/>
        <w:drawing>
          <wp:inline distT="0" distB="0" distL="0" distR="0" wp14:anchorId="4A495370" wp14:editId="7A12C135">
            <wp:extent cx="4315968" cy="7560564"/>
            <wp:effectExtent l="0" t="0" r="889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5968" cy="7560564"/>
                    </a:xfrm>
                    <a:prstGeom prst="rect">
                      <a:avLst/>
                    </a:prstGeom>
                  </pic:spPr>
                </pic:pic>
              </a:graphicData>
            </a:graphic>
          </wp:inline>
        </w:drawing>
      </w:r>
    </w:p>
    <w:p w:rsidR="00254AB5" w:rsidRPr="00AD02E3" w:rsidRDefault="00254AB5" w:rsidP="00254AB5">
      <w:pPr>
        <w:spacing w:line="360" w:lineRule="auto"/>
        <w:jc w:val="left"/>
        <w:rPr>
          <w:rFonts w:ascii="Calibri" w:hAnsi="Calibri" w:cs="Calibri"/>
          <w:b/>
          <w:sz w:val="18"/>
          <w:szCs w:val="18"/>
          <w:lang w:val="en"/>
        </w:rPr>
      </w:pPr>
      <w:r w:rsidRPr="005E2FC2">
        <w:rPr>
          <w:rFonts w:ascii="Calibri" w:hAnsi="Calibri" w:cs="Calibri"/>
          <w:b/>
          <w:sz w:val="18"/>
          <w:szCs w:val="18"/>
          <w:lang w:val="en"/>
        </w:rPr>
        <w:t xml:space="preserve">Figure </w:t>
      </w:r>
      <w:r w:rsidR="002043B8">
        <w:rPr>
          <w:rFonts w:ascii="Calibri" w:hAnsi="Calibri" w:cs="Calibri" w:hint="eastAsia"/>
          <w:b/>
          <w:sz w:val="18"/>
          <w:szCs w:val="18"/>
          <w:lang w:val="en"/>
        </w:rPr>
        <w:t>S5</w:t>
      </w:r>
      <w:r>
        <w:rPr>
          <w:rFonts w:ascii="Calibri" w:hAnsi="Calibri" w:cs="Calibri" w:hint="eastAsia"/>
          <w:b/>
          <w:sz w:val="18"/>
          <w:szCs w:val="18"/>
          <w:lang w:val="en"/>
        </w:rPr>
        <w:t>.</w:t>
      </w:r>
      <w:r w:rsidRPr="00AD02E3">
        <w:t xml:space="preserve"> </w:t>
      </w:r>
      <w:proofErr w:type="gramStart"/>
      <w:r w:rsidRPr="00AD02E3">
        <w:rPr>
          <w:rFonts w:ascii="Calibri" w:hAnsi="Calibri" w:cs="Calibri"/>
          <w:b/>
          <w:sz w:val="18"/>
          <w:szCs w:val="18"/>
          <w:lang w:val="en"/>
        </w:rPr>
        <w:t>mRNA-</w:t>
      </w:r>
      <w:proofErr w:type="spellStart"/>
      <w:r w:rsidRPr="00AD02E3">
        <w:rPr>
          <w:rFonts w:ascii="Calibri" w:hAnsi="Calibri" w:cs="Calibri"/>
          <w:b/>
          <w:sz w:val="18"/>
          <w:szCs w:val="18"/>
          <w:lang w:val="en"/>
        </w:rPr>
        <w:t>miRNA</w:t>
      </w:r>
      <w:proofErr w:type="spellEnd"/>
      <w:proofErr w:type="gramEnd"/>
      <w:r w:rsidRPr="00AD02E3">
        <w:rPr>
          <w:rFonts w:ascii="Calibri" w:hAnsi="Calibri" w:cs="Calibri"/>
          <w:b/>
          <w:sz w:val="18"/>
          <w:szCs w:val="18"/>
          <w:lang w:val="en"/>
        </w:rPr>
        <w:t>, mRNA-TF interaction network</w:t>
      </w:r>
      <w:r w:rsidR="00995683">
        <w:rPr>
          <w:rFonts w:ascii="Calibri" w:hAnsi="Calibri" w:cs="Calibri" w:hint="eastAsia"/>
          <w:b/>
          <w:sz w:val="18"/>
          <w:szCs w:val="18"/>
          <w:lang w:val="en"/>
        </w:rPr>
        <w:t>s</w:t>
      </w:r>
    </w:p>
    <w:p w:rsidR="00254AB5" w:rsidRPr="00254AB5" w:rsidRDefault="00254AB5" w:rsidP="00254AB5">
      <w:pPr>
        <w:spacing w:line="360" w:lineRule="auto"/>
        <w:jc w:val="left"/>
        <w:rPr>
          <w:rFonts w:ascii="Calibri" w:hAnsi="Calibri" w:cs="Calibri"/>
          <w:sz w:val="18"/>
          <w:szCs w:val="18"/>
          <w:lang w:val="en"/>
        </w:rPr>
      </w:pPr>
      <w:r w:rsidRPr="00AD02E3">
        <w:rPr>
          <w:rFonts w:ascii="Calibri" w:hAnsi="Calibri" w:cs="Calibri"/>
          <w:b/>
          <w:sz w:val="18"/>
          <w:szCs w:val="18"/>
          <w:lang w:val="en"/>
        </w:rPr>
        <w:t xml:space="preserve">A. </w:t>
      </w:r>
      <w:r w:rsidRPr="00AD02E3">
        <w:rPr>
          <w:rFonts w:ascii="Calibri" w:hAnsi="Calibri" w:cs="Calibri"/>
          <w:sz w:val="18"/>
          <w:szCs w:val="18"/>
          <w:lang w:val="en"/>
        </w:rPr>
        <w:t>The mRNA-</w:t>
      </w:r>
      <w:proofErr w:type="spellStart"/>
      <w:r w:rsidRPr="00AD02E3">
        <w:rPr>
          <w:rFonts w:ascii="Calibri" w:hAnsi="Calibri" w:cs="Calibri"/>
          <w:sz w:val="18"/>
          <w:szCs w:val="18"/>
          <w:lang w:val="en"/>
        </w:rPr>
        <w:t>miRNA</w:t>
      </w:r>
      <w:proofErr w:type="spellEnd"/>
      <w:r w:rsidRPr="00AD02E3">
        <w:rPr>
          <w:rFonts w:ascii="Calibri" w:hAnsi="Calibri" w:cs="Calibri"/>
          <w:sz w:val="18"/>
          <w:szCs w:val="18"/>
          <w:lang w:val="en"/>
        </w:rPr>
        <w:t xml:space="preserve"> interaction networks of hub-NRDEGs with </w:t>
      </w:r>
      <w:proofErr w:type="spellStart"/>
      <w:r w:rsidRPr="00AD02E3">
        <w:rPr>
          <w:rFonts w:ascii="Calibri" w:hAnsi="Calibri" w:cs="Calibri"/>
          <w:sz w:val="18"/>
          <w:szCs w:val="18"/>
          <w:lang w:val="en"/>
        </w:rPr>
        <w:t>miRNAs</w:t>
      </w:r>
      <w:proofErr w:type="spellEnd"/>
      <w:r w:rsidRPr="00AD02E3">
        <w:rPr>
          <w:rFonts w:ascii="Calibri" w:hAnsi="Calibri" w:cs="Calibri"/>
          <w:sz w:val="18"/>
          <w:szCs w:val="18"/>
          <w:lang w:val="en"/>
        </w:rPr>
        <w:t xml:space="preserve">. Orange rectangles represent mRNAs. Green diamond blocks represent </w:t>
      </w:r>
      <w:proofErr w:type="spellStart"/>
      <w:r w:rsidRPr="00AD02E3">
        <w:rPr>
          <w:rFonts w:ascii="Calibri" w:hAnsi="Calibri" w:cs="Calibri"/>
          <w:sz w:val="18"/>
          <w:szCs w:val="18"/>
          <w:lang w:val="en"/>
        </w:rPr>
        <w:t>miRNAs</w:t>
      </w:r>
      <w:proofErr w:type="spellEnd"/>
      <w:r w:rsidRPr="00AD02E3">
        <w:rPr>
          <w:rFonts w:ascii="Calibri" w:hAnsi="Calibri" w:cs="Calibri"/>
          <w:sz w:val="18"/>
          <w:szCs w:val="18"/>
          <w:lang w:val="en"/>
        </w:rPr>
        <w:t xml:space="preserve">. </w:t>
      </w:r>
      <w:r w:rsidRPr="00AD02E3">
        <w:rPr>
          <w:rFonts w:ascii="Calibri" w:hAnsi="Calibri" w:cs="Calibri"/>
          <w:b/>
          <w:sz w:val="18"/>
          <w:szCs w:val="18"/>
          <w:lang w:val="en"/>
        </w:rPr>
        <w:t xml:space="preserve">B. </w:t>
      </w:r>
      <w:r w:rsidRPr="00AD02E3">
        <w:rPr>
          <w:rFonts w:ascii="Calibri" w:hAnsi="Calibri" w:cs="Calibri"/>
          <w:sz w:val="18"/>
          <w:szCs w:val="18"/>
          <w:lang w:val="en"/>
        </w:rPr>
        <w:t>The mRNA-TF interaction networks of hub-NRDEGs with TFs, Green rectangles represent mRNAs. The purple oval blocks represent TFs.</w:t>
      </w:r>
    </w:p>
    <w:p w:rsidR="00254AB5" w:rsidRPr="00361D64" w:rsidRDefault="00254AB5" w:rsidP="00361D64"/>
    <w:p w:rsidR="002B72FB" w:rsidRPr="00467044" w:rsidRDefault="0013006A" w:rsidP="00467044">
      <w:pPr>
        <w:pStyle w:val="2"/>
        <w:spacing w:line="360" w:lineRule="auto"/>
        <w:rPr>
          <w:rFonts w:ascii="Times New Roman" w:eastAsia="宋体" w:hAnsi="Times New Roman" w:cs="Times New Roman"/>
          <w:bCs w:val="0"/>
          <w:sz w:val="21"/>
          <w:szCs w:val="21"/>
        </w:rPr>
      </w:pPr>
      <w:r>
        <w:rPr>
          <w:rFonts w:ascii="Times New Roman" w:eastAsia="宋体" w:hAnsi="Times New Roman" w:cs="Times New Roman" w:hint="eastAsia"/>
          <w:bCs w:val="0"/>
          <w:sz w:val="21"/>
          <w:szCs w:val="21"/>
        </w:rPr>
        <w:t>T</w:t>
      </w:r>
      <w:r w:rsidR="002B72FB" w:rsidRPr="00467044">
        <w:rPr>
          <w:rFonts w:ascii="Times New Roman" w:eastAsia="宋体" w:hAnsi="Times New Roman" w:cs="Times New Roman" w:hint="eastAsia"/>
          <w:bCs w:val="0"/>
          <w:sz w:val="21"/>
          <w:szCs w:val="21"/>
        </w:rPr>
        <w:t>ables</w:t>
      </w:r>
    </w:p>
    <w:p w:rsidR="005B5163" w:rsidRDefault="005B5163" w:rsidP="00467044">
      <w:pPr>
        <w:pStyle w:val="3"/>
        <w:rPr>
          <w:rFonts w:ascii="Times New Roman" w:eastAsia="宋体" w:hAnsi="Times New Roman" w:cs="Times New Roman"/>
          <w:bCs w:val="0"/>
          <w:sz w:val="21"/>
          <w:szCs w:val="21"/>
        </w:rPr>
      </w:pPr>
      <w:r>
        <w:rPr>
          <w:rFonts w:ascii="Times New Roman" w:eastAsia="宋体" w:hAnsi="Times New Roman" w:cs="Times New Roman"/>
          <w:bCs w:val="0"/>
          <w:sz w:val="21"/>
          <w:szCs w:val="21"/>
        </w:rPr>
        <w:t xml:space="preserve">Table </w:t>
      </w:r>
      <w:r>
        <w:rPr>
          <w:rFonts w:ascii="Times New Roman" w:eastAsia="宋体" w:hAnsi="Times New Roman" w:cs="Times New Roman" w:hint="eastAsia"/>
          <w:bCs w:val="0"/>
          <w:sz w:val="21"/>
          <w:szCs w:val="21"/>
        </w:rPr>
        <w:t>1</w:t>
      </w:r>
      <w:r>
        <w:rPr>
          <w:rFonts w:ascii="Times New Roman" w:eastAsia="宋体" w:hAnsi="Times New Roman" w:cs="Times New Roman"/>
          <w:bCs w:val="0"/>
          <w:sz w:val="21"/>
          <w:szCs w:val="21"/>
        </w:rPr>
        <w:t>：</w:t>
      </w:r>
      <w:r>
        <w:rPr>
          <w:rFonts w:ascii="Times New Roman" w:eastAsia="宋体" w:hAnsi="Times New Roman" w:cs="Times New Roman"/>
          <w:bCs w:val="0"/>
          <w:sz w:val="21"/>
          <w:szCs w:val="21"/>
        </w:rPr>
        <w:t>GEO Microarray Chip Information</w:t>
      </w:r>
    </w:p>
    <w:tbl>
      <w:tblPr>
        <w:tblW w:w="4998" w:type="pct"/>
        <w:tblLook w:val="04A0" w:firstRow="1" w:lastRow="0" w:firstColumn="1" w:lastColumn="0" w:noHBand="0" w:noVBand="1"/>
      </w:tblPr>
      <w:tblGrid>
        <w:gridCol w:w="2676"/>
        <w:gridCol w:w="2042"/>
        <w:gridCol w:w="1900"/>
        <w:gridCol w:w="1901"/>
      </w:tblGrid>
      <w:tr w:rsidR="005B5163" w:rsidTr="0045368E">
        <w:trPr>
          <w:trHeight w:val="145"/>
        </w:trPr>
        <w:tc>
          <w:tcPr>
            <w:tcW w:w="1570" w:type="pct"/>
            <w:tcBorders>
              <w:top w:val="single" w:sz="4" w:space="0" w:color="auto"/>
              <w:left w:val="nil"/>
              <w:bottom w:val="single" w:sz="4" w:space="0" w:color="auto"/>
              <w:right w:val="nil"/>
            </w:tcBorders>
            <w:noWrap/>
            <w:vAlign w:val="center"/>
          </w:tcPr>
          <w:p w:rsidR="005B5163" w:rsidRDefault="005B5163" w:rsidP="0045368E">
            <w:pPr>
              <w:spacing w:line="360" w:lineRule="auto"/>
              <w:jc w:val="center"/>
              <w:rPr>
                <w:rFonts w:ascii="Times New Roman" w:eastAsia="宋体" w:hAnsi="Times New Roman" w:cs="Times New Roman"/>
                <w:szCs w:val="21"/>
              </w:rPr>
            </w:pPr>
          </w:p>
        </w:tc>
        <w:tc>
          <w:tcPr>
            <w:tcW w:w="1198" w:type="pct"/>
            <w:tcBorders>
              <w:top w:val="single" w:sz="4" w:space="0" w:color="auto"/>
              <w:left w:val="nil"/>
              <w:bottom w:val="single" w:sz="4" w:space="0" w:color="auto"/>
              <w:right w:val="nil"/>
            </w:tcBorders>
            <w:noWrap/>
            <w:vAlign w:val="center"/>
          </w:tcPr>
          <w:p w:rsidR="005B5163" w:rsidRDefault="005B5163" w:rsidP="0045368E">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szCs w:val="21"/>
              </w:rPr>
              <w:t>GSE7186</w:t>
            </w:r>
          </w:p>
        </w:tc>
        <w:tc>
          <w:tcPr>
            <w:tcW w:w="1115" w:type="pct"/>
            <w:tcBorders>
              <w:top w:val="single" w:sz="4" w:space="0" w:color="auto"/>
              <w:left w:val="nil"/>
              <w:bottom w:val="single" w:sz="4" w:space="0" w:color="auto"/>
              <w:right w:val="nil"/>
            </w:tcBorders>
            <w:noWrap/>
            <w:vAlign w:val="center"/>
          </w:tcPr>
          <w:p w:rsidR="005B5163" w:rsidRDefault="005B5163" w:rsidP="0045368E">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szCs w:val="21"/>
              </w:rPr>
              <w:t>GSE23143</w:t>
            </w:r>
          </w:p>
        </w:tc>
        <w:tc>
          <w:tcPr>
            <w:tcW w:w="1115" w:type="pct"/>
            <w:tcBorders>
              <w:top w:val="single" w:sz="4" w:space="0" w:color="auto"/>
              <w:left w:val="nil"/>
              <w:bottom w:val="single" w:sz="4" w:space="0" w:color="auto"/>
              <w:right w:val="nil"/>
            </w:tcBorders>
            <w:noWrap/>
            <w:vAlign w:val="center"/>
          </w:tcPr>
          <w:p w:rsidR="005B5163" w:rsidRDefault="005B5163" w:rsidP="0045368E">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GSE84334</w:t>
            </w:r>
          </w:p>
        </w:tc>
      </w:tr>
      <w:tr w:rsidR="005B5163" w:rsidTr="0045368E">
        <w:trPr>
          <w:trHeight w:val="145"/>
        </w:trPr>
        <w:tc>
          <w:tcPr>
            <w:tcW w:w="1570" w:type="pct"/>
            <w:tcBorders>
              <w:top w:val="single" w:sz="4" w:space="0" w:color="auto"/>
              <w:left w:val="nil"/>
              <w:bottom w:val="nil"/>
              <w:right w:val="nil"/>
            </w:tcBorders>
            <w:noWrap/>
            <w:vAlign w:val="center"/>
          </w:tcPr>
          <w:p w:rsidR="005B5163" w:rsidRDefault="005B5163" w:rsidP="0045368E">
            <w:pPr>
              <w:spacing w:line="360" w:lineRule="auto"/>
              <w:jc w:val="center"/>
              <w:rPr>
                <w:rFonts w:ascii="Times New Roman" w:eastAsia="宋体" w:hAnsi="Times New Roman" w:cs="Times New Roman"/>
                <w:color w:val="000000"/>
                <w:szCs w:val="21"/>
                <w:lang w:eastAsia="en-US"/>
              </w:rPr>
            </w:pPr>
            <w:r>
              <w:rPr>
                <w:rFonts w:ascii="Times New Roman" w:eastAsia="宋体" w:hAnsi="Times New Roman" w:cs="Times New Roman"/>
                <w:color w:val="000000"/>
                <w:szCs w:val="21"/>
              </w:rPr>
              <w:t>Platform</w:t>
            </w:r>
          </w:p>
        </w:tc>
        <w:tc>
          <w:tcPr>
            <w:tcW w:w="1198" w:type="pct"/>
            <w:tcBorders>
              <w:top w:val="single" w:sz="4" w:space="0" w:color="auto"/>
              <w:left w:val="nil"/>
              <w:bottom w:val="nil"/>
              <w:right w:val="nil"/>
            </w:tcBorders>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szCs w:val="21"/>
              </w:rPr>
              <w:t>GPL4861</w:t>
            </w:r>
          </w:p>
        </w:tc>
        <w:tc>
          <w:tcPr>
            <w:tcW w:w="1115" w:type="pct"/>
            <w:tcBorders>
              <w:top w:val="single" w:sz="4" w:space="0" w:color="auto"/>
              <w:left w:val="nil"/>
              <w:bottom w:val="nil"/>
              <w:right w:val="nil"/>
            </w:tcBorders>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szCs w:val="21"/>
              </w:rPr>
              <w:t>GPL8653</w:t>
            </w:r>
          </w:p>
        </w:tc>
        <w:tc>
          <w:tcPr>
            <w:tcW w:w="1115" w:type="pct"/>
            <w:tcBorders>
              <w:top w:val="single" w:sz="4" w:space="0" w:color="auto"/>
              <w:left w:val="nil"/>
              <w:bottom w:val="nil"/>
              <w:right w:val="nil"/>
            </w:tcBorders>
            <w:noWrap/>
            <w:vAlign w:val="center"/>
          </w:tcPr>
          <w:p w:rsidR="005B5163" w:rsidRDefault="005B5163" w:rsidP="0045368E">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GPL570</w:t>
            </w:r>
          </w:p>
        </w:tc>
      </w:tr>
      <w:tr w:rsidR="005B5163" w:rsidTr="0045368E">
        <w:trPr>
          <w:trHeight w:val="141"/>
        </w:trPr>
        <w:tc>
          <w:tcPr>
            <w:tcW w:w="1570" w:type="pct"/>
            <w:noWrap/>
            <w:vAlign w:val="center"/>
          </w:tcPr>
          <w:p w:rsidR="005B5163" w:rsidRDefault="005B5163" w:rsidP="0045368E">
            <w:pPr>
              <w:spacing w:line="360" w:lineRule="auto"/>
              <w:jc w:val="center"/>
              <w:rPr>
                <w:rFonts w:ascii="Times New Roman" w:eastAsia="宋体" w:hAnsi="Times New Roman" w:cs="Times New Roman"/>
                <w:color w:val="000000"/>
                <w:szCs w:val="21"/>
                <w:lang w:eastAsia="en-US"/>
              </w:rPr>
            </w:pPr>
            <w:r>
              <w:rPr>
                <w:rFonts w:ascii="Times New Roman" w:eastAsia="宋体" w:hAnsi="Times New Roman" w:cs="Times New Roman"/>
                <w:color w:val="000000"/>
                <w:szCs w:val="21"/>
              </w:rPr>
              <w:t>Species</w:t>
            </w:r>
          </w:p>
        </w:tc>
        <w:tc>
          <w:tcPr>
            <w:tcW w:w="1198"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Homo sapiens</w:t>
            </w:r>
          </w:p>
        </w:tc>
        <w:tc>
          <w:tcPr>
            <w:tcW w:w="1115" w:type="pct"/>
            <w:noWrap/>
            <w:vAlign w:val="center"/>
          </w:tcPr>
          <w:p w:rsidR="005B5163" w:rsidRDefault="005B5163" w:rsidP="0045368E">
            <w:pPr>
              <w:spacing w:line="360" w:lineRule="auto"/>
              <w:jc w:val="center"/>
              <w:rPr>
                <w:rFonts w:ascii="Times New Roman" w:eastAsia="宋体" w:hAnsi="Times New Roman" w:cs="Times New Roman"/>
                <w:color w:val="000000"/>
                <w:szCs w:val="21"/>
                <w:lang w:eastAsia="en-US"/>
              </w:rPr>
            </w:pPr>
            <w:r>
              <w:rPr>
                <w:rFonts w:ascii="Times New Roman" w:eastAsia="宋体" w:hAnsi="Times New Roman" w:cs="Times New Roman"/>
                <w:color w:val="000000"/>
                <w:szCs w:val="21"/>
              </w:rPr>
              <w:t>Homo sapiens</w:t>
            </w:r>
          </w:p>
        </w:tc>
        <w:tc>
          <w:tcPr>
            <w:tcW w:w="1115"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Homo sapiens </w:t>
            </w:r>
          </w:p>
        </w:tc>
      </w:tr>
      <w:tr w:rsidR="005B5163" w:rsidTr="0045368E">
        <w:trPr>
          <w:trHeight w:val="141"/>
        </w:trPr>
        <w:tc>
          <w:tcPr>
            <w:tcW w:w="2676" w:type="dxa"/>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Tissue</w:t>
            </w:r>
          </w:p>
        </w:tc>
        <w:tc>
          <w:tcPr>
            <w:tcW w:w="2042" w:type="dxa"/>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Bone Marrow</w:t>
            </w:r>
          </w:p>
        </w:tc>
        <w:tc>
          <w:tcPr>
            <w:tcW w:w="1900" w:type="dxa"/>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Bone Marrow</w:t>
            </w:r>
          </w:p>
        </w:tc>
        <w:tc>
          <w:tcPr>
            <w:tcW w:w="1901" w:type="dxa"/>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Bone Marrow</w:t>
            </w:r>
          </w:p>
        </w:tc>
      </w:tr>
      <w:tr w:rsidR="005B5163" w:rsidTr="0045368E">
        <w:trPr>
          <w:trHeight w:val="141"/>
        </w:trPr>
        <w:tc>
          <w:tcPr>
            <w:tcW w:w="1570"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Samples in DFU group</w:t>
            </w:r>
          </w:p>
        </w:tc>
        <w:tc>
          <w:tcPr>
            <w:tcW w:w="1198"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23</w:t>
            </w:r>
          </w:p>
        </w:tc>
        <w:tc>
          <w:tcPr>
            <w:tcW w:w="1115"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87</w:t>
            </w:r>
          </w:p>
        </w:tc>
        <w:tc>
          <w:tcPr>
            <w:tcW w:w="1115"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45</w:t>
            </w:r>
          </w:p>
        </w:tc>
      </w:tr>
      <w:tr w:rsidR="005B5163" w:rsidTr="0045368E">
        <w:trPr>
          <w:trHeight w:val="141"/>
        </w:trPr>
        <w:tc>
          <w:tcPr>
            <w:tcW w:w="1570" w:type="pct"/>
            <w:noWrap/>
            <w:vAlign w:val="center"/>
          </w:tcPr>
          <w:p w:rsidR="005B5163" w:rsidRDefault="005B5163" w:rsidP="0045368E">
            <w:pPr>
              <w:spacing w:line="360" w:lineRule="auto"/>
              <w:jc w:val="center"/>
              <w:rPr>
                <w:rFonts w:ascii="Times New Roman" w:eastAsia="宋体" w:hAnsi="Times New Roman" w:cs="Times New Roman"/>
                <w:color w:val="000000"/>
                <w:szCs w:val="21"/>
                <w:lang w:eastAsia="en-US"/>
              </w:rPr>
            </w:pPr>
            <w:r>
              <w:rPr>
                <w:rFonts w:ascii="Times New Roman" w:eastAsia="宋体" w:hAnsi="Times New Roman" w:cs="Times New Roman"/>
                <w:color w:val="000000"/>
                <w:szCs w:val="21"/>
              </w:rPr>
              <w:t>Samples in Normal group</w:t>
            </w:r>
          </w:p>
        </w:tc>
        <w:tc>
          <w:tcPr>
            <w:tcW w:w="1198"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6</w:t>
            </w:r>
          </w:p>
        </w:tc>
        <w:tc>
          <w:tcPr>
            <w:tcW w:w="1115"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p>
        </w:tc>
        <w:tc>
          <w:tcPr>
            <w:tcW w:w="1115" w:type="pct"/>
            <w:noWrap/>
            <w:vAlign w:val="center"/>
          </w:tcPr>
          <w:p w:rsidR="005B5163" w:rsidRDefault="005B5163" w:rsidP="0045368E">
            <w:pPr>
              <w:spacing w:line="360" w:lineRule="auto"/>
              <w:jc w:val="center"/>
              <w:rPr>
                <w:rFonts w:ascii="Times New Roman" w:eastAsia="宋体" w:hAnsi="Times New Roman" w:cs="Times New Roman"/>
                <w:color w:val="000000"/>
                <w:szCs w:val="21"/>
              </w:rPr>
            </w:pPr>
          </w:p>
        </w:tc>
      </w:tr>
      <w:tr w:rsidR="005B5163" w:rsidTr="0045368E">
        <w:trPr>
          <w:trHeight w:val="146"/>
        </w:trPr>
        <w:tc>
          <w:tcPr>
            <w:tcW w:w="1570" w:type="pct"/>
            <w:tcBorders>
              <w:top w:val="nil"/>
              <w:left w:val="nil"/>
              <w:bottom w:val="single" w:sz="4" w:space="0" w:color="auto"/>
              <w:right w:val="nil"/>
            </w:tcBorders>
            <w:noWrap/>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Reference</w:t>
            </w:r>
          </w:p>
        </w:tc>
        <w:tc>
          <w:tcPr>
            <w:tcW w:w="1198" w:type="pct"/>
            <w:tcBorders>
              <w:top w:val="nil"/>
              <w:left w:val="nil"/>
              <w:bottom w:val="single" w:sz="4" w:space="0" w:color="auto"/>
              <w:right w:val="nil"/>
            </w:tcBorders>
            <w:noWrap/>
            <w:vAlign w:val="center"/>
          </w:tcPr>
          <w:p w:rsidR="005B5163" w:rsidRDefault="005B5163" w:rsidP="0045368E">
            <w:pPr>
              <w:spacing w:line="360" w:lineRule="auto"/>
              <w:jc w:val="center"/>
              <w:rPr>
                <w:rFonts w:ascii="Times New Roman" w:eastAsia="宋体" w:hAnsi="Times New Roman" w:cs="Times New Roman"/>
                <w:color w:val="000000"/>
                <w:szCs w:val="21"/>
              </w:rPr>
            </w:pPr>
          </w:p>
        </w:tc>
        <w:tc>
          <w:tcPr>
            <w:tcW w:w="1115" w:type="pct"/>
            <w:tcBorders>
              <w:top w:val="nil"/>
              <w:left w:val="nil"/>
              <w:bottom w:val="single" w:sz="4" w:space="0" w:color="auto"/>
              <w:right w:val="nil"/>
            </w:tcBorders>
            <w:noWrap/>
            <w:vAlign w:val="center"/>
          </w:tcPr>
          <w:p w:rsidR="005B5163" w:rsidRDefault="005B5163" w:rsidP="0045368E">
            <w:pPr>
              <w:spacing w:line="360" w:lineRule="auto"/>
              <w:jc w:val="center"/>
              <w:rPr>
                <w:rFonts w:ascii="Times New Roman" w:eastAsia="宋体" w:hAnsi="Times New Roman" w:cs="Times New Roman"/>
                <w:color w:val="000000"/>
                <w:szCs w:val="21"/>
              </w:rPr>
            </w:pPr>
          </w:p>
        </w:tc>
        <w:tc>
          <w:tcPr>
            <w:tcW w:w="1115" w:type="pct"/>
            <w:tcBorders>
              <w:top w:val="nil"/>
              <w:left w:val="nil"/>
              <w:bottom w:val="single" w:sz="4" w:space="0" w:color="auto"/>
              <w:right w:val="nil"/>
            </w:tcBorders>
            <w:noWrap/>
            <w:vAlign w:val="center"/>
          </w:tcPr>
          <w:p w:rsidR="005B5163" w:rsidRDefault="005B5163" w:rsidP="0045368E">
            <w:pPr>
              <w:spacing w:line="360" w:lineRule="auto"/>
              <w:jc w:val="center"/>
              <w:rPr>
                <w:rFonts w:ascii="Times New Roman" w:eastAsia="宋体" w:hAnsi="Times New Roman" w:cs="Times New Roman"/>
                <w:color w:val="000000"/>
                <w:szCs w:val="21"/>
                <w:vertAlign w:val="superscript"/>
              </w:rPr>
            </w:pPr>
          </w:p>
        </w:tc>
      </w:tr>
    </w:tbl>
    <w:p w:rsidR="005B5163" w:rsidRPr="006B2AF1" w:rsidRDefault="005B5163" w:rsidP="006B2AF1">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hint="eastAsia"/>
          <w:szCs w:val="21"/>
        </w:rPr>
        <w:t>AML</w:t>
      </w:r>
      <w:r>
        <w:rPr>
          <w:rFonts w:ascii="Times New Roman" w:eastAsia="宋体" w:hAnsi="Times New Roman" w:cs="Times New Roman"/>
          <w:szCs w:val="21"/>
        </w:rPr>
        <w:t>，</w:t>
      </w:r>
      <w:r>
        <w:rPr>
          <w:rFonts w:ascii="Times New Roman" w:eastAsia="宋体" w:hAnsi="Times New Roman" w:cs="Times New Roman" w:hint="eastAsia"/>
          <w:szCs w:val="21"/>
        </w:rPr>
        <w:t>Acute myeloid leukemia</w:t>
      </w:r>
      <w:r>
        <w:rPr>
          <w:rFonts w:ascii="Times New Roman" w:eastAsia="宋体" w:hAnsi="Times New Roman" w:cs="Times New Roman"/>
          <w:szCs w:val="21"/>
        </w:rPr>
        <w:t>；</w:t>
      </w:r>
      <w:r>
        <w:rPr>
          <w:rFonts w:ascii="Times New Roman" w:eastAsia="宋体" w:hAnsi="Times New Roman" w:cs="Times New Roman"/>
          <w:szCs w:val="21"/>
        </w:rPr>
        <w:t>GEO</w:t>
      </w:r>
      <w:r>
        <w:rPr>
          <w:rFonts w:ascii="Times New Roman" w:eastAsia="宋体" w:hAnsi="Times New Roman" w:cs="Times New Roman"/>
          <w:szCs w:val="21"/>
        </w:rPr>
        <w:t>，</w:t>
      </w:r>
      <w:r>
        <w:rPr>
          <w:rFonts w:ascii="Times New Roman" w:eastAsia="宋体" w:hAnsi="Times New Roman" w:cs="Times New Roman"/>
          <w:szCs w:val="21"/>
        </w:rPr>
        <w:t>Gene Expression Omnibus</w:t>
      </w:r>
    </w:p>
    <w:p w:rsidR="005B5163" w:rsidRPr="006B2AF1" w:rsidRDefault="006B2AF1" w:rsidP="00467044">
      <w:pPr>
        <w:pStyle w:val="3"/>
        <w:spacing w:line="360" w:lineRule="auto"/>
        <w:rPr>
          <w:rFonts w:ascii="Times New Roman" w:eastAsia="宋体" w:hAnsi="Times New Roman" w:cs="Times New Roman"/>
          <w:bCs w:val="0"/>
          <w:sz w:val="21"/>
          <w:szCs w:val="21"/>
        </w:rPr>
      </w:pPr>
      <w:r w:rsidRPr="006B2AF1">
        <w:rPr>
          <w:rFonts w:ascii="Times New Roman" w:eastAsia="宋体" w:hAnsi="Times New Roman" w:cs="Times New Roman"/>
          <w:bCs w:val="0"/>
          <w:sz w:val="21"/>
          <w:szCs w:val="21"/>
        </w:rPr>
        <w:t>Table 2.List of gene symbol of NRGs</w:t>
      </w:r>
    </w:p>
    <w:tbl>
      <w:tblPr>
        <w:tblW w:w="0" w:type="auto"/>
        <w:tblBorders>
          <w:top w:val="single" w:sz="4" w:space="0" w:color="auto"/>
          <w:bottom w:val="single" w:sz="4" w:space="0" w:color="auto"/>
        </w:tblBorders>
        <w:tblLook w:val="0000" w:firstRow="0" w:lastRow="0" w:firstColumn="0" w:lastColumn="0" w:noHBand="0" w:noVBand="0"/>
      </w:tblPr>
      <w:tblGrid>
        <w:gridCol w:w="1543"/>
        <w:gridCol w:w="1170"/>
        <w:gridCol w:w="1042"/>
        <w:gridCol w:w="1042"/>
        <w:gridCol w:w="1238"/>
        <w:gridCol w:w="1160"/>
        <w:gridCol w:w="1327"/>
      </w:tblGrid>
      <w:tr w:rsidR="005B5163" w:rsidRPr="005B5163" w:rsidTr="0045368E">
        <w:tc>
          <w:tcPr>
            <w:tcW w:w="8522" w:type="dxa"/>
            <w:gridSpan w:val="7"/>
            <w:tcBorders>
              <w:bottom w:val="single" w:sz="4" w:space="0" w:color="auto"/>
            </w:tcBorders>
            <w:shd w:val="clear" w:color="auto" w:fill="auto"/>
          </w:tcPr>
          <w:p w:rsidR="005B5163" w:rsidRPr="005B5163" w:rsidRDefault="005B5163" w:rsidP="005B5163">
            <w:pPr>
              <w:jc w:val="center"/>
              <w:rPr>
                <w:rFonts w:ascii="Times New Roman" w:eastAsia="宋体" w:hAnsi="Times New Roman" w:cs="Times New Roman"/>
                <w:b/>
                <w:szCs w:val="21"/>
              </w:rPr>
            </w:pPr>
            <w:r w:rsidRPr="005B5163">
              <w:rPr>
                <w:rFonts w:ascii="Times New Roman" w:eastAsia="宋体" w:hAnsi="Times New Roman" w:cs="Times New Roman"/>
                <w:b/>
                <w:szCs w:val="21"/>
              </w:rPr>
              <w:t>Table 2.List of gene symbol of NRGs</w:t>
            </w:r>
          </w:p>
        </w:tc>
      </w:tr>
      <w:tr w:rsidR="005B5163" w:rsidRPr="005B5163" w:rsidTr="0045368E">
        <w:tc>
          <w:tcPr>
            <w:tcW w:w="1217"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SPATA2L</w:t>
            </w:r>
          </w:p>
        </w:tc>
        <w:tc>
          <w:tcPr>
            <w:tcW w:w="1217"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H2AB2</w:t>
            </w:r>
          </w:p>
        </w:tc>
        <w:tc>
          <w:tcPr>
            <w:tcW w:w="1217"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AXL</w:t>
            </w:r>
          </w:p>
        </w:tc>
        <w:tc>
          <w:tcPr>
            <w:tcW w:w="1217"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OGT</w:t>
            </w:r>
          </w:p>
        </w:tc>
        <w:tc>
          <w:tcPr>
            <w:tcW w:w="1218"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PRDX1</w:t>
            </w:r>
          </w:p>
        </w:tc>
        <w:tc>
          <w:tcPr>
            <w:tcW w:w="1218"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AGO2</w:t>
            </w:r>
          </w:p>
        </w:tc>
        <w:tc>
          <w:tcPr>
            <w:tcW w:w="1218"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HNRNPM</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CYBB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PPIA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MERTK</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ID1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PTPN6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AP2B1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IGF2BP1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CAMK2A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FADD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TYRO3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CTSD</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STXBP1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AP2S1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KHDRBS1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CAMK2D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FAS</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SIRT6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CLEC7A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TNFRSF1B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CALU</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MAP1LC3A</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CAMK2B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FASLG</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SLC39A7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TRIM28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TSC2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CNBP</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MVP</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CAMK2G</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MLKL</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NAT2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TP63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YWHAE</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COPA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MYL6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RIPK1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USP22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PADI4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ATP2A1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CUL4A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PSMC4</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SLC25A31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RIPK3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CGAS</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HPRT1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CUL3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EEF1A1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RBM14</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PPID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TLR3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PANX1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FAP</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DDX3X</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GBE1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RIOK1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VDAC1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NAT1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TRIM24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EEF2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HNRNPU</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RPL13A</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VDAC3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TNFRSF1A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PDCD6IP</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CHL1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HSPD1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KRT10</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RPL23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GLUD2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TRADD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FLOT2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TGFBR1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LEF1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KRT16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RPL23A</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GLUD1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TRAF2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FLOT1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CDKN2A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NOD2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LGALS1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RPL34</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GLUL</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TRAF5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IL37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SNCA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RPL11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LITAF</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RPLP2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PYGL</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BIRC2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FASN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CDK1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NDUFA4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SF1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PYGB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BIRC3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HNRNPA1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RIGI</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RPS19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NSUN2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SRSF3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MAPK10</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XIAP</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CDK9</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ACVR1</w:t>
            </w:r>
            <w:r w:rsidRPr="005B5163">
              <w:rPr>
                <w:rFonts w:ascii="Times New Roman" w:eastAsia="宋体" w:hAnsi="Times New Roman" w:cs="Times New Roman"/>
                <w:color w:val="000000"/>
                <w:kern w:val="0"/>
                <w:szCs w:val="21"/>
                <w:lang w:bidi="ar"/>
              </w:rPr>
              <w:lastRenderedPageBreak/>
              <w:t>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lastRenderedPageBreak/>
              <w:t>TPM1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OPTN</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SRSF6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lastRenderedPageBreak/>
              <w:t>MAPK9</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RBCK1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SIRPA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TARDBP</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TUBB4A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PLEC</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SRSF7</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FTH1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RNF31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TIMM50</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CCL2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YWHAG</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PPM1B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TPM4</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FTL</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SHARPIN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SLC25A37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DPEP1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AHR</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RBMX</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TRA2B</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PLA2G4E</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SPATA2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PPP1R3G</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XRCC1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BAP1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RPL13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WDR77</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PLA2G4A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CYLD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DIABLO</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UBR2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HSPA9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RPL26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YBX1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JMJD7-PLA2G4B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CASP8</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NFKBIA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HIF1A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MAPKAPK2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RPL27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ADRM1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PLA2G4B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CFLAR</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AURKC</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TBK1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PARK7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RPS17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ALYREF</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PLA2G4C</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NGFR</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GPX4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PRPS1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RPS20</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ANO10</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PLA2G4D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FMR1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LAMP2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SLC16A1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RPS24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ATP5F1C</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PLA2G4F</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VDAC2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GNLY</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MPRIP</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TNNT2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RPS26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ATXN2L</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ALOX15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PYGM</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HTRA2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MTOR</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TUBA4A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RPS27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CEP170</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CAPN1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MAPK8</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HSPA5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BRAF</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ARHGEF2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CLINT1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CAPN2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PGAM5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PRKAA2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AFP</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DNAJA2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SMPD1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DNM1L</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PRKAA1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ACHE</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SFPQ</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H1-2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IL1B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NLRP3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PITPNA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CXCL1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CLTC</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SLC25A10</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HNRNPH3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CHMP2A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PYCARD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ANGPT2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NFAT5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EIF4EBP1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SLC30A9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HOOK1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CHMP2B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METTL3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VIL1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HSPA1A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STK38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HSPA1B</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CHMP4B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FNDC4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MAPK1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IL4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SVIL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KRT86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RNF103-CHMP3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CHMP1A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FNDC5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CBL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TANK</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LARP1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CHMP4A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TRPM7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PRKN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GSN</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KRT14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TCP1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LRRFIP2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CHMP4C</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IL1A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RALBP1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TNFRSF8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MPP1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HMGB1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TXN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RARG</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LRP1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TUBB6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MYL12A</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VPS4B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TNFSF10</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TP53I3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CTSH</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PINK1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XRN2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MYL6B</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VPS4A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TNFRSF10A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GSDMD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CTSS</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PPP1CB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BANF1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MYO1B</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CHMP1B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TNFRSF10B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STUB1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DSTYK</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RANBP2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BNIP3L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PDIA6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IFNB1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CDC37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TNFRSF25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RIPK2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IVNS1ABP</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PLEKHA5</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CHMP7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IFNG</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ZFP91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BRAP</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SLC25A13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RCC2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IL33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JAK1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RELA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BNIP3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TPM2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MYO1C</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RFWD3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FAF1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STAT3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ADAM17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SYVN1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TPM3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PABPC1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RPL28</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TLR4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TRPC6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CHUK</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TRAF3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PDLIM7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RPL29</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TICAM1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CASP10</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BUB1B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AFG3L2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PNKD</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ZBP1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SIRT5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BDNF</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ASIC1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PRPF8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RPL9</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SQSTM1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MTX2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HSPA8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ATF4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RPLP1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lastRenderedPageBreak/>
              <w:t>IFNA6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HSP90AA1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MTX1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IRAK1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CCT5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RPS12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SCYL2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HSP90AB1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IAH1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MAPK3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DDX5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RPS14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SYNCRIP</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IFNA8</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TNFAIP3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AURKA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EIF2AK3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EMD</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RPS29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TMEM165</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IFNA10</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PARP1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PLK1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IKBKG</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HNRNPA2B1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CAPZA1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TNRC6B</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IFNA13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BID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MYH9</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NQO1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HPSE</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CCNT1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TRA2A</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IFNA14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BAX</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SOAT1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TAB2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CCT3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TRIP6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IFNA16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AIFM1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OTULIN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CALM1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LGALS3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CPSF3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TWF1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IFNA17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HGF</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BECN1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LTBP1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DYNLL1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TXNIP</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IFNA21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BCL2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SRC</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CALM2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MYH14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EIF4B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COPS2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IFNAR1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MAP3K7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KL</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FLNC</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NFS1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HNRNPH1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CPSF6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IFNAR2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ITPK1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MIF</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IKBKE</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NUP214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IGF2BP3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GCC2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IFNGR1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IPMK</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ANXA1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XBP1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PABPN1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IL24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GSDME</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IFNGR2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BCL2L1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CALM3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PFKL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IQSEC1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MRPS12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JAK2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PELI1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FPR1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HSPA4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PRSS1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MYCBP</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JAK3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PGLYRP1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TAB1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PSMA3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MYO1D</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TYK2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SIRT3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TNFRSF21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UBC</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S100A4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NME8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PKP3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STAT1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STING1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OPA1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SOX17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PAWR</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PREB</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STAT2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TNIP1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BMI1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EIF2A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TET2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PCBP1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RPL17</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STAT4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MEFV</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UBE2H</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AGFG1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TUBB4B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PCM1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RPS18</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STAT5A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AIM2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BBC3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H1-5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TUFM</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PDIA4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RPS4X</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STAT5B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TP53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AVEN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TAB3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UBE2D3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RNGTT</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RPS8</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STAT6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UCHL1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TNIP2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UBE2L3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RPL10A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SRSF4</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IRF9</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SERTAD1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TRIM72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MIB2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UGDH</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RPL12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ZFP36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EIF2AK2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KIAA1191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AHRR</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ULK1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RPL22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AMBRA1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TICAM2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KLHDC10</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PAK1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DIRAS3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XRCC6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CARD6</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USP21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SFTPA1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CYP3A4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C20orf204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ACTC1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CDC42BPG</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H2AX</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SGK1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EGFR</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AHSG</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RPL7A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CPSF2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H2AC20</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MAPK14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CDC7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FLT3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CADM1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RPS13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ESYT2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GSK3B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IDO1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IDH1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COPB2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RPS16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FAF2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H2AW</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ADAR</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CERK</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IDH2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ELP1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RPS23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G3BP2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H2AB3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MYC</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SMN1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HMOX1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FLII</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S100A6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GOSR1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H2AC8</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TNIP3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SMN2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NPM1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FUS</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SNRPE</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HELQ</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GJB1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PTEN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VIM</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IRF3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SRSF1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LACTB</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MACROH2A2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PTGES3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ESR2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EPAS1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KLF6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SRSF9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POF1B</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MACROH2A1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UVRAG</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GSK3A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G6PD</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KRT19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SSBP1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PRPF40A</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H2AC19</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MYD88</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GJA1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KRT6A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TCOF1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RAI14</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lastRenderedPageBreak/>
              <w:t>H2AJ</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BRD4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ATG5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KRT18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MAP1B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TUBA1C</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RBM25</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H2AB1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JUN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EGR1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MMP13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MYO5A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ADAMTSL4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RPL38</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RB1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SP1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RARA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MYO6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ATAD3A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RPS25</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H2AC18</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PPP6C</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C9</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VCP</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NCL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BAG2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SNRPF</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SIRT2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CD74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ACTB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NRIP1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BCLAF1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SRRM2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H2AC21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IKBKB</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APC</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PKP2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CAPN7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THRAP3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H2AZ2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DAPK1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CAD</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RAD23B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CCT6A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TMOD3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H2AC7</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FKBP1A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NOX4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CASP3</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RPL15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CCT8</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WRNIP1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H2AZ1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CD274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RCN1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CASP7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RPL35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DDX17</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YTHDC1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EZH2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AIFM2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DRD2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RPS10</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DNAJA1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ZC3HAV1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NFE2L2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MKRN1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KEAP1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S100A10</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ELAVL1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TRAF6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TNFSF12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KIF11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SKP2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FIP1L1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ZNF24</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CXCL5</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UHRF1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PIKFYVE</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TUBA1B</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HNRNPF</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CALML5</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H2AC16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AREL1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CD40LG</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PKM</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XRCC5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HNRNPL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CHCHD4</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CRTAM</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MGA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SRSF10</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HRNR</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ZSCAN20</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PGAM4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LZTS3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DCD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MLF2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TANC2</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HSPBAP1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AKAP8L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RPL39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MAIP1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ERH</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NUDT21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TRAFD1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KCTD5</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PPP1R12C</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SP6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OBI1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GLTP</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OTUD4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VBP1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LRRC59</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UTP11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TMEM44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TMEM263</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GOLGA3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PNN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ZNF146</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SERBP1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APOOL</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UBAP2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ZAN</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GTF3C3</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RPS27L</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AKNA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TLE6</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CEP44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CTAG2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ZNF391</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HEMGN</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SEC16A</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CHTOP</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UBL4A</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OTUD1</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H1-10</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RHOXF2</w:t>
            </w:r>
          </w:p>
        </w:tc>
      </w:tr>
      <w:tr w:rsidR="005B5163" w:rsidRPr="005B5163" w:rsidTr="0045368E">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LIMCH1</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SRP14</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FAM83D</w:t>
            </w:r>
          </w:p>
        </w:tc>
        <w:tc>
          <w:tcPr>
            <w:tcW w:w="1217"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ZKSCAN4</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PALMD</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H2BC12</w:t>
            </w:r>
          </w:p>
        </w:tc>
        <w:tc>
          <w:tcPr>
            <w:tcW w:w="1218"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color w:val="000000"/>
                <w:kern w:val="0"/>
                <w:szCs w:val="21"/>
                <w:lang w:bidi="ar"/>
              </w:rPr>
            </w:pPr>
            <w:r w:rsidRPr="005B5163">
              <w:rPr>
                <w:rFonts w:ascii="Times New Roman" w:eastAsia="宋体" w:hAnsi="Times New Roman" w:cs="Times New Roman"/>
                <w:color w:val="000000"/>
                <w:kern w:val="0"/>
                <w:szCs w:val="21"/>
                <w:lang w:bidi="ar"/>
              </w:rPr>
              <w:t>RBM14-RBM4</w:t>
            </w:r>
          </w:p>
        </w:tc>
      </w:tr>
    </w:tbl>
    <w:p w:rsidR="005B5163" w:rsidRDefault="005B5163"/>
    <w:p w:rsidR="005B5163" w:rsidRPr="006B2AF1" w:rsidRDefault="005B5163" w:rsidP="00467044">
      <w:pPr>
        <w:pStyle w:val="3"/>
        <w:spacing w:line="360" w:lineRule="auto"/>
        <w:rPr>
          <w:rFonts w:ascii="Times New Roman" w:eastAsia="宋体" w:hAnsi="Times New Roman" w:cs="Times New Roman"/>
          <w:bCs w:val="0"/>
          <w:sz w:val="21"/>
          <w:szCs w:val="21"/>
        </w:rPr>
      </w:pPr>
      <w:r w:rsidRPr="006B2AF1">
        <w:rPr>
          <w:rFonts w:ascii="Times New Roman" w:eastAsia="宋体" w:hAnsi="Times New Roman" w:cs="Times New Roman"/>
          <w:bCs w:val="0"/>
          <w:sz w:val="21"/>
          <w:szCs w:val="21"/>
        </w:rPr>
        <w:t xml:space="preserve">Table 3. List of imprinted genes and oligonucleotide primers for </w:t>
      </w:r>
      <w:r w:rsidRPr="006B2AF1">
        <w:rPr>
          <w:rFonts w:ascii="Times New Roman" w:eastAsia="宋体" w:hAnsi="Times New Roman" w:cs="Times New Roman" w:hint="eastAsia"/>
          <w:bCs w:val="0"/>
          <w:sz w:val="21"/>
          <w:szCs w:val="21"/>
        </w:rPr>
        <w:t>RT-</w:t>
      </w:r>
      <w:proofErr w:type="spellStart"/>
      <w:r w:rsidRPr="006B2AF1">
        <w:rPr>
          <w:rFonts w:ascii="Times New Roman" w:eastAsia="宋体" w:hAnsi="Times New Roman" w:cs="Times New Roman" w:hint="eastAsia"/>
          <w:bCs w:val="0"/>
          <w:sz w:val="21"/>
          <w:szCs w:val="21"/>
        </w:rPr>
        <w:t>qPCR</w:t>
      </w:r>
      <w:proofErr w:type="spellEnd"/>
    </w:p>
    <w:tbl>
      <w:tblPr>
        <w:tblStyle w:val="a6"/>
        <w:tblW w:w="8570" w:type="dxa"/>
        <w:tblLook w:val="04A0" w:firstRow="1" w:lastRow="0" w:firstColumn="1" w:lastColumn="0" w:noHBand="0" w:noVBand="1"/>
      </w:tblPr>
      <w:tblGrid>
        <w:gridCol w:w="3510"/>
        <w:gridCol w:w="5060"/>
      </w:tblGrid>
      <w:tr w:rsidR="005B5163" w:rsidTr="00911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r w:rsidRPr="008A3686">
              <w:rPr>
                <w:rFonts w:ascii="Times New Roman" w:hAnsi="Times New Roman" w:cs="Times New Roman"/>
                <w:szCs w:val="21"/>
              </w:rPr>
              <w:t>Gene</w:t>
            </w:r>
          </w:p>
        </w:tc>
        <w:tc>
          <w:tcPr>
            <w:tcW w:w="5060" w:type="dxa"/>
            <w:shd w:val="clear" w:color="auto" w:fill="auto"/>
          </w:tcPr>
          <w:p w:rsidR="005B5163" w:rsidRPr="008A3686" w:rsidRDefault="005B5163" w:rsidP="0045368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szCs w:val="21"/>
              </w:rPr>
              <w:t>sequences of primers(5’--&gt;3’)</w:t>
            </w:r>
          </w:p>
        </w:tc>
      </w:tr>
      <w:tr w:rsidR="005B5163" w:rsidTr="0091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r w:rsidRPr="008A3686">
              <w:rPr>
                <w:rFonts w:ascii="Times New Roman" w:hAnsi="Times New Roman" w:cs="Times New Roman"/>
                <w:szCs w:val="21"/>
              </w:rPr>
              <w:t>CTSS</w:t>
            </w:r>
          </w:p>
        </w:tc>
        <w:tc>
          <w:tcPr>
            <w:tcW w:w="5060" w:type="dxa"/>
            <w:shd w:val="clear" w:color="auto" w:fill="auto"/>
          </w:tcPr>
          <w:p w:rsidR="005B5163" w:rsidRPr="008A3686" w:rsidRDefault="005B5163" w:rsidP="004536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 xml:space="preserve">F: </w:t>
            </w:r>
            <w:r w:rsidRPr="008A3686">
              <w:rPr>
                <w:rFonts w:ascii="Times New Roman" w:hAnsi="Times New Roman" w:cs="Times New Roman"/>
                <w:szCs w:val="21"/>
              </w:rPr>
              <w:t>TCACCACTGGCATCTCTGGA</w:t>
            </w:r>
          </w:p>
        </w:tc>
      </w:tr>
      <w:tr w:rsidR="005B5163" w:rsidTr="00911374">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p>
        </w:tc>
        <w:tc>
          <w:tcPr>
            <w:tcW w:w="5060" w:type="dxa"/>
            <w:shd w:val="clear" w:color="auto" w:fill="auto"/>
          </w:tcPr>
          <w:p w:rsidR="005B5163" w:rsidRPr="008A3686" w:rsidRDefault="005B5163" w:rsidP="004536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 xml:space="preserve">R: </w:t>
            </w:r>
            <w:r w:rsidRPr="008A3686">
              <w:rPr>
                <w:rFonts w:ascii="Times New Roman" w:hAnsi="Times New Roman" w:cs="Times New Roman"/>
                <w:szCs w:val="21"/>
              </w:rPr>
              <w:t>CACTTCTTCACTGGTCATGTCTC</w:t>
            </w:r>
          </w:p>
        </w:tc>
      </w:tr>
      <w:tr w:rsidR="005B5163" w:rsidTr="0091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r w:rsidRPr="008A3686">
              <w:rPr>
                <w:rFonts w:ascii="Times New Roman" w:hAnsi="Times New Roman" w:cs="Times New Roman"/>
                <w:szCs w:val="21"/>
              </w:rPr>
              <w:t>NFKB1</w:t>
            </w:r>
          </w:p>
        </w:tc>
        <w:tc>
          <w:tcPr>
            <w:tcW w:w="5060" w:type="dxa"/>
            <w:shd w:val="clear" w:color="auto" w:fill="auto"/>
          </w:tcPr>
          <w:p w:rsidR="005B5163" w:rsidRPr="008A3686" w:rsidRDefault="005B5163" w:rsidP="004536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 xml:space="preserve">F: </w:t>
            </w:r>
            <w:r w:rsidRPr="008A3686">
              <w:rPr>
                <w:rFonts w:ascii="Times New Roman" w:hAnsi="Times New Roman" w:cs="Times New Roman"/>
                <w:szCs w:val="21"/>
              </w:rPr>
              <w:t>GCAGCTGGGAGATCGGGAA</w:t>
            </w:r>
          </w:p>
        </w:tc>
      </w:tr>
      <w:tr w:rsidR="005B5163" w:rsidTr="00911374">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p>
        </w:tc>
        <w:tc>
          <w:tcPr>
            <w:tcW w:w="5060" w:type="dxa"/>
            <w:shd w:val="clear" w:color="auto" w:fill="auto"/>
          </w:tcPr>
          <w:p w:rsidR="005B5163" w:rsidRPr="008A3686" w:rsidRDefault="005B5163" w:rsidP="004536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 xml:space="preserve">R: </w:t>
            </w:r>
            <w:r w:rsidRPr="008A3686">
              <w:rPr>
                <w:rFonts w:ascii="Times New Roman" w:hAnsi="Times New Roman" w:cs="Times New Roman"/>
                <w:szCs w:val="21"/>
              </w:rPr>
              <w:t>GCTGTAAACATGAGCCGCAC</w:t>
            </w:r>
          </w:p>
        </w:tc>
      </w:tr>
      <w:tr w:rsidR="005B5163" w:rsidTr="0091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r w:rsidRPr="008A3686">
              <w:rPr>
                <w:rFonts w:ascii="Times New Roman" w:hAnsi="Times New Roman" w:cs="Times New Roman"/>
                <w:szCs w:val="21"/>
              </w:rPr>
              <w:t>PARP-1</w:t>
            </w:r>
          </w:p>
        </w:tc>
        <w:tc>
          <w:tcPr>
            <w:tcW w:w="5060" w:type="dxa"/>
            <w:shd w:val="clear" w:color="auto" w:fill="auto"/>
          </w:tcPr>
          <w:p w:rsidR="005B5163" w:rsidRPr="008A3686" w:rsidRDefault="005B5163" w:rsidP="004536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 xml:space="preserve">F: </w:t>
            </w:r>
            <w:r w:rsidRPr="008A3686">
              <w:rPr>
                <w:rFonts w:ascii="Times New Roman" w:hAnsi="Times New Roman" w:cs="Times New Roman"/>
                <w:szCs w:val="21"/>
              </w:rPr>
              <w:t>CGAGTCGAGTACGCCAAGAG</w:t>
            </w:r>
          </w:p>
        </w:tc>
      </w:tr>
      <w:tr w:rsidR="005B5163" w:rsidTr="00911374">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p>
        </w:tc>
        <w:tc>
          <w:tcPr>
            <w:tcW w:w="5060" w:type="dxa"/>
            <w:shd w:val="clear" w:color="auto" w:fill="auto"/>
          </w:tcPr>
          <w:p w:rsidR="005B5163" w:rsidRPr="008A3686" w:rsidRDefault="005B5163" w:rsidP="004536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 xml:space="preserve">R: </w:t>
            </w:r>
            <w:r w:rsidRPr="008A3686">
              <w:rPr>
                <w:rFonts w:ascii="Times New Roman" w:hAnsi="Times New Roman" w:cs="Times New Roman"/>
                <w:szCs w:val="21"/>
              </w:rPr>
              <w:t>CATCAAACATGGGCGACTGC</w:t>
            </w:r>
          </w:p>
        </w:tc>
      </w:tr>
      <w:tr w:rsidR="005B5163" w:rsidTr="0091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r w:rsidRPr="008A3686">
              <w:rPr>
                <w:rFonts w:ascii="Times New Roman" w:hAnsi="Times New Roman" w:cs="Times New Roman"/>
                <w:szCs w:val="21"/>
              </w:rPr>
              <w:t>PYGL</w:t>
            </w:r>
          </w:p>
        </w:tc>
        <w:tc>
          <w:tcPr>
            <w:tcW w:w="5060" w:type="dxa"/>
            <w:shd w:val="clear" w:color="auto" w:fill="auto"/>
          </w:tcPr>
          <w:p w:rsidR="005B5163" w:rsidRPr="008A3686" w:rsidRDefault="005B5163" w:rsidP="004536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 xml:space="preserve">F: </w:t>
            </w:r>
            <w:r w:rsidRPr="008A3686">
              <w:rPr>
                <w:rFonts w:ascii="Times New Roman" w:hAnsi="Times New Roman" w:cs="Times New Roman"/>
                <w:szCs w:val="21"/>
              </w:rPr>
              <w:t>AAGAGTTTCAACCGGCACCT</w:t>
            </w:r>
          </w:p>
        </w:tc>
      </w:tr>
      <w:tr w:rsidR="005B5163" w:rsidTr="00911374">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p>
        </w:tc>
        <w:tc>
          <w:tcPr>
            <w:tcW w:w="5060" w:type="dxa"/>
            <w:shd w:val="clear" w:color="auto" w:fill="auto"/>
          </w:tcPr>
          <w:p w:rsidR="005B5163" w:rsidRPr="008A3686" w:rsidRDefault="005B5163" w:rsidP="004536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 xml:space="preserve">R: </w:t>
            </w:r>
            <w:r w:rsidRPr="008A3686">
              <w:rPr>
                <w:rFonts w:ascii="Times New Roman" w:hAnsi="Times New Roman" w:cs="Times New Roman"/>
                <w:szCs w:val="21"/>
              </w:rPr>
              <w:t>CAAGCTTGGGGCACTTGTC</w:t>
            </w:r>
          </w:p>
        </w:tc>
      </w:tr>
      <w:tr w:rsidR="005B5163" w:rsidTr="0091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r w:rsidRPr="008A3686">
              <w:rPr>
                <w:rFonts w:ascii="Times New Roman" w:hAnsi="Times New Roman" w:cs="Times New Roman"/>
                <w:szCs w:val="21"/>
              </w:rPr>
              <w:t>SLC25A5</w:t>
            </w:r>
          </w:p>
        </w:tc>
        <w:tc>
          <w:tcPr>
            <w:tcW w:w="5060" w:type="dxa"/>
            <w:shd w:val="clear" w:color="auto" w:fill="auto"/>
          </w:tcPr>
          <w:p w:rsidR="005B5163" w:rsidRPr="008A3686" w:rsidRDefault="005B5163" w:rsidP="004536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F:</w:t>
            </w:r>
            <w:r w:rsidRPr="008A3686">
              <w:rPr>
                <w:rFonts w:ascii="Times New Roman" w:hAnsi="Times New Roman" w:cs="Times New Roman"/>
                <w:szCs w:val="21"/>
              </w:rPr>
              <w:t xml:space="preserve"> CAGGGCGCAAAGGAACTGAC</w:t>
            </w:r>
          </w:p>
        </w:tc>
      </w:tr>
      <w:tr w:rsidR="005B5163" w:rsidTr="00911374">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p>
        </w:tc>
        <w:tc>
          <w:tcPr>
            <w:tcW w:w="5060" w:type="dxa"/>
            <w:shd w:val="clear" w:color="auto" w:fill="auto"/>
          </w:tcPr>
          <w:p w:rsidR="005B5163" w:rsidRPr="008A3686" w:rsidRDefault="005B5163" w:rsidP="004536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R:</w:t>
            </w:r>
            <w:r w:rsidRPr="008A3686">
              <w:rPr>
                <w:rFonts w:ascii="Times New Roman" w:hAnsi="Times New Roman" w:cs="Times New Roman"/>
                <w:szCs w:val="21"/>
              </w:rPr>
              <w:t xml:space="preserve"> CACCCATGCCTCTGAGAACA</w:t>
            </w:r>
          </w:p>
        </w:tc>
      </w:tr>
      <w:tr w:rsidR="005B5163" w:rsidTr="0091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r w:rsidRPr="008A3686">
              <w:rPr>
                <w:rFonts w:ascii="Times New Roman" w:hAnsi="Times New Roman" w:cs="Times New Roman"/>
                <w:szCs w:val="21"/>
              </w:rPr>
              <w:t>ZNF217</w:t>
            </w:r>
          </w:p>
        </w:tc>
        <w:tc>
          <w:tcPr>
            <w:tcW w:w="5060" w:type="dxa"/>
            <w:shd w:val="clear" w:color="auto" w:fill="auto"/>
          </w:tcPr>
          <w:p w:rsidR="005B5163" w:rsidRPr="008A3686" w:rsidRDefault="005B5163" w:rsidP="004536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F:</w:t>
            </w:r>
            <w:r w:rsidRPr="008A3686">
              <w:rPr>
                <w:rFonts w:ascii="Times New Roman" w:hAnsi="Times New Roman" w:cs="Times New Roman"/>
                <w:szCs w:val="21"/>
              </w:rPr>
              <w:t xml:space="preserve"> TCTCAGAACGCATACAGGTGAA</w:t>
            </w:r>
          </w:p>
        </w:tc>
      </w:tr>
      <w:tr w:rsidR="005B5163" w:rsidTr="00911374">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5B5163" w:rsidRPr="008A3686" w:rsidRDefault="005B5163" w:rsidP="0045368E">
            <w:pPr>
              <w:rPr>
                <w:rFonts w:ascii="Times New Roman" w:hAnsi="Times New Roman" w:cs="Times New Roman"/>
                <w:szCs w:val="21"/>
              </w:rPr>
            </w:pPr>
          </w:p>
        </w:tc>
        <w:tc>
          <w:tcPr>
            <w:tcW w:w="5060" w:type="dxa"/>
            <w:shd w:val="clear" w:color="auto" w:fill="auto"/>
          </w:tcPr>
          <w:p w:rsidR="005B5163" w:rsidRPr="008A3686" w:rsidRDefault="005B5163" w:rsidP="004536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R:</w:t>
            </w:r>
            <w:r w:rsidRPr="008A3686">
              <w:rPr>
                <w:rFonts w:ascii="Times New Roman" w:hAnsi="Times New Roman" w:cs="Times New Roman"/>
                <w:szCs w:val="21"/>
              </w:rPr>
              <w:t xml:space="preserve"> ACTTCAGCAGCAACATCGGT</w:t>
            </w:r>
          </w:p>
        </w:tc>
      </w:tr>
      <w:tr w:rsidR="005B5163" w:rsidTr="0091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shd w:val="clear" w:color="auto" w:fill="auto"/>
          </w:tcPr>
          <w:p w:rsidR="005B5163" w:rsidRPr="008A3686" w:rsidRDefault="005B5163" w:rsidP="0045368E">
            <w:pPr>
              <w:rPr>
                <w:rFonts w:ascii="Times New Roman" w:hAnsi="Times New Roman" w:cs="Times New Roman"/>
                <w:szCs w:val="21"/>
              </w:rPr>
            </w:pPr>
            <w:r w:rsidRPr="008A3686">
              <w:rPr>
                <w:rFonts w:ascii="Times New Roman" w:hAnsi="Times New Roman" w:cs="Times New Roman"/>
                <w:szCs w:val="21"/>
              </w:rPr>
              <w:lastRenderedPageBreak/>
              <w:t>GAPDH</w:t>
            </w:r>
          </w:p>
        </w:tc>
        <w:tc>
          <w:tcPr>
            <w:tcW w:w="5060" w:type="dxa"/>
            <w:tcBorders>
              <w:bottom w:val="nil"/>
            </w:tcBorders>
            <w:shd w:val="clear" w:color="auto" w:fill="auto"/>
          </w:tcPr>
          <w:p w:rsidR="005B5163" w:rsidRPr="008A3686" w:rsidRDefault="005B5163" w:rsidP="004536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F:</w:t>
            </w:r>
            <w:r w:rsidRPr="008A3686">
              <w:rPr>
                <w:rFonts w:ascii="Times New Roman" w:hAnsi="Times New Roman" w:cs="Times New Roman"/>
                <w:szCs w:val="21"/>
              </w:rPr>
              <w:t xml:space="preserve"> CTGGCCAAGGTCATCCATGAC</w:t>
            </w:r>
          </w:p>
        </w:tc>
      </w:tr>
      <w:tr w:rsidR="005B5163" w:rsidTr="00911374">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8" w:space="0" w:color="000000" w:themeColor="text1"/>
            </w:tcBorders>
            <w:shd w:val="clear" w:color="auto" w:fill="auto"/>
          </w:tcPr>
          <w:p w:rsidR="005B5163" w:rsidRPr="008A3686" w:rsidRDefault="005B5163" w:rsidP="0045368E">
            <w:pPr>
              <w:rPr>
                <w:rFonts w:ascii="Times New Roman" w:hAnsi="Times New Roman" w:cs="Times New Roman"/>
                <w:szCs w:val="21"/>
              </w:rPr>
            </w:pPr>
          </w:p>
        </w:tc>
        <w:tc>
          <w:tcPr>
            <w:tcW w:w="5060" w:type="dxa"/>
            <w:tcBorders>
              <w:top w:val="nil"/>
              <w:bottom w:val="single" w:sz="8" w:space="0" w:color="000000" w:themeColor="text1"/>
            </w:tcBorders>
            <w:shd w:val="clear" w:color="auto" w:fill="auto"/>
          </w:tcPr>
          <w:p w:rsidR="005B5163" w:rsidRPr="008A3686" w:rsidRDefault="005B5163" w:rsidP="004536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A3686">
              <w:rPr>
                <w:rFonts w:ascii="Times New Roman" w:hAnsi="Times New Roman" w:cs="Times New Roman"/>
                <w:b/>
                <w:szCs w:val="21"/>
              </w:rPr>
              <w:t>R:</w:t>
            </w:r>
            <w:r w:rsidRPr="008A3686">
              <w:rPr>
                <w:rFonts w:ascii="Times New Roman" w:hAnsi="Times New Roman" w:cs="Times New Roman"/>
                <w:szCs w:val="21"/>
              </w:rPr>
              <w:t xml:space="preserve"> CTTGCCCACAGCCTTGGCAG</w:t>
            </w:r>
            <w:r w:rsidR="00911374" w:rsidRPr="008A3686">
              <w:rPr>
                <w:rFonts w:ascii="Times New Roman" w:hAnsi="Times New Roman" w:cs="Times New Roman"/>
                <w:szCs w:val="21"/>
              </w:rPr>
              <w:t xml:space="preserve"> </w:t>
            </w:r>
          </w:p>
        </w:tc>
      </w:tr>
    </w:tbl>
    <w:p w:rsidR="005B5163" w:rsidRPr="008A3686" w:rsidRDefault="00911374" w:rsidP="005B5163">
      <w:pPr>
        <w:rPr>
          <w:rFonts w:ascii="Times New Roman" w:hAnsi="Times New Roman" w:cs="Times New Roman"/>
          <w:b/>
        </w:rPr>
      </w:pPr>
      <w:r w:rsidRPr="008A3686">
        <w:rPr>
          <w:rFonts w:ascii="Times New Roman" w:hAnsi="Times New Roman" w:cs="Times New Roman"/>
          <w:b/>
        </w:rPr>
        <w:t>F, forward; R, reverse</w:t>
      </w:r>
    </w:p>
    <w:p w:rsidR="005B5163" w:rsidRDefault="005B5163" w:rsidP="00467044">
      <w:pPr>
        <w:pStyle w:val="3"/>
        <w:rPr>
          <w:rFonts w:ascii="Times New Roman" w:eastAsia="宋体" w:hAnsi="Times New Roman" w:cs="Times New Roman"/>
          <w:b w:val="0"/>
          <w:sz w:val="21"/>
          <w:szCs w:val="21"/>
        </w:rPr>
      </w:pPr>
      <w:r>
        <w:rPr>
          <w:rFonts w:ascii="Times New Roman" w:eastAsia="宋体" w:hAnsi="Times New Roman" w:cs="Times New Roman"/>
          <w:bCs w:val="0"/>
          <w:sz w:val="21"/>
          <w:szCs w:val="21"/>
        </w:rPr>
        <w:t xml:space="preserve">Table </w:t>
      </w:r>
      <w:r>
        <w:rPr>
          <w:rFonts w:ascii="Times New Roman" w:eastAsia="宋体" w:hAnsi="Times New Roman" w:cs="Times New Roman" w:hint="eastAsia"/>
          <w:bCs w:val="0"/>
          <w:sz w:val="21"/>
          <w:szCs w:val="21"/>
        </w:rPr>
        <w:t>4</w:t>
      </w:r>
      <w:r>
        <w:rPr>
          <w:rFonts w:ascii="Times New Roman" w:eastAsia="宋体" w:hAnsi="Times New Roman" w:cs="Times New Roman"/>
          <w:bCs w:val="0"/>
          <w:sz w:val="21"/>
          <w:szCs w:val="21"/>
        </w:rPr>
        <w:t>：</w:t>
      </w:r>
      <w:r>
        <w:rPr>
          <w:rFonts w:ascii="Times New Roman" w:eastAsia="宋体" w:hAnsi="Times New Roman" w:cs="Times New Roman"/>
          <w:bCs w:val="0"/>
          <w:sz w:val="21"/>
          <w:szCs w:val="21"/>
        </w:rPr>
        <w:t>GO and KEGG enrichment analysis results</w:t>
      </w:r>
    </w:p>
    <w:tbl>
      <w:tblPr>
        <w:tblW w:w="4502" w:type="pct"/>
        <w:tblBorders>
          <w:top w:val="single" w:sz="6" w:space="0" w:color="000000"/>
          <w:bottom w:val="single" w:sz="4" w:space="0" w:color="000000"/>
        </w:tblBorders>
        <w:tblLook w:val="04A0" w:firstRow="1" w:lastRow="0" w:firstColumn="1" w:lastColumn="0" w:noHBand="0" w:noVBand="1"/>
      </w:tblPr>
      <w:tblGrid>
        <w:gridCol w:w="1141"/>
        <w:gridCol w:w="1100"/>
        <w:gridCol w:w="1813"/>
        <w:gridCol w:w="940"/>
        <w:gridCol w:w="1104"/>
        <w:gridCol w:w="1104"/>
        <w:gridCol w:w="1104"/>
      </w:tblGrid>
      <w:tr w:rsidR="005B5163" w:rsidTr="0045368E">
        <w:trPr>
          <w:cantSplit/>
          <w:trHeight w:val="566"/>
          <w:tblHeader/>
        </w:trPr>
        <w:tc>
          <w:tcPr>
            <w:tcW w:w="674" w:type="pct"/>
            <w:tcBorders>
              <w:top w:val="single" w:sz="4" w:space="0" w:color="auto"/>
              <w:bottom w:val="single" w:sz="4" w:space="0" w:color="auto"/>
            </w:tcBorders>
            <w:shd w:val="clear" w:color="auto" w:fill="FFFFFF"/>
            <w:tcMar>
              <w:top w:w="0" w:type="dxa"/>
              <w:left w:w="0" w:type="dxa"/>
              <w:bottom w:w="0" w:type="dxa"/>
              <w:right w:w="0" w:type="dxa"/>
            </w:tcMar>
            <w:vAlign w:val="center"/>
          </w:tcPr>
          <w:p w:rsidR="005B5163" w:rsidRDefault="005B5163" w:rsidP="0045368E">
            <w:pPr>
              <w:spacing w:before="100" w:after="100" w:line="360" w:lineRule="auto"/>
              <w:ind w:left="100" w:right="100"/>
              <w:jc w:val="center"/>
              <w:rPr>
                <w:rFonts w:ascii="Times New Roman" w:eastAsia="宋体" w:hAnsi="Times New Roman" w:cs="Times New Roman"/>
                <w:szCs w:val="21"/>
              </w:rPr>
            </w:pPr>
            <w:r>
              <w:rPr>
                <w:rFonts w:ascii="Times New Roman" w:eastAsia="宋体" w:hAnsi="Times New Roman" w:cs="Times New Roman"/>
                <w:color w:val="000000"/>
                <w:szCs w:val="21"/>
              </w:rPr>
              <w:t>ONTOLOGY</w:t>
            </w:r>
          </w:p>
        </w:tc>
        <w:tc>
          <w:tcPr>
            <w:tcW w:w="653" w:type="pct"/>
            <w:tcBorders>
              <w:top w:val="single" w:sz="4" w:space="0" w:color="auto"/>
              <w:bottom w:val="single" w:sz="4" w:space="0" w:color="auto"/>
            </w:tcBorders>
            <w:shd w:val="clear" w:color="auto" w:fill="FFFFFF"/>
            <w:tcMar>
              <w:top w:w="0" w:type="dxa"/>
              <w:left w:w="0" w:type="dxa"/>
              <w:bottom w:w="0" w:type="dxa"/>
              <w:right w:w="0" w:type="dxa"/>
            </w:tcMar>
            <w:vAlign w:val="center"/>
          </w:tcPr>
          <w:p w:rsidR="005B5163" w:rsidRDefault="005B5163" w:rsidP="0045368E">
            <w:pPr>
              <w:spacing w:before="100" w:after="100" w:line="360" w:lineRule="auto"/>
              <w:ind w:left="100" w:right="100"/>
              <w:jc w:val="center"/>
              <w:rPr>
                <w:rFonts w:ascii="Times New Roman" w:eastAsia="宋体" w:hAnsi="Times New Roman" w:cs="Times New Roman"/>
                <w:szCs w:val="21"/>
              </w:rPr>
            </w:pPr>
            <w:r>
              <w:rPr>
                <w:rFonts w:ascii="Times New Roman" w:eastAsia="宋体" w:hAnsi="Times New Roman" w:cs="Times New Roman"/>
                <w:color w:val="000000"/>
                <w:szCs w:val="21"/>
              </w:rPr>
              <w:t>ID</w:t>
            </w:r>
          </w:p>
        </w:tc>
        <w:tc>
          <w:tcPr>
            <w:tcW w:w="958" w:type="pct"/>
            <w:tcBorders>
              <w:top w:val="single" w:sz="4" w:space="0" w:color="auto"/>
              <w:bottom w:val="single" w:sz="4" w:space="0" w:color="auto"/>
            </w:tcBorders>
            <w:shd w:val="clear" w:color="auto" w:fill="FFFFFF"/>
            <w:tcMar>
              <w:top w:w="0" w:type="dxa"/>
              <w:left w:w="0" w:type="dxa"/>
              <w:bottom w:w="0" w:type="dxa"/>
              <w:right w:w="0" w:type="dxa"/>
            </w:tcMar>
            <w:vAlign w:val="center"/>
          </w:tcPr>
          <w:p w:rsidR="005B5163" w:rsidRDefault="005B5163" w:rsidP="0045368E">
            <w:pPr>
              <w:spacing w:before="100" w:after="100" w:line="360" w:lineRule="auto"/>
              <w:ind w:left="100" w:right="100"/>
              <w:rPr>
                <w:rFonts w:ascii="Times New Roman" w:eastAsia="宋体" w:hAnsi="Times New Roman" w:cs="Times New Roman"/>
                <w:szCs w:val="21"/>
              </w:rPr>
            </w:pPr>
            <w:r>
              <w:rPr>
                <w:rFonts w:ascii="Times New Roman" w:eastAsia="宋体" w:hAnsi="Times New Roman" w:cs="Times New Roman"/>
                <w:color w:val="000000"/>
                <w:szCs w:val="21"/>
              </w:rPr>
              <w:t>Description</w:t>
            </w:r>
          </w:p>
        </w:tc>
        <w:tc>
          <w:tcPr>
            <w:tcW w:w="602" w:type="pct"/>
            <w:tcBorders>
              <w:top w:val="single" w:sz="4" w:space="0" w:color="auto"/>
              <w:bottom w:val="single" w:sz="4" w:space="0" w:color="auto"/>
            </w:tcBorders>
            <w:shd w:val="clear" w:color="auto" w:fill="FFFFFF"/>
            <w:tcMar>
              <w:top w:w="0" w:type="dxa"/>
              <w:left w:w="0" w:type="dxa"/>
              <w:bottom w:w="0" w:type="dxa"/>
              <w:right w:w="0" w:type="dxa"/>
            </w:tcMar>
            <w:vAlign w:val="center"/>
          </w:tcPr>
          <w:p w:rsidR="005B5163" w:rsidRDefault="005B5163" w:rsidP="0045368E">
            <w:pPr>
              <w:spacing w:before="100" w:after="100" w:line="360" w:lineRule="auto"/>
              <w:ind w:left="100" w:right="100"/>
              <w:jc w:val="center"/>
              <w:rPr>
                <w:rFonts w:ascii="Times New Roman" w:eastAsia="宋体" w:hAnsi="Times New Roman" w:cs="Times New Roman"/>
                <w:szCs w:val="21"/>
              </w:rPr>
            </w:pPr>
            <w:r>
              <w:rPr>
                <w:rFonts w:ascii="Times New Roman" w:eastAsia="宋体" w:hAnsi="Times New Roman" w:cs="Times New Roman"/>
                <w:color w:val="000000"/>
                <w:szCs w:val="21"/>
              </w:rPr>
              <w:t>BgRatio</w:t>
            </w:r>
          </w:p>
        </w:tc>
        <w:tc>
          <w:tcPr>
            <w:tcW w:w="703" w:type="pct"/>
            <w:tcBorders>
              <w:top w:val="single" w:sz="4" w:space="0" w:color="auto"/>
              <w:bottom w:val="single" w:sz="4" w:space="0" w:color="auto"/>
            </w:tcBorders>
            <w:shd w:val="clear" w:color="auto" w:fill="FFFFFF"/>
            <w:tcMar>
              <w:top w:w="0" w:type="dxa"/>
              <w:left w:w="0" w:type="dxa"/>
              <w:bottom w:w="0" w:type="dxa"/>
              <w:right w:w="0" w:type="dxa"/>
            </w:tcMar>
            <w:vAlign w:val="center"/>
          </w:tcPr>
          <w:p w:rsidR="005B5163" w:rsidRDefault="005B5163" w:rsidP="0045368E">
            <w:pPr>
              <w:spacing w:before="100" w:after="100" w:line="360" w:lineRule="auto"/>
              <w:ind w:left="100" w:right="100"/>
              <w:jc w:val="center"/>
              <w:rPr>
                <w:rFonts w:ascii="Times New Roman" w:eastAsia="宋体" w:hAnsi="Times New Roman" w:cs="Times New Roman"/>
                <w:szCs w:val="21"/>
              </w:rPr>
            </w:pPr>
            <w:r>
              <w:rPr>
                <w:rFonts w:ascii="Times New Roman" w:eastAsia="宋体" w:hAnsi="Times New Roman" w:cs="Times New Roman"/>
                <w:color w:val="000000"/>
                <w:szCs w:val="21"/>
              </w:rPr>
              <w:t>pvalue</w:t>
            </w:r>
          </w:p>
        </w:tc>
        <w:tc>
          <w:tcPr>
            <w:tcW w:w="703" w:type="pct"/>
            <w:tcBorders>
              <w:top w:val="single" w:sz="4" w:space="0" w:color="auto"/>
              <w:bottom w:val="single" w:sz="4" w:space="0" w:color="auto"/>
            </w:tcBorders>
            <w:shd w:val="clear" w:color="auto" w:fill="FFFFFF"/>
            <w:tcMar>
              <w:top w:w="0" w:type="dxa"/>
              <w:left w:w="0" w:type="dxa"/>
              <w:bottom w:w="0" w:type="dxa"/>
              <w:right w:w="0" w:type="dxa"/>
            </w:tcMar>
            <w:vAlign w:val="center"/>
          </w:tcPr>
          <w:p w:rsidR="005B5163" w:rsidRDefault="005B5163" w:rsidP="0045368E">
            <w:pPr>
              <w:spacing w:before="100" w:after="100" w:line="360" w:lineRule="auto"/>
              <w:ind w:left="100" w:right="100"/>
              <w:jc w:val="center"/>
              <w:rPr>
                <w:rFonts w:ascii="Times New Roman" w:eastAsia="宋体" w:hAnsi="Times New Roman" w:cs="Times New Roman"/>
                <w:szCs w:val="21"/>
              </w:rPr>
            </w:pPr>
            <w:r>
              <w:rPr>
                <w:rFonts w:ascii="Times New Roman" w:eastAsia="宋体" w:hAnsi="Times New Roman" w:cs="Times New Roman"/>
                <w:color w:val="000000"/>
                <w:szCs w:val="21"/>
              </w:rPr>
              <w:t>p.adjust</w:t>
            </w:r>
          </w:p>
        </w:tc>
        <w:tc>
          <w:tcPr>
            <w:tcW w:w="703" w:type="pct"/>
            <w:tcBorders>
              <w:top w:val="single" w:sz="4" w:space="0" w:color="auto"/>
              <w:bottom w:val="single" w:sz="4" w:space="0" w:color="auto"/>
            </w:tcBorders>
            <w:shd w:val="clear" w:color="auto" w:fill="FFFFFF"/>
            <w:tcMar>
              <w:top w:w="0" w:type="dxa"/>
              <w:left w:w="0" w:type="dxa"/>
              <w:bottom w:w="0" w:type="dxa"/>
              <w:right w:w="0" w:type="dxa"/>
            </w:tcMar>
            <w:vAlign w:val="center"/>
          </w:tcPr>
          <w:p w:rsidR="005B5163" w:rsidRDefault="005B5163" w:rsidP="0045368E">
            <w:pPr>
              <w:spacing w:before="100" w:after="100" w:line="360" w:lineRule="auto"/>
              <w:ind w:left="100" w:right="100"/>
              <w:jc w:val="center"/>
              <w:rPr>
                <w:rFonts w:ascii="Times New Roman" w:eastAsia="宋体" w:hAnsi="Times New Roman" w:cs="Times New Roman"/>
                <w:szCs w:val="21"/>
              </w:rPr>
            </w:pPr>
            <w:r>
              <w:rPr>
                <w:rFonts w:ascii="Times New Roman" w:eastAsia="宋体" w:hAnsi="Times New Roman" w:cs="Times New Roman"/>
                <w:color w:val="000000"/>
                <w:szCs w:val="21"/>
              </w:rPr>
              <w:t>qvalue</w:t>
            </w:r>
          </w:p>
        </w:tc>
      </w:tr>
      <w:tr w:rsidR="005B5163" w:rsidTr="0045368E">
        <w:trPr>
          <w:cantSplit/>
          <w:trHeight w:val="320"/>
        </w:trPr>
        <w:tc>
          <w:tcPr>
            <w:tcW w:w="674" w:type="pct"/>
            <w:tcBorders>
              <w:top w:val="single" w:sz="4" w:space="0" w:color="auto"/>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szCs w:val="21"/>
              </w:rPr>
              <w:t>CC</w:t>
            </w:r>
          </w:p>
        </w:tc>
        <w:tc>
          <w:tcPr>
            <w:tcW w:w="1082" w:type="dxa"/>
            <w:tcBorders>
              <w:top w:val="single" w:sz="4" w:space="0" w:color="auto"/>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GO:0034774</w:t>
            </w:r>
          </w:p>
        </w:tc>
        <w:tc>
          <w:tcPr>
            <w:tcW w:w="1602" w:type="dxa"/>
            <w:tcBorders>
              <w:top w:val="single" w:sz="4" w:space="0" w:color="auto"/>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secretory granule lumen</w:t>
            </w:r>
          </w:p>
        </w:tc>
        <w:tc>
          <w:tcPr>
            <w:tcW w:w="996" w:type="dxa"/>
            <w:tcBorders>
              <w:top w:val="single" w:sz="4" w:space="0" w:color="auto"/>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322/19550</w:t>
            </w:r>
          </w:p>
        </w:tc>
        <w:tc>
          <w:tcPr>
            <w:tcW w:w="1169" w:type="dxa"/>
            <w:tcBorders>
              <w:top w:val="single" w:sz="4" w:space="0" w:color="auto"/>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0.000872122</w:t>
            </w:r>
          </w:p>
        </w:tc>
        <w:tc>
          <w:tcPr>
            <w:tcW w:w="1169" w:type="dxa"/>
            <w:tcBorders>
              <w:top w:val="single" w:sz="4" w:space="0" w:color="auto"/>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0.009301671</w:t>
            </w:r>
          </w:p>
        </w:tc>
        <w:tc>
          <w:tcPr>
            <w:tcW w:w="1169" w:type="dxa"/>
            <w:tcBorders>
              <w:top w:val="single" w:sz="4" w:space="0" w:color="auto"/>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0.005375579</w:t>
            </w:r>
          </w:p>
        </w:tc>
      </w:tr>
      <w:tr w:rsidR="005B5163" w:rsidTr="0045368E">
        <w:trPr>
          <w:cantSplit/>
          <w:trHeight w:val="320"/>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GO:0060205</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cytoplasmic vesicle lumen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325/19550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0.000895869</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0.009301671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0.005375579</w:t>
            </w:r>
          </w:p>
        </w:tc>
      </w:tr>
      <w:tr w:rsidR="005B5163" w:rsidTr="0045368E">
        <w:trPr>
          <w:cantSplit/>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GO:0031983</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vesicle lumen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327/19550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0.000911929</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0.009301671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0.005375579</w:t>
            </w:r>
          </w:p>
        </w:tc>
      </w:tr>
      <w:tr w:rsidR="005B5163" w:rsidTr="0045368E">
        <w:trPr>
          <w:cantSplit/>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GO:0005667</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transcription regulator complex</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413/19550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0.001786568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0.014213244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0.008214052</w:t>
            </w:r>
          </w:p>
        </w:tc>
      </w:tr>
      <w:tr w:rsidR="005B5163" w:rsidTr="0045368E">
        <w:trPr>
          <w:cantSplit/>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GO:1904724</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tertiary granule lumen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55/19550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0.000503708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0.009301671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0.005375579</w:t>
            </w:r>
          </w:p>
        </w:tc>
      </w:tr>
      <w:tr w:rsidR="005B5163" w:rsidTr="0045368E">
        <w:trPr>
          <w:cantSplit/>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GO:0035580</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specific granule lumen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62/19550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0.000639893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0.009301671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0.005375579</w:t>
            </w:r>
          </w:p>
        </w:tc>
      </w:tr>
      <w:tr w:rsidR="005B5163" w:rsidTr="0045368E">
        <w:trPr>
          <w:cantSplit/>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GO:1904813</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ficolin-1-rich granule lumen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124/19550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0.002526572</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0.014213244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0.008214052</w:t>
            </w:r>
          </w:p>
        </w:tc>
      </w:tr>
      <w:tr w:rsidR="005B5163" w:rsidTr="0045368E">
        <w:trPr>
          <w:cantSplit/>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GO:0033256</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I-kappaB/NF-kappaB complex</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0.002453171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0.014213244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0.008214052</w:t>
            </w:r>
          </w:p>
        </w:tc>
      </w:tr>
      <w:tr w:rsidR="005B5163" w:rsidTr="0045368E">
        <w:trPr>
          <w:cantSplit/>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GO:0035976</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transcription factor AP-1 complex</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0.002453171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0.014213244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0.008214052</w:t>
            </w:r>
          </w:p>
        </w:tc>
      </w:tr>
      <w:tr w:rsidR="005B5163" w:rsidTr="0045368E">
        <w:trPr>
          <w:cantSplit/>
        </w:trPr>
        <w:tc>
          <w:tcPr>
            <w:tcW w:w="674" w:type="pct"/>
            <w:tcBorders>
              <w:tl2br w:val="nil"/>
              <w:tr2bl w:val="nil"/>
            </w:tcBorders>
            <w:vAlign w:val="bottom"/>
          </w:tcPr>
          <w:p w:rsidR="005B5163" w:rsidRDefault="005B5163" w:rsidP="0045368E">
            <w:pPr>
              <w:widowControl/>
              <w:jc w:val="left"/>
              <w:textAlignment w:val="bottom"/>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CC</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GO:0036021</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endolysosome lumen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5/19550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0.003065602</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0.014213244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0.008214052</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GO:0001227</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DNA-binding transcription repressor activity, RNA polymerase II-specific</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310/18368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0.00093546</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GO:0001217</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DNA-binding transcription repressor activity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313/18368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0.000961905</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GO:0070412</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R-SMAD binding</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23/18368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9.82E-05</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0.010413321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0.004446602</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GO:0046332</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SMAD binding</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79/18368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0.001172268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lastRenderedPageBreak/>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GO:0015207</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adenine transmembrane transporter activity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0.001306229</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GO:0002060</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purine nucleobase binding</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0.001958757</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GO:0008184</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glycogen phosphorylase activity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0.001958757</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GO:0102250</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linear malto-oligosaccharide phosphorylase activity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0.001958757</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GO:0102499</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SHG alpha-glucan phosphorylase activity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0.001958757</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MF</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GO:0140294</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NAD DNA ADP-ribosyltransferase activity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0.001958757</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0.020762821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0.008865951</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hsa04210</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Apoptosis</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136/8160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4.91E-06</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0.000530012</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0.000237627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hsa05120</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Epithelial cell signaling in Helicobacter pylori infection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70/8160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3.28E-05</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0.001773034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0.000794928</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hsa04657</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IL-17 signaling pathway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94/8160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7.95E-05</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0.002862531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0.001283396</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hsa04064</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NF-kappa B signaling pathway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104/8160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0.000107525</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0.002896128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0.001298459</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hsa04668</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TNF signaling pathway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112/8160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0.00013408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0.002896128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0.001298459</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hsa04217</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Necroptosis</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159/8160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0.000378368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0.006810624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0.003053496</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hsa04621</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NOD-like receptor signaling pathway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184/8160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0.000581101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0.00785893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0.003523497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hsa05167</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Kaposi sarcoma-associated herpesvirus infection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194/8160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0.000678499</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0.00785893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0.003523497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hsa05130</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Pathogenic Escherichia coli infection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197/8160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0.000709642</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0.00785893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0.003523497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lastRenderedPageBreak/>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hsa05415</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Diabetic cardiomyopathy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203/8160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0.000774661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0.00785893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0.003523497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hsa05417</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Lipid and atherosclerosis</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215/8160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0.000915947</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0.00785893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0.003523497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hsa05030</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Cocaine addiction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49/8160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0.000966608</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0.00785893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0.003523497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hsa05166</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Human T-cell leukemia virus 1 infection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222/8160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0.001005514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0.00785893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0.003523497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hsa05208</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Chemical carcinogenesis - reactive oxygen species</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223/8160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0.00101875</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0.00785893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0.003523497</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hsa05134</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Legionellosis</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57/8160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0.001306681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0.009408103</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0.004218058</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hsa05132</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Salmonella infection</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249/8160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0.00140311</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0.009470992</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0.004246254</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hsa05321</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Inflammatory bowel disease</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65/8160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0.001696262</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0.010776256</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0.00483146</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hsa05133</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Pertussis</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76/8160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0.002311675</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0.013483822</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0.006045378</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hsa05140</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Leishmaniasis</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77/8160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0.002372154</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0.013483822</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0.006045378</w:t>
            </w:r>
          </w:p>
        </w:tc>
      </w:tr>
      <w:tr w:rsidR="005B5163" w:rsidTr="0045368E">
        <w:trPr>
          <w:cantSplit/>
        </w:trPr>
        <w:tc>
          <w:tcPr>
            <w:tcW w:w="1119"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w:t>
            </w:r>
          </w:p>
        </w:tc>
        <w:tc>
          <w:tcPr>
            <w:tcW w:w="108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hsa04662</w:t>
            </w:r>
          </w:p>
        </w:tc>
        <w:tc>
          <w:tcPr>
            <w:tcW w:w="1602"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B cell receptor signaling pathway</w:t>
            </w:r>
          </w:p>
        </w:tc>
        <w:tc>
          <w:tcPr>
            <w:tcW w:w="996"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82/8160</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0.002685777</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0.014503196</w:t>
            </w:r>
          </w:p>
        </w:tc>
        <w:tc>
          <w:tcPr>
            <w:tcW w:w="1169"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0.006502408</w:t>
            </w:r>
          </w:p>
        </w:tc>
      </w:tr>
    </w:tbl>
    <w:p w:rsidR="005B5163" w:rsidRDefault="005B5163" w:rsidP="005B5163">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GO</w:t>
      </w:r>
      <w:r>
        <w:rPr>
          <w:rFonts w:ascii="Times New Roman" w:eastAsia="宋体" w:hAnsi="Times New Roman" w:cs="Times New Roman"/>
          <w:szCs w:val="21"/>
        </w:rPr>
        <w:t>：</w:t>
      </w:r>
      <w:r>
        <w:rPr>
          <w:rFonts w:ascii="Times New Roman" w:eastAsia="宋体" w:hAnsi="Times New Roman" w:cs="Times New Roman"/>
          <w:szCs w:val="21"/>
        </w:rPr>
        <w:t>Gene Ontology</w:t>
      </w:r>
      <w:r>
        <w:rPr>
          <w:rFonts w:ascii="Times New Roman" w:eastAsia="宋体" w:hAnsi="Times New Roman" w:cs="Times New Roman"/>
          <w:szCs w:val="21"/>
        </w:rPr>
        <w:t>。</w:t>
      </w:r>
      <w:r>
        <w:rPr>
          <w:rFonts w:ascii="Times New Roman" w:eastAsia="宋体" w:hAnsi="Times New Roman" w:cs="Times New Roman"/>
          <w:szCs w:val="21"/>
        </w:rPr>
        <w:t>MF</w:t>
      </w:r>
      <w:r>
        <w:rPr>
          <w:rFonts w:ascii="Times New Roman" w:eastAsia="宋体" w:hAnsi="Times New Roman" w:cs="Times New Roman"/>
          <w:szCs w:val="21"/>
        </w:rPr>
        <w:t>：</w:t>
      </w:r>
      <w:r>
        <w:rPr>
          <w:rFonts w:ascii="Times New Roman" w:eastAsia="宋体" w:hAnsi="Times New Roman" w:cs="Times New Roman"/>
          <w:szCs w:val="21"/>
        </w:rPr>
        <w:t>molecular function</w:t>
      </w:r>
      <w:r>
        <w:rPr>
          <w:rFonts w:ascii="Times New Roman" w:eastAsia="宋体" w:hAnsi="Times New Roman" w:cs="Times New Roman"/>
          <w:szCs w:val="21"/>
        </w:rPr>
        <w:t>。</w:t>
      </w:r>
      <w:r>
        <w:rPr>
          <w:rFonts w:ascii="Times New Roman" w:eastAsia="宋体" w:hAnsi="Times New Roman" w:cs="Times New Roman"/>
          <w:szCs w:val="21"/>
        </w:rPr>
        <w:t>CC</w:t>
      </w:r>
      <w:r>
        <w:rPr>
          <w:rFonts w:ascii="Times New Roman" w:eastAsia="宋体" w:hAnsi="Times New Roman" w:cs="Times New Roman"/>
          <w:szCs w:val="21"/>
        </w:rPr>
        <w:t>：</w:t>
      </w:r>
      <w:r>
        <w:rPr>
          <w:rFonts w:ascii="Times New Roman" w:eastAsia="宋体" w:hAnsi="Times New Roman" w:cs="Times New Roman"/>
          <w:szCs w:val="21"/>
        </w:rPr>
        <w:t>cellular component</w:t>
      </w:r>
      <w:r>
        <w:rPr>
          <w:rFonts w:ascii="Times New Roman" w:eastAsia="宋体" w:hAnsi="Times New Roman" w:cs="Times New Roman"/>
          <w:szCs w:val="21"/>
        </w:rPr>
        <w:t>。</w:t>
      </w:r>
      <w:r>
        <w:rPr>
          <w:rFonts w:ascii="Times New Roman" w:eastAsia="宋体" w:hAnsi="Times New Roman" w:cs="Times New Roman"/>
          <w:szCs w:val="21"/>
        </w:rPr>
        <w:t>KEGG</w:t>
      </w:r>
      <w:r>
        <w:rPr>
          <w:rFonts w:ascii="Times New Roman" w:eastAsia="宋体" w:hAnsi="Times New Roman" w:cs="Times New Roman"/>
          <w:szCs w:val="21"/>
        </w:rPr>
        <w:t>：</w:t>
      </w:r>
      <w:r>
        <w:rPr>
          <w:rFonts w:ascii="Times New Roman" w:eastAsia="宋体" w:hAnsi="Times New Roman" w:cs="Times New Roman"/>
          <w:szCs w:val="21"/>
        </w:rPr>
        <w:t>Kyoto Encyclopedia of Genes and Genomes</w:t>
      </w:r>
      <w:r>
        <w:rPr>
          <w:rFonts w:ascii="Times New Roman" w:eastAsia="宋体" w:hAnsi="Times New Roman" w:cs="Times New Roman"/>
          <w:szCs w:val="21"/>
        </w:rPr>
        <w:t>。</w:t>
      </w:r>
    </w:p>
    <w:p w:rsidR="005B5163" w:rsidRDefault="005B5163" w:rsidP="005B5163">
      <w:pPr>
        <w:rPr>
          <w:rFonts w:ascii="Times New Roman" w:eastAsia="宋体" w:hAnsi="Times New Roman" w:cs="Times New Roman"/>
          <w:szCs w:val="21"/>
        </w:rPr>
      </w:pPr>
    </w:p>
    <w:p w:rsidR="005B5163" w:rsidRDefault="005B5163" w:rsidP="00467044">
      <w:pPr>
        <w:pStyle w:val="3"/>
        <w:rPr>
          <w:rFonts w:ascii="Times New Roman" w:eastAsia="宋体" w:hAnsi="Times New Roman" w:cs="Times New Roman"/>
          <w:bCs w:val="0"/>
          <w:sz w:val="21"/>
          <w:szCs w:val="21"/>
        </w:rPr>
      </w:pPr>
      <w:r>
        <w:rPr>
          <w:rFonts w:ascii="Times New Roman" w:eastAsia="宋体" w:hAnsi="Times New Roman" w:cs="Times New Roman"/>
          <w:bCs w:val="0"/>
          <w:sz w:val="21"/>
          <w:szCs w:val="21"/>
        </w:rPr>
        <w:t xml:space="preserve">Table </w:t>
      </w:r>
      <w:r>
        <w:rPr>
          <w:rFonts w:ascii="Times New Roman" w:eastAsia="宋体" w:hAnsi="Times New Roman" w:cs="Times New Roman" w:hint="eastAsia"/>
          <w:bCs w:val="0"/>
          <w:sz w:val="21"/>
          <w:szCs w:val="21"/>
        </w:rPr>
        <w:t>5</w:t>
      </w:r>
      <w:r>
        <w:rPr>
          <w:rFonts w:ascii="Times New Roman" w:eastAsia="宋体" w:hAnsi="Times New Roman" w:cs="Times New Roman"/>
          <w:bCs w:val="0"/>
          <w:sz w:val="21"/>
          <w:szCs w:val="21"/>
        </w:rPr>
        <w:t>：</w:t>
      </w:r>
      <w:r>
        <w:rPr>
          <w:rFonts w:ascii="Times New Roman" w:eastAsia="宋体" w:hAnsi="Times New Roman" w:cs="Times New Roman"/>
          <w:bCs w:val="0"/>
          <w:sz w:val="21"/>
          <w:szCs w:val="21"/>
        </w:rPr>
        <w:t>GSEA enrichment analysis results.</w:t>
      </w:r>
    </w:p>
    <w:tbl>
      <w:tblPr>
        <w:tblW w:w="5000" w:type="pct"/>
        <w:jc w:val="center"/>
        <w:tblBorders>
          <w:top w:val="single" w:sz="4" w:space="0" w:color="000000"/>
          <w:bottom w:val="single" w:sz="4" w:space="0" w:color="000000"/>
        </w:tblBorders>
        <w:tblLayout w:type="fixed"/>
        <w:tblLook w:val="04A0" w:firstRow="1" w:lastRow="0" w:firstColumn="1" w:lastColumn="0" w:noHBand="0" w:noVBand="1"/>
      </w:tblPr>
      <w:tblGrid>
        <w:gridCol w:w="4526"/>
        <w:gridCol w:w="440"/>
        <w:gridCol w:w="880"/>
        <w:gridCol w:w="655"/>
        <w:gridCol w:w="613"/>
        <w:gridCol w:w="596"/>
        <w:gridCol w:w="596"/>
      </w:tblGrid>
      <w:tr w:rsidR="005B5163" w:rsidTr="0045368E">
        <w:trPr>
          <w:cantSplit/>
          <w:trHeight w:val="696"/>
          <w:tblHeader/>
          <w:jc w:val="center"/>
        </w:trPr>
        <w:tc>
          <w:tcPr>
            <w:tcW w:w="2721" w:type="pct"/>
            <w:tcBorders>
              <w:bottom w:val="single" w:sz="4" w:space="0" w:color="000000"/>
            </w:tcBorders>
            <w:shd w:val="clear" w:color="auto" w:fill="FFFFFF"/>
            <w:tcMar>
              <w:top w:w="0" w:type="dxa"/>
              <w:left w:w="0" w:type="dxa"/>
              <w:bottom w:w="0" w:type="dxa"/>
              <w:right w:w="0" w:type="dxa"/>
            </w:tcMar>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ID</w:t>
            </w:r>
          </w:p>
        </w:tc>
        <w:tc>
          <w:tcPr>
            <w:tcW w:w="264" w:type="pct"/>
            <w:tcBorders>
              <w:bottom w:val="single" w:sz="4" w:space="0" w:color="000000"/>
            </w:tcBorders>
            <w:shd w:val="clear" w:color="auto" w:fill="FFFFFF"/>
            <w:tcMar>
              <w:top w:w="0" w:type="dxa"/>
              <w:left w:w="0" w:type="dxa"/>
              <w:bottom w:w="0" w:type="dxa"/>
              <w:right w:w="0" w:type="dxa"/>
            </w:tcMar>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setSize</w:t>
            </w:r>
          </w:p>
        </w:tc>
        <w:tc>
          <w:tcPr>
            <w:tcW w:w="529" w:type="pct"/>
            <w:tcBorders>
              <w:bottom w:val="single" w:sz="4" w:space="0" w:color="000000"/>
            </w:tcBorders>
            <w:shd w:val="clear" w:color="auto" w:fill="FFFFFF"/>
            <w:tcMar>
              <w:top w:w="0" w:type="dxa"/>
              <w:left w:w="0" w:type="dxa"/>
              <w:bottom w:w="0" w:type="dxa"/>
              <w:right w:w="0" w:type="dxa"/>
            </w:tcMar>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enrichmentScore</w:t>
            </w:r>
          </w:p>
        </w:tc>
        <w:tc>
          <w:tcPr>
            <w:tcW w:w="394" w:type="pct"/>
            <w:tcBorders>
              <w:bottom w:val="single" w:sz="4" w:space="0" w:color="000000"/>
            </w:tcBorders>
            <w:shd w:val="clear" w:color="auto" w:fill="FFFFFF"/>
            <w:tcMar>
              <w:top w:w="0" w:type="dxa"/>
              <w:left w:w="0" w:type="dxa"/>
              <w:bottom w:w="0" w:type="dxa"/>
              <w:right w:w="0" w:type="dxa"/>
            </w:tcMar>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NES</w:t>
            </w:r>
          </w:p>
        </w:tc>
        <w:tc>
          <w:tcPr>
            <w:tcW w:w="369" w:type="pct"/>
            <w:tcBorders>
              <w:bottom w:val="single" w:sz="4" w:space="0" w:color="000000"/>
            </w:tcBorders>
            <w:shd w:val="clear" w:color="auto" w:fill="FFFFFF"/>
            <w:tcMar>
              <w:top w:w="0" w:type="dxa"/>
              <w:left w:w="0" w:type="dxa"/>
              <w:bottom w:w="0" w:type="dxa"/>
              <w:right w:w="0" w:type="dxa"/>
            </w:tcMar>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pvalue</w:t>
            </w:r>
          </w:p>
        </w:tc>
        <w:tc>
          <w:tcPr>
            <w:tcW w:w="359" w:type="pct"/>
            <w:tcBorders>
              <w:bottom w:val="single" w:sz="4" w:space="0" w:color="000000"/>
            </w:tcBorders>
            <w:shd w:val="clear" w:color="auto" w:fill="FFFFFF"/>
            <w:tcMar>
              <w:top w:w="0" w:type="dxa"/>
              <w:left w:w="0" w:type="dxa"/>
              <w:bottom w:w="0" w:type="dxa"/>
              <w:right w:w="0" w:type="dxa"/>
            </w:tcMar>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p.adjust</w:t>
            </w:r>
          </w:p>
        </w:tc>
        <w:tc>
          <w:tcPr>
            <w:tcW w:w="359" w:type="pct"/>
            <w:tcBorders>
              <w:bottom w:val="single" w:sz="4" w:space="0" w:color="000000"/>
            </w:tcBorders>
            <w:shd w:val="clear" w:color="auto" w:fill="FFFFFF"/>
            <w:tcMar>
              <w:top w:w="0" w:type="dxa"/>
              <w:left w:w="0" w:type="dxa"/>
              <w:bottom w:w="0" w:type="dxa"/>
              <w:right w:w="0" w:type="dxa"/>
            </w:tcMar>
            <w:vAlign w:val="center"/>
          </w:tcPr>
          <w:p w:rsidR="005B5163" w:rsidRDefault="005B5163" w:rsidP="0045368E">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qvalues</w:t>
            </w:r>
          </w:p>
        </w:tc>
      </w:tr>
      <w:tr w:rsidR="005B5163" w:rsidTr="0045368E">
        <w:trPr>
          <w:cantSplit/>
          <w:trHeight w:val="320"/>
          <w:tblHeader/>
          <w:jc w:val="center"/>
        </w:trPr>
        <w:tc>
          <w:tcPr>
            <w:tcW w:w="4521" w:type="dxa"/>
            <w:tcBorders>
              <w:top w:val="single" w:sz="4" w:space="0" w:color="000000"/>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MANALO_HYPOXIA_DN</w:t>
            </w:r>
          </w:p>
        </w:tc>
        <w:tc>
          <w:tcPr>
            <w:tcW w:w="440" w:type="dxa"/>
            <w:tcBorders>
              <w:top w:val="single" w:sz="4" w:space="0" w:color="000000"/>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113</w:t>
            </w:r>
          </w:p>
        </w:tc>
        <w:tc>
          <w:tcPr>
            <w:tcW w:w="880" w:type="dxa"/>
            <w:tcBorders>
              <w:top w:val="single" w:sz="4" w:space="0" w:color="000000"/>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0.49282388</w:t>
            </w:r>
          </w:p>
        </w:tc>
        <w:tc>
          <w:tcPr>
            <w:tcW w:w="655" w:type="dxa"/>
            <w:tcBorders>
              <w:top w:val="single" w:sz="4" w:space="0" w:color="000000"/>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2.324068091</w:t>
            </w:r>
          </w:p>
        </w:tc>
        <w:tc>
          <w:tcPr>
            <w:tcW w:w="614" w:type="dxa"/>
            <w:tcBorders>
              <w:top w:val="single" w:sz="4" w:space="0" w:color="000000"/>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1.31E-09</w:t>
            </w:r>
          </w:p>
        </w:tc>
        <w:tc>
          <w:tcPr>
            <w:tcW w:w="598" w:type="dxa"/>
            <w:tcBorders>
              <w:top w:val="single" w:sz="4" w:space="0" w:color="000000"/>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3.10E-07</w:t>
            </w:r>
          </w:p>
        </w:tc>
        <w:tc>
          <w:tcPr>
            <w:tcW w:w="598" w:type="dxa"/>
            <w:tcBorders>
              <w:top w:val="single" w:sz="4" w:space="0" w:color="000000"/>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2.49E-07</w:t>
            </w:r>
          </w:p>
        </w:tc>
      </w:tr>
      <w:tr w:rsidR="005B5163" w:rsidTr="0045368E">
        <w:trPr>
          <w:cantSplit/>
          <w:trHeight w:val="320"/>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lastRenderedPageBreak/>
              <w:t>REACTOME_TP53_REGULATES_TRANSCRIPTION_OF_DNA_REPAIR_GENES</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26</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0.536091636</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1.87486776</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0.002559257</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0.030946205</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0.024902418</w:t>
            </w:r>
          </w:p>
        </w:tc>
      </w:tr>
      <w:tr w:rsidR="005B5163" w:rsidTr="0045368E">
        <w:trPr>
          <w:cantSplit/>
          <w:trHeight w:val="320"/>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HAMAI_APOPTOSIS_VIA_TRAIL_UP</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236</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-0.291671151</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-1.470404686</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0.001879338</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0.025621893</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0.020617944</w:t>
            </w:r>
          </w:p>
        </w:tc>
      </w:tr>
      <w:tr w:rsidR="005B5163" w:rsidTr="0045368E">
        <w:trPr>
          <w:cantSplit/>
          <w:trHeight w:val="320"/>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VERHAAK_AML_WITH_NPM1_MUTATED_UP</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50</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-0.431356149</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-1.679643788</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0.003623757</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0.0396182</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0.031880775</w:t>
            </w:r>
          </w:p>
        </w:tc>
      </w:tr>
      <w:tr w:rsidR="005B5163" w:rsidTr="0045368E">
        <w:trPr>
          <w:cantSplit/>
          <w:trHeight w:val="320"/>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KEGG_MAPK_SIGNALING_PATHWAY</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72</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-0.403403554</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-1.703482929</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0.001353062</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0.0202035</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0.016257761</w:t>
            </w:r>
          </w:p>
        </w:tc>
      </w:tr>
      <w:tr w:rsidR="005B5163" w:rsidTr="0045368E">
        <w:trPr>
          <w:cantSplit/>
          <w:trHeight w:val="281"/>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PEREZ_TP53_TARGETS</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236</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-0.338919958</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-1.70860057</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1.93E-05</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0.000813624</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0.000654724</w:t>
            </w:r>
          </w:p>
        </w:tc>
      </w:tr>
      <w:tr w:rsidR="005B5163" w:rsidTr="0045368E">
        <w:trPr>
          <w:cantSplit/>
          <w:trHeight w:val="281"/>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KEGG_JAK_STAT_SIGNALING_PATHWAY</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38</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-0.478023959</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-1.732400947</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0.002711775</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0.032333432</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0.02601872</w:t>
            </w:r>
          </w:p>
        </w:tc>
      </w:tr>
      <w:tr w:rsidR="005B5163" w:rsidTr="0045368E">
        <w:trPr>
          <w:cantSplit/>
          <w:trHeight w:val="281"/>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ZHENG_IL22_SIGNALING_UP</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-0.761960752</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-2.023957056</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0.000453459</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0.009181883</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0.007388664</w:t>
            </w:r>
          </w:p>
        </w:tc>
      </w:tr>
      <w:tr w:rsidR="005B5163" w:rsidTr="0045368E">
        <w:trPr>
          <w:cantSplit/>
          <w:trHeight w:val="281"/>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ROSS_AML_WITH_PML_RARA_FUSION</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28</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0.656451741</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2.180725094</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3.02E-05</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0.000543161</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0.000390633</w:t>
            </w:r>
          </w:p>
        </w:tc>
      </w:tr>
      <w:tr w:rsidR="005B5163" w:rsidTr="0045368E">
        <w:trPr>
          <w:cantSplit/>
          <w:trHeight w:val="281"/>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ROSS_AML_OF_FAB_M7_TYPE</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27</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0.628640932</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2.067746135</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0.000178951</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0.002195387</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0.00157889</w:t>
            </w:r>
          </w:p>
        </w:tc>
      </w:tr>
      <w:tr w:rsidR="005B5163" w:rsidTr="0045368E">
        <w:trPr>
          <w:cantSplit/>
          <w:trHeight w:val="281"/>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ALCALAY_AML_BY_NPM1_LOCALIZATION_UP</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33</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0.588768884</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2.047120167</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0.000125592</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0.001703117</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0.001224857</w:t>
            </w:r>
          </w:p>
        </w:tc>
      </w:tr>
      <w:tr w:rsidR="005B5163" w:rsidTr="0045368E">
        <w:trPr>
          <w:cantSplit/>
          <w:trHeight w:val="281"/>
          <w:tblHeader/>
          <w:jc w:val="center"/>
        </w:trPr>
        <w:tc>
          <w:tcPr>
            <w:tcW w:w="4521" w:type="dxa"/>
            <w:tcBorders>
              <w:tl2br w:val="nil"/>
              <w:tr2bl w:val="nil"/>
            </w:tcBorders>
            <w:vAlign w:val="center"/>
          </w:tcPr>
          <w:p w:rsidR="005B5163" w:rsidRDefault="005B5163" w:rsidP="0045368E">
            <w:pPr>
              <w:widowControl/>
              <w:jc w:val="lef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VERHAAK_AML_WITH_NPM1_MUTATED_DN</w:t>
            </w:r>
          </w:p>
        </w:tc>
        <w:tc>
          <w:tcPr>
            <w:tcW w:w="44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78</w:t>
            </w:r>
          </w:p>
        </w:tc>
        <w:tc>
          <w:tcPr>
            <w:tcW w:w="880"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-0.471999746</w:t>
            </w:r>
          </w:p>
        </w:tc>
        <w:tc>
          <w:tcPr>
            <w:tcW w:w="655"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-1.696940522</w:t>
            </w:r>
          </w:p>
        </w:tc>
        <w:tc>
          <w:tcPr>
            <w:tcW w:w="614"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0.003002154</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0.020223173</w:t>
            </w:r>
          </w:p>
        </w:tc>
        <w:tc>
          <w:tcPr>
            <w:tcW w:w="598" w:type="dxa"/>
            <w:tcBorders>
              <w:tl2br w:val="nil"/>
              <w:tr2bl w:val="nil"/>
            </w:tcBorders>
            <w:vAlign w:val="center"/>
          </w:tcPr>
          <w:p w:rsidR="005B5163" w:rsidRDefault="005B5163" w:rsidP="0045368E">
            <w:pPr>
              <w:widowControl/>
              <w:jc w:val="right"/>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0.014544212</w:t>
            </w:r>
          </w:p>
        </w:tc>
      </w:tr>
    </w:tbl>
    <w:p w:rsidR="005B5163" w:rsidRDefault="005B5163" w:rsidP="006B2AF1">
      <w:pPr>
        <w:spacing w:line="360" w:lineRule="auto"/>
        <w:ind w:firstLine="708"/>
        <w:rPr>
          <w:rFonts w:ascii="Times New Roman" w:eastAsia="宋体" w:hAnsi="Times New Roman" w:cs="Times New Roman"/>
          <w:szCs w:val="21"/>
        </w:rPr>
      </w:pPr>
      <w:r>
        <w:rPr>
          <w:rFonts w:ascii="Times New Roman" w:eastAsia="宋体" w:hAnsi="Times New Roman" w:cs="Times New Roman"/>
          <w:szCs w:val="21"/>
        </w:rPr>
        <w:lastRenderedPageBreak/>
        <w:t>GSEA</w:t>
      </w:r>
      <w:r>
        <w:rPr>
          <w:rFonts w:ascii="Times New Roman" w:eastAsia="宋体" w:hAnsi="Times New Roman" w:cs="Times New Roman"/>
          <w:szCs w:val="21"/>
        </w:rPr>
        <w:t>：</w:t>
      </w:r>
      <w:r>
        <w:rPr>
          <w:rFonts w:ascii="Times New Roman" w:eastAsia="宋体" w:hAnsi="Times New Roman" w:cs="Times New Roman"/>
          <w:szCs w:val="21"/>
        </w:rPr>
        <w:t>Gene Set Enrichment Analysis</w:t>
      </w:r>
    </w:p>
    <w:p w:rsidR="006B2AF1" w:rsidRPr="006B2AF1" w:rsidRDefault="006B2AF1" w:rsidP="006B2AF1">
      <w:pPr>
        <w:spacing w:line="360" w:lineRule="auto"/>
        <w:rPr>
          <w:rFonts w:ascii="Times New Roman" w:eastAsia="宋体" w:hAnsi="Times New Roman" w:cs="Times New Roman"/>
          <w:szCs w:val="21"/>
        </w:rPr>
      </w:pPr>
    </w:p>
    <w:p w:rsidR="005B5163" w:rsidRPr="006B2AF1" w:rsidRDefault="005B5163" w:rsidP="00467044">
      <w:pPr>
        <w:pStyle w:val="3"/>
        <w:spacing w:line="360" w:lineRule="auto"/>
        <w:rPr>
          <w:rFonts w:ascii="Times New Roman" w:eastAsia="宋体" w:hAnsi="Times New Roman" w:cs="Times New Roman"/>
          <w:bCs w:val="0"/>
          <w:sz w:val="21"/>
          <w:szCs w:val="21"/>
        </w:rPr>
      </w:pPr>
      <w:r w:rsidRPr="006B2AF1">
        <w:rPr>
          <w:rFonts w:ascii="Times New Roman" w:eastAsia="宋体" w:hAnsi="Times New Roman" w:cs="Times New Roman"/>
          <w:bCs w:val="0"/>
          <w:sz w:val="21"/>
          <w:szCs w:val="21"/>
        </w:rPr>
        <w:t>Table</w:t>
      </w:r>
      <w:r w:rsidRPr="006B2AF1">
        <w:rPr>
          <w:rFonts w:ascii="Times New Roman" w:eastAsia="宋体" w:hAnsi="Times New Roman" w:cs="Times New Roman" w:hint="eastAsia"/>
          <w:bCs w:val="0"/>
          <w:sz w:val="21"/>
          <w:szCs w:val="21"/>
        </w:rPr>
        <w:t xml:space="preserve"> 6</w:t>
      </w:r>
      <w:r w:rsidRPr="006B2AF1">
        <w:rPr>
          <w:rFonts w:ascii="Times New Roman" w:eastAsia="宋体" w:hAnsi="Times New Roman" w:cs="Times New Roman"/>
          <w:bCs w:val="0"/>
          <w:sz w:val="21"/>
          <w:szCs w:val="21"/>
        </w:rPr>
        <w:t>. List of miRNA related hub genes</w:t>
      </w:r>
    </w:p>
    <w:tbl>
      <w:tblPr>
        <w:tblW w:w="0" w:type="auto"/>
        <w:tblBorders>
          <w:top w:val="single" w:sz="4" w:space="0" w:color="auto"/>
          <w:bottom w:val="single" w:sz="4" w:space="0" w:color="auto"/>
        </w:tblBorders>
        <w:tblLook w:val="0000" w:firstRow="0" w:lastRow="0" w:firstColumn="0" w:lastColumn="0" w:noHBand="0" w:noVBand="0"/>
      </w:tblPr>
      <w:tblGrid>
        <w:gridCol w:w="4261"/>
        <w:gridCol w:w="4261"/>
      </w:tblGrid>
      <w:tr w:rsidR="005B5163" w:rsidRPr="005B5163" w:rsidTr="0045368E">
        <w:tc>
          <w:tcPr>
            <w:tcW w:w="4261" w:type="dxa"/>
            <w:tcBorders>
              <w:bottom w:val="single" w:sz="4" w:space="0" w:color="auto"/>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szCs w:val="21"/>
              </w:rPr>
              <w:t>mRNA</w:t>
            </w:r>
          </w:p>
        </w:tc>
        <w:tc>
          <w:tcPr>
            <w:tcW w:w="4261" w:type="dxa"/>
            <w:tcBorders>
              <w:bottom w:val="single" w:sz="4" w:space="0" w:color="auto"/>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szCs w:val="21"/>
              </w:rPr>
              <w:t>miRNA</w:t>
            </w:r>
          </w:p>
        </w:tc>
      </w:tr>
      <w:tr w:rsidR="005B5163" w:rsidRPr="005B5163" w:rsidTr="0045368E">
        <w:tc>
          <w:tcPr>
            <w:tcW w:w="4261"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CTSS</w:t>
            </w:r>
          </w:p>
        </w:tc>
        <w:tc>
          <w:tcPr>
            <w:tcW w:w="4261" w:type="dxa"/>
            <w:tcBorders>
              <w:top w:val="single" w:sz="4" w:space="0" w:color="auto"/>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hsa-miR-651-5p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CTSS</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hsa-miR-214-3p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CTSS</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hsa-miR-302c-5p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CTSS</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hsa-miR-3619-5p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CTSS</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hsa-miR-761</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hsa-miR-548ap-5p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hsa-miR-548h-5p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hsa-miR-548i</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hsa-miR-548as-5p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hsa-miR-548d-5p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hsa-miR-548w</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hsa-miR-548ab</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hsa-miR-548ay-5p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hsa-miR-548ad-5p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hsa-miR-548b-5p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hsa-miR-548o-5p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hsa-miR-548ar-5p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hsa-miR-548au-5p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hsa-miR-548y</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hsa-miR-548ae-5p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hsa-miR-548am-5p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hsa-miR-548aq-5p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hsa-miR-548c-5p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hsa-miR-559</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hsa-miR-548ak</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hsa-miR-548j-5p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hsa-miR-548bb-5p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hsa-miR-548n</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hsa-miR-4699-3p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NFKB1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hsa-miR-3663-3p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PARP1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hsa-miR-7-5p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PARP1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hsa-miR-891b</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PARP1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hsa-miR-519b-3p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PARP1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hsa-miR-519a-3p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PARP1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hsa-miR-519c-3p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PARP1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hsa-miR-3667-3p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lastRenderedPageBreak/>
              <w:t>PARP1</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hsa-miR-371b-3p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PYGL</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hsa-miR-6796-3p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SLC25A5</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hsa-miR-515-5p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SLC25A5</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hsa-miR-519e-5p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SLC25A5</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hsa-miR-3118</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SLC25A5</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hsa-miR-1245b-3p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SLC25A5</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hsa-miR-134-5p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SLC25A5</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hsa-miR-519d-5p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SLC25A5</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hsa-miR-3166</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hsa-miR-5002-5p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hsa-miR-19a-3p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hsa-miR-19b-3p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hsa-miR-150-3p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hsa-miR-558</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hsa-miR-130b-3p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hsa-miR-454-3p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hsa-miR-301a-3p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hsa-miR-6512-3p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hsa-miR-301b-3p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hsa-miR-3666</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hsa-miR-4295</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hsa-miR-130a-3p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hsa-miR-6720-5p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hsa-miR-548t-3p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hsa-miR-548aa</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hsa-miR-548ap-3p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hsa-miR-24-3p</w:t>
            </w:r>
          </w:p>
        </w:tc>
      </w:tr>
      <w:tr w:rsidR="005B5163" w:rsidRPr="005B5163" w:rsidTr="0045368E">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ZNF217</w:t>
            </w:r>
          </w:p>
        </w:tc>
        <w:tc>
          <w:tcPr>
            <w:tcW w:w="4261" w:type="dxa"/>
            <w:tcBorders>
              <w:tl2br w:val="nil"/>
              <w:tr2bl w:val="nil"/>
            </w:tcBorders>
            <w:shd w:val="clear" w:color="auto" w:fill="auto"/>
            <w:vAlign w:val="center"/>
          </w:tcPr>
          <w:p w:rsidR="005B5163" w:rsidRPr="005B5163" w:rsidRDefault="005B5163" w:rsidP="005B5163">
            <w:pPr>
              <w:widowControl/>
              <w:jc w:val="left"/>
              <w:textAlignment w:val="center"/>
              <w:rPr>
                <w:rFonts w:ascii="Times New Roman" w:eastAsia="宋体" w:hAnsi="Times New Roman" w:cs="Times New Roman"/>
                <w:szCs w:val="21"/>
              </w:rPr>
            </w:pPr>
            <w:r w:rsidRPr="005B5163">
              <w:rPr>
                <w:rFonts w:ascii="Times New Roman" w:eastAsia="宋体" w:hAnsi="Times New Roman" w:cs="Times New Roman"/>
                <w:color w:val="000000"/>
                <w:kern w:val="0"/>
                <w:szCs w:val="21"/>
                <w:lang w:bidi="ar"/>
              </w:rPr>
              <w:t>hsa-miR-5585-5p</w:t>
            </w:r>
          </w:p>
        </w:tc>
      </w:tr>
    </w:tbl>
    <w:p w:rsidR="005B5163" w:rsidRDefault="005B5163"/>
    <w:p w:rsidR="005B5163" w:rsidRPr="006B2AF1" w:rsidRDefault="005B5163" w:rsidP="00467044">
      <w:pPr>
        <w:pStyle w:val="3"/>
        <w:spacing w:line="360" w:lineRule="auto"/>
        <w:rPr>
          <w:rFonts w:ascii="Times New Roman" w:eastAsia="宋体" w:hAnsi="Times New Roman" w:cs="Times New Roman"/>
          <w:bCs w:val="0"/>
          <w:sz w:val="21"/>
          <w:szCs w:val="21"/>
        </w:rPr>
      </w:pPr>
      <w:r w:rsidRPr="006B2AF1">
        <w:rPr>
          <w:rFonts w:ascii="Times New Roman" w:eastAsia="宋体" w:hAnsi="Times New Roman" w:cs="Times New Roman"/>
          <w:bCs w:val="0"/>
          <w:sz w:val="21"/>
          <w:szCs w:val="21"/>
        </w:rPr>
        <w:t xml:space="preserve">Table </w:t>
      </w:r>
      <w:r w:rsidRPr="006B2AF1">
        <w:rPr>
          <w:rFonts w:ascii="Times New Roman" w:eastAsia="宋体" w:hAnsi="Times New Roman" w:cs="Times New Roman" w:hint="eastAsia"/>
          <w:bCs w:val="0"/>
          <w:sz w:val="21"/>
          <w:szCs w:val="21"/>
        </w:rPr>
        <w:t>7</w:t>
      </w:r>
      <w:r w:rsidRPr="006B2AF1">
        <w:rPr>
          <w:rFonts w:ascii="Times New Roman" w:eastAsia="宋体" w:hAnsi="Times New Roman" w:cs="Times New Roman"/>
          <w:bCs w:val="0"/>
          <w:sz w:val="21"/>
          <w:szCs w:val="21"/>
        </w:rPr>
        <w:t>. List of TF related hub genes</w:t>
      </w:r>
    </w:p>
    <w:tbl>
      <w:tblPr>
        <w:tblW w:w="0" w:type="auto"/>
        <w:tblBorders>
          <w:top w:val="single" w:sz="4" w:space="0" w:color="auto"/>
          <w:bottom w:val="single" w:sz="4" w:space="0" w:color="auto"/>
        </w:tblBorders>
        <w:tblLook w:val="0000" w:firstRow="0" w:lastRow="0" w:firstColumn="0" w:lastColumn="0" w:noHBand="0" w:noVBand="0"/>
      </w:tblPr>
      <w:tblGrid>
        <w:gridCol w:w="4261"/>
        <w:gridCol w:w="4261"/>
      </w:tblGrid>
      <w:tr w:rsidR="005B5163" w:rsidRPr="00443A90" w:rsidTr="0045368E">
        <w:tc>
          <w:tcPr>
            <w:tcW w:w="4261" w:type="dxa"/>
            <w:tcBorders>
              <w:bottom w:val="single" w:sz="4" w:space="0" w:color="auto"/>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szCs w:val="21"/>
              </w:rPr>
              <w:t>mRNA</w:t>
            </w:r>
          </w:p>
        </w:tc>
        <w:tc>
          <w:tcPr>
            <w:tcW w:w="4261" w:type="dxa"/>
            <w:tcBorders>
              <w:bottom w:val="single" w:sz="4" w:space="0" w:color="auto"/>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szCs w:val="21"/>
              </w:rPr>
              <w:t>TF</w:t>
            </w:r>
          </w:p>
        </w:tc>
      </w:tr>
      <w:tr w:rsidR="005B5163" w:rsidRPr="00443A90" w:rsidTr="0045368E">
        <w:tc>
          <w:tcPr>
            <w:tcW w:w="4261" w:type="dxa"/>
            <w:tcBorders>
              <w:top w:val="single" w:sz="4" w:space="0" w:color="auto"/>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CTSS</w:t>
            </w:r>
          </w:p>
        </w:tc>
        <w:tc>
          <w:tcPr>
            <w:tcW w:w="4261" w:type="dxa"/>
            <w:tcBorders>
              <w:top w:val="single" w:sz="4" w:space="0" w:color="auto"/>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CEBPB</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CTSS</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GRHL2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CTSS</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IRF1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NFKB1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ERG</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NFKB1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ETS1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NFKB1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SPI1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PARP1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SMC3</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PARP1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STAG1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PARP1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CTCF</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PARP1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EGR1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PARP1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ERG</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lastRenderedPageBreak/>
              <w:t>PARP1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ETS1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PARP1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FOXA1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PARP1</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IRF1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EP300</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ESR1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ETV1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FOSL2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FOXA1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FOXA2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GATA3</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JUN</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MAX</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SPI1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CEBPA</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CEBPB</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PYGL</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CTCF</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SLC25A5</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CTCF</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SLC25A5</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ELF1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SLC25A5</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ERG</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SLC25A5</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ESR1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SLC25A5</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GABPA</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SLC25A5</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POLR2A</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SLC25A5</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SMC3</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SLC25A5</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YY1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CREBBP</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CTCF</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EGR1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EP300</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ERG</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ESR1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ARNT</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FLI1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FOSL1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FOXA1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FOXA2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GATA1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GATA3</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HDAC1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HNF4A</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HOXB13</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JUN</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JUND</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MAFK</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MAZ</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lastRenderedPageBreak/>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MED12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NFIC</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NR2F2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BRD2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BRD4</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PGR</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POLR2A</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RAD21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RXRA</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SMARCA4</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SMARCC1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SP1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SPI1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TCF12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TEAD4</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TP63</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USF1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USF2</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CDK8</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YY1</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CDK9</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CEBPA</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CEBPB</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AR</w:t>
            </w:r>
          </w:p>
        </w:tc>
      </w:tr>
      <w:tr w:rsidR="005B5163" w:rsidRPr="00443A90" w:rsidTr="0045368E">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ZNF217</w:t>
            </w:r>
          </w:p>
        </w:tc>
        <w:tc>
          <w:tcPr>
            <w:tcW w:w="4261" w:type="dxa"/>
            <w:tcBorders>
              <w:tl2br w:val="nil"/>
              <w:tr2bl w:val="nil"/>
            </w:tcBorders>
            <w:shd w:val="clear" w:color="auto" w:fill="auto"/>
            <w:vAlign w:val="center"/>
          </w:tcPr>
          <w:p w:rsidR="005B5163" w:rsidRPr="00443A90" w:rsidRDefault="005B5163" w:rsidP="0045368E">
            <w:pPr>
              <w:widowControl/>
              <w:jc w:val="left"/>
              <w:textAlignment w:val="center"/>
              <w:rPr>
                <w:rFonts w:ascii="Times New Roman" w:hAnsi="Times New Roman"/>
                <w:szCs w:val="21"/>
              </w:rPr>
            </w:pPr>
            <w:r w:rsidRPr="00443A90">
              <w:rPr>
                <w:rFonts w:ascii="Times New Roman" w:hAnsi="Times New Roman"/>
                <w:color w:val="000000"/>
                <w:kern w:val="0"/>
                <w:szCs w:val="21"/>
                <w:lang w:bidi="ar"/>
              </w:rPr>
              <w:t>ZNF384</w:t>
            </w:r>
          </w:p>
        </w:tc>
      </w:tr>
    </w:tbl>
    <w:p w:rsidR="00C73878" w:rsidRPr="00361D64" w:rsidRDefault="00361D64" w:rsidP="00361D64">
      <w:pPr>
        <w:pStyle w:val="2"/>
        <w:spacing w:line="360" w:lineRule="auto"/>
        <w:rPr>
          <w:rFonts w:ascii="Times New Roman" w:eastAsia="宋体" w:hAnsi="Times New Roman" w:cs="Times New Roman"/>
          <w:bCs w:val="0"/>
          <w:sz w:val="21"/>
          <w:szCs w:val="21"/>
        </w:rPr>
      </w:pPr>
      <w:r w:rsidRPr="00361D64">
        <w:rPr>
          <w:rFonts w:ascii="Times New Roman" w:eastAsia="宋体" w:hAnsi="Times New Roman" w:cs="Times New Roman" w:hint="eastAsia"/>
          <w:bCs w:val="0"/>
          <w:sz w:val="21"/>
          <w:szCs w:val="21"/>
        </w:rPr>
        <w:t>References</w:t>
      </w:r>
    </w:p>
    <w:p w:rsidR="0060145C" w:rsidRDefault="0060145C" w:rsidP="0060145C">
      <w:pPr>
        <w:rPr>
          <w:b/>
        </w:rPr>
      </w:pPr>
    </w:p>
    <w:p w:rsidR="00254AB5" w:rsidRDefault="0060145C">
      <w:pPr>
        <w:jc w:val="center"/>
      </w:pPr>
      <w:r>
        <w:fldChar w:fldCharType="begin"/>
      </w:r>
      <w:r>
        <w:instrText xml:space="preserve"> ADDIN KYMRDOC</w:instrText>
      </w:r>
      <w:r>
        <w:fldChar w:fldCharType="separate"/>
      </w:r>
      <w:r w:rsidR="00254AB5">
        <w:rPr>
          <w:rFonts w:ascii="Times New Roman" w:eastAsia="宋体" w:hAnsi="Times New Roman"/>
          <w:b/>
          <w:sz w:val="32"/>
        </w:rPr>
        <w:t>References</w:t>
      </w:r>
    </w:p>
    <w:p w:rsidR="00254AB5" w:rsidRDefault="00254AB5">
      <w:pPr>
        <w:rPr>
          <w:rFonts w:ascii="宋体" w:hAnsi="宋体"/>
        </w:rPr>
      </w:pPr>
    </w:p>
    <w:p w:rsidR="00254AB5" w:rsidRDefault="00254AB5" w:rsidP="00254AB5">
      <w:pPr>
        <w:ind w:left="540" w:hangingChars="300" w:hanging="540"/>
      </w:pPr>
      <w:r>
        <w:rPr>
          <w:rFonts w:ascii="Times New Roman" w:eastAsia="宋体" w:hAnsi="Times New Roman"/>
          <w:sz w:val="18"/>
        </w:rPr>
        <w:t>[1]</w:t>
      </w:r>
      <w:r>
        <w:rPr>
          <w:rFonts w:ascii="Times New Roman" w:eastAsia="宋体" w:hAnsi="Times New Roman"/>
          <w:sz w:val="18"/>
        </w:rPr>
        <w:tab/>
        <w:t>Leek JT, Johnson WE, Parker HS, Jaffe AE, Storey JD. The sva package for removing batch effects and other unwanted variation in high-throughput experiments. Bioinformatics. 2012. 28(6): 882-3.</w:t>
      </w:r>
    </w:p>
    <w:p w:rsidR="00254AB5" w:rsidRDefault="00254AB5" w:rsidP="00254AB5">
      <w:pPr>
        <w:ind w:left="540" w:hangingChars="300" w:hanging="540"/>
      </w:pPr>
      <w:r>
        <w:rPr>
          <w:rFonts w:ascii="Times New Roman" w:eastAsia="宋体" w:hAnsi="Times New Roman"/>
          <w:sz w:val="18"/>
        </w:rPr>
        <w:t>[2]</w:t>
      </w:r>
      <w:r>
        <w:rPr>
          <w:rFonts w:ascii="Times New Roman" w:eastAsia="宋体" w:hAnsi="Times New Roman"/>
          <w:sz w:val="18"/>
        </w:rPr>
        <w:tab/>
        <w:t>Ben Salem K, Ben Abdelaziz A. Principal Component Analysis (PCA). Tunis Med. 2021. 99(4): 383-389.</w:t>
      </w:r>
    </w:p>
    <w:p w:rsidR="00254AB5" w:rsidRDefault="00254AB5" w:rsidP="00254AB5">
      <w:pPr>
        <w:ind w:left="540" w:hangingChars="300" w:hanging="540"/>
      </w:pPr>
      <w:r>
        <w:rPr>
          <w:rFonts w:ascii="Times New Roman" w:eastAsia="宋体" w:hAnsi="Times New Roman"/>
          <w:sz w:val="18"/>
        </w:rPr>
        <w:t>[3]</w:t>
      </w:r>
      <w:r>
        <w:rPr>
          <w:rFonts w:ascii="Times New Roman" w:eastAsia="宋体" w:hAnsi="Times New Roman"/>
          <w:sz w:val="18"/>
        </w:rPr>
        <w:tab/>
        <w:t>Chen Y, Wang X. miRDB: an online database for prediction of functional microRNA targets. Nucleic Acids Res. 2020. 48(D1): D127-D131.</w:t>
      </w:r>
    </w:p>
    <w:p w:rsidR="00254AB5" w:rsidRDefault="00254AB5" w:rsidP="00254AB5">
      <w:pPr>
        <w:ind w:left="540" w:hangingChars="300" w:hanging="540"/>
      </w:pPr>
      <w:r>
        <w:rPr>
          <w:rFonts w:ascii="Times New Roman" w:eastAsia="宋体" w:hAnsi="Times New Roman"/>
          <w:sz w:val="18"/>
        </w:rPr>
        <w:t>[4]</w:t>
      </w:r>
      <w:r>
        <w:rPr>
          <w:rFonts w:ascii="Times New Roman" w:eastAsia="宋体" w:hAnsi="Times New Roman"/>
          <w:sz w:val="18"/>
        </w:rPr>
        <w:tab/>
        <w:t>Shannon P, Markiel A, Ozier O, et al. Cytoscape: a software environment for integrated models of biomolecular interaction networks. Genome Res. 2003. 13(11): 2498-504.</w:t>
      </w:r>
    </w:p>
    <w:p w:rsidR="00254AB5" w:rsidRDefault="00254AB5" w:rsidP="00254AB5">
      <w:pPr>
        <w:ind w:left="540" w:hangingChars="300" w:hanging="540"/>
      </w:pPr>
      <w:r>
        <w:rPr>
          <w:rFonts w:ascii="Times New Roman" w:eastAsia="宋体" w:hAnsi="Times New Roman"/>
          <w:sz w:val="18"/>
        </w:rPr>
        <w:t>[5]</w:t>
      </w:r>
      <w:r>
        <w:rPr>
          <w:rFonts w:ascii="Times New Roman" w:eastAsia="宋体" w:hAnsi="Times New Roman"/>
          <w:sz w:val="18"/>
        </w:rPr>
        <w:tab/>
        <w:t>Zhou KR, Liu S, Sun WJ, et al. ChIPBase v2.0: decoding transcriptional regulatory networks of non-coding RNAs and protein-coding genes from ChIP-seq data. Nucleic Acids Res. 2017. 45(D1): D43-D50.</w:t>
      </w:r>
    </w:p>
    <w:p w:rsidR="00254AB5" w:rsidRDefault="00254AB5" w:rsidP="00254AB5">
      <w:pPr>
        <w:ind w:left="540" w:hangingChars="300" w:hanging="540"/>
      </w:pPr>
      <w:r>
        <w:rPr>
          <w:rFonts w:ascii="Times New Roman" w:eastAsia="宋体" w:hAnsi="Times New Roman"/>
          <w:sz w:val="18"/>
        </w:rPr>
        <w:t>[6]</w:t>
      </w:r>
      <w:r>
        <w:rPr>
          <w:rFonts w:ascii="Times New Roman" w:eastAsia="宋体" w:hAnsi="Times New Roman"/>
          <w:sz w:val="18"/>
        </w:rPr>
        <w:tab/>
        <w:t>Zhang Q, Liu W, Zhang HM, et al. hTFtarget: A Comprehensive Database for Regulations of Human Transcription Factors and Their Targets. Genomics Proteomics Bioinformatics. 2020. 18(2): 120-128.</w:t>
      </w:r>
    </w:p>
    <w:p w:rsidR="00254AB5" w:rsidRDefault="00254AB5"/>
    <w:p w:rsidR="0060145C" w:rsidRDefault="0060145C">
      <w:r>
        <w:lastRenderedPageBreak/>
        <w:fldChar w:fldCharType="end"/>
      </w:r>
    </w:p>
    <w:sectPr w:rsidR="0060145C" w:rsidSect="00911374">
      <w:pgSz w:w="11906" w:h="16838"/>
      <w:pgMar w:top="1440" w:right="1800" w:bottom="1440" w:left="1800" w:header="851" w:footer="992" w:gutter="0"/>
      <w:pgBorders w:offsetFrom="page">
        <w:bottom w:val="single" w:sz="8" w:space="24" w:color="000000" w:themeColor="text1"/>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0E3" w:rsidRDefault="003070E3" w:rsidP="005B5163">
      <w:r>
        <w:separator/>
      </w:r>
    </w:p>
  </w:endnote>
  <w:endnote w:type="continuationSeparator" w:id="0">
    <w:p w:rsidR="003070E3" w:rsidRDefault="003070E3" w:rsidP="005B5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0E3" w:rsidRDefault="003070E3" w:rsidP="005B5163">
      <w:r>
        <w:separator/>
      </w:r>
    </w:p>
  </w:footnote>
  <w:footnote w:type="continuationSeparator" w:id="0">
    <w:p w:rsidR="003070E3" w:rsidRDefault="003070E3" w:rsidP="005B5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024C7"/>
    <w:multiLevelType w:val="hybridMultilevel"/>
    <w:tmpl w:val="31EEDF64"/>
    <w:lvl w:ilvl="0" w:tplc="D368C878">
      <w:start w:val="1"/>
      <w:numFmt w:val="decimal"/>
      <w:lvlText w:val="%1."/>
      <w:lvlJc w:val="left"/>
      <w:pPr>
        <w:ind w:left="360" w:hanging="360"/>
      </w:pPr>
      <w:rPr>
        <w:rFonts w:hint="default"/>
      </w:rPr>
    </w:lvl>
    <w:lvl w:ilvl="1" w:tplc="3CE0C1C2">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4F21B4D"/>
    <w:multiLevelType w:val="multilevel"/>
    <w:tmpl w:val="4EE63D50"/>
    <w:lvl w:ilvl="0">
      <w:start w:val="1"/>
      <w:numFmt w:val="none"/>
      <w:lvlText w:val="%1"/>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5CA31253"/>
    <w:multiLevelType w:val="multilevel"/>
    <w:tmpl w:val="C65AF0F0"/>
    <w:lvl w:ilvl="0">
      <w:start w:val="1"/>
      <w:numFmt w:val="none"/>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4E8EE925-5530-489F-8057-033CD7119B51}144" w:val="&lt;KyMRNote dbid=&quot;{4E8EE925-5530-489F-8057-033CD7119B51}&quot; recid=&quot;144&quot; index=&quot;7&quot;&gt;&lt;Data&gt;&lt;Field id=&quot;AccessNum&quot;&gt;22257669&lt;/Field&gt;&lt;Field id=&quot;Author&quot;&gt;Leek JT;Johnson WE;Parker HS;Jaffe AE;Storey JD&lt;/Field&gt;&lt;Field id=&quot;AuthorTrans&quot;&gt;&lt;/Field&gt;&lt;Field id=&quot;DOI&quot;&gt;10.1093/bioinformatics/bts034&lt;/Field&gt;&lt;Field id=&quot;Editor&quot;&gt;&lt;/Field&gt;&lt;Field id=&quot;FmtTitle&quot;&gt;&lt;/Field&gt;&lt;Field id=&quot;Issue&quot;&gt;6&lt;/Field&gt;&lt;Field id=&quot;LIID&quot;&gt;144&lt;/Field&gt;&lt;Field id=&quot;Magazine&quot;&gt;Bioinformatics&lt;/Field&gt;&lt;Field id=&quot;MagazineAB&quot;&gt;Bioinformatics&lt;/Field&gt;&lt;Field id=&quot;MagazineTrans&quot;&gt;&lt;/Field&gt;&lt;Field id=&quot;PageNum&quot;&gt;882-3&lt;/Field&gt;&lt;Field id=&quot;PubDate&quot;&gt;Mar 15&lt;/Field&gt;&lt;Field id=&quot;PubPlace&quot;&gt;England&lt;/Field&gt;&lt;Field id=&quot;PubPlaceTrans&quot;&gt;&lt;/Field&gt;&lt;Field id=&quot;PubYear&quot;&gt;2012&lt;/Field&gt;&lt;Field id=&quot;Publisher&quot;&gt;&lt;/Field&gt;&lt;Field id=&quot;PublisherTrans&quot;&gt;&lt;/Field&gt;&lt;Field id=&quot;TITrans&quot;&gt;&lt;/Field&gt;&lt;Field id=&quot;Title&quot;&gt;The sva package for removing batch effects and other unwanted variation in high-throughput experiments.&lt;/Field&gt;&lt;Field id=&quot;Translator&quot;&gt;&lt;/Field&gt;&lt;Field id=&quot;Type&quot;&gt;{041D4F77-279E-4405-0002-4388361B9CFF}&lt;/Field&gt;&lt;Field id=&quot;Version&quot;&gt;&lt;/Field&gt;&lt;Field id=&quot;Vol&quot;&gt;28&lt;/Field&gt;&lt;Field id=&quot;Author2&quot;&gt;Leek,JT;Johnson,WE;Parker,HS;Jaffe,AE;Storey,JD;&lt;/Field&gt;&lt;/Data&gt;&lt;Ref&gt;&lt;Display&gt;&lt;Text StringText=&quot;「RefIndex」&quot; StringTextOri=&quot;「RefIndex」&quot; SuperScript=&quot;true&quot;/&gt;&lt;/Display&gt;&lt;/Ref&gt;&lt;Doc&gt;&lt;Display&gt;&lt;Text space=&quot;used&quot; StringText=&quot;&amp;quot;[7]_x0009_&amp;quot;&quot; Border=&quot;0&quot;/&gt;&lt;Text StringText=&quot;Leek JT, Johnson WE, Parker HS, Jaffe AE, Storey JD&quot; StringGroup=&quot;Author&quot;/&gt;_x000d__x000a__x0009__x0009__x0009_&lt;Text StringText=&quot;. &quot; StringGroup=&quot;Author&quot;/&gt;_x000d__x000a__x0009__x0009__x0009_&lt;Text StringText=&quot;The sva package for removing batch effects and other unwanted variation in high-throughput experiments&quot; StringGroup=&quot;Title&quot;/&gt;_x000d__x000a__x0009__x0009__x0009_&lt;Text StringText=&quot;. &quot; StringGroup=&quot;Title&quot;/&gt;_x000d__x000a__x0009__x0009__x0009_&lt;Text StringText=&quot;Bioinformatics&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28&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882-3&quot; StringGroup=&quot;PageNum&quot;/&gt;_x000d__x000a__x0009__x0009__x0009_&lt;Text StringText=&quot;.&quot; StringGroup=&quot;none&quot;/&gt;_x000d__x000a__x0009__x0009_&lt;/Display&gt;&lt;/Doc&gt;&lt;/KyMRNote&gt;"/>
    <w:docVar w:name="KY.MR.DATA{4E8EE925-5530-489F-8057-033CD7119B51}145" w:val="&lt;KyMRNote dbid=&quot;{4E8EE925-5530-489F-8057-033CD7119B51}&quot; recid=&quot;145&quot; index=&quot;8&quot;&gt;&lt;Data&gt;&lt;Field id=&quot;AccessNum&quot;&gt;35244921&lt;/Field&gt;&lt;Field id=&quot;Author&quot;&gt;Ben Salem K;Ben Abdelaziz A&lt;/Field&gt;&lt;Field id=&quot;AuthorTrans&quot;&gt;&lt;/Field&gt;&lt;Field id=&quot;DOI&quot;&gt;&lt;/Field&gt;&lt;Field id=&quot;Editor&quot;&gt;&lt;/Field&gt;&lt;Field id=&quot;FmtTitle&quot;&gt;&lt;/Field&gt;&lt;Field id=&quot;Issue&quot;&gt;4&lt;/Field&gt;&lt;Field id=&quot;LIID&quot;&gt;145&lt;/Field&gt;&lt;Field id=&quot;Magazine&quot;&gt;La Tunisie médicale&lt;/Field&gt;&lt;Field id=&quot;MagazineAB&quot;&gt;Tunis Med&lt;/Field&gt;&lt;Field id=&quot;MagazineTrans&quot;&gt;&lt;/Field&gt;&lt;Field id=&quot;PageNum&quot;&gt;383-389&lt;/Field&gt;&lt;Field id=&quot;PubDate&quot;&gt;Avril&lt;/Field&gt;&lt;Field id=&quot;PubPlace&quot;&gt;Tunisia&lt;/Field&gt;&lt;Field id=&quot;PubPlaceTrans&quot;&gt;&lt;/Field&gt;&lt;Field id=&quot;PubYear&quot;&gt;2021&lt;/Field&gt;&lt;Field id=&quot;Publisher&quot;&gt;&lt;/Field&gt;&lt;Field id=&quot;PublisherTrans&quot;&gt;&lt;/Field&gt;&lt;Field id=&quot;TITrans&quot;&gt;&lt;/Field&gt;&lt;Field id=&quot;Title&quot;&gt;Principal Component Analysis (PCA).&lt;/Field&gt;&lt;Field id=&quot;Translator&quot;&gt;&lt;/Field&gt;&lt;Field id=&quot;Type&quot;&gt;{041D4F77-279E-4405-0002-4388361B9CFF}&lt;/Field&gt;&lt;Field id=&quot;Version&quot;&gt;&lt;/Field&gt;&lt;Field id=&quot;Vol&quot;&gt;99&lt;/Field&gt;&lt;Field id=&quot;Author2&quot;&gt;Ben Salem,K;Ben Abdelaziz,A;&lt;/Field&gt;&lt;/Data&gt;&lt;Ref&gt;&lt;Display&gt;&lt;Text StringText=&quot;「RefIndex」&quot; StringTextOri=&quot;「RefIndex」&quot; SuperScript=&quot;true&quot;/&gt;&lt;/Display&gt;&lt;/Ref&gt;&lt;Doc&gt;&lt;Display&gt;&lt;Text space=&quot;used&quot; StringText=&quot;&amp;quot;[8]_x0009_&amp;quot;&quot; Border=&quot;0&quot;/&gt;&lt;Text StringText=&quot;Ben Salem K, Ben Abdelaziz A&quot; StringGroup=&quot;Author&quot;/&gt;_x000d__x000a__x0009__x0009__x0009_&lt;Text StringText=&quot;. &quot; StringGroup=&quot;Author&quot;/&gt;_x000d__x000a__x0009__x0009__x0009_&lt;Text StringText=&quot;Principal Component Analysis (PCA)&quot; StringGroup=&quot;Title&quot;/&gt;_x000d__x000a__x0009__x0009__x0009_&lt;Text StringText=&quot;. &quot; StringGroup=&quot;Title&quot;/&gt;_x000d__x000a__x0009__x0009__x0009_&lt;Text StringText=&quot;Tunis Med&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99&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383-389&quot; StringGroup=&quot;PageNum&quot;/&gt;_x000d__x000a__x0009__x0009__x0009_&lt;Text StringText=&quot;.&quot; StringGroup=&quot;none&quot;/&gt;_x000d__x000a__x0009__x0009_&lt;/Display&gt;&lt;/Doc&gt;&lt;/KyMRNote&gt;"/>
    <w:docVar w:name="KY.MR.DATA{4E8EE925-5530-489F-8057-033CD7119B51}157" w:val="&lt;KyMRNote dbid=&quot;{4E8EE925-5530-489F-8057-033CD7119B51}&quot; recid=&quot;157&quot; index=&quot;20&quot;&gt;&lt;Data&gt;&lt;Field id=&quot;AccessNum&quot;&gt;31504780&lt;/Field&gt;&lt;Field id=&quot;Author&quot;&gt;Chen Y;Wang X&lt;/Field&gt;&lt;Field id=&quot;AuthorTrans&quot;&gt;&lt;/Field&gt;&lt;Field id=&quot;DOI&quot;&gt;10.1093/nar/gkz757&lt;/Field&gt;&lt;Field id=&quot;Editor&quot;&gt;&lt;/Field&gt;&lt;Field id=&quot;FmtTitle&quot;&gt;&lt;/Field&gt;&lt;Field id=&quot;Issue&quot;&gt;D1&lt;/Field&gt;&lt;Field id=&quot;LIID&quot;&gt;157&lt;/Field&gt;&lt;Field id=&quot;Magazine&quot;&gt;Nucleic acids research&lt;/Field&gt;&lt;Field id=&quot;MagazineAB&quot;&gt;Nucleic Acids Res&lt;/Field&gt;&lt;Field id=&quot;MagazineTrans&quot;&gt;&lt;/Field&gt;&lt;Field id=&quot;PageNum&quot;&gt;D127-D131&lt;/Field&gt;&lt;Field id=&quot;PubDate&quot;&gt;Jan 08&lt;/Field&gt;&lt;Field id=&quot;PubPlace&quot;&gt;England&lt;/Field&gt;&lt;Field id=&quot;PubPlaceTrans&quot;&gt;&lt;/Field&gt;&lt;Field id=&quot;PubYear&quot;&gt;2020&lt;/Field&gt;&lt;Field id=&quot;Publisher&quot;&gt;&lt;/Field&gt;&lt;Field id=&quot;PublisherTrans&quot;&gt;&lt;/Field&gt;&lt;Field id=&quot;TITrans&quot;&gt;&lt;/Field&gt;&lt;Field id=&quot;Title&quot;&gt;miRDB: an online database for prediction of functional microRNA targets.&lt;/Field&gt;&lt;Field id=&quot;Translator&quot;&gt;&lt;/Field&gt;&lt;Field id=&quot;Type&quot;&gt;{041D4F77-279E-4405-0002-4388361B9CFF}&lt;/Field&gt;&lt;Field id=&quot;Version&quot;&gt;&lt;/Field&gt;&lt;Field id=&quot;Vol&quot;&gt;48&lt;/Field&gt;&lt;Field id=&quot;Author2&quot;&gt;Chen,Y;Wang,X;&lt;/Field&gt;&lt;/Data&gt;&lt;Ref&gt;&lt;Display&gt;&lt;Text StringText=&quot;「RefIndex」&quot; StringTextOri=&quot;「RefIndex」&quot; SuperScript=&quot;true&quot;/&gt;&lt;/Display&gt;&lt;/Ref&gt;&lt;Doc&gt;&lt;Display&gt;&lt;Text space=&quot;used&quot; StringText=&quot;&amp;quot;[20]_x0009_&amp;quot;&quot; Border=&quot;0&quot;/&gt;&lt;Text StringText=&quot;Chen Y, Wang X&quot; StringGroup=&quot;Author&quot;/&gt;_x000d__x000a__x0009__x0009__x0009_&lt;Text StringText=&quot;. &quot; StringGroup=&quot;Author&quot;/&gt;_x000d__x000a__x0009__x0009__x0009_&lt;Text StringText=&quot;miRDB: an online database for prediction of functional microRNA targets&quot; StringGroup=&quot;Title&quot;/&gt;_x000d__x000a__x0009__x0009__x0009_&lt;Text StringText=&quot;. &quot; StringGroup=&quot;Title&quot;/&gt;_x000d__x000a__x0009__x0009__x0009_&lt;Text StringText=&quot;Nucleic Acids Res&quot; StringGroup=&quot;Magazine&quot;/&gt;_x000d__x000a__x0009__x0009__x0009_&lt;Text StringText=&quot;. &quot; StringGroup=&quot;Magazine&quot;/&gt;_x000d__x000a__x0009__x0009__x0009_&lt;Text StringText=&quot;2020&quot; StringGroup=&quot;PubYear&quot;/&gt;_x000d__x000a__x0009__x0009__x0009_&lt;Text StringText=&quot;. &quot; StringGroup=&quot;PubYear&quot;/&gt;_x000d__x000a__x0009__x0009__x0009_&lt;Text StringText=&quot;48&quot; StringGroup=&quot;Vol&quot;/&gt;_x000d__x000a__x0009__x0009__x0009_&lt;Text StringText=&quot;(&quot; StringGroup=&quot;Issue&quot;/&gt;_x000d__x000a__x0009__x0009__x0009_&lt;Text StringText=&quot;D1&quot; StringGroup=&quot;Issue&quot;/&gt;_x000d__x000a__x0009__x0009__x0009_&lt;Text StringText=&quot;)&quot; StringGroup=&quot;Issue&quot;/&gt;_x000d__x000a__x0009__x0009__x0009_&lt;Text StringText=&quot;: &quot; StringGroup=&quot;PageNum&quot;/&gt;_x000d__x000a__x0009__x0009__x0009_&lt;Text StringText=&quot;D127-D131&quot; StringGroup=&quot;PageNum&quot;/&gt;_x000d__x000a__x0009__x0009__x0009_&lt;Text StringText=&quot;.&quot; StringGroup=&quot;none&quot;/&gt;_x000d__x000a__x0009__x0009_&lt;/Display&gt;&lt;/Doc&gt;&lt;/KyMRNote&gt;"/>
    <w:docVar w:name="KY.MR.DATA{4E8EE925-5530-489F-8057-033CD7119B51}158" w:val="&lt;KyMRNote dbid=&quot;{4E8EE925-5530-489F-8057-033CD7119B51}&quot; recid=&quot;158&quot; index=&quot;21&quot;&gt;&lt;Data&gt;&lt;Field id=&quot;AccessNum&quot;&gt;14597658&lt;/Field&gt;&lt;Field id=&quot;Author&quot;&gt;Shannon P;Markiel A;Ozier O;Baliga NS;Wang JT;Ramage D;Amin N;Schwikowski B;Ideker T&lt;/Field&gt;&lt;Field id=&quot;AuthorTrans&quot;&gt;&lt;/Field&gt;&lt;Field id=&quot;DOI&quot;&gt;10.1101/gr.1239303&lt;/Field&gt;&lt;Field id=&quot;Editor&quot;&gt;&lt;/Field&gt;&lt;Field id=&quot;FmtTitle&quot;&gt;&lt;/Field&gt;&lt;Field id=&quot;Issue&quot;&gt;11&lt;/Field&gt;&lt;Field id=&quot;LIID&quot;&gt;158&lt;/Field&gt;&lt;Field id=&quot;Magazine&quot;&gt;Genome research&lt;/Field&gt;&lt;Field id=&quot;MagazineAB&quot;&gt;Genome Res&lt;/Field&gt;&lt;Field id=&quot;MagazineTrans&quot;&gt;&lt;/Field&gt;&lt;Field id=&quot;PageNum&quot;&gt;2498-504&lt;/Field&gt;&lt;Field id=&quot;PubDate&quot;&gt;Nov&lt;/Field&gt;&lt;Field id=&quot;PubPlace&quot;&gt;United States&lt;/Field&gt;&lt;Field id=&quot;PubPlaceTrans&quot;&gt;&lt;/Field&gt;&lt;Field id=&quot;PubYear&quot;&gt;2003&lt;/Field&gt;&lt;Field id=&quot;Publisher&quot;&gt;&lt;/Field&gt;&lt;Field id=&quot;PublisherTrans&quot;&gt;&lt;/Field&gt;&lt;Field id=&quot;TITrans&quot;&gt;&lt;/Field&gt;&lt;Field id=&quot;Title&quot;&gt;Cytoscape: a software environment for integrated models of biomolecular interaction networks.&lt;/Field&gt;&lt;Field id=&quot;Translator&quot;&gt;&lt;/Field&gt;&lt;Field id=&quot;Type&quot;&gt;{041D4F77-279E-4405-0002-4388361B9CFF}&lt;/Field&gt;&lt;Field id=&quot;Version&quot;&gt;&lt;/Field&gt;&lt;Field id=&quot;Vol&quot;&gt;13&lt;/Field&gt;&lt;Field id=&quot;Author2&quot;&gt;Shannon,P;Markiel,A;Ozier,O;&lt;/Field&gt;&lt;/Data&gt;&lt;Ref&gt;&lt;Display&gt;&lt;Text StringText=&quot;「RefIndex」&quot; StringTextOri=&quot;「RefIndex」&quot; SuperScript=&quot;true&quot;/&gt;&lt;/Display&gt;&lt;/Ref&gt;&lt;Doc&gt;&lt;Display&gt;&lt;Text space=&quot;used&quot; StringText=&quot;&amp;quot;[21]_x0009_&amp;quot;&quot; Border=&quot;0&quot;/&gt;&lt;Text StringText=&quot;Shannon P, Markiel A, Ozier O, et al.&quot; StringGroup=&quot;Author&quot;/&gt;_x000d__x000a__x0009__x0009__x0009_&lt;Text StringText=&quot; &quot; StringGroup=&quot;Author&quot;/&gt;_x000d__x000a__x0009__x0009__x0009_&lt;Text StringText=&quot;Cytoscape: a software environment for integrated models of biomolecular interaction networks&quot; StringGroup=&quot;Title&quot;/&gt;_x000d__x000a__x0009__x0009__x0009_&lt;Text StringText=&quot;. &quot; StringGroup=&quot;Title&quot;/&gt;_x000d__x000a__x0009__x0009__x0009_&lt;Text StringText=&quot;Genome Res&quot; StringGroup=&quot;Magazine&quot;/&gt;_x000d__x000a__x0009__x0009__x0009_&lt;Text StringText=&quot;. &quot; StringGroup=&quot;Magazine&quot;/&gt;_x000d__x000a__x0009__x0009__x0009_&lt;Text StringText=&quot;2003&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11&quot; StringGroup=&quot;Issue&quot;/&gt;_x000d__x000a__x0009__x0009__x0009_&lt;Text StringText=&quot;)&quot; StringGroup=&quot;Issue&quot;/&gt;_x000d__x000a__x0009__x0009__x0009_&lt;Text StringText=&quot;: &quot; StringGroup=&quot;PageNum&quot;/&gt;_x000d__x000a__x0009__x0009__x0009_&lt;Text StringText=&quot;2498-504&quot; StringGroup=&quot;PageNum&quot;/&gt;_x000d__x000a__x0009__x0009__x0009_&lt;Text StringText=&quot;.&quot; StringGroup=&quot;none&quot;/&gt;_x000d__x000a__x0009__x0009_&lt;/Display&gt;&lt;/Doc&gt;&lt;/KyMRNote&gt;"/>
    <w:docVar w:name="KY.MR.DATA{4E8EE925-5530-489F-8057-033CD7119B51}159" w:val="&lt;KyMRNote dbid=&quot;{4E8EE925-5530-489F-8057-033CD7119B51}&quot; recid=&quot;159&quot; index=&quot;22&quot;&gt;&lt;Data&gt;&lt;Field id=&quot;AccessNum&quot;&gt;27924033&lt;/Field&gt;&lt;Field id=&quot;Author&quot;&gt;Zhou KR;Liu S;Sun WJ;Zheng LL;Zhou H;Yang JH;Qu LH&lt;/Field&gt;&lt;Field id=&quot;AuthorTrans&quot;&gt;&lt;/Field&gt;&lt;Field id=&quot;DOI&quot;&gt;10.1093/nar/gkw965&lt;/Field&gt;&lt;Field id=&quot;Editor&quot;&gt;&lt;/Field&gt;&lt;Field id=&quot;FmtTitle&quot;&gt;&lt;/Field&gt;&lt;Field id=&quot;Issue&quot;&gt;D1&lt;/Field&gt;&lt;Field id=&quot;LIID&quot;&gt;159&lt;/Field&gt;&lt;Field id=&quot;Magazine&quot;&gt;Nucleic acids research&lt;/Field&gt;&lt;Field id=&quot;MagazineAB&quot;&gt;Nucleic Acids Res&lt;/Field&gt;&lt;Field id=&quot;MagazineTrans&quot;&gt;&lt;/Field&gt;&lt;Field id=&quot;PageNum&quot;&gt;D43-D50&lt;/Field&gt;&lt;Field id=&quot;PubDate&quot;&gt;Jan 04&lt;/Field&gt;&lt;Field id=&quot;PubPlace&quot;&gt;England&lt;/Field&gt;&lt;Field id=&quot;PubPlaceTrans&quot;&gt;&lt;/Field&gt;&lt;Field id=&quot;PubYear&quot;&gt;2017&lt;/Field&gt;&lt;Field id=&quot;Publisher&quot;&gt;&lt;/Field&gt;&lt;Field id=&quot;PublisherTrans&quot;&gt;&lt;/Field&gt;&lt;Field id=&quot;TITrans&quot;&gt;&lt;/Field&gt;&lt;Field id=&quot;Title&quot;&gt;ChIPBase v2.0: decoding transcriptional regulatory networks of non-coding RNAs and protein-coding genes from ChIP-seq data.&lt;/Field&gt;&lt;Field id=&quot;Translator&quot;&gt;&lt;/Field&gt;&lt;Field id=&quot;Type&quot;&gt;{041D4F77-279E-4405-0002-4388361B9CFF}&lt;/Field&gt;&lt;Field id=&quot;Version&quot;&gt;&lt;/Field&gt;&lt;Field id=&quot;Vol&quot;&gt;45&lt;/Field&gt;&lt;Field id=&quot;Author2&quot;&gt;Zhou,KR;Liu,S;Sun,WJ;&lt;/Field&gt;&lt;/Data&gt;&lt;Ref&gt;&lt;Display&gt;&lt;Text StringText=&quot;「RefIndex」&quot; StringTextOri=&quot;「RefIndex」&quot; SuperScript=&quot;true&quot;/&gt;&lt;/Display&gt;&lt;/Ref&gt;&lt;Doc&gt;&lt;Display&gt;&lt;Text space=&quot;used&quot; StringText=&quot;&amp;quot;[22]_x0009_&amp;quot;&quot; Border=&quot;0&quot;/&gt;&lt;Text StringText=&quot;Zhou KR, Liu S, Sun WJ, et al.&quot; StringGroup=&quot;Author&quot;/&gt;_x000d__x000a__x0009__x0009__x0009_&lt;Text StringText=&quot; &quot; StringGroup=&quot;Author&quot;/&gt;_x000d__x000a__x0009__x0009__x0009_&lt;Text StringText=&quot;ChIPBase v2.0: decoding transcriptional regulatory networks of non-coding RNAs and protein-coding genes from ChIP-seq data&quot; StringGroup=&quot;Title&quot;/&gt;_x000d__x000a__x0009__x0009__x0009_&lt;Text StringText=&quot;. &quot; StringGroup=&quot;Title&quot;/&gt;_x000d__x000a__x0009__x0009__x0009_&lt;Text StringText=&quot;Nucleic Acids Res&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45&quot; StringGroup=&quot;Vol&quot;/&gt;_x000d__x000a__x0009__x0009__x0009_&lt;Text StringText=&quot;(&quot; StringGroup=&quot;Issue&quot;/&gt;_x000d__x000a__x0009__x0009__x0009_&lt;Text StringText=&quot;D1&quot; StringGroup=&quot;Issue&quot;/&gt;_x000d__x000a__x0009__x0009__x0009_&lt;Text StringText=&quot;)&quot; StringGroup=&quot;Issue&quot;/&gt;_x000d__x000a__x0009__x0009__x0009_&lt;Text StringText=&quot;: &quot; StringGroup=&quot;PageNum&quot;/&gt;_x000d__x000a__x0009__x0009__x0009_&lt;Text StringText=&quot;D43-D50&quot; StringGroup=&quot;PageNum&quot;/&gt;_x000d__x000a__x0009__x0009__x0009_&lt;Text StringText=&quot;.&quot; StringGroup=&quot;none&quot;/&gt;_x000d__x000a__x0009__x0009_&lt;/Display&gt;&lt;/Doc&gt;&lt;/KyMRNote&gt;"/>
    <w:docVar w:name="KY.MR.DATA{4E8EE925-5530-489F-8057-033CD7119B51}160" w:val="&lt;KyMRNote dbid=&quot;{4E8EE925-5530-489F-8057-033CD7119B51}&quot; recid=&quot;160&quot; index=&quot;23&quot;&gt;&lt;Data&gt;&lt;Field id=&quot;AccessNum&quot;&gt;32858223&lt;/Field&gt;&lt;Field id=&quot;Author&quot;&gt;Zhang Q;Liu W;Zhang HM;Xie GY;Miao YR;Xia M;Guo AY&lt;/Field&gt;&lt;Field id=&quot;AuthorTrans&quot;&gt;&lt;/Field&gt;&lt;Field id=&quot;DOI&quot;&gt;10.1016/j.gpb.2019.09.006&lt;/Field&gt;&lt;Field id=&quot;Editor&quot;&gt;&lt;/Field&gt;&lt;Field id=&quot;FmtTitle&quot;&gt;&lt;/Field&gt;&lt;Field id=&quot;Issue&quot;&gt;2&lt;/Field&gt;&lt;Field id=&quot;LIID&quot;&gt;160&lt;/Field&gt;&lt;Field id=&quot;Magazine&quot;&gt;Genomics, proteomics &amp;amp; bioinformatics&lt;/Field&gt;&lt;Field id=&quot;MagazineAB&quot;&gt;Genomics Proteomics Bioinformatics&lt;/Field&gt;&lt;Field id=&quot;MagazineTrans&quot;&gt;&lt;/Field&gt;&lt;Field id=&quot;PageNum&quot;&gt;120-128&lt;/Field&gt;&lt;Field id=&quot;PubDate&quot;&gt;Apr&lt;/Field&gt;&lt;Field id=&quot;PubPlace&quot;&gt;China&lt;/Field&gt;&lt;Field id=&quot;PubPlaceTrans&quot;&gt;&lt;/Field&gt;&lt;Field id=&quot;PubYear&quot;&gt;2020&lt;/Field&gt;&lt;Field id=&quot;Publisher&quot;&gt;&lt;/Field&gt;&lt;Field id=&quot;PublisherTrans&quot;&gt;&lt;/Field&gt;&lt;Field id=&quot;TITrans&quot;&gt;&lt;/Field&gt;&lt;Field id=&quot;Title&quot;&gt;hTFtarget: A Comprehensive Database for Regulations of Human Transcription Factors and Their Targets.&lt;/Field&gt;&lt;Field id=&quot;Translator&quot;&gt;&lt;/Field&gt;&lt;Field id=&quot;Type&quot;&gt;{041D4F77-279E-4405-0002-4388361B9CFF}&lt;/Field&gt;&lt;Field id=&quot;Version&quot;&gt;&lt;/Field&gt;&lt;Field id=&quot;Vol&quot;&gt;18&lt;/Field&gt;&lt;Field id=&quot;Author2&quot;&gt;Zhang,Q;Liu,W;Zhang,HM;&lt;/Field&gt;&lt;/Data&gt;&lt;Ref&gt;&lt;Display&gt;&lt;Text StringText=&quot;「RefIndex」&quot; StringTextOri=&quot;「RefIndex」&quot; SuperScript=&quot;true&quot;/&gt;&lt;/Display&gt;&lt;/Ref&gt;&lt;Doc&gt;&lt;Display&gt;&lt;Text space=&quot;used&quot; StringText=&quot;&amp;quot;[23]_x0009_&amp;quot;&quot; Border=&quot;0&quot;/&gt;&lt;Text StringText=&quot;Zhang Q, Liu W, Zhang HM, et al.&quot; StringGroup=&quot;Author&quot;/&gt;_x000d__x000a__x0009__x0009__x0009_&lt;Text StringText=&quot; &quot; StringGroup=&quot;Author&quot;/&gt;_x000d__x000a__x0009__x0009__x0009_&lt;Text StringText=&quot;hTFtarget: A Comprehensive Database for Regulations of Human Transcription Factors and Their Targets&quot; StringGroup=&quot;Title&quot;/&gt;_x000d__x000a__x0009__x0009__x0009_&lt;Text StringText=&quot;. &quot; StringGroup=&quot;Title&quot;/&gt;_x000d__x000a__x0009__x0009__x0009_&lt;Text StringText=&quot;Genomics Proteomics Bioinformatics&quot; StringGroup=&quot;Magazine&quot;/&gt;_x000d__x000a__x0009__x0009__x0009_&lt;Text StringText=&quot;. &quot; StringGroup=&quot;Magazine&quot;/&gt;_x000d__x000a__x0009__x0009__x0009_&lt;Text StringText=&quot;2020&quot; StringGroup=&quot;PubYear&quot;/&gt;_x000d__x000a__x0009__x0009__x0009_&lt;Text StringText=&quot;. &quot; StringGroup=&quot;PubYear&quot;/&gt;_x000d__x000a__x0009__x0009__x0009_&lt;Text StringText=&quot;18&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20-128&quot; StringGroup=&quot;PageNum&quot;/&gt;_x000d__x000a__x0009__x0009__x0009_&lt;Text StringText=&quot;.&quot; StringGroup=&quot;none&quot;/&gt;_x000d__x000a__x0009__x0009_&lt;/Display&gt;&lt;/Doc&gt;&lt;/KyMRNote&gt;"/>
    <w:docVar w:name="KY.MR.DATA{4E8EE925-5530-489F-8057-033CD7119B51}2644" w:val="&lt;KyMRNote dbid=&quot;{4E8EE925-5530-489F-8057-033CD7119B51}&quot; recid=&quot;2644&quot;&gt;&lt;Data&gt;&lt;Field id=&quot;AccessNum&quot;&gt;17099194&lt;/Field&gt;&lt;Field id=&quot;Author&quot;&gt;Vickers AJ;Elkin EB&lt;/Field&gt;&lt;Field id=&quot;AuthorTrans&quot;&gt;&lt;/Field&gt;&lt;Field id=&quot;DOI&quot;&gt;10.1177/0272989X06295361&lt;/Field&gt;&lt;Field id=&quot;Editor&quot;&gt;&lt;/Field&gt;&lt;Field id=&quot;FmtTitle&quot;&gt;&lt;/Field&gt;&lt;Field id=&quot;Issue&quot;&gt;6&lt;/Field&gt;&lt;Field id=&quot;LIID&quot;&gt;2644&lt;/Field&gt;&lt;Field id=&quot;Magazine&quot;&gt;Medical decision making : an international journal of the Society for Medical Decision Making&lt;/Field&gt;&lt;Field id=&quot;MagazineAB&quot;&gt;Med Decis Making&lt;/Field&gt;&lt;Field id=&quot;MagazineTrans&quot;&gt;&lt;/Field&gt;&lt;Field id=&quot;PageNum&quot;&gt;565-74&lt;/Field&gt;&lt;Field id=&quot;PubDate&quot;&gt;&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Decision curve analysis: a novel method for evaluating prediction models.&lt;/Field&gt;&lt;Field id=&quot;Translator&quot;&gt;&lt;/Field&gt;&lt;Field id=&quot;Type&quot;&gt;{041D4F77-279E-4405-0002-4388361B9CFF}&lt;/Field&gt;&lt;Field id=&quot;Version&quot;&gt;&lt;/Field&gt;&lt;Field id=&quot;Vol&quot;&gt;26&lt;/Field&gt;&lt;Field id=&quot;Author2&quot;&gt;Vickers,AJ;Elkin,EB;&lt;/Field&gt;&lt;/Data&gt;&lt;Ref&gt;&lt;Display&gt;&lt;Text StringText=&quot;「RefIndex」&quot; StringTextOri=&quot;「RefIndex」&quot; SuperScript=&quot;true&quot;/&gt;&lt;/Display&gt;&lt;/Ref&gt;&lt;Doc&gt;&lt;Display&gt;&lt;Text StringText=&quot;Vickers AJ, Elkin EB&quot; StringGroup=&quot;Author&quot;/&gt;_x000d__x000a__x0009__x0009__x0009_&lt;Text StringText=&quot;. &quot; StringGroup=&quot;Author&quot;/&gt;_x000d__x000a__x0009__x0009__x0009_&lt;Text StringText=&quot;Decision curve analysis: a novel method for evaluating prediction models&quot; StringGroup=&quot;Title&quot;/&gt;_x000d__x000a__x0009__x0009__x0009_&lt;Text StringText=&quot;. &quot; StringGroup=&quot;Title&quot;/&gt;_x000d__x000a__x0009__x0009__x0009_&lt;Text StringText=&quot;Med Decis Making&quot; StringGroup=&quot;Magazin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26&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565-74&quot; StringGroup=&quot;PageNum&quot;/&gt;_x000d__x000a__x0009__x0009__x0009_&lt;Text StringText=&quot;.&quot; StringGroup=&quot;none&quot;/&gt;_x000d__x000a__x0009__x0009_&lt;/Display&gt;&lt;/Doc&gt;&lt;/KyMRNote&gt;"/>
    <w:docVar w:name="KY_MEDREF_DOCUID" w:val="{044B52D5-BC78-4E89-B3BF-880C47650BC3}"/>
    <w:docVar w:name="KY_MEDREF_VERSION" w:val="3"/>
  </w:docVars>
  <w:rsids>
    <w:rsidRoot w:val="00B51D4D"/>
    <w:rsid w:val="000352E4"/>
    <w:rsid w:val="000932FD"/>
    <w:rsid w:val="000A6B18"/>
    <w:rsid w:val="000C2FF5"/>
    <w:rsid w:val="000E1CF6"/>
    <w:rsid w:val="0013006A"/>
    <w:rsid w:val="00194142"/>
    <w:rsid w:val="001956AD"/>
    <w:rsid w:val="001A68BD"/>
    <w:rsid w:val="001B6FC6"/>
    <w:rsid w:val="001E6174"/>
    <w:rsid w:val="00201907"/>
    <w:rsid w:val="002043B8"/>
    <w:rsid w:val="00246123"/>
    <w:rsid w:val="00246F49"/>
    <w:rsid w:val="00254AB5"/>
    <w:rsid w:val="00256704"/>
    <w:rsid w:val="002B72FB"/>
    <w:rsid w:val="002E2A18"/>
    <w:rsid w:val="002E6860"/>
    <w:rsid w:val="003070E3"/>
    <w:rsid w:val="003458CB"/>
    <w:rsid w:val="0036127F"/>
    <w:rsid w:val="00361D64"/>
    <w:rsid w:val="003E745C"/>
    <w:rsid w:val="0045368E"/>
    <w:rsid w:val="00467044"/>
    <w:rsid w:val="00485EE5"/>
    <w:rsid w:val="0049574D"/>
    <w:rsid w:val="005140A7"/>
    <w:rsid w:val="0054124D"/>
    <w:rsid w:val="00554A1C"/>
    <w:rsid w:val="00556273"/>
    <w:rsid w:val="005679F7"/>
    <w:rsid w:val="005B2E31"/>
    <w:rsid w:val="005B5163"/>
    <w:rsid w:val="005C596A"/>
    <w:rsid w:val="005D2EEA"/>
    <w:rsid w:val="005F5D47"/>
    <w:rsid w:val="0060145C"/>
    <w:rsid w:val="00671233"/>
    <w:rsid w:val="00697ED8"/>
    <w:rsid w:val="006B2AF1"/>
    <w:rsid w:val="006D7B2C"/>
    <w:rsid w:val="0072666E"/>
    <w:rsid w:val="00744CD3"/>
    <w:rsid w:val="00764613"/>
    <w:rsid w:val="007C02E7"/>
    <w:rsid w:val="007C384C"/>
    <w:rsid w:val="008322C8"/>
    <w:rsid w:val="008A3686"/>
    <w:rsid w:val="008A6035"/>
    <w:rsid w:val="008F53C5"/>
    <w:rsid w:val="00904BBB"/>
    <w:rsid w:val="00911374"/>
    <w:rsid w:val="00995683"/>
    <w:rsid w:val="009E4C34"/>
    <w:rsid w:val="00A036C0"/>
    <w:rsid w:val="00A22300"/>
    <w:rsid w:val="00A34955"/>
    <w:rsid w:val="00A67DC3"/>
    <w:rsid w:val="00A92BDF"/>
    <w:rsid w:val="00AE6D79"/>
    <w:rsid w:val="00AF582F"/>
    <w:rsid w:val="00B07146"/>
    <w:rsid w:val="00B22D18"/>
    <w:rsid w:val="00B51D4D"/>
    <w:rsid w:val="00BB49C4"/>
    <w:rsid w:val="00C03032"/>
    <w:rsid w:val="00C73878"/>
    <w:rsid w:val="00C776A3"/>
    <w:rsid w:val="00C8392A"/>
    <w:rsid w:val="00CE23AD"/>
    <w:rsid w:val="00D164D5"/>
    <w:rsid w:val="00D314A6"/>
    <w:rsid w:val="00D944F3"/>
    <w:rsid w:val="00DD5A9F"/>
    <w:rsid w:val="00F21290"/>
    <w:rsid w:val="00F468CE"/>
    <w:rsid w:val="00F57CB0"/>
    <w:rsid w:val="00F62158"/>
    <w:rsid w:val="00F7614D"/>
    <w:rsid w:val="00F810BF"/>
    <w:rsid w:val="00F83DCE"/>
    <w:rsid w:val="00FA0B22"/>
    <w:rsid w:val="00FB4431"/>
    <w:rsid w:val="00FD56CB"/>
    <w:rsid w:val="00FF2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163"/>
    <w:pPr>
      <w:widowControl w:val="0"/>
      <w:jc w:val="both"/>
    </w:pPr>
  </w:style>
  <w:style w:type="paragraph" w:styleId="1">
    <w:name w:val="heading 1"/>
    <w:basedOn w:val="a"/>
    <w:next w:val="a"/>
    <w:link w:val="1Char"/>
    <w:uiPriority w:val="9"/>
    <w:qFormat/>
    <w:rsid w:val="00FF28F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B516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6704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61D6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B51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B5163"/>
    <w:rPr>
      <w:sz w:val="18"/>
      <w:szCs w:val="18"/>
    </w:rPr>
  </w:style>
  <w:style w:type="paragraph" w:styleId="a4">
    <w:name w:val="footer"/>
    <w:basedOn w:val="a"/>
    <w:link w:val="Char0"/>
    <w:unhideWhenUsed/>
    <w:rsid w:val="005B5163"/>
    <w:pPr>
      <w:tabs>
        <w:tab w:val="center" w:pos="4153"/>
        <w:tab w:val="right" w:pos="8306"/>
      </w:tabs>
      <w:snapToGrid w:val="0"/>
      <w:jc w:val="left"/>
    </w:pPr>
    <w:rPr>
      <w:sz w:val="18"/>
      <w:szCs w:val="18"/>
    </w:rPr>
  </w:style>
  <w:style w:type="character" w:customStyle="1" w:styleId="Char0">
    <w:name w:val="页脚 Char"/>
    <w:basedOn w:val="a0"/>
    <w:link w:val="a4"/>
    <w:rsid w:val="005B5163"/>
    <w:rPr>
      <w:sz w:val="18"/>
      <w:szCs w:val="18"/>
    </w:rPr>
  </w:style>
  <w:style w:type="character" w:customStyle="1" w:styleId="2Char">
    <w:name w:val="标题 2 Char"/>
    <w:basedOn w:val="a0"/>
    <w:link w:val="2"/>
    <w:uiPriority w:val="9"/>
    <w:rsid w:val="005B5163"/>
    <w:rPr>
      <w:rFonts w:asciiTheme="majorHAnsi" w:eastAsiaTheme="majorEastAsia" w:hAnsiTheme="majorHAnsi" w:cstheme="majorBidi"/>
      <w:b/>
      <w:bCs/>
      <w:sz w:val="32"/>
      <w:szCs w:val="32"/>
    </w:rPr>
  </w:style>
  <w:style w:type="numbering" w:customStyle="1" w:styleId="10">
    <w:name w:val="无列表1"/>
    <w:next w:val="a2"/>
    <w:uiPriority w:val="99"/>
    <w:semiHidden/>
    <w:unhideWhenUsed/>
    <w:rsid w:val="005B5163"/>
  </w:style>
  <w:style w:type="table" w:styleId="a5">
    <w:name w:val="Table Grid"/>
    <w:basedOn w:val="a1"/>
    <w:rsid w:val="005B516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Light Shading"/>
    <w:basedOn w:val="a1"/>
    <w:uiPriority w:val="60"/>
    <w:rsid w:val="005B516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Balloon Text"/>
    <w:basedOn w:val="a"/>
    <w:link w:val="Char1"/>
    <w:uiPriority w:val="99"/>
    <w:semiHidden/>
    <w:unhideWhenUsed/>
    <w:rsid w:val="0045368E"/>
    <w:rPr>
      <w:sz w:val="18"/>
      <w:szCs w:val="18"/>
    </w:rPr>
  </w:style>
  <w:style w:type="character" w:customStyle="1" w:styleId="Char1">
    <w:name w:val="批注框文本 Char"/>
    <w:basedOn w:val="a0"/>
    <w:link w:val="a7"/>
    <w:uiPriority w:val="99"/>
    <w:semiHidden/>
    <w:rsid w:val="0045368E"/>
    <w:rPr>
      <w:sz w:val="18"/>
      <w:szCs w:val="18"/>
    </w:rPr>
  </w:style>
  <w:style w:type="paragraph" w:styleId="a8">
    <w:name w:val="List Paragraph"/>
    <w:basedOn w:val="a"/>
    <w:uiPriority w:val="34"/>
    <w:qFormat/>
    <w:rsid w:val="00671233"/>
    <w:pPr>
      <w:ind w:firstLineChars="200" w:firstLine="420"/>
    </w:pPr>
  </w:style>
  <w:style w:type="character" w:customStyle="1" w:styleId="1Char">
    <w:name w:val="标题 1 Char"/>
    <w:basedOn w:val="a0"/>
    <w:link w:val="1"/>
    <w:uiPriority w:val="9"/>
    <w:rsid w:val="00FF28F5"/>
    <w:rPr>
      <w:b/>
      <w:bCs/>
      <w:kern w:val="44"/>
      <w:sz w:val="44"/>
      <w:szCs w:val="44"/>
    </w:rPr>
  </w:style>
  <w:style w:type="paragraph" w:styleId="TOC">
    <w:name w:val="TOC Heading"/>
    <w:basedOn w:val="1"/>
    <w:next w:val="a"/>
    <w:uiPriority w:val="39"/>
    <w:semiHidden/>
    <w:unhideWhenUsed/>
    <w:qFormat/>
    <w:rsid w:val="00FF28F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FF28F5"/>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FF28F5"/>
    <w:pPr>
      <w:widowControl/>
      <w:spacing w:after="100" w:line="276" w:lineRule="auto"/>
      <w:jc w:val="left"/>
    </w:pPr>
    <w:rPr>
      <w:kern w:val="0"/>
      <w:sz w:val="22"/>
    </w:rPr>
  </w:style>
  <w:style w:type="paragraph" w:styleId="30">
    <w:name w:val="toc 3"/>
    <w:basedOn w:val="a"/>
    <w:next w:val="a"/>
    <w:autoRedefine/>
    <w:uiPriority w:val="39"/>
    <w:semiHidden/>
    <w:unhideWhenUsed/>
    <w:qFormat/>
    <w:rsid w:val="00FF28F5"/>
    <w:pPr>
      <w:widowControl/>
      <w:spacing w:after="100" w:line="276" w:lineRule="auto"/>
      <w:ind w:left="440"/>
      <w:jc w:val="left"/>
    </w:pPr>
    <w:rPr>
      <w:kern w:val="0"/>
      <w:sz w:val="22"/>
    </w:rPr>
  </w:style>
  <w:style w:type="character" w:styleId="a9">
    <w:name w:val="Hyperlink"/>
    <w:basedOn w:val="a0"/>
    <w:uiPriority w:val="99"/>
    <w:unhideWhenUsed/>
    <w:rsid w:val="00FF28F5"/>
    <w:rPr>
      <w:color w:val="0000FF" w:themeColor="hyperlink"/>
      <w:u w:val="single"/>
    </w:rPr>
  </w:style>
  <w:style w:type="character" w:customStyle="1" w:styleId="3Char">
    <w:name w:val="标题 3 Char"/>
    <w:basedOn w:val="a0"/>
    <w:link w:val="3"/>
    <w:uiPriority w:val="9"/>
    <w:rsid w:val="00467044"/>
    <w:rPr>
      <w:b/>
      <w:bCs/>
      <w:sz w:val="32"/>
      <w:szCs w:val="32"/>
    </w:rPr>
  </w:style>
  <w:style w:type="character" w:customStyle="1" w:styleId="4Char">
    <w:name w:val="标题 4 Char"/>
    <w:basedOn w:val="a0"/>
    <w:link w:val="4"/>
    <w:uiPriority w:val="9"/>
    <w:rsid w:val="00361D64"/>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163"/>
    <w:pPr>
      <w:widowControl w:val="0"/>
      <w:jc w:val="both"/>
    </w:pPr>
  </w:style>
  <w:style w:type="paragraph" w:styleId="1">
    <w:name w:val="heading 1"/>
    <w:basedOn w:val="a"/>
    <w:next w:val="a"/>
    <w:link w:val="1Char"/>
    <w:uiPriority w:val="9"/>
    <w:qFormat/>
    <w:rsid w:val="00FF28F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B516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6704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61D6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B51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B5163"/>
    <w:rPr>
      <w:sz w:val="18"/>
      <w:szCs w:val="18"/>
    </w:rPr>
  </w:style>
  <w:style w:type="paragraph" w:styleId="a4">
    <w:name w:val="footer"/>
    <w:basedOn w:val="a"/>
    <w:link w:val="Char0"/>
    <w:unhideWhenUsed/>
    <w:rsid w:val="005B5163"/>
    <w:pPr>
      <w:tabs>
        <w:tab w:val="center" w:pos="4153"/>
        <w:tab w:val="right" w:pos="8306"/>
      </w:tabs>
      <w:snapToGrid w:val="0"/>
      <w:jc w:val="left"/>
    </w:pPr>
    <w:rPr>
      <w:sz w:val="18"/>
      <w:szCs w:val="18"/>
    </w:rPr>
  </w:style>
  <w:style w:type="character" w:customStyle="1" w:styleId="Char0">
    <w:name w:val="页脚 Char"/>
    <w:basedOn w:val="a0"/>
    <w:link w:val="a4"/>
    <w:rsid w:val="005B5163"/>
    <w:rPr>
      <w:sz w:val="18"/>
      <w:szCs w:val="18"/>
    </w:rPr>
  </w:style>
  <w:style w:type="character" w:customStyle="1" w:styleId="2Char">
    <w:name w:val="标题 2 Char"/>
    <w:basedOn w:val="a0"/>
    <w:link w:val="2"/>
    <w:uiPriority w:val="9"/>
    <w:rsid w:val="005B5163"/>
    <w:rPr>
      <w:rFonts w:asciiTheme="majorHAnsi" w:eastAsiaTheme="majorEastAsia" w:hAnsiTheme="majorHAnsi" w:cstheme="majorBidi"/>
      <w:b/>
      <w:bCs/>
      <w:sz w:val="32"/>
      <w:szCs w:val="32"/>
    </w:rPr>
  </w:style>
  <w:style w:type="numbering" w:customStyle="1" w:styleId="10">
    <w:name w:val="无列表1"/>
    <w:next w:val="a2"/>
    <w:uiPriority w:val="99"/>
    <w:semiHidden/>
    <w:unhideWhenUsed/>
    <w:rsid w:val="005B5163"/>
  </w:style>
  <w:style w:type="table" w:styleId="a5">
    <w:name w:val="Table Grid"/>
    <w:basedOn w:val="a1"/>
    <w:rsid w:val="005B516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Light Shading"/>
    <w:basedOn w:val="a1"/>
    <w:uiPriority w:val="60"/>
    <w:rsid w:val="005B516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Balloon Text"/>
    <w:basedOn w:val="a"/>
    <w:link w:val="Char1"/>
    <w:uiPriority w:val="99"/>
    <w:semiHidden/>
    <w:unhideWhenUsed/>
    <w:rsid w:val="0045368E"/>
    <w:rPr>
      <w:sz w:val="18"/>
      <w:szCs w:val="18"/>
    </w:rPr>
  </w:style>
  <w:style w:type="character" w:customStyle="1" w:styleId="Char1">
    <w:name w:val="批注框文本 Char"/>
    <w:basedOn w:val="a0"/>
    <w:link w:val="a7"/>
    <w:uiPriority w:val="99"/>
    <w:semiHidden/>
    <w:rsid w:val="0045368E"/>
    <w:rPr>
      <w:sz w:val="18"/>
      <w:szCs w:val="18"/>
    </w:rPr>
  </w:style>
  <w:style w:type="paragraph" w:styleId="a8">
    <w:name w:val="List Paragraph"/>
    <w:basedOn w:val="a"/>
    <w:uiPriority w:val="34"/>
    <w:qFormat/>
    <w:rsid w:val="00671233"/>
    <w:pPr>
      <w:ind w:firstLineChars="200" w:firstLine="420"/>
    </w:pPr>
  </w:style>
  <w:style w:type="character" w:customStyle="1" w:styleId="1Char">
    <w:name w:val="标题 1 Char"/>
    <w:basedOn w:val="a0"/>
    <w:link w:val="1"/>
    <w:uiPriority w:val="9"/>
    <w:rsid w:val="00FF28F5"/>
    <w:rPr>
      <w:b/>
      <w:bCs/>
      <w:kern w:val="44"/>
      <w:sz w:val="44"/>
      <w:szCs w:val="44"/>
    </w:rPr>
  </w:style>
  <w:style w:type="paragraph" w:styleId="TOC">
    <w:name w:val="TOC Heading"/>
    <w:basedOn w:val="1"/>
    <w:next w:val="a"/>
    <w:uiPriority w:val="39"/>
    <w:semiHidden/>
    <w:unhideWhenUsed/>
    <w:qFormat/>
    <w:rsid w:val="00FF28F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FF28F5"/>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FF28F5"/>
    <w:pPr>
      <w:widowControl/>
      <w:spacing w:after="100" w:line="276" w:lineRule="auto"/>
      <w:jc w:val="left"/>
    </w:pPr>
    <w:rPr>
      <w:kern w:val="0"/>
      <w:sz w:val="22"/>
    </w:rPr>
  </w:style>
  <w:style w:type="paragraph" w:styleId="30">
    <w:name w:val="toc 3"/>
    <w:basedOn w:val="a"/>
    <w:next w:val="a"/>
    <w:autoRedefine/>
    <w:uiPriority w:val="39"/>
    <w:semiHidden/>
    <w:unhideWhenUsed/>
    <w:qFormat/>
    <w:rsid w:val="00FF28F5"/>
    <w:pPr>
      <w:widowControl/>
      <w:spacing w:after="100" w:line="276" w:lineRule="auto"/>
      <w:ind w:left="440"/>
      <w:jc w:val="left"/>
    </w:pPr>
    <w:rPr>
      <w:kern w:val="0"/>
      <w:sz w:val="22"/>
    </w:rPr>
  </w:style>
  <w:style w:type="character" w:styleId="a9">
    <w:name w:val="Hyperlink"/>
    <w:basedOn w:val="a0"/>
    <w:uiPriority w:val="99"/>
    <w:unhideWhenUsed/>
    <w:rsid w:val="00FF28F5"/>
    <w:rPr>
      <w:color w:val="0000FF" w:themeColor="hyperlink"/>
      <w:u w:val="single"/>
    </w:rPr>
  </w:style>
  <w:style w:type="character" w:customStyle="1" w:styleId="3Char">
    <w:name w:val="标题 3 Char"/>
    <w:basedOn w:val="a0"/>
    <w:link w:val="3"/>
    <w:uiPriority w:val="9"/>
    <w:rsid w:val="00467044"/>
    <w:rPr>
      <w:b/>
      <w:bCs/>
      <w:sz w:val="32"/>
      <w:szCs w:val="32"/>
    </w:rPr>
  </w:style>
  <w:style w:type="character" w:customStyle="1" w:styleId="4Char">
    <w:name w:val="标题 4 Char"/>
    <w:basedOn w:val="a0"/>
    <w:link w:val="4"/>
    <w:uiPriority w:val="9"/>
    <w:rsid w:val="00361D64"/>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bioinfo.life.hust.edu.cn/hTFtarget"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C8A59-94B5-4A44-BFB5-717A7439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22</Pages>
  <Words>3616</Words>
  <Characters>20612</Characters>
  <Application>Microsoft Office Word</Application>
  <DocSecurity>0</DocSecurity>
  <Lines>171</Lines>
  <Paragraphs>48</Paragraphs>
  <ScaleCrop>false</ScaleCrop>
  <Company/>
  <LinksUpToDate>false</LinksUpToDate>
  <CharactersWithSpaces>24180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wdk</dc:creator>
  <cp:lastModifiedBy>wdk</cp:lastModifiedBy>
  <cp:revision>18</cp:revision>
  <dcterms:created xsi:type="dcterms:W3CDTF">2024-01-27T12:47:00Z</dcterms:created>
  <dcterms:modified xsi:type="dcterms:W3CDTF">2024-04-05T18:08:00Z</dcterms:modified>
</cp:coreProperties>
</file>