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C4679" w14:textId="77777777" w:rsidR="00D5057A" w:rsidRPr="00D5057A" w:rsidRDefault="00D5057A" w:rsidP="00D5057A">
      <w:pPr>
        <w:pStyle w:val="Titre1"/>
        <w:spacing w:before="0" w:line="48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D5057A">
        <w:rPr>
          <w:rFonts w:ascii="Times New Roman" w:hAnsi="Times New Roman" w:cs="Times New Roman"/>
          <w:b/>
          <w:color w:val="000000" w:themeColor="text1"/>
          <w:sz w:val="32"/>
          <w:szCs w:val="28"/>
        </w:rPr>
        <w:t>What is the origin of conductivity in water-poor reverse micelles?</w:t>
      </w:r>
    </w:p>
    <w:p w14:paraId="2CF88286" w14:textId="627C67CE" w:rsidR="00D5057A" w:rsidRPr="00D5057A" w:rsidRDefault="00D5057A" w:rsidP="00D5057A">
      <w:pPr>
        <w:spacing w:line="480" w:lineRule="auto"/>
        <w:jc w:val="center"/>
        <w:rPr>
          <w:rFonts w:ascii="Times New Roman" w:hAnsi="Times New Roman" w:cs="Times New Roman"/>
          <w:szCs w:val="22"/>
          <w:lang w:val="fr-FR"/>
        </w:rPr>
      </w:pPr>
      <w:r w:rsidRPr="00D5057A">
        <w:rPr>
          <w:rFonts w:ascii="Times New Roman" w:hAnsi="Times New Roman" w:cs="Times New Roman"/>
          <w:bCs/>
          <w:szCs w:val="22"/>
          <w:lang w:val="fr-FR"/>
        </w:rPr>
        <w:t xml:space="preserve">Thomas Zemb </w:t>
      </w:r>
      <w:proofErr w:type="gramStart"/>
      <w:r w:rsidRPr="00D5057A">
        <w:rPr>
          <w:rFonts w:ascii="Times New Roman" w:hAnsi="Times New Roman" w:cs="Times New Roman"/>
          <w:bCs/>
          <w:szCs w:val="22"/>
          <w:vertAlign w:val="superscript"/>
          <w:lang w:val="fr-FR"/>
        </w:rPr>
        <w:t>a,*</w:t>
      </w:r>
      <w:proofErr w:type="gramEnd"/>
      <w:r w:rsidRPr="00D5057A">
        <w:rPr>
          <w:rFonts w:ascii="Times New Roman" w:hAnsi="Times New Roman" w:cs="Times New Roman"/>
          <w:bCs/>
          <w:szCs w:val="22"/>
          <w:lang w:val="fr-FR"/>
        </w:rPr>
        <w:t xml:space="preserve">, </w:t>
      </w:r>
      <w:r w:rsidRPr="00D5057A">
        <w:rPr>
          <w:rFonts w:ascii="Times New Roman" w:hAnsi="Times New Roman" w:cs="Times New Roman"/>
          <w:szCs w:val="22"/>
          <w:lang w:val="fr-FR"/>
        </w:rPr>
        <w:t xml:space="preserve">Sandrine Dourdain </w:t>
      </w:r>
      <w:r w:rsidR="004E3E9E">
        <w:rPr>
          <w:rFonts w:ascii="Times New Roman" w:hAnsi="Times New Roman" w:cs="Times New Roman"/>
          <w:szCs w:val="22"/>
          <w:vertAlign w:val="superscript"/>
          <w:lang w:val="fr-FR"/>
        </w:rPr>
        <w:t>a</w:t>
      </w:r>
      <w:r w:rsidRPr="00D5057A">
        <w:rPr>
          <w:rFonts w:ascii="Times New Roman" w:hAnsi="Times New Roman" w:cs="Times New Roman"/>
          <w:szCs w:val="22"/>
          <w:lang w:val="fr-FR"/>
        </w:rPr>
        <w:t xml:space="preserve">, Tobias </w:t>
      </w:r>
      <w:proofErr w:type="spellStart"/>
      <w:r w:rsidRPr="00D5057A">
        <w:rPr>
          <w:rFonts w:ascii="Times New Roman" w:hAnsi="Times New Roman" w:cs="Times New Roman"/>
          <w:szCs w:val="22"/>
          <w:lang w:val="fr-FR"/>
        </w:rPr>
        <w:t>Lopian</w:t>
      </w:r>
      <w:proofErr w:type="spellEnd"/>
      <w:r w:rsidRPr="00D5057A">
        <w:rPr>
          <w:rFonts w:ascii="Times New Roman" w:hAnsi="Times New Roman" w:cs="Times New Roman"/>
          <w:szCs w:val="22"/>
          <w:lang w:val="fr-FR"/>
        </w:rPr>
        <w:t xml:space="preserve"> </w:t>
      </w:r>
      <w:r w:rsidR="004E3E9E">
        <w:rPr>
          <w:rFonts w:ascii="Times New Roman" w:hAnsi="Times New Roman" w:cs="Times New Roman"/>
          <w:szCs w:val="22"/>
          <w:vertAlign w:val="superscript"/>
          <w:lang w:val="fr-FR"/>
        </w:rPr>
        <w:t>a</w:t>
      </w:r>
      <w:r w:rsidRPr="00D5057A">
        <w:rPr>
          <w:rFonts w:ascii="Times New Roman" w:hAnsi="Times New Roman" w:cs="Times New Roman"/>
          <w:szCs w:val="22"/>
          <w:lang w:val="fr-FR"/>
        </w:rPr>
        <w:t xml:space="preserve">, </w:t>
      </w:r>
      <w:proofErr w:type="spellStart"/>
      <w:r w:rsidRPr="00D5057A">
        <w:rPr>
          <w:rFonts w:ascii="Times New Roman" w:hAnsi="Times New Roman" w:cs="Times New Roman"/>
          <w:szCs w:val="22"/>
          <w:lang w:val="fr-FR"/>
        </w:rPr>
        <w:t>Jean-Francois</w:t>
      </w:r>
      <w:proofErr w:type="spellEnd"/>
      <w:r w:rsidRPr="00D5057A">
        <w:rPr>
          <w:rFonts w:ascii="Times New Roman" w:hAnsi="Times New Roman" w:cs="Times New Roman"/>
          <w:szCs w:val="22"/>
          <w:lang w:val="fr-FR"/>
        </w:rPr>
        <w:t xml:space="preserve"> </w:t>
      </w:r>
      <w:proofErr w:type="spellStart"/>
      <w:r w:rsidRPr="00D5057A">
        <w:rPr>
          <w:rFonts w:ascii="Times New Roman" w:hAnsi="Times New Roman" w:cs="Times New Roman"/>
          <w:szCs w:val="22"/>
          <w:lang w:val="fr-FR"/>
        </w:rPr>
        <w:t>Dufrêche</w:t>
      </w:r>
      <w:proofErr w:type="spellEnd"/>
      <w:r w:rsidRPr="00D5057A">
        <w:rPr>
          <w:rFonts w:ascii="Times New Roman" w:hAnsi="Times New Roman" w:cs="Times New Roman"/>
          <w:szCs w:val="22"/>
          <w:lang w:val="fr-FR"/>
        </w:rPr>
        <w:t xml:space="preserve"> </w:t>
      </w:r>
      <w:r w:rsidRPr="00D5057A">
        <w:rPr>
          <w:rFonts w:ascii="Times New Roman" w:hAnsi="Times New Roman" w:cs="Times New Roman"/>
          <w:szCs w:val="22"/>
          <w:vertAlign w:val="superscript"/>
          <w:lang w:val="fr-FR"/>
        </w:rPr>
        <w:t>b</w:t>
      </w:r>
      <w:r w:rsidRPr="00D5057A">
        <w:rPr>
          <w:rFonts w:ascii="Times New Roman" w:hAnsi="Times New Roman" w:cs="Times New Roman"/>
          <w:szCs w:val="22"/>
          <w:lang w:val="fr-FR"/>
        </w:rPr>
        <w:t xml:space="preserve">, Robert Franz Schmidt </w:t>
      </w:r>
      <w:r w:rsidR="004E3E9E">
        <w:rPr>
          <w:rFonts w:ascii="Times New Roman" w:hAnsi="Times New Roman" w:cs="Times New Roman"/>
          <w:szCs w:val="22"/>
          <w:vertAlign w:val="superscript"/>
          <w:lang w:val="fr-FR"/>
        </w:rPr>
        <w:t>b</w:t>
      </w:r>
      <w:r w:rsidRPr="00D5057A">
        <w:rPr>
          <w:rFonts w:ascii="Times New Roman" w:hAnsi="Times New Roman" w:cs="Times New Roman"/>
          <w:szCs w:val="22"/>
          <w:lang w:val="fr-FR"/>
        </w:rPr>
        <w:t xml:space="preserve">, Werner </w:t>
      </w:r>
      <w:proofErr w:type="spellStart"/>
      <w:r w:rsidRPr="00D5057A">
        <w:rPr>
          <w:rFonts w:ascii="Times New Roman" w:hAnsi="Times New Roman" w:cs="Times New Roman"/>
          <w:szCs w:val="22"/>
          <w:lang w:val="fr-FR"/>
        </w:rPr>
        <w:t>Kunz</w:t>
      </w:r>
      <w:proofErr w:type="spellEnd"/>
      <w:r w:rsidRPr="00D5057A">
        <w:rPr>
          <w:rFonts w:ascii="Times New Roman" w:hAnsi="Times New Roman" w:cs="Times New Roman"/>
          <w:szCs w:val="22"/>
          <w:lang w:val="fr-FR"/>
        </w:rPr>
        <w:t xml:space="preserve"> </w:t>
      </w:r>
      <w:r w:rsidR="004E3E9E">
        <w:rPr>
          <w:rFonts w:ascii="Times New Roman" w:hAnsi="Times New Roman" w:cs="Times New Roman"/>
          <w:szCs w:val="22"/>
          <w:vertAlign w:val="superscript"/>
          <w:lang w:val="fr-FR"/>
        </w:rPr>
        <w:t>c</w:t>
      </w:r>
    </w:p>
    <w:p w14:paraId="54B41E2D" w14:textId="77777777" w:rsidR="00D5057A" w:rsidRPr="00D5057A" w:rsidRDefault="00D5057A" w:rsidP="00D5057A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  <w:lang w:val="fr-FR"/>
        </w:rPr>
      </w:pPr>
    </w:p>
    <w:p w14:paraId="17D5B238" w14:textId="6C161E75" w:rsidR="00D5057A" w:rsidRPr="004E3E9E" w:rsidRDefault="00D5057A" w:rsidP="00D5057A">
      <w:pPr>
        <w:spacing w:line="480" w:lineRule="auto"/>
        <w:jc w:val="left"/>
        <w:rPr>
          <w:rFonts w:ascii="Times New Roman" w:hAnsi="Times New Roman" w:cs="Times New Roman"/>
          <w:sz w:val="22"/>
          <w:szCs w:val="22"/>
          <w:lang w:val="fr-FR"/>
        </w:rPr>
      </w:pPr>
      <w:proofErr w:type="gramStart"/>
      <w:r w:rsidRPr="00D5057A">
        <w:rPr>
          <w:rFonts w:ascii="Times New Roman" w:hAnsi="Times New Roman" w:cs="Times New Roman"/>
          <w:sz w:val="22"/>
          <w:szCs w:val="22"/>
          <w:vertAlign w:val="superscript"/>
          <w:lang w:val="fr-FR"/>
        </w:rPr>
        <w:t>a</w:t>
      </w:r>
      <w:proofErr w:type="gramEnd"/>
      <w:r w:rsidRPr="00D5057A">
        <w:rPr>
          <w:rFonts w:ascii="Times New Roman" w:hAnsi="Times New Roman" w:cs="Times New Roman"/>
          <w:sz w:val="22"/>
          <w:szCs w:val="22"/>
          <w:vertAlign w:val="superscript"/>
          <w:lang w:val="fr-FR"/>
        </w:rPr>
        <w:t xml:space="preserve"> </w:t>
      </w:r>
      <w:r w:rsidRPr="00D5057A">
        <w:rPr>
          <w:rFonts w:ascii="Times New Roman" w:hAnsi="Times New Roman" w:cs="Times New Roman"/>
          <w:sz w:val="22"/>
          <w:szCs w:val="22"/>
          <w:lang w:val="fr-FR"/>
        </w:rPr>
        <w:t>Institut de Chimie Séparative de Marcoule, ICSM UMR 5257 - CEA/CNRS/UM/ENSCM, 30207 Marcoule, France</w:t>
      </w:r>
    </w:p>
    <w:p w14:paraId="7C22CD5B" w14:textId="356C7A41" w:rsidR="00D5057A" w:rsidRPr="004E3E9E" w:rsidRDefault="004E3E9E" w:rsidP="00D5057A">
      <w:pPr>
        <w:spacing w:line="480" w:lineRule="auto"/>
        <w:jc w:val="left"/>
        <w:rPr>
          <w:rFonts w:ascii="Times New Roman" w:hAnsi="Times New Roman" w:cs="Times New Roman"/>
          <w:sz w:val="22"/>
          <w:szCs w:val="22"/>
          <w:lang w:val="en-US"/>
        </w:rPr>
      </w:pPr>
      <w:r w:rsidRPr="008A7A70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b</w:t>
      </w:r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Stranski-Laboratorium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 für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Physikalische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 und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Theoretische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Chemie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,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Institut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 für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Chemie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,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Technische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 Universität Berlin, </w:t>
      </w:r>
      <w:proofErr w:type="spellStart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>Straße</w:t>
      </w:r>
      <w:proofErr w:type="spellEnd"/>
      <w:r w:rsidR="00D5057A" w:rsidRPr="008A7A70">
        <w:rPr>
          <w:rFonts w:ascii="Times New Roman" w:hAnsi="Times New Roman" w:cs="Times New Roman"/>
          <w:sz w:val="22"/>
          <w:szCs w:val="22"/>
          <w:lang w:val="en-US"/>
        </w:rPr>
        <w:t xml:space="preserve"> des 17.</w:t>
      </w:r>
      <w:r w:rsidR="00D5057A" w:rsidRPr="004E3E9E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="00D5057A" w:rsidRPr="004E3E9E">
        <w:rPr>
          <w:rFonts w:ascii="Times New Roman" w:hAnsi="Times New Roman" w:cs="Times New Roman"/>
          <w:sz w:val="22"/>
          <w:szCs w:val="22"/>
          <w:lang w:val="en-US"/>
        </w:rPr>
        <w:t>Juni</w:t>
      </w:r>
      <w:proofErr w:type="spellEnd"/>
      <w:r w:rsidR="00D5057A" w:rsidRPr="004E3E9E">
        <w:rPr>
          <w:rFonts w:ascii="Times New Roman" w:hAnsi="Times New Roman" w:cs="Times New Roman"/>
          <w:sz w:val="22"/>
          <w:szCs w:val="22"/>
          <w:lang w:val="en-US"/>
        </w:rPr>
        <w:t xml:space="preserve"> 124, 10623 Berlin, Germany</w:t>
      </w:r>
    </w:p>
    <w:p w14:paraId="5E2D130B" w14:textId="5BB2D089" w:rsidR="00D5057A" w:rsidRPr="004E3E9E" w:rsidRDefault="004E3E9E" w:rsidP="00D5057A">
      <w:pPr>
        <w:spacing w:line="480" w:lineRule="auto"/>
        <w:jc w:val="left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c</w:t>
      </w:r>
      <w:r w:rsidR="00D5057A" w:rsidRPr="004E3E9E">
        <w:rPr>
          <w:rFonts w:ascii="Times New Roman" w:hAnsi="Times New Roman" w:cs="Times New Roman"/>
          <w:sz w:val="22"/>
          <w:szCs w:val="22"/>
          <w:lang w:val="en-US"/>
        </w:rPr>
        <w:t xml:space="preserve"> Institute of Physical and Theoretical Chemistry, University of Regensburg, 93040 Regensburg, Germany</w:t>
      </w:r>
    </w:p>
    <w:p w14:paraId="1D583AE2" w14:textId="4359C37E" w:rsidR="00D5057A" w:rsidRPr="00D5057A" w:rsidRDefault="00D5057A" w:rsidP="00D5057A">
      <w:pPr>
        <w:spacing w:after="160" w:line="480" w:lineRule="auto"/>
        <w:jc w:val="left"/>
        <w:rPr>
          <w:rFonts w:ascii="Times New Roman" w:hAnsi="Times New Roman" w:cs="Times New Roman"/>
          <w:sz w:val="20"/>
          <w:szCs w:val="20"/>
          <w:lang w:val="en-US"/>
        </w:rPr>
      </w:pPr>
      <w:r w:rsidRPr="00D5057A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5D8DB591" w14:textId="58C65440" w:rsidR="00F9458A" w:rsidRPr="00D5057A" w:rsidRDefault="00D5057A" w:rsidP="00D5057A">
      <w:pPr>
        <w:spacing w:after="200" w:line="480" w:lineRule="auto"/>
        <w:rPr>
          <w:rFonts w:ascii="Times New Roman" w:hAnsi="Times New Roman" w:cs="Times New Roman"/>
          <w:b/>
          <w:bCs/>
          <w:sz w:val="20"/>
          <w:szCs w:val="20"/>
          <w:lang w:val="de-DE"/>
        </w:rPr>
      </w:pPr>
      <w:r w:rsidRPr="00D5057A">
        <w:rPr>
          <w:rFonts w:ascii="Times New Roman" w:hAnsi="Times New Roman" w:cs="Times New Roman"/>
          <w:b/>
          <w:bCs/>
          <w:sz w:val="20"/>
          <w:szCs w:val="20"/>
          <w:lang w:val="de-DE"/>
        </w:rPr>
        <w:lastRenderedPageBreak/>
        <w:t xml:space="preserve">1. </w:t>
      </w:r>
      <w:r w:rsidR="00F9458A" w:rsidRPr="00D5057A">
        <w:rPr>
          <w:rFonts w:ascii="Times New Roman" w:hAnsi="Times New Roman" w:cs="Times New Roman"/>
          <w:b/>
          <w:bCs/>
          <w:sz w:val="20"/>
          <w:szCs w:val="20"/>
          <w:lang w:val="de-DE"/>
        </w:rPr>
        <w:t xml:space="preserve">Detail </w:t>
      </w:r>
      <w:proofErr w:type="spellStart"/>
      <w:r w:rsidR="00F9458A" w:rsidRPr="00D5057A">
        <w:rPr>
          <w:rFonts w:ascii="Times New Roman" w:hAnsi="Times New Roman" w:cs="Times New Roman"/>
          <w:b/>
          <w:bCs/>
          <w:sz w:val="20"/>
          <w:szCs w:val="20"/>
          <w:lang w:val="de-DE"/>
        </w:rPr>
        <w:t>of</w:t>
      </w:r>
      <w:proofErr w:type="spellEnd"/>
      <w:r w:rsidR="00F9458A" w:rsidRPr="00D5057A">
        <w:rPr>
          <w:rFonts w:ascii="Times New Roman" w:hAnsi="Times New Roman" w:cs="Times New Roman"/>
          <w:b/>
          <w:bCs/>
          <w:sz w:val="20"/>
          <w:szCs w:val="20"/>
          <w:lang w:val="de-DE"/>
        </w:rPr>
        <w:t xml:space="preserve"> </w:t>
      </w:r>
      <w:proofErr w:type="spellStart"/>
      <w:r w:rsidR="00F9458A" w:rsidRPr="00D5057A">
        <w:rPr>
          <w:rFonts w:ascii="Times New Roman" w:hAnsi="Times New Roman" w:cs="Times New Roman"/>
          <w:b/>
          <w:bCs/>
          <w:sz w:val="20"/>
          <w:szCs w:val="20"/>
          <w:lang w:val="de-DE"/>
        </w:rPr>
        <w:t>phase</w:t>
      </w:r>
      <w:proofErr w:type="spellEnd"/>
      <w:r w:rsidR="00F9458A" w:rsidRPr="00D5057A">
        <w:rPr>
          <w:rFonts w:ascii="Times New Roman" w:hAnsi="Times New Roman" w:cs="Times New Roman"/>
          <w:b/>
          <w:bCs/>
          <w:sz w:val="20"/>
          <w:szCs w:val="20"/>
          <w:lang w:val="de-DE"/>
        </w:rPr>
        <w:t xml:space="preserve"> </w:t>
      </w:r>
      <w:proofErr w:type="spellStart"/>
      <w:r w:rsidR="00F9458A" w:rsidRPr="00D5057A">
        <w:rPr>
          <w:rFonts w:ascii="Times New Roman" w:hAnsi="Times New Roman" w:cs="Times New Roman"/>
          <w:b/>
          <w:bCs/>
          <w:sz w:val="20"/>
          <w:szCs w:val="20"/>
          <w:lang w:val="de-DE"/>
        </w:rPr>
        <w:t>diagram</w:t>
      </w:r>
      <w:proofErr w:type="spellEnd"/>
    </w:p>
    <w:p w14:paraId="0AE59CBA" w14:textId="77777777" w:rsidR="00F9458A" w:rsidRPr="00D5057A" w:rsidRDefault="00F9458A" w:rsidP="00D5057A">
      <w:pPr>
        <w:spacing w:line="480" w:lineRule="auto"/>
        <w:rPr>
          <w:rFonts w:ascii="Times New Roman" w:hAnsi="Times New Roman" w:cs="Times New Roman"/>
        </w:rPr>
      </w:pPr>
      <w:r w:rsidRPr="00D5057A">
        <w:rPr>
          <w:rFonts w:ascii="Times New Roman" w:hAnsi="Times New Roman" w:cs="Times New Roman"/>
          <w:noProof/>
          <w:lang w:val="fr-FR"/>
        </w:rPr>
        <w:drawing>
          <wp:inline distT="0" distB="0" distL="0" distR="0" wp14:anchorId="3E241CD3" wp14:editId="0A72AC70">
            <wp:extent cx="5760000" cy="4455787"/>
            <wp:effectExtent l="0" t="0" r="0" b="2540"/>
            <wp:docPr id="2" name="Image 2" descr="A group of triangles with lines and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A group of triangles with lines and letter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45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A50A8" w14:textId="3FB5F7F4" w:rsidR="00F9458A" w:rsidRPr="00D5057A" w:rsidRDefault="00F9458A" w:rsidP="00D5057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5057A">
        <w:rPr>
          <w:rFonts w:ascii="Times New Roman" w:hAnsi="Times New Roman" w:cs="Times New Roman"/>
          <w:b/>
          <w:bCs/>
          <w:sz w:val="20"/>
          <w:szCs w:val="20"/>
        </w:rPr>
        <w:t>Figure S1:</w:t>
      </w:r>
      <w:r w:rsidRPr="00D5057A">
        <w:rPr>
          <w:rFonts w:ascii="Times New Roman" w:hAnsi="Times New Roman" w:cs="Times New Roman"/>
          <w:sz w:val="20"/>
          <w:szCs w:val="20"/>
        </w:rPr>
        <w:t xml:space="preserve"> 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Experimental pseudo-ternary phase diagrams of toluene/H-Na-DEHP/water in </w:t>
      </w:r>
      <w:proofErr w:type="spellStart"/>
      <w:r w:rsidRPr="00D5057A">
        <w:rPr>
          <w:rFonts w:ascii="Times New Roman" w:hAnsi="Times New Roman" w:cs="Times New Roman"/>
          <w:iCs/>
          <w:sz w:val="20"/>
          <w:szCs w:val="20"/>
        </w:rPr>
        <w:t>wt</w:t>
      </w:r>
      <w:proofErr w:type="spellEnd"/>
      <w:r w:rsidRPr="00D5057A">
        <w:rPr>
          <w:rFonts w:ascii="Times New Roman" w:hAnsi="Times New Roman" w:cs="Times New Roman"/>
          <w:iCs/>
          <w:sz w:val="20"/>
          <w:szCs w:val="20"/>
        </w:rPr>
        <w:t xml:space="preserve">% for different ratios of H to Na. (a) </w:t>
      </w:r>
      <w:r w:rsidRPr="00D5057A">
        <w:rPr>
          <w:rFonts w:ascii="Cambria Math" w:hAnsi="Cambria Math" w:cs="Cambria Math"/>
          <w:iCs/>
          <w:sz w:val="20"/>
          <w:szCs w:val="20"/>
        </w:rPr>
        <w:t>𝑍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 = 0; (b) </w:t>
      </w:r>
      <w:r w:rsidRPr="00D5057A">
        <w:rPr>
          <w:rFonts w:ascii="Cambria Math" w:hAnsi="Cambria Math" w:cs="Cambria Math"/>
          <w:iCs/>
          <w:sz w:val="20"/>
          <w:szCs w:val="20"/>
        </w:rPr>
        <w:t>𝑍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 = 0.1; (c) </w:t>
      </w:r>
      <w:r w:rsidRPr="00D5057A">
        <w:rPr>
          <w:rFonts w:ascii="Cambria Math" w:hAnsi="Cambria Math" w:cs="Cambria Math"/>
          <w:iCs/>
          <w:sz w:val="20"/>
          <w:szCs w:val="20"/>
        </w:rPr>
        <w:t>𝑍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 = 0.3; (d) </w:t>
      </w:r>
      <w:r w:rsidRPr="00D5057A">
        <w:rPr>
          <w:rFonts w:ascii="Cambria Math" w:hAnsi="Cambria Math" w:cs="Cambria Math"/>
          <w:iCs/>
          <w:sz w:val="20"/>
          <w:szCs w:val="20"/>
        </w:rPr>
        <w:t>𝑍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 = 0.5; (e) </w:t>
      </w:r>
      <w:r w:rsidRPr="00D5057A">
        <w:rPr>
          <w:rFonts w:ascii="Cambria Math" w:hAnsi="Cambria Math" w:cs="Cambria Math"/>
          <w:iCs/>
          <w:sz w:val="20"/>
          <w:szCs w:val="20"/>
        </w:rPr>
        <w:t>𝑍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 = 0.7; (f) </w:t>
      </w:r>
      <w:r w:rsidRPr="00D5057A">
        <w:rPr>
          <w:rFonts w:ascii="Cambria Math" w:hAnsi="Cambria Math" w:cs="Cambria Math"/>
          <w:iCs/>
          <w:sz w:val="20"/>
          <w:szCs w:val="20"/>
        </w:rPr>
        <w:t>𝑍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 = 0.9; (g) </w:t>
      </w:r>
      <w:r w:rsidRPr="00D5057A">
        <w:rPr>
          <w:rFonts w:ascii="Cambria Math" w:hAnsi="Cambria Math" w:cs="Cambria Math"/>
          <w:iCs/>
          <w:sz w:val="20"/>
          <w:szCs w:val="20"/>
        </w:rPr>
        <w:t>𝑍</w:t>
      </w:r>
      <w:r w:rsidRPr="00D5057A">
        <w:rPr>
          <w:rFonts w:ascii="Times New Roman" w:hAnsi="Times New Roman" w:cs="Times New Roman"/>
          <w:iCs/>
          <w:sz w:val="20"/>
          <w:szCs w:val="20"/>
        </w:rPr>
        <w:t xml:space="preserve"> = 1. </w:t>
      </w:r>
      <w:r w:rsidRPr="004E3E9E">
        <w:rPr>
          <w:rFonts w:ascii="Times New Roman" w:hAnsi="Times New Roman" w:cs="Times New Roman"/>
          <w:iCs/>
          <w:sz w:val="20"/>
          <w:szCs w:val="20"/>
        </w:rPr>
        <w:t xml:space="preserve">Reproduced </w:t>
      </w:r>
      <w:r w:rsidRPr="004E3E9E">
        <w:rPr>
          <w:rFonts w:ascii="Times New Roman" w:hAnsi="Times New Roman" w:cs="Times New Roman"/>
          <w:iCs/>
          <w:sz w:val="20"/>
          <w:szCs w:val="20"/>
          <w:highlight w:val="yellow"/>
        </w:rPr>
        <w:t>with permission</w:t>
      </w:r>
      <w:r w:rsidRPr="004E3E9E">
        <w:rPr>
          <w:rFonts w:ascii="Times New Roman" w:hAnsi="Times New Roman" w:cs="Times New Roman"/>
          <w:iCs/>
          <w:sz w:val="20"/>
          <w:szCs w:val="20"/>
        </w:rPr>
        <w:t xml:space="preserve"> from ref </w:t>
      </w:r>
      <w:sdt>
        <w:sdtPr>
          <w:rPr>
            <w:rFonts w:ascii="Times New Roman" w:hAnsi="Times New Roman" w:cs="Times New Roman"/>
            <w:iCs/>
            <w:color w:val="000000"/>
            <w:sz w:val="20"/>
            <w:szCs w:val="20"/>
          </w:rPr>
          <w:tag w:val="MENDELEY_CITATION_v3_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"/>
          <w:id w:val="-108893612"/>
          <w:placeholder>
            <w:docPart w:val="7CC8AA23431847028844F958A3241D98"/>
          </w:placeholder>
        </w:sdtPr>
        <w:sdtContent>
          <w:r w:rsidR="00D5057A" w:rsidRPr="004E3E9E">
            <w:rPr>
              <w:rFonts w:ascii="Times New Roman" w:hAnsi="Times New Roman" w:cs="Times New Roman"/>
              <w:iCs/>
              <w:color w:val="000000"/>
              <w:sz w:val="20"/>
              <w:szCs w:val="20"/>
            </w:rPr>
            <w:t>[1]</w:t>
          </w:r>
        </w:sdtContent>
      </w:sdt>
      <w:r w:rsidRPr="004E3E9E">
        <w:rPr>
          <w:rFonts w:ascii="Times New Roman" w:hAnsi="Times New Roman" w:cs="Times New Roman"/>
          <w:iCs/>
          <w:sz w:val="20"/>
          <w:szCs w:val="20"/>
        </w:rPr>
        <w:t>.</w:t>
      </w:r>
    </w:p>
    <w:p w14:paraId="77B502A3" w14:textId="77777777" w:rsidR="00F9458A" w:rsidRPr="00D5057A" w:rsidRDefault="00F9458A" w:rsidP="00D5057A">
      <w:pPr>
        <w:spacing w:after="20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F55A6B3" w14:textId="17FE5B30" w:rsidR="00F9458A" w:rsidRDefault="00F9458A" w:rsidP="00D5057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5057A">
        <w:rPr>
          <w:rFonts w:ascii="Times New Roman" w:hAnsi="Times New Roman" w:cs="Times New Roman"/>
          <w:sz w:val="20"/>
          <w:szCs w:val="20"/>
          <w:lang w:val="en-US"/>
        </w:rPr>
        <w:t xml:space="preserve">Figure S1 shows triangular sections of the phase prism obtained for different values of Z, where </w:t>
      </w:r>
      <w:r w:rsidRPr="00D5057A">
        <w:rPr>
          <w:rFonts w:ascii="Times New Roman" w:hAnsi="Times New Roman" w:cs="Times New Roman"/>
          <w:lang w:val="en-US"/>
        </w:rPr>
        <w:sym w:font="Symbol" w:char="F06D"/>
      </w:r>
      <w:proofErr w:type="spellStart"/>
      <w:r w:rsidRPr="00D5057A">
        <w:rPr>
          <w:rFonts w:ascii="Times New Roman" w:hAnsi="Times New Roman" w:cs="Times New Roman"/>
          <w:sz w:val="20"/>
          <w:szCs w:val="20"/>
          <w:lang w:val="en-US"/>
        </w:rPr>
        <w:t>E</w:t>
      </w:r>
      <w:proofErr w:type="spellEnd"/>
      <w:r w:rsidRPr="00D5057A">
        <w:rPr>
          <w:rFonts w:ascii="Times New Roman" w:hAnsi="Times New Roman" w:cs="Times New Roman"/>
          <w:sz w:val="20"/>
          <w:szCs w:val="20"/>
          <w:lang w:val="en-US"/>
        </w:rPr>
        <w:t xml:space="preserve"> stands for monophasic region, 2 for Biphasic liquid-liquid region, [</w:t>
      </w:r>
      <w:r w:rsidRPr="00D5057A">
        <w:rPr>
          <w:rFonts w:ascii="Times New Roman" w:hAnsi="Times New Roman" w:cs="Times New Roman"/>
          <w:lang w:val="en-US"/>
        </w:rPr>
        <w:sym w:font="Symbol" w:char="F06D"/>
      </w:r>
      <w:r w:rsidRPr="00D5057A">
        <w:rPr>
          <w:rFonts w:ascii="Times New Roman" w:hAnsi="Times New Roman" w:cs="Times New Roman"/>
          <w:sz w:val="20"/>
          <w:szCs w:val="20"/>
          <w:lang w:val="en-US"/>
        </w:rPr>
        <w:t>E+I]2,3 for multiple phases, [</w:t>
      </w:r>
      <w:r w:rsidRPr="00D5057A">
        <w:rPr>
          <w:rFonts w:ascii="Times New Roman" w:hAnsi="Times New Roman" w:cs="Times New Roman"/>
          <w:lang w:val="en-US"/>
        </w:rPr>
        <w:sym w:font="Symbol" w:char="F06D"/>
      </w:r>
      <w:r w:rsidRPr="00D5057A">
        <w:rPr>
          <w:rFonts w:ascii="Times New Roman" w:hAnsi="Times New Roman" w:cs="Times New Roman"/>
          <w:sz w:val="20"/>
          <w:szCs w:val="20"/>
          <w:lang w:val="en-US"/>
        </w:rPr>
        <w:t>E+LC]2 for lyotropic phase, [</w:t>
      </w:r>
      <w:r w:rsidRPr="00D5057A">
        <w:rPr>
          <w:rFonts w:ascii="Times New Roman" w:hAnsi="Times New Roman" w:cs="Times New Roman"/>
          <w:lang w:val="en-US"/>
        </w:rPr>
        <w:sym w:font="Symbol" w:char="F06D"/>
      </w:r>
      <w:r w:rsidRPr="00D5057A">
        <w:rPr>
          <w:rFonts w:ascii="Times New Roman" w:hAnsi="Times New Roman" w:cs="Times New Roman"/>
          <w:sz w:val="20"/>
          <w:szCs w:val="20"/>
          <w:lang w:val="en-US"/>
        </w:rPr>
        <w:t>E+LC]3 for 3 phases and S</w:t>
      </w:r>
      <w:r w:rsidR="004E3E9E">
        <w:rPr>
          <w:rFonts w:ascii="Times New Roman" w:hAnsi="Times New Roman" w:cs="Times New Roman"/>
          <w:sz w:val="20"/>
          <w:szCs w:val="20"/>
          <w:lang w:val="en-US"/>
        </w:rPr>
        <w:t xml:space="preserve">b </w:t>
      </w:r>
      <w:proofErr w:type="gramStart"/>
      <w:r w:rsidR="004E3E9E">
        <w:rPr>
          <w:rFonts w:ascii="Times New Roman" w:hAnsi="Times New Roman" w:cs="Times New Roman"/>
          <w:sz w:val="20"/>
          <w:szCs w:val="20"/>
          <w:lang w:val="en-US"/>
        </w:rPr>
        <w:t xml:space="preserve">stands </w:t>
      </w:r>
      <w:r w:rsidRPr="00D5057A">
        <w:rPr>
          <w:rFonts w:ascii="Times New Roman" w:hAnsi="Times New Roman" w:cs="Times New Roman"/>
          <w:sz w:val="20"/>
          <w:szCs w:val="20"/>
          <w:lang w:val="en-US"/>
        </w:rPr>
        <w:t xml:space="preserve"> for</w:t>
      </w:r>
      <w:proofErr w:type="gramEnd"/>
      <w:r w:rsidRPr="00D5057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E3E9E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D5057A">
        <w:rPr>
          <w:rFonts w:ascii="Times New Roman" w:hAnsi="Times New Roman" w:cs="Times New Roman"/>
          <w:sz w:val="20"/>
          <w:szCs w:val="20"/>
          <w:lang w:val="en-US"/>
        </w:rPr>
        <w:t>iphasic solid-liquid region.</w:t>
      </w:r>
    </w:p>
    <w:p w14:paraId="08D9F84E" w14:textId="77777777" w:rsidR="00D5057A" w:rsidRPr="00D5057A" w:rsidRDefault="00D5057A" w:rsidP="00D5057A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203767D" w14:textId="48DCC78F" w:rsidR="00F9458A" w:rsidRPr="00D5057A" w:rsidRDefault="00D5057A" w:rsidP="00D5057A">
      <w:pPr>
        <w:pStyle w:val="Paragraphedeliste"/>
        <w:spacing w:line="480" w:lineRule="auto"/>
        <w:ind w:left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2. </w:t>
      </w:r>
      <w:r w:rsidR="00F9458A" w:rsidRPr="00D5057A">
        <w:rPr>
          <w:rFonts w:ascii="Times New Roman" w:hAnsi="Times New Roman" w:cs="Times New Roman"/>
          <w:b/>
          <w:sz w:val="20"/>
          <w:szCs w:val="20"/>
        </w:rPr>
        <w:t>Small angle X-ray scattering measurements</w:t>
      </w:r>
    </w:p>
    <w:p w14:paraId="79E54F48" w14:textId="03EE1A0C" w:rsidR="00F9458A" w:rsidRPr="00D5057A" w:rsidRDefault="00F9458A" w:rsidP="00D5057A">
      <w:pPr>
        <w:pStyle w:val="Paragraphedeliste"/>
        <w:spacing w:line="480" w:lineRule="auto"/>
        <w:ind w:left="0"/>
        <w:rPr>
          <w:rFonts w:ascii="Times New Roman" w:hAnsi="Times New Roman" w:cs="Times New Roman"/>
          <w:b/>
          <w:sz w:val="20"/>
          <w:szCs w:val="20"/>
        </w:rPr>
      </w:pPr>
      <w:r w:rsidRPr="00D5057A">
        <w:rPr>
          <w:rFonts w:ascii="Times New Roman" w:hAnsi="Times New Roman" w:cs="Times New Roman"/>
          <w:sz w:val="20"/>
          <w:szCs w:val="20"/>
          <w:lang w:val="en-US"/>
        </w:rPr>
        <w:t xml:space="preserve"> SAXS measurements were performed on a home-built SAXS camera at ICSM in Marcoule. The setup involves a Molybdenum source delivering a 1-mm-large circular beam of 17.4 keV. A monochromatic beam is obtained by a Fox-2D® multi-shell mirror, and collimation of the beam is achieved using 2 sets of “</w:t>
      </w:r>
      <w:proofErr w:type="spellStart"/>
      <w:r w:rsidRPr="00D5057A">
        <w:rPr>
          <w:rFonts w:ascii="Times New Roman" w:hAnsi="Times New Roman" w:cs="Times New Roman"/>
          <w:sz w:val="20"/>
          <w:szCs w:val="20"/>
          <w:lang w:val="en-US"/>
        </w:rPr>
        <w:t>scatterless</w:t>
      </w:r>
      <w:proofErr w:type="spellEnd"/>
      <w:r w:rsidRPr="00D5057A">
        <w:rPr>
          <w:rFonts w:ascii="Times New Roman" w:hAnsi="Times New Roman" w:cs="Times New Roman"/>
          <w:sz w:val="20"/>
          <w:szCs w:val="20"/>
          <w:lang w:val="en-US"/>
        </w:rPr>
        <w:t xml:space="preserve">” slits, which </w:t>
      </w:r>
      <w:r w:rsidRPr="00D5057A">
        <w:rPr>
          <w:rFonts w:ascii="Times New Roman" w:hAnsi="Times New Roman" w:cs="Times New Roman"/>
          <w:sz w:val="20"/>
          <w:szCs w:val="20"/>
          <w:lang w:val="en-US"/>
        </w:rPr>
        <w:lastRenderedPageBreak/>
        <w:t>turns out to be crucial for the quantification of weak scattering near the beam-stop, together with precise monitoring of the transmission of the sample and solvents used as the reference. The diffraction patterns were recorded with a MAR345 two-dimensional imaging plate with a typical duration of 1 hour. The measurements were performed with transmission geometry using 3-mm glass capillaries.</w:t>
      </w:r>
      <w:r w:rsidR="00D5057A">
        <w:rPr>
          <w:rFonts w:ascii="Times New Roman" w:hAnsi="Times New Roman" w:cs="Times New Roman"/>
          <w:sz w:val="20"/>
          <w:szCs w:val="20"/>
          <w:lang w:val="en-US"/>
        </w:rPr>
        <w:t xml:space="preserve"> The measurements are shown in Figure S2 and the corresponding color code in shown in Table S1. The extrapolated scattering intensities for Q </w:t>
      </w:r>
      <w:r w:rsidR="00D5057A" w:rsidRPr="00D5057A">
        <w:rPr>
          <w:rFonts w:ascii="Times New Roman" w:hAnsi="Times New Roman" w:cs="Times New Roman"/>
          <w:sz w:val="20"/>
          <w:szCs w:val="20"/>
          <w:lang w:val="en-US"/>
        </w:rPr>
        <w:sym w:font="Wingdings" w:char="F0E0"/>
      </w:r>
      <w:r w:rsidR="00D5057A">
        <w:rPr>
          <w:rFonts w:ascii="Times New Roman" w:hAnsi="Times New Roman" w:cs="Times New Roman"/>
          <w:sz w:val="20"/>
          <w:szCs w:val="20"/>
          <w:lang w:val="en-US"/>
        </w:rPr>
        <w:t xml:space="preserve"> 0 are shown in Figure S3.</w:t>
      </w:r>
    </w:p>
    <w:p w14:paraId="6D1F6DFF" w14:textId="77777777" w:rsidR="00F9458A" w:rsidRPr="00D5057A" w:rsidRDefault="00F9458A" w:rsidP="00D5057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9CBBEC1" w14:textId="77777777" w:rsidR="00F9458A" w:rsidRPr="00D5057A" w:rsidRDefault="00F9458A" w:rsidP="00D5057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5057A">
        <w:rPr>
          <w:rFonts w:ascii="Times New Roman" w:hAnsi="Times New Roman" w:cs="Times New Roman"/>
          <w:noProof/>
          <w:sz w:val="20"/>
          <w:szCs w:val="20"/>
          <w:lang w:val="fr-FR"/>
        </w:rPr>
        <w:drawing>
          <wp:inline distT="0" distB="0" distL="0" distR="0" wp14:anchorId="6C4DF9BC" wp14:editId="06729238">
            <wp:extent cx="5756275" cy="2028190"/>
            <wp:effectExtent l="0" t="0" r="0" b="3810"/>
            <wp:docPr id="97" name="Bild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 vs n(micelles) - SAXS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202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4FE60" w14:textId="4255915E" w:rsidR="00F9458A" w:rsidRPr="004E3E9E" w:rsidRDefault="00F9458A" w:rsidP="00D5057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  <w:r w:rsidRPr="00D5057A">
        <w:rPr>
          <w:rFonts w:ascii="Times New Roman" w:hAnsi="Times New Roman" w:cs="Times New Roman"/>
          <w:b/>
          <w:sz w:val="20"/>
          <w:szCs w:val="20"/>
        </w:rPr>
        <w:t>Figure S2</w:t>
      </w:r>
      <w:r w:rsidRPr="00D5057A">
        <w:rPr>
          <w:rFonts w:ascii="Times New Roman" w:hAnsi="Times New Roman" w:cs="Times New Roman"/>
          <w:sz w:val="20"/>
          <w:szCs w:val="20"/>
        </w:rPr>
        <w:t>: Small angle scattering patterns as absolute intensities (cm</w:t>
      </w:r>
      <w:r w:rsidRPr="00D5057A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D5057A">
        <w:rPr>
          <w:rFonts w:ascii="Times New Roman" w:hAnsi="Times New Roman" w:cs="Times New Roman"/>
          <w:sz w:val="20"/>
          <w:szCs w:val="20"/>
        </w:rPr>
        <w:t>) versus scattering vector Q</w:t>
      </w:r>
      <w:r w:rsidR="00D5057A">
        <w:rPr>
          <w:rFonts w:ascii="Times New Roman" w:hAnsi="Times New Roman" w:cs="Times New Roman"/>
          <w:sz w:val="20"/>
          <w:szCs w:val="20"/>
        </w:rPr>
        <w:t>. L</w:t>
      </w:r>
      <w:r w:rsidR="00D5057A" w:rsidRPr="00D5057A">
        <w:rPr>
          <w:rFonts w:ascii="Times New Roman" w:hAnsi="Times New Roman" w:cs="Times New Roman"/>
          <w:sz w:val="20"/>
          <w:szCs w:val="20"/>
        </w:rPr>
        <w:t>eft: higher water to DEHP molar ratio (w</w:t>
      </w:r>
      <w:r w:rsidR="00D5057A" w:rsidRPr="00D5057A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="00D5057A" w:rsidRPr="00D5057A">
        <w:rPr>
          <w:rFonts w:ascii="Times New Roman" w:hAnsi="Times New Roman" w:cs="Times New Roman"/>
          <w:sz w:val="20"/>
          <w:szCs w:val="20"/>
        </w:rPr>
        <w:t>=5) for which free cations are circulate in polar domains</w:t>
      </w:r>
      <w:r w:rsidR="00D5057A">
        <w:rPr>
          <w:rFonts w:ascii="Times New Roman" w:hAnsi="Times New Roman" w:cs="Times New Roman"/>
          <w:sz w:val="20"/>
          <w:szCs w:val="20"/>
        </w:rPr>
        <w:t>. M</w:t>
      </w:r>
      <w:r w:rsidRPr="00D5057A">
        <w:rPr>
          <w:rFonts w:ascii="Times New Roman" w:hAnsi="Times New Roman" w:cs="Times New Roman"/>
          <w:sz w:val="20"/>
          <w:szCs w:val="20"/>
        </w:rPr>
        <w:t>iddle: medium water to DEHP molar ratio (w</w:t>
      </w:r>
      <w:r w:rsidRPr="00D5057A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D5057A">
        <w:rPr>
          <w:rFonts w:ascii="Times New Roman" w:hAnsi="Times New Roman" w:cs="Times New Roman"/>
          <w:sz w:val="20"/>
          <w:szCs w:val="20"/>
        </w:rPr>
        <w:t>=3.) at the transition between micelles and microemulsions: some ions start to transport current more than fluctuations only</w:t>
      </w:r>
      <w:r w:rsidR="00D5057A">
        <w:rPr>
          <w:rFonts w:ascii="Times New Roman" w:hAnsi="Times New Roman" w:cs="Times New Roman"/>
          <w:sz w:val="20"/>
          <w:szCs w:val="20"/>
        </w:rPr>
        <w:t>.</w:t>
      </w:r>
      <w:r w:rsidR="00D5057A" w:rsidRPr="00D5057A">
        <w:rPr>
          <w:rFonts w:ascii="Times New Roman" w:hAnsi="Times New Roman" w:cs="Times New Roman"/>
          <w:sz w:val="20"/>
          <w:szCs w:val="20"/>
        </w:rPr>
        <w:t xml:space="preserve"> </w:t>
      </w:r>
      <w:r w:rsidR="00D5057A">
        <w:rPr>
          <w:rFonts w:ascii="Times New Roman" w:hAnsi="Times New Roman" w:cs="Times New Roman"/>
          <w:sz w:val="20"/>
          <w:szCs w:val="20"/>
        </w:rPr>
        <w:t>R</w:t>
      </w:r>
      <w:r w:rsidR="00D5057A" w:rsidRPr="00D5057A">
        <w:rPr>
          <w:rFonts w:ascii="Times New Roman" w:hAnsi="Times New Roman" w:cs="Times New Roman"/>
          <w:sz w:val="20"/>
          <w:szCs w:val="20"/>
        </w:rPr>
        <w:t>ight: low water to DEHP molar ratio (w</w:t>
      </w:r>
      <w:r w:rsidR="00D5057A" w:rsidRPr="00D5057A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="00D5057A" w:rsidRPr="00D5057A">
        <w:rPr>
          <w:rFonts w:ascii="Times New Roman" w:hAnsi="Times New Roman" w:cs="Times New Roman"/>
          <w:sz w:val="20"/>
          <w:szCs w:val="20"/>
        </w:rPr>
        <w:t>=2) for which all cations are bound to the interface</w:t>
      </w:r>
      <w:r w:rsidR="00D5057A">
        <w:rPr>
          <w:rFonts w:ascii="Times New Roman" w:hAnsi="Times New Roman" w:cs="Times New Roman"/>
          <w:sz w:val="20"/>
          <w:szCs w:val="20"/>
        </w:rPr>
        <w:t>.</w:t>
      </w:r>
      <w:r w:rsidR="004E3E9E">
        <w:rPr>
          <w:rFonts w:ascii="Times New Roman" w:hAnsi="Times New Roman" w:cs="Times New Roman"/>
          <w:sz w:val="20"/>
          <w:szCs w:val="20"/>
        </w:rPr>
        <w:t xml:space="preserve"> All spectra correspond to connected or no-connected polar channels structures at colloidal scale, with a mesh size corresponding to a bump around q = 2 nm</w:t>
      </w:r>
      <w:r w:rsidR="004E3E9E" w:rsidRPr="004E3E9E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proofErr w:type="gramStart"/>
      <w:r w:rsidR="004E3E9E" w:rsidRPr="004E3E9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4E3E9E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E3E9E">
        <w:rPr>
          <w:rFonts w:ascii="Times New Roman" w:hAnsi="Times New Roman" w:cs="Times New Roman"/>
          <w:sz w:val="20"/>
          <w:szCs w:val="20"/>
        </w:rPr>
        <w:t xml:space="preserve"> (</w:t>
      </w:r>
      <w:proofErr w:type="gramEnd"/>
      <w:r w:rsidR="004E3E9E">
        <w:rPr>
          <w:rFonts w:ascii="Times New Roman" w:hAnsi="Times New Roman" w:cs="Times New Roman"/>
          <w:sz w:val="20"/>
          <w:szCs w:val="20"/>
        </w:rPr>
        <w:t>3 nm) for the highest polar volume fraction. The peak common to all spectra close to  10  q = 2 nm</w:t>
      </w:r>
      <w:r w:rsidR="004E3E9E" w:rsidRPr="004E3E9E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="004E3E9E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E3E9E">
        <w:rPr>
          <w:rFonts w:ascii="Times New Roman" w:hAnsi="Times New Roman" w:cs="Times New Roman"/>
          <w:sz w:val="20"/>
          <w:szCs w:val="20"/>
        </w:rPr>
        <w:t xml:space="preserve">  correspond  solvent  microstructure.</w:t>
      </w:r>
    </w:p>
    <w:p w14:paraId="2009BA44" w14:textId="73C8CCFF" w:rsidR="00D5057A" w:rsidRPr="00D5057A" w:rsidRDefault="00D5057A" w:rsidP="00D5057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  <w:r w:rsidRPr="00D5057A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: Colour code for small-angle X-ray scattering curves</w:t>
      </w:r>
      <w:r w:rsidR="008A7A70">
        <w:rPr>
          <w:rFonts w:ascii="Times New Roman" w:hAnsi="Times New Roman" w:cs="Times New Roman"/>
          <w:sz w:val="20"/>
          <w:szCs w:val="20"/>
        </w:rPr>
        <w:t xml:space="preserve"> shown </w:t>
      </w:r>
      <w:r>
        <w:rPr>
          <w:rFonts w:ascii="Times New Roman" w:hAnsi="Times New Roman" w:cs="Times New Roman"/>
          <w:sz w:val="20"/>
          <w:szCs w:val="20"/>
        </w:rPr>
        <w:t xml:space="preserve"> in Figure S2.</w:t>
      </w:r>
    </w:p>
    <w:tbl>
      <w:tblPr>
        <w:tblStyle w:val="Grilledutableau"/>
        <w:tblW w:w="9558" w:type="dxa"/>
        <w:tblLook w:val="04A0" w:firstRow="1" w:lastRow="0" w:firstColumn="1" w:lastColumn="0" w:noHBand="0" w:noVBand="1"/>
      </w:tblPr>
      <w:tblGrid>
        <w:gridCol w:w="1838"/>
        <w:gridCol w:w="1250"/>
        <w:gridCol w:w="1294"/>
        <w:gridCol w:w="1294"/>
        <w:gridCol w:w="1294"/>
        <w:gridCol w:w="1294"/>
        <w:gridCol w:w="1294"/>
      </w:tblGrid>
      <w:tr w:rsidR="00782D6B" w:rsidRPr="00D5057A" w14:paraId="3DDD89F1" w14:textId="77777777" w:rsidTr="00D5057A">
        <w:trPr>
          <w:trHeight w:val="288"/>
        </w:trPr>
        <w:tc>
          <w:tcPr>
            <w:tcW w:w="1838" w:type="dxa"/>
            <w:noWrap/>
            <w:hideMark/>
          </w:tcPr>
          <w:p w14:paraId="49B3F1A3" w14:textId="44041F4E" w:rsidR="00782D6B" w:rsidRPr="00D5057A" w:rsidRDefault="004E3E9E" w:rsidP="00D5057A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4E3E9E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val="fr-FR"/>
              </w:rPr>
              <w:t>F</w:t>
            </w:r>
            <w:r w:rsidR="00782D6B" w:rsidRPr="00D505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782D6B" w:rsidRPr="00D505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  <w:t>extr</w:t>
            </w:r>
            <w:proofErr w:type="spellEnd"/>
            <w:r w:rsidR="00782D6B" w:rsidRPr="00D505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  <w:t xml:space="preserve"> + water</w:t>
            </w:r>
          </w:p>
        </w:tc>
        <w:tc>
          <w:tcPr>
            <w:tcW w:w="1250" w:type="dxa"/>
            <w:noWrap/>
            <w:hideMark/>
          </w:tcPr>
          <w:p w14:paraId="1749E990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</w:p>
        </w:tc>
        <w:tc>
          <w:tcPr>
            <w:tcW w:w="1294" w:type="dxa"/>
            <w:noWrap/>
            <w:hideMark/>
          </w:tcPr>
          <w:p w14:paraId="0991E9A5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0.002</w:t>
            </w:r>
          </w:p>
        </w:tc>
        <w:tc>
          <w:tcPr>
            <w:tcW w:w="1294" w:type="dxa"/>
            <w:noWrap/>
            <w:hideMark/>
          </w:tcPr>
          <w:p w14:paraId="3DBD187D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0.005</w:t>
            </w:r>
          </w:p>
        </w:tc>
        <w:tc>
          <w:tcPr>
            <w:tcW w:w="1294" w:type="dxa"/>
            <w:noWrap/>
            <w:hideMark/>
          </w:tcPr>
          <w:p w14:paraId="1A613A12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0.01</w:t>
            </w:r>
          </w:p>
        </w:tc>
        <w:tc>
          <w:tcPr>
            <w:tcW w:w="1294" w:type="dxa"/>
            <w:noWrap/>
            <w:hideMark/>
          </w:tcPr>
          <w:p w14:paraId="1EFD8308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0.015</w:t>
            </w:r>
          </w:p>
        </w:tc>
        <w:tc>
          <w:tcPr>
            <w:tcW w:w="1294" w:type="dxa"/>
            <w:noWrap/>
            <w:hideMark/>
          </w:tcPr>
          <w:p w14:paraId="7E98901C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0.02</w:t>
            </w:r>
          </w:p>
        </w:tc>
      </w:tr>
      <w:tr w:rsidR="00782D6B" w:rsidRPr="00D5057A" w14:paraId="5D2DF232" w14:textId="77777777" w:rsidTr="00D5057A">
        <w:trPr>
          <w:trHeight w:val="300"/>
        </w:trPr>
        <w:tc>
          <w:tcPr>
            <w:tcW w:w="1838" w:type="dxa"/>
            <w:noWrap/>
            <w:hideMark/>
          </w:tcPr>
          <w:p w14:paraId="7701C17B" w14:textId="77777777" w:rsidR="00782D6B" w:rsidRPr="00D5057A" w:rsidRDefault="00782D6B" w:rsidP="00D5057A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</w:pPr>
            <w:proofErr w:type="spellStart"/>
            <w:r w:rsidRPr="00D505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  <w:t>Colour</w:t>
            </w:r>
            <w:proofErr w:type="spellEnd"/>
          </w:p>
        </w:tc>
        <w:tc>
          <w:tcPr>
            <w:tcW w:w="1250" w:type="dxa"/>
            <w:noWrap/>
            <w:hideMark/>
          </w:tcPr>
          <w:p w14:paraId="19689135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Black</w:t>
            </w:r>
          </w:p>
        </w:tc>
        <w:tc>
          <w:tcPr>
            <w:tcW w:w="1294" w:type="dxa"/>
            <w:noWrap/>
            <w:hideMark/>
          </w:tcPr>
          <w:p w14:paraId="5B976C1A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Violet</w:t>
            </w:r>
          </w:p>
        </w:tc>
        <w:tc>
          <w:tcPr>
            <w:tcW w:w="1294" w:type="dxa"/>
            <w:noWrap/>
            <w:hideMark/>
          </w:tcPr>
          <w:p w14:paraId="5B1B1715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Brown</w:t>
            </w:r>
          </w:p>
        </w:tc>
        <w:tc>
          <w:tcPr>
            <w:tcW w:w="1294" w:type="dxa"/>
            <w:noWrap/>
            <w:hideMark/>
          </w:tcPr>
          <w:p w14:paraId="39516136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Red</w:t>
            </w:r>
          </w:p>
        </w:tc>
        <w:tc>
          <w:tcPr>
            <w:tcW w:w="1294" w:type="dxa"/>
            <w:noWrap/>
            <w:hideMark/>
          </w:tcPr>
          <w:p w14:paraId="020B33A1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Orange</w:t>
            </w:r>
          </w:p>
        </w:tc>
        <w:tc>
          <w:tcPr>
            <w:tcW w:w="1294" w:type="dxa"/>
            <w:noWrap/>
            <w:hideMark/>
          </w:tcPr>
          <w:p w14:paraId="02C86742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Yellow</w:t>
            </w:r>
          </w:p>
        </w:tc>
      </w:tr>
      <w:tr w:rsidR="00782D6B" w:rsidRPr="00D5057A" w14:paraId="5B3BA00C" w14:textId="77777777" w:rsidTr="00D5057A">
        <w:trPr>
          <w:trHeight w:val="288"/>
        </w:trPr>
        <w:tc>
          <w:tcPr>
            <w:tcW w:w="1838" w:type="dxa"/>
            <w:noWrap/>
            <w:hideMark/>
          </w:tcPr>
          <w:p w14:paraId="46B140E0" w14:textId="7065869B" w:rsidR="00782D6B" w:rsidRPr="00D5057A" w:rsidRDefault="004E3E9E" w:rsidP="00D5057A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4E3E9E">
              <w:rPr>
                <w:rFonts w:ascii="Symbol" w:eastAsia="Times New Roman" w:hAnsi="Symbol" w:cs="Times New Roman"/>
                <w:b/>
                <w:bCs/>
                <w:color w:val="000000"/>
                <w:sz w:val="20"/>
                <w:szCs w:val="20"/>
                <w:lang w:val="fr-FR"/>
              </w:rPr>
              <w:t xml:space="preserve">F </w:t>
            </w:r>
            <w:proofErr w:type="spellStart"/>
            <w:r w:rsidR="00782D6B" w:rsidRPr="00D505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  <w:t>extr</w:t>
            </w:r>
            <w:proofErr w:type="spellEnd"/>
            <w:r w:rsidR="00782D6B" w:rsidRPr="00D505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  <w:t xml:space="preserve"> + water</w:t>
            </w:r>
          </w:p>
        </w:tc>
        <w:tc>
          <w:tcPr>
            <w:tcW w:w="1250" w:type="dxa"/>
            <w:noWrap/>
            <w:hideMark/>
          </w:tcPr>
          <w:p w14:paraId="1912A5F9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0.05</w:t>
            </w:r>
          </w:p>
        </w:tc>
        <w:tc>
          <w:tcPr>
            <w:tcW w:w="1294" w:type="dxa"/>
            <w:noWrap/>
            <w:hideMark/>
          </w:tcPr>
          <w:p w14:paraId="7B75F7B4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0.075</w:t>
            </w:r>
          </w:p>
        </w:tc>
        <w:tc>
          <w:tcPr>
            <w:tcW w:w="1294" w:type="dxa"/>
            <w:noWrap/>
            <w:hideMark/>
          </w:tcPr>
          <w:p w14:paraId="77ACA1B5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</w:t>
            </w:r>
          </w:p>
        </w:tc>
        <w:tc>
          <w:tcPr>
            <w:tcW w:w="1294" w:type="dxa"/>
            <w:noWrap/>
            <w:hideMark/>
          </w:tcPr>
          <w:p w14:paraId="34C49D8F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0.125</w:t>
            </w:r>
          </w:p>
        </w:tc>
        <w:tc>
          <w:tcPr>
            <w:tcW w:w="1294" w:type="dxa"/>
            <w:noWrap/>
            <w:hideMark/>
          </w:tcPr>
          <w:p w14:paraId="75DD33B7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0.15</w:t>
            </w:r>
          </w:p>
        </w:tc>
        <w:tc>
          <w:tcPr>
            <w:tcW w:w="1294" w:type="dxa"/>
            <w:noWrap/>
            <w:hideMark/>
          </w:tcPr>
          <w:p w14:paraId="4215D93C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</w:t>
            </w:r>
          </w:p>
        </w:tc>
      </w:tr>
      <w:tr w:rsidR="00782D6B" w:rsidRPr="00D5057A" w14:paraId="434BC410" w14:textId="77777777" w:rsidTr="00D5057A">
        <w:trPr>
          <w:trHeight w:val="300"/>
        </w:trPr>
        <w:tc>
          <w:tcPr>
            <w:tcW w:w="1838" w:type="dxa"/>
            <w:noWrap/>
            <w:hideMark/>
          </w:tcPr>
          <w:p w14:paraId="1977D09E" w14:textId="77777777" w:rsidR="00782D6B" w:rsidRPr="00D5057A" w:rsidRDefault="00782D6B" w:rsidP="00D5057A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</w:pPr>
            <w:proofErr w:type="spellStart"/>
            <w:r w:rsidRPr="00D505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/>
              </w:rPr>
              <w:t>Colour</w:t>
            </w:r>
            <w:proofErr w:type="spellEnd"/>
          </w:p>
        </w:tc>
        <w:tc>
          <w:tcPr>
            <w:tcW w:w="1250" w:type="dxa"/>
            <w:noWrap/>
            <w:hideMark/>
          </w:tcPr>
          <w:p w14:paraId="248AF23A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Light green</w:t>
            </w:r>
          </w:p>
        </w:tc>
        <w:tc>
          <w:tcPr>
            <w:tcW w:w="1294" w:type="dxa"/>
            <w:noWrap/>
            <w:hideMark/>
          </w:tcPr>
          <w:p w14:paraId="017B50B9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proofErr w:type="spellStart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Dark</w:t>
            </w:r>
            <w:proofErr w:type="spellEnd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green</w:t>
            </w:r>
          </w:p>
        </w:tc>
        <w:tc>
          <w:tcPr>
            <w:tcW w:w="1294" w:type="dxa"/>
            <w:noWrap/>
            <w:hideMark/>
          </w:tcPr>
          <w:p w14:paraId="72D47EC7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Cyan</w:t>
            </w:r>
          </w:p>
        </w:tc>
        <w:tc>
          <w:tcPr>
            <w:tcW w:w="1294" w:type="dxa"/>
            <w:noWrap/>
            <w:hideMark/>
          </w:tcPr>
          <w:p w14:paraId="5D1093A0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Blue</w:t>
            </w:r>
          </w:p>
        </w:tc>
        <w:tc>
          <w:tcPr>
            <w:tcW w:w="1294" w:type="dxa"/>
            <w:noWrap/>
            <w:hideMark/>
          </w:tcPr>
          <w:p w14:paraId="5FFC45C1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proofErr w:type="spellStart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Dark</w:t>
            </w:r>
            <w:proofErr w:type="spellEnd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blue</w:t>
            </w:r>
            <w:proofErr w:type="spellEnd"/>
          </w:p>
        </w:tc>
        <w:tc>
          <w:tcPr>
            <w:tcW w:w="1294" w:type="dxa"/>
            <w:noWrap/>
            <w:hideMark/>
          </w:tcPr>
          <w:p w14:paraId="6C0CD4C7" w14:textId="77777777" w:rsidR="00782D6B" w:rsidRPr="00D5057A" w:rsidRDefault="00782D6B" w:rsidP="00D5057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proofErr w:type="spellStart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Purple</w:t>
            </w:r>
            <w:proofErr w:type="spellEnd"/>
          </w:p>
        </w:tc>
      </w:tr>
    </w:tbl>
    <w:p w14:paraId="6BAAFD0A" w14:textId="77777777" w:rsidR="00782D6B" w:rsidRPr="00D5057A" w:rsidRDefault="00782D6B" w:rsidP="00D5057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</w:p>
    <w:p w14:paraId="5B90B4EE" w14:textId="77777777" w:rsidR="00036357" w:rsidRPr="00D5057A" w:rsidRDefault="00036357" w:rsidP="00D5057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</w:p>
    <w:p w14:paraId="007DA4D4" w14:textId="77777777" w:rsidR="00F9458A" w:rsidRPr="00D5057A" w:rsidRDefault="00B45BA7" w:rsidP="00D5057A">
      <w:pPr>
        <w:spacing w:after="20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D4537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w:object w:dxaOrig="12127" w:dyaOrig="4736" w14:anchorId="02FD66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03.3pt;height:169.4pt;mso-width-percent:0;mso-height-percent:0;mso-width-percent:0;mso-height-percent:0" o:ole="">
            <v:imagedata r:id="rId10" o:title="" croptop="-610f" cropbottom="-1260f" cropleft="2619f" cropright="2048f"/>
          </v:shape>
          <o:OLEObject Type="Embed" ProgID="Origin50.Graph" ShapeID="_x0000_i1025" DrawAspect="Content" ObjectID="_1777126149" r:id="rId11"/>
        </w:object>
      </w:r>
    </w:p>
    <w:p w14:paraId="6F29193A" w14:textId="0B52223E" w:rsidR="00F9458A" w:rsidRPr="00D5057A" w:rsidRDefault="00F9458A" w:rsidP="00D5057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  <w:r w:rsidRPr="00D5057A">
        <w:rPr>
          <w:rFonts w:ascii="Times New Roman" w:hAnsi="Times New Roman" w:cs="Times New Roman"/>
          <w:b/>
          <w:bCs/>
          <w:sz w:val="20"/>
          <w:szCs w:val="20"/>
        </w:rPr>
        <w:t>Figure S3:</w:t>
      </w:r>
      <w:r w:rsidRPr="00D5057A">
        <w:rPr>
          <w:rFonts w:ascii="Times New Roman" w:hAnsi="Times New Roman" w:cs="Times New Roman"/>
          <w:sz w:val="20"/>
          <w:szCs w:val="20"/>
        </w:rPr>
        <w:t xml:space="preserve"> Extrapolation to Q = 0 of the SAXS patters shown in Figure S1. The red lines are guides to the eyes and correspond to the same lines shown in Figure </w:t>
      </w:r>
      <w:r w:rsidR="00EF2218" w:rsidRPr="00D5057A">
        <w:rPr>
          <w:rFonts w:ascii="Times New Roman" w:hAnsi="Times New Roman" w:cs="Times New Roman"/>
          <w:sz w:val="20"/>
          <w:szCs w:val="20"/>
        </w:rPr>
        <w:t>5</w:t>
      </w:r>
      <w:r w:rsidRPr="00D5057A">
        <w:rPr>
          <w:rFonts w:ascii="Times New Roman" w:hAnsi="Times New Roman" w:cs="Times New Roman"/>
          <w:sz w:val="20"/>
          <w:szCs w:val="20"/>
        </w:rPr>
        <w:t xml:space="preserve"> in the main text. </w:t>
      </w:r>
    </w:p>
    <w:p w14:paraId="16B9B977" w14:textId="62CF6DF6" w:rsidR="00F9458A" w:rsidRPr="00D5057A" w:rsidRDefault="00D5057A" w:rsidP="00D5057A">
      <w:pPr>
        <w:spacing w:after="20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3. </w:t>
      </w:r>
      <w:r w:rsidR="00F9458A" w:rsidRPr="00D5057A">
        <w:rPr>
          <w:rFonts w:ascii="Times New Roman" w:hAnsi="Times New Roman" w:cs="Times New Roman"/>
          <w:b/>
          <w:bCs/>
          <w:sz w:val="20"/>
          <w:szCs w:val="20"/>
        </w:rPr>
        <w:t xml:space="preserve">Raw data of the conductivity for dilution </w:t>
      </w:r>
      <w:r w:rsidR="00EF2218" w:rsidRPr="00D5057A">
        <w:rPr>
          <w:rFonts w:ascii="Times New Roman" w:hAnsi="Times New Roman" w:cs="Times New Roman"/>
          <w:b/>
          <w:bCs/>
          <w:sz w:val="20"/>
          <w:szCs w:val="20"/>
        </w:rPr>
        <w:t>with oil</w:t>
      </w:r>
    </w:p>
    <w:tbl>
      <w:tblPr>
        <w:tblW w:w="11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540"/>
        <w:gridCol w:w="2020"/>
        <w:gridCol w:w="1760"/>
        <w:gridCol w:w="1960"/>
        <w:gridCol w:w="1440"/>
        <w:gridCol w:w="1960"/>
      </w:tblGrid>
      <w:tr w:rsidR="00F9458A" w:rsidRPr="00D5057A" w14:paraId="4D0AF4A3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AAC83" w14:textId="78510519" w:rsidR="00F9458A" w:rsidRPr="00D5057A" w:rsidRDefault="00D5057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W0=2</w:t>
            </w:r>
            <w:r w:rsidR="00F9458A"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8F8C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PHI extr +water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CC64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[NaDEHP] (mol/L)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07A4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[H20] (mol/L)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FA46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Conductivité (S/cm)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2B62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Reduced Cond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2823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431E002D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7FDF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B5A92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7AD5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0B5F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1D81D" w14:textId="4CD5B09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41E-11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8CB56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--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7838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6D56EDED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99D4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3B251" w14:textId="11B9202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C9B47" w14:textId="3C41619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0054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DC212" w14:textId="7B8A920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0108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AE6C3" w14:textId="5A76745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01E-10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37F7D" w14:textId="5CC7F44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E9E2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1B3F16A4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F2852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BCE5E" w14:textId="3393D7D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89668" w14:textId="54F5BE8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0134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EFEB5" w14:textId="0145EF1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0268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CE20F3" w14:textId="6FFD915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32E-09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2D0C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085F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0BBBA18F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44BD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EF8FFD" w14:textId="1CE4A0D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3BEEB" w14:textId="577FB7B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0268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00753" w14:textId="1E3FD9F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0536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5DFB4" w14:textId="61AF7C6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04E-09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F3F373" w14:textId="523B2A8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F74A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658E12B5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1B1D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800BC6" w14:textId="40A61678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08B22" w14:textId="1EEE8003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0402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6A03F" w14:textId="7D3EFF1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0804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E6554" w14:textId="1D88B12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20E-08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23C8D" w14:textId="5261302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9E2C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3B5223ED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093D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E4F3D3" w14:textId="685460E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AD97E" w14:textId="0FFD5C3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0536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689B9" w14:textId="3284F93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1072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E349B" w14:textId="23F6E11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26E-08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4F335" w14:textId="2090CCB8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2E40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1F088239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916F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2A95D" w14:textId="546FD343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8585B" w14:textId="7756537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134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299C4" w14:textId="7B5F5ED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268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1ADAD" w14:textId="05E6578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59E-07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0858A" w14:textId="459301E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233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FC1B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087882E2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8834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0E19B" w14:textId="50A5447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075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BD498" w14:textId="07F58E9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7AA87" w14:textId="724CE2E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5D8AE" w14:textId="03D03B6A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42E-07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366AAC" w14:textId="354C4BB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218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A70BB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26A127A2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41DC1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A421FD" w14:textId="00C5576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8A806" w14:textId="4D00515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268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2C21A" w14:textId="0016D83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536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D23B4" w14:textId="6D4FE19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35E-07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F9C70" w14:textId="4000DEE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14BA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7CAE7A86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A280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E5488" w14:textId="34966DB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125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DC3E4" w14:textId="516F181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335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0DD8A" w14:textId="2F401DF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FDD90" w14:textId="7AB14B33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21E-07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539C67" w14:textId="12B6D7C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157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3F30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1C750FCC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F6EF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12FE2" w14:textId="7B72875A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6BA61" w14:textId="096878B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90DCE" w14:textId="2D806AE3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804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36743" w14:textId="0EB0AD0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9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16E-07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D3D7F" w14:textId="1AE29AF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135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D07E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5B9B252E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BC7B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59CA0A" w14:textId="638063D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8C68F" w14:textId="060B350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64F7D" w14:textId="5BCC508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072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44BB3" w14:textId="2B41077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21E-06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C8CAF8" w14:textId="2E14442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095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F8E1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7DEE1DF5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E363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2DA6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0CBD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9338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B7B7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C7CF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1F4E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7A8421EB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040F5" w14:textId="25DFCEA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W0=3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8C1B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PHI extr +water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C1A4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[NaDEHP] (mol/L)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8708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[H20] (mol/L)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2C6D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Conductivité (S/cm)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63C6A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Reduced Cond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8E19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2810B61F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6251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8B7D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D1BBE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340A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3FA12" w14:textId="4C21D9B8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41E-11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D4F3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5DB0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6D5528A8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7928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D725B" w14:textId="0496822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88C5B4" w14:textId="65A52C3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57084" w14:textId="0289D9C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0175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A67F9" w14:textId="183BC55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87E-09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3842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--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113E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28CD9F33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5A78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lastRenderedPageBreak/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88823" w14:textId="39759D3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B7312" w14:textId="71A7F08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0126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CA3089" w14:textId="5F8E5F0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0441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4DE0C" w14:textId="5398B0A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9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00E-10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749F3" w14:textId="060944E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07812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CD61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62736474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12A9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BAC22" w14:textId="3FAB935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78711" w14:textId="0850FEF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0251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5749C" w14:textId="5CFD5A8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08785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771EB" w14:textId="4B9EC61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90E-09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A17EA" w14:textId="0FF9118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10818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45A2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50B4FBF5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1B19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807CB" w14:textId="5C004F7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FFA0EF" w14:textId="7BCFA60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0377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DAE6A" w14:textId="0B62D68A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13195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A8FE30" w14:textId="506EFAE3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25E-08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C5492" w14:textId="406112D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11841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55CC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35AC1DD3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2D2A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C812AF" w14:textId="6D721DF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817807" w14:textId="4F709E1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0502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65DB6" w14:textId="70289EC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1757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5FFA9" w14:textId="39E4369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33E-08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4DC97E" w14:textId="371D75B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12513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7AB1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04C95CE6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0FA8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7BC78" w14:textId="2410D0C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646F9" w14:textId="6C8B509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1256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7D9034" w14:textId="085AD65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4396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1FB40" w14:textId="27C4522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37E-07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0905A" w14:textId="5668FB08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11463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EBF3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4143C5FB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D897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8F96FD" w14:textId="7A18C273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075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02BF3" w14:textId="1D8C60E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1884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C2BA0F" w14:textId="760285D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6594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88E72" w14:textId="55FF3D1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80E-07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D5959" w14:textId="34BAAFA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10181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96C1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07D9E7E7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F070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E4189" w14:textId="6BB93F9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4E701" w14:textId="783C24DA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2512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F0115" w14:textId="3E6523C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8792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955CC" w14:textId="5271414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78E-07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0D64C7" w14:textId="47C9969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09558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FEED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5642C061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234E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44D4B" w14:textId="22877CC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125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62C1D" w14:textId="171372D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314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6FD4C" w14:textId="49542AA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099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01F41" w14:textId="237DC7EA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78E-07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BE7DD" w14:textId="0EC3708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08496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AEEA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70B33C83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B342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6CEA73" w14:textId="7BD7E54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B2AA5" w14:textId="519C36B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3768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FF939" w14:textId="7719A55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3188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8CE28" w14:textId="59B11A2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87E-07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9B530" w14:textId="3ED0604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07544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8D86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577D6083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55DE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071E9" w14:textId="5C64A5D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ECF50" w14:textId="1F1E641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5023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13F779" w14:textId="159A27C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75805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9946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--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F1D2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DD33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2799F986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C78D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609C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31B5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CF44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53F8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4280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FFDD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6D212259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64A0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W0=5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362F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PHI extr +water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83E7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[NaDEHP] (mol/L)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1904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[H20] (mol/L)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807D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Conductivité (S/cm)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0E70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Reduced Cond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B7B9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4466352F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FB00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02A5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5683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B84D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4A9F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1.4055E-11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92B7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--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6548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347918D4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31A0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9483F" w14:textId="319E23A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54EFD" w14:textId="11F180B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0047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3F8EF" w14:textId="12114E3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0235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91A51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2.89162E-10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6588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0.0976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E838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3E2B9B79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A52B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4C859" w14:textId="168CFC9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6ADD7" w14:textId="786900FC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7CABA" w14:textId="0B7C137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059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90F3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2.223E-9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88D1E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0.117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92B3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189EB42E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8372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927AA" w14:textId="78B7B29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383B2" w14:textId="0113C1E9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FFC75" w14:textId="265A62A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118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5089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1.38617E-8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68A7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0.1893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A4D9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465C011E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30FF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86CF8" w14:textId="76B96FD8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931B3" w14:textId="55C4878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0354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45E12" w14:textId="5CCEA4D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177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899B4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3.30691E-8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17ACB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0.1987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AD1B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4D68329D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3B92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41F61" w14:textId="6E40BBF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4CE3D" w14:textId="3421449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0472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8D9B2" w14:textId="767E8FD1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236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244BD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5.57244E-8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7E709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0.1873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12F1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3378B92A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A7FC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B51830" w14:textId="1A0AAE1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DBEEF" w14:textId="3DCD05A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1179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4293F8" w14:textId="66936108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5895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34CF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2.4868E-7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1C583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0.1318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1814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3F977E49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64413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26EDB0" w14:textId="5780FB2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075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96BCE" w14:textId="2F7C6CB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1769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982C6" w14:textId="77F0248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8845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A9D9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5.62624E-7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CF53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0.1298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8086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2A034E11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47DC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A0B2B" w14:textId="3479512A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B3C3A" w14:textId="15042963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2359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023B1C" w14:textId="11FC3AE5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1795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28A4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1.47148E-6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0597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0.1879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49AC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1AFA951D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6A05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D306D8" w14:textId="5B5AB4A6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125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A7E5C" w14:textId="7F3CE4E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2948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E6CDB" w14:textId="32617C48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474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2FAC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4.10362E-6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8C843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0.3291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9ABA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1C627C45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7278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4C734" w14:textId="0B60CA92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AE936" w14:textId="4969169F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3538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195DB" w14:textId="68FA6A9E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769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7ED93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1.15236E-5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5FC09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D124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75AC7520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6141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CC86F" w14:textId="1DC656B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2389F" w14:textId="00231D8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4717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2ED9F" w14:textId="3A7AE4DB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3585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2E00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3.79162E-5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847E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1.1195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C267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  <w:tr w:rsidR="00F9458A" w:rsidRPr="00D5057A" w14:paraId="5AD6707D" w14:textId="77777777" w:rsidTr="0003635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63AE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F319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E878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25B2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FACA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E5E9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F0F2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 </w:t>
            </w:r>
          </w:p>
        </w:tc>
      </w:tr>
    </w:tbl>
    <w:p w14:paraId="5AD7E19B" w14:textId="2D0FDC3F" w:rsidR="00D5057A" w:rsidRDefault="00D5057A" w:rsidP="00D5057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</w:p>
    <w:p w14:paraId="54812E08" w14:textId="77777777" w:rsidR="00D5057A" w:rsidRDefault="00D5057A">
      <w:pPr>
        <w:spacing w:after="160" w:line="278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6F6EFB8" w14:textId="0DF9F7F5" w:rsidR="00F9458A" w:rsidRPr="00D5057A" w:rsidRDefault="00D5057A" w:rsidP="00D5057A">
      <w:pPr>
        <w:pStyle w:val="Paragraphedeliste"/>
        <w:spacing w:after="200" w:line="48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1. </w:t>
      </w:r>
      <w:r w:rsidR="00F9458A" w:rsidRPr="00D5057A">
        <w:rPr>
          <w:rFonts w:ascii="Times New Roman" w:hAnsi="Times New Roman" w:cs="Times New Roman"/>
          <w:b/>
          <w:bCs/>
          <w:sz w:val="20"/>
          <w:szCs w:val="20"/>
        </w:rPr>
        <w:t>Conductivity raw data corresponding to water dilution for different weight fraction S</w:t>
      </w:r>
      <w:r w:rsidR="00F9458A" w:rsidRPr="00D5057A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0</w:t>
      </w:r>
      <w:r w:rsidR="00F9458A" w:rsidRPr="00D5057A">
        <w:rPr>
          <w:rFonts w:ascii="Times New Roman" w:hAnsi="Times New Roman" w:cs="Times New Roman"/>
          <w:b/>
          <w:bCs/>
          <w:sz w:val="20"/>
          <w:szCs w:val="20"/>
        </w:rPr>
        <w:t>*of XDEHP in the solvent</w:t>
      </w:r>
    </w:p>
    <w:p w14:paraId="3C62BAF7" w14:textId="77777777" w:rsidR="00D5057A" w:rsidRDefault="00CA3E23" w:rsidP="00D5057A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fr-FR"/>
        </w:rPr>
      </w:pPr>
      <w:r w:rsidRPr="00D5057A">
        <w:rPr>
          <w:rFonts w:ascii="Times New Roman" w:eastAsia="Times New Roman" w:hAnsi="Times New Roman" w:cs="Times New Roman"/>
          <w:color w:val="000000"/>
          <w:sz w:val="20"/>
          <w:szCs w:val="20"/>
          <w:lang w:val="fr-FR"/>
        </w:rPr>
        <w:t>S</w:t>
      </w:r>
      <w:r w:rsidRPr="00D5057A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fr-FR"/>
        </w:rPr>
        <w:t>0</w:t>
      </w:r>
      <w:r w:rsidRPr="00D5057A">
        <w:rPr>
          <w:rFonts w:ascii="Times New Roman" w:eastAsia="Times New Roman" w:hAnsi="Times New Roman" w:cs="Times New Roman"/>
          <w:color w:val="000000"/>
          <w:sz w:val="20"/>
          <w:szCs w:val="20"/>
          <w:lang w:val="fr-FR"/>
        </w:rPr>
        <w:t>*=0.1</w:t>
      </w:r>
    </w:p>
    <w:p w14:paraId="6EDCFE0D" w14:textId="6931F3CC" w:rsidR="00CA3E23" w:rsidRPr="00D5057A" w:rsidRDefault="00CA3E23" w:rsidP="00D5057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5057A">
        <w:rPr>
          <w:rFonts w:ascii="Times New Roman" w:eastAsia="Times New Roman" w:hAnsi="Times New Roman" w:cs="Times New Roman"/>
          <w:color w:val="000000"/>
          <w:sz w:val="20"/>
          <w:szCs w:val="20"/>
          <w:lang w:val="fr-FR"/>
        </w:rPr>
        <w:t>(</w:t>
      </w:r>
      <w:proofErr w:type="gramStart"/>
      <w:r w:rsidRPr="00D5057A">
        <w:rPr>
          <w:rFonts w:ascii="Times New Roman" w:eastAsia="Times New Roman" w:hAnsi="Times New Roman" w:cs="Times New Roman"/>
          <w:color w:val="000000"/>
          <w:sz w:val="20"/>
          <w:szCs w:val="20"/>
          <w:lang w:val="fr-FR"/>
        </w:rPr>
        <w:t>orange</w:t>
      </w:r>
      <w:proofErr w:type="gramEnd"/>
      <w:r w:rsidRPr="00D5057A">
        <w:rPr>
          <w:rFonts w:ascii="Times New Roman" w:eastAsia="Times New Roman" w:hAnsi="Times New Roman" w:cs="Times New Roman"/>
          <w:color w:val="000000"/>
          <w:sz w:val="20"/>
          <w:szCs w:val="20"/>
          <w:lang w:val="fr-FR"/>
        </w:rPr>
        <w:t xml:space="preserve"> in Figure 2)</w:t>
      </w:r>
    </w:p>
    <w:tbl>
      <w:tblPr>
        <w:tblW w:w="92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590"/>
        <w:gridCol w:w="1760"/>
        <w:gridCol w:w="1340"/>
        <w:gridCol w:w="2360"/>
        <w:gridCol w:w="1200"/>
      </w:tblGrid>
      <w:tr w:rsidR="00F9458A" w:rsidRPr="00D5057A" w14:paraId="14BFB389" w14:textId="77777777" w:rsidTr="00D5057A">
        <w:trPr>
          <w:trHeight w:val="37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9AD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E63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W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fr-FR"/>
              </w:rPr>
              <w:t>0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0B6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</w:t>
            </w:r>
            <w:proofErr w:type="spellStart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NaDEHP</w:t>
            </w:r>
            <w:proofErr w:type="spellEnd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] (mol/L)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E58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[H20] (mol/L)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A482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Conductivité (10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fr-FR"/>
              </w:rPr>
              <w:t>-6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S/cm)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B6A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7029E270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5A8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92A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17E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5408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0.2754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50B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6.5E-7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3B0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3F6CDCCF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E8A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6C8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1.78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DF7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E9D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0.4806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CDF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4.5E-7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65A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E4916F0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D7E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7A0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2.95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7EE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E5A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0.7965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CB5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4.5E-7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392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F85062B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D9D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FE9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CD4A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DBF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1.1097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498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0.000005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650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73218AA3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96F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029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5.27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017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3AC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1.4229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74E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2.47E-5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D4B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3AF6EF32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749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5BBE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6.44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F1E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E1F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1.7388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943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F75C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EBB9E31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342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474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845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135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748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638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</w:tr>
      <w:tr w:rsidR="00F9458A" w:rsidRPr="00D5057A" w14:paraId="79CBFE91" w14:textId="77777777" w:rsidTr="00D5057A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C41F" w14:textId="77777777" w:rsidR="00CA3E23" w:rsidRPr="00D5057A" w:rsidRDefault="00CA3E23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S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fr-FR"/>
              </w:rPr>
              <w:t>0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*=0.25</w:t>
            </w:r>
          </w:p>
          <w:p w14:paraId="11E7DC2F" w14:textId="173DC19C" w:rsidR="00CA3E23" w:rsidRPr="00D5057A" w:rsidRDefault="00CA3E23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(</w:t>
            </w:r>
            <w:proofErr w:type="gramStart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green</w:t>
            </w:r>
            <w:proofErr w:type="gramEnd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in Figure 2)</w:t>
            </w:r>
          </w:p>
          <w:p w14:paraId="613036E3" w14:textId="1C765B0D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9A5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3A2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9A4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3A7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876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</w:tr>
      <w:tr w:rsidR="00F9458A" w:rsidRPr="00D5057A" w14:paraId="083315F2" w14:textId="77777777" w:rsidTr="00D5057A">
        <w:trPr>
          <w:trHeight w:val="37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F3B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A03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W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fr-FR"/>
              </w:rPr>
              <w:t>0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6DA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</w:t>
            </w:r>
            <w:proofErr w:type="spellStart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NaDEHP</w:t>
            </w:r>
            <w:proofErr w:type="spellEnd"/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] (mol/L)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4E3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[H20] (mol/L)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CCA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Conductivité (10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fr-FR"/>
              </w:rPr>
              <w:t>-6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S/cm)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D92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29711EB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8CB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9A2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1.05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6807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75E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0.714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B6C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1.05E-6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2B42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262DFAF0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299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F2D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1.52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835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7AE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1.0336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786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1.3E-6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359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3B8C3F93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8BB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AD8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1.99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BDF7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8BB8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1.3532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5DE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1.15E-6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C53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FB0E5EA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CDC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5FC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2.93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EFA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4A9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1.9924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4F2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1.55E-6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5B8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34E73D8A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31B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D7FB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675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CA0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2.312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6019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3.2E-6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699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7ABC10B7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AAC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885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3.86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33C9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B5D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2.6248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3C9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1.35E-5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693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32B63E4E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284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8FA8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4.33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C2E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55C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2.9444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BE6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6.66E-5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67D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D8CD16F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0DB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844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D2D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5DC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3.264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DB5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1.838E-4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3AA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3BD2E5FA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69D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20C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5.27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DD9F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CB1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3.5836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0C3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3.02E-4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D35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F31A282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84F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7C5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6.21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52C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94E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4.2228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0CD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5.52E-4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E42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4C59698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415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D14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7.15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FB8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E06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4.862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D89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8.38E-4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1C8E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3A6CDBB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1A0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BCC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8.09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4C0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3712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5.5012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BF1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0.00108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875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289AD9AF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5BB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908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901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DF6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41B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BDA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</w:tr>
    </w:tbl>
    <w:p w14:paraId="2E5AF306" w14:textId="77777777" w:rsidR="00D5057A" w:rsidRDefault="00D5057A">
      <w:r>
        <w:br w:type="page"/>
      </w:r>
    </w:p>
    <w:tbl>
      <w:tblPr>
        <w:tblW w:w="92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590"/>
        <w:gridCol w:w="1760"/>
        <w:gridCol w:w="1340"/>
        <w:gridCol w:w="2360"/>
        <w:gridCol w:w="1200"/>
      </w:tblGrid>
      <w:tr w:rsidR="00F9458A" w:rsidRPr="00D5057A" w14:paraId="2D9156CB" w14:textId="77777777" w:rsidTr="00D5057A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8F1D" w14:textId="629FFA87" w:rsidR="00CA3E23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lastRenderedPageBreak/>
              <w:t>S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fr-FR"/>
              </w:rPr>
              <w:t>0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*=0.5 </w:t>
            </w:r>
          </w:p>
          <w:p w14:paraId="579DC785" w14:textId="038FCD54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(</w:t>
            </w:r>
            <w:proofErr w:type="spellStart"/>
            <w:proofErr w:type="gramStart"/>
            <w:r w:rsidR="00CA3E23"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blue</w:t>
            </w:r>
            <w:proofErr w:type="spellEnd"/>
            <w:proofErr w:type="gramEnd"/>
            <w:r w:rsidR="00CA3E23"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in Figure 2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14F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B41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0CA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604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3B3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</w:tr>
      <w:tr w:rsidR="00F9458A" w:rsidRPr="00D5057A" w14:paraId="183B0EED" w14:textId="77777777" w:rsidTr="00D5057A">
        <w:trPr>
          <w:trHeight w:val="37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6AD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4DD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W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fr-FR"/>
              </w:rPr>
              <w:t>0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A1BB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[NaDEHP] (mol/L)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9A9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[H20] (mol/L)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6766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Conductivité (10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fr-FR"/>
              </w:rPr>
              <w:t>-6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S/cm)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AFC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4C26566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5A1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DC7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1.27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100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E95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1.23952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4755" w14:textId="1F8B31B0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9</w:t>
            </w:r>
            <w:r w:rsid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.</w:t>
            </w: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00E-07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5F7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6F438B35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B5A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C7E1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E0D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B52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1.464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68E9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1.5E-6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B5C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7B77FBBF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554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991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1.73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136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41C6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1.68848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8E0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2.05E-6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F23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16C8ADD8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D17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C83A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1.97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D42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8E2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1.92272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013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2.6E-6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E09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25F8D51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03E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4C8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06C7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E35D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2.1472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4A22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3.6E-6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36E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29EA0DB5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10A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A14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2.43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CE2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D9D6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2.37168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A16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5.6E-6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1D2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16771657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A1B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7FF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2.66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ECD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FAF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2.59616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FAC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7.8E-6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1DC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65C0EA51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C02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5D8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2.89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121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588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2.82064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86D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1.01E-5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B93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682124FE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161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5DE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3.13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55E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E5C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3.05488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A8C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1.94E-5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ED6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220F2DF8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1F8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7768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AF5E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7949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3.27936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A5F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4.36E-5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122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21B48B5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3C7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667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3.59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DCD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1C7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3.50384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100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7.69E-5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57C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C69B094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124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8304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4.05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C38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BA3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3.9528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9448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2.07E-4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5DC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1085E49C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80AA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E62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4.52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74C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BD2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4.41152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A80F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4.24E-4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65B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378D46EE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00D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60C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4.98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60A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D74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4.86048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BF7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7.28E-4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075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0D68E51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DB2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249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5.45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4C6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4CE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5.3192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D53C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0.00101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567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AEEFEA7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86E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1EB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5.91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214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A17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5.76816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8DA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0.00139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17D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3107C73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0FF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E1D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6.61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041D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3F1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6.45136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D2C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688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225FDFF3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223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896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7.3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8CE3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405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7.1248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349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0.00241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BA6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58D0816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367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F84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B5B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824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7.808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8C2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0.00291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387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465A690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274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CA1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8.69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4CF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6DB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8.48144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560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0B6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B7CC8C3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B4B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62A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9.39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A1F5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05C4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9.16464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520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E96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1BF23B07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C63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22F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10.55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548A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103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10.2968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479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0.00436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CFB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72DD879C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35D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1443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11.71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3090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7F4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11.42896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8F6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3C5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B3CC5D2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64F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CE0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12.87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71A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7EE3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12.56112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6AD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1F5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548715FB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C20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B3D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14.03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6B1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4F99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13.69328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2AB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0.00556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B1A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1D7ED38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0E8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604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15.19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A4F7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99F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14.82544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7DB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0.00587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697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68653F28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36A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EFE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17.51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463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F27D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17.08976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435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0.00637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F05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A5A4A11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C8C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7860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19.83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D7E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30C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19.35408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176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0.00679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D81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64D7E6FF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16A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485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22.15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761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4E0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21.6184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64DCC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0.00716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60D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3317EB9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ABA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5F95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24.47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146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D48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23.88272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793A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8DB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48AECC08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3F7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BBF23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26.78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5D9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FBF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26.13728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F11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0.00782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444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267AD064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2BE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B3A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31.42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ED3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67DA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30.66592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C12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0.00841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EBE6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71153EDA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94D2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3C7D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36.06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5C2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E2EB8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35.19456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3078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0.00892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D41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4CF984A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379E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7D24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40.7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B8A0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0.976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B75B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39.7232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E0D1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D505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0.00937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AC0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</w:p>
        </w:tc>
      </w:tr>
      <w:tr w:rsidR="00F9458A" w:rsidRPr="00D5057A" w14:paraId="077C4767" w14:textId="77777777" w:rsidTr="00D5057A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0462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F19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7E29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9CDF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F6C5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C2A7" w14:textId="77777777" w:rsidR="00F9458A" w:rsidRPr="00D5057A" w:rsidRDefault="00F9458A" w:rsidP="00D5057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</w:p>
        </w:tc>
      </w:tr>
    </w:tbl>
    <w:p w14:paraId="45CBFFE0" w14:textId="76ECFDFA" w:rsidR="00F9458A" w:rsidRDefault="00F9458A" w:rsidP="00D5057A">
      <w:pPr>
        <w:spacing w:after="200" w:line="480" w:lineRule="auto"/>
        <w:rPr>
          <w:rFonts w:ascii="Times New Roman" w:eastAsiaTheme="majorEastAsia" w:hAnsi="Times New Roman" w:cs="Times New Roman"/>
          <w:b/>
          <w:bCs/>
          <w:sz w:val="20"/>
          <w:szCs w:val="20"/>
          <w:u w:val="single"/>
        </w:rPr>
      </w:pPr>
    </w:p>
    <w:p w14:paraId="7CD848CB" w14:textId="1F61D22C" w:rsidR="00D5057A" w:rsidRPr="00D5057A" w:rsidRDefault="00D5057A" w:rsidP="00D5057A">
      <w:pPr>
        <w:spacing w:after="200" w:line="480" w:lineRule="auto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r w:rsidRPr="00D5057A">
        <w:rPr>
          <w:rFonts w:ascii="Times New Roman" w:eastAsiaTheme="majorEastAsia" w:hAnsi="Times New Roman" w:cs="Times New Roman"/>
          <w:b/>
          <w:bCs/>
          <w:sz w:val="20"/>
          <w:szCs w:val="20"/>
        </w:rPr>
        <w:t>References</w:t>
      </w:r>
    </w:p>
    <w:p w14:paraId="51084CA1" w14:textId="34BBAC3C" w:rsidR="00F9458A" w:rsidRPr="00D5057A" w:rsidRDefault="00D5057A" w:rsidP="00D5057A">
      <w:pPr>
        <w:spacing w:after="200" w:line="480" w:lineRule="auto"/>
        <w:ind w:left="720" w:hanging="720"/>
        <w:rPr>
          <w:rFonts w:ascii="Times New Roman" w:eastAsiaTheme="majorEastAsia" w:hAnsi="Times New Roman" w:cs="Times New Roman"/>
          <w:bCs/>
          <w:sz w:val="20"/>
          <w:szCs w:val="20"/>
        </w:rPr>
      </w:pPr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 xml:space="preserve">1. </w:t>
      </w:r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ab/>
        <w:t xml:space="preserve">El </w:t>
      </w:r>
      <w:proofErr w:type="spellStart"/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>Maangar</w:t>
      </w:r>
      <w:proofErr w:type="spellEnd"/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 xml:space="preserve"> A, </w:t>
      </w:r>
      <w:proofErr w:type="spellStart"/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>Lopian</w:t>
      </w:r>
      <w:proofErr w:type="spellEnd"/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 xml:space="preserve"> T, </w:t>
      </w:r>
      <w:proofErr w:type="spellStart"/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>Dourdain</w:t>
      </w:r>
      <w:proofErr w:type="spellEnd"/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 xml:space="preserve"> S, et al (2022) Diluent effects on the stability range of w/o micellar systems and microemulsions made with anionic extractants. EPJ N-Nuclear Sciences &amp; Technologies 8:28</w:t>
      </w:r>
      <w:r>
        <w:rPr>
          <w:rFonts w:ascii="Times New Roman" w:eastAsiaTheme="majorEastAsia" w:hAnsi="Times New Roman" w:cs="Times New Roman"/>
          <w:bCs/>
          <w:sz w:val="20"/>
          <w:szCs w:val="20"/>
        </w:rPr>
        <w:t xml:space="preserve">. </w:t>
      </w:r>
      <w:r w:rsidRPr="00D5057A">
        <w:rPr>
          <w:rFonts w:ascii="Times New Roman" w:eastAsiaTheme="majorEastAsia" w:hAnsi="Times New Roman" w:cs="Times New Roman"/>
          <w:bCs/>
          <w:sz w:val="20"/>
          <w:szCs w:val="20"/>
        </w:rPr>
        <w:t>https://doi.org/10.1051/epjn/2022025</w:t>
      </w:r>
    </w:p>
    <w:sectPr w:rsidR="00F9458A" w:rsidRPr="00D5057A" w:rsidSect="00D5057A">
      <w:headerReference w:type="even" r:id="rId12"/>
      <w:headerReference w:type="default" r:id="rId13"/>
      <w:pgSz w:w="11900" w:h="16840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F3A9A" w14:textId="77777777" w:rsidR="00B45BA7" w:rsidRDefault="00B45BA7">
      <w:r>
        <w:separator/>
      </w:r>
    </w:p>
  </w:endnote>
  <w:endnote w:type="continuationSeparator" w:id="0">
    <w:p w14:paraId="67FE1DA2" w14:textId="77777777" w:rsidR="00B45BA7" w:rsidRDefault="00B45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1A656" w14:textId="77777777" w:rsidR="00B45BA7" w:rsidRDefault="00B45BA7">
      <w:r>
        <w:separator/>
      </w:r>
    </w:p>
  </w:footnote>
  <w:footnote w:type="continuationSeparator" w:id="0">
    <w:p w14:paraId="5CBB368F" w14:textId="77777777" w:rsidR="00B45BA7" w:rsidRDefault="00B45B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320264042"/>
      <w:docPartObj>
        <w:docPartGallery w:val="Page Numbers (Top of Page)"/>
        <w:docPartUnique/>
      </w:docPartObj>
    </w:sdtPr>
    <w:sdtContent>
      <w:p w14:paraId="1238514B" w14:textId="77777777" w:rsidR="00036357" w:rsidRDefault="00036357" w:rsidP="00036357">
        <w:pPr>
          <w:pStyle w:val="En-tt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593636B" w14:textId="77777777" w:rsidR="00036357" w:rsidRDefault="0003635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957206843"/>
      <w:docPartObj>
        <w:docPartGallery w:val="Page Numbers (Top of Page)"/>
        <w:docPartUnique/>
      </w:docPartObj>
    </w:sdtPr>
    <w:sdtContent>
      <w:p w14:paraId="59A927D1" w14:textId="6B11777E" w:rsidR="00036357" w:rsidRDefault="00036357" w:rsidP="00036357">
        <w:pPr>
          <w:pStyle w:val="En-tt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3712CD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496967A0" w14:textId="77777777" w:rsidR="00036357" w:rsidRDefault="0003635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D69BA"/>
    <w:multiLevelType w:val="hybridMultilevel"/>
    <w:tmpl w:val="DA1CFF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7A3C26"/>
    <w:multiLevelType w:val="hybridMultilevel"/>
    <w:tmpl w:val="EC6C76E6"/>
    <w:lvl w:ilvl="0" w:tplc="048A643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8717452">
    <w:abstractNumId w:val="1"/>
  </w:num>
  <w:num w:numId="2" w16cid:durableId="1424110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58A"/>
    <w:rsid w:val="00036357"/>
    <w:rsid w:val="00165334"/>
    <w:rsid w:val="003712CD"/>
    <w:rsid w:val="00414B03"/>
    <w:rsid w:val="004E3E9E"/>
    <w:rsid w:val="006F0D0A"/>
    <w:rsid w:val="00713A98"/>
    <w:rsid w:val="00782D6B"/>
    <w:rsid w:val="007D670F"/>
    <w:rsid w:val="00811228"/>
    <w:rsid w:val="008A7A70"/>
    <w:rsid w:val="00B45BA7"/>
    <w:rsid w:val="00BB665F"/>
    <w:rsid w:val="00CA3E23"/>
    <w:rsid w:val="00D5057A"/>
    <w:rsid w:val="00EA7C5F"/>
    <w:rsid w:val="00ED4537"/>
    <w:rsid w:val="00EF2218"/>
    <w:rsid w:val="00F9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0C9FBF"/>
  <w15:chartTrackingRefBased/>
  <w15:docId w15:val="{0A9D66F7-A609-407D-AA7A-C54745BD7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58A"/>
    <w:pPr>
      <w:spacing w:after="0" w:line="240" w:lineRule="auto"/>
      <w:jc w:val="both"/>
    </w:pPr>
    <w:rPr>
      <w:rFonts w:ascii="Arial" w:hAnsi="Arial"/>
      <w:kern w:val="0"/>
      <w:lang w:val="en-GB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F945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945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945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945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945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9458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9458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9458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9458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945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945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945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9458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9458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9458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9458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9458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9458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945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945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945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945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945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9458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9458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9458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945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9458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9458A"/>
    <w:rPr>
      <w:b/>
      <w:bCs/>
      <w:smallCaps/>
      <w:color w:val="0F4761" w:themeColor="accent1" w:themeShade="BF"/>
      <w:spacing w:val="5"/>
    </w:rPr>
  </w:style>
  <w:style w:type="character" w:styleId="Marquedecommentaire">
    <w:name w:val="annotation reference"/>
    <w:basedOn w:val="Policepardfaut"/>
    <w:uiPriority w:val="99"/>
    <w:semiHidden/>
    <w:unhideWhenUsed/>
    <w:rsid w:val="00F9458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9458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9458A"/>
    <w:rPr>
      <w:rFonts w:ascii="Arial" w:hAnsi="Arial"/>
      <w:kern w:val="0"/>
      <w:sz w:val="20"/>
      <w:szCs w:val="20"/>
      <w:lang w:val="en-GB"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F9458A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F9458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458A"/>
    <w:rPr>
      <w:rFonts w:ascii="Arial" w:hAnsi="Arial"/>
      <w:kern w:val="0"/>
      <w:lang w:val="en-GB" w:eastAsia="fr-FR"/>
      <w14:ligatures w14:val="none"/>
    </w:rPr>
  </w:style>
  <w:style w:type="character" w:styleId="Numrodepage">
    <w:name w:val="page number"/>
    <w:basedOn w:val="Policepardfaut"/>
    <w:uiPriority w:val="99"/>
    <w:semiHidden/>
    <w:unhideWhenUsed/>
    <w:rsid w:val="00F9458A"/>
  </w:style>
  <w:style w:type="paragraph" w:styleId="Textedebulles">
    <w:name w:val="Balloon Text"/>
    <w:basedOn w:val="Normal"/>
    <w:link w:val="TextedebullesCar"/>
    <w:uiPriority w:val="99"/>
    <w:semiHidden/>
    <w:unhideWhenUsed/>
    <w:rsid w:val="00713A9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3A98"/>
    <w:rPr>
      <w:rFonts w:ascii="Segoe UI" w:hAnsi="Segoe UI" w:cs="Segoe UI"/>
      <w:kern w:val="0"/>
      <w:sz w:val="18"/>
      <w:szCs w:val="18"/>
      <w:lang w:val="en-GB" w:eastAsia="fr-FR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3A9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3A98"/>
    <w:rPr>
      <w:rFonts w:ascii="Arial" w:hAnsi="Arial"/>
      <w:b/>
      <w:bCs/>
      <w:kern w:val="0"/>
      <w:sz w:val="20"/>
      <w:szCs w:val="20"/>
      <w:lang w:val="en-GB" w:eastAsia="fr-FR"/>
      <w14:ligatures w14:val="none"/>
    </w:rPr>
  </w:style>
  <w:style w:type="table" w:styleId="Grilledutableau">
    <w:name w:val="Table Grid"/>
    <w:basedOn w:val="TableauNormal"/>
    <w:uiPriority w:val="39"/>
    <w:rsid w:val="00782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5057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59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4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0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CC8AA23431847028844F958A3241D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BD63C-CF10-4288-B4EF-7C32A2808454}"/>
      </w:docPartPr>
      <w:docPartBody>
        <w:p w:rsidR="00E1366F" w:rsidRDefault="00157DD5" w:rsidP="00157DD5">
          <w:pPr>
            <w:pStyle w:val="7CC8AA23431847028844F958A3241D98"/>
          </w:pPr>
          <w:r w:rsidRPr="002623C8">
            <w:rPr>
              <w:rStyle w:val="Textedelespacerserv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DD5"/>
    <w:rsid w:val="00157DD5"/>
    <w:rsid w:val="001B47A6"/>
    <w:rsid w:val="00346847"/>
    <w:rsid w:val="00B83A9F"/>
    <w:rsid w:val="00E1366F"/>
    <w:rsid w:val="00E57291"/>
    <w:rsid w:val="00E7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B47A6"/>
    <w:rPr>
      <w:color w:val="808080"/>
    </w:rPr>
  </w:style>
  <w:style w:type="paragraph" w:customStyle="1" w:styleId="7CC8AA23431847028844F958A3241D98">
    <w:name w:val="7CC8AA23431847028844F958A3241D98"/>
    <w:rsid w:val="00157D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9B61F55-5A70-4C10-AF7E-B6853E9C7D1C}">
  <we:reference id="wa104382081" version="1.55.1.0" store="de-DE" storeType="OMEX"/>
  <we:alternateReferences>
    <we:reference id="wa104382081" version="1.55.1.0" store="de-DE" storeType="OMEX"/>
  </we:alternateReferences>
  <we:properties>
    <we:property name="MENDELEY_CITATIONS" value="[{&quot;citationID&quot;:&quot;MENDELEY_CITATION_92bdcaf1-9212-4e7e-8486-0b7e2449aca9&quot;,&quot;properties&quot;:{&quot;noteIndex&quot;:0},&quot;isEdited&quot;:false,&quot;manualOverride&quot;:{&quot;isManuallyOverridden&quot;:false,&quot;citeprocText&quot;:&quot;[1]&quot;,&quot;manualOverrideText&quot;:&quot;&quot;},&quot;citationItems&quot;:[{&quot;id&quot;:&quot;702e1b6e-32a6-33bf-be00-1ee173b8b72d&quot;,&quot;itemData&quot;:{&quot;type&quot;:&quot;article-journal&quot;,&quot;id&quot;:&quot;702e1b6e-32a6-33bf-be00-1ee173b8b72d&quot;,&quot;title&quot;:&quot;Diluent effects on the stability range of w/o micellar systems and microemulsions made with anionic extractants&quot;,&quot;author&quot;:[{&quot;family&quot;:&quot;Maangar&quot;,&quot;given&quot;:&quot;Asmae&quot;,&quot;parse-names&quot;:false,&quot;dropping-particle&quot;:&quot;&quot;,&quot;non-dropping-particle&quot;:&quot;El&quot;},{&quot;family&quot;:&quot;Lopian&quot;,&quot;given&quot;:&quot;Tobias&quot;,&quot;parse-names&quot;:false,&quot;dropping-particle&quot;:&quot;&quot;,&quot;non-dropping-particle&quot;:&quot;&quot;},{&quot;family&quot;:&quot;Dourdain&quot;,&quot;given&quot;:&quot;Sandrine&quot;,&quot;parse-names&quot;:false,&quot;dropping-particle&quot;:&quot;&quot;,&quot;non-dropping-particle&quot;:&quot;&quot;},{&quot;family&quot;:&quot;Kunz&quot;,&quot;given&quot;:&quot;Werner&quot;,&quot;parse-names&quot;:false,&quot;dropping-particle&quot;:&quot;&quot;,&quot;non-dropping-particle&quot;:&quot;&quot;},{&quot;family&quot;:&quot;Zemb&quot;,&quot;given&quot;:&quot;Thomas&quot;,&quot;parse-names&quot;:false,&quot;dropping-particle&quot;:&quot;&quot;,&quot;non-dropping-particle&quot;:&quot;&quot;}],&quot;container-title&quot;:&quot;EPJ N-Nuclear Sciences &amp; Technologies&quot;,&quot;issued&quot;:{&quot;date-parts&quot;:[[2022]]},&quot;page&quot;:&quot;28&quot;,&quot;volume&quot;:&quot;8&quot;,&quot;container-title-short&quot;:&quot;&quot;},&quot;isTemporary&quot;:false}],&quot;citationTag&quot;:&quot;MENDELEY_CITATION_v3_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&quot;}]"/>
    <we:property name="MENDELEY_CITATIONS_STYLE" value="{&quot;id&quot;:&quot;https://www.zotero.org/styles/colloid-and-polymer-science&quot;,&quot;title&quot;:&quot;Colloid and Polymer Science&quot;,&quot;format&quot;:&quot;numeric&quot;,&quot;defaultLocale&quot;:&quot;en-US&quot;,&quot;isLocaleCodeValid&quot;:true}"/>
    <we:property name="MENDELEY_CITATIONS_LOCALE_CODE" value="&quot;en-US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DDC88-3094-48B6-91A1-9B07810BC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1118</Words>
  <Characters>6152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Schmidt</dc:creator>
  <cp:keywords/>
  <dc:description/>
  <cp:lastModifiedBy>Microsoft Office User</cp:lastModifiedBy>
  <cp:revision>2</cp:revision>
  <dcterms:created xsi:type="dcterms:W3CDTF">2024-05-13T15:23:00Z</dcterms:created>
  <dcterms:modified xsi:type="dcterms:W3CDTF">2024-05-13T15:23:00Z</dcterms:modified>
</cp:coreProperties>
</file>