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CA516" w14:textId="137D1809" w:rsidR="0024069B" w:rsidRDefault="0024069B" w:rsidP="00982C9E">
      <w:pPr>
        <w:pStyle w:val="ListParagraph"/>
        <w:numPr>
          <w:ilvl w:val="0"/>
          <w:numId w:val="1"/>
        </w:numPr>
        <w:bidi w:val="0"/>
        <w:spacing w:before="100" w:beforeAutospacing="1" w:after="100" w:afterAutospacing="1"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982C9E">
        <w:rPr>
          <w:rFonts w:asciiTheme="majorBidi" w:eastAsia="Times New Roman" w:hAnsiTheme="majorBidi" w:cstheme="majorBidi"/>
          <w:sz w:val="24"/>
          <w:szCs w:val="24"/>
        </w:rPr>
        <w:t xml:space="preserve">Fabrication and </w:t>
      </w:r>
      <w:r w:rsidRPr="00982C9E">
        <w:rPr>
          <w:rFonts w:asciiTheme="majorBidi" w:eastAsia="Times New Roman" w:hAnsiTheme="majorBidi" w:cstheme="majorBidi"/>
          <w:sz w:val="24"/>
          <w:szCs w:val="24"/>
        </w:rPr>
        <w:t>characterized</w:t>
      </w:r>
      <w:r w:rsidRPr="00982C9E">
        <w:rPr>
          <w:rFonts w:asciiTheme="majorBidi" w:eastAsia="Times New Roman" w:hAnsiTheme="majorBidi" w:cstheme="majorBidi"/>
          <w:sz w:val="24"/>
          <w:szCs w:val="24"/>
        </w:rPr>
        <w:t xml:space="preserve"> of </w:t>
      </w:r>
      <w:r w:rsidRPr="00982C9E">
        <w:rPr>
          <w:rFonts w:asciiTheme="majorBidi" w:hAnsiTheme="majorBidi" w:cstheme="majorBidi"/>
          <w:color w:val="000000"/>
          <w:sz w:val="24"/>
          <w:szCs w:val="24"/>
        </w:rPr>
        <w:t>Fe</w:t>
      </w:r>
      <w:r w:rsidRPr="00982C9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Pr="00982C9E">
        <w:rPr>
          <w:rFonts w:asciiTheme="majorBidi" w:hAnsiTheme="majorBidi" w:cstheme="majorBidi"/>
          <w:color w:val="000000"/>
          <w:sz w:val="24"/>
          <w:szCs w:val="24"/>
        </w:rPr>
        <w:t>O</w:t>
      </w:r>
      <w:r w:rsidRPr="00982C9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4</w:t>
      </w:r>
      <w:r w:rsidRPr="00982C9E">
        <w:rPr>
          <w:rFonts w:asciiTheme="majorBidi" w:hAnsiTheme="majorBidi" w:cstheme="majorBidi"/>
          <w:color w:val="000000"/>
          <w:sz w:val="24"/>
          <w:szCs w:val="24"/>
        </w:rPr>
        <w:t>/SiO</w:t>
      </w:r>
      <w:r w:rsidRPr="00982C9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2</w:t>
      </w:r>
      <w:r w:rsidRPr="00982C9E">
        <w:rPr>
          <w:rFonts w:asciiTheme="majorBidi" w:hAnsiTheme="majorBidi" w:cstheme="majorBidi"/>
          <w:color w:val="000000"/>
          <w:sz w:val="24"/>
          <w:szCs w:val="24"/>
        </w:rPr>
        <w:t>/TiO</w:t>
      </w:r>
      <w:r w:rsidRPr="00982C9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2</w:t>
      </w:r>
      <w:r w:rsidRPr="00982C9E">
        <w:rPr>
          <w:rFonts w:asciiTheme="majorBidi" w:eastAsia="Times New Roman" w:hAnsiTheme="majorBidi" w:cstheme="majorBidi"/>
          <w:sz w:val="24"/>
          <w:szCs w:val="24"/>
        </w:rPr>
        <w:t xml:space="preserve"> magnetic nanocomposite</w:t>
      </w:r>
      <w:r w:rsidRPr="00982C9E">
        <w:rPr>
          <w:rFonts w:asciiTheme="majorBidi" w:eastAsia="Times New Roman" w:hAnsiTheme="majorBidi" w:cstheme="majorBidi"/>
          <w:sz w:val="24"/>
          <w:szCs w:val="24"/>
        </w:rPr>
        <w:t>.</w:t>
      </w:r>
    </w:p>
    <w:p w14:paraId="5F2FB5F9" w14:textId="2AD10DC0" w:rsidR="00982C9E" w:rsidRPr="00982C9E" w:rsidRDefault="00B45B17" w:rsidP="00982C9E">
      <w:pPr>
        <w:pStyle w:val="ListParagraph"/>
        <w:numPr>
          <w:ilvl w:val="0"/>
          <w:numId w:val="1"/>
        </w:numPr>
        <w:bidi w:val="0"/>
        <w:spacing w:before="100" w:beforeAutospacing="1" w:after="100" w:afterAutospacing="1"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982C9E">
        <w:rPr>
          <w:rFonts w:asciiTheme="majorBidi" w:eastAsia="Times New Roman" w:hAnsiTheme="majorBidi" w:cstheme="majorBidi"/>
          <w:sz w:val="24"/>
          <w:szCs w:val="24"/>
        </w:rPr>
        <w:t>Effective degradation of recalcitrant organic pollutants for wastewater treatment.</w:t>
      </w:r>
    </w:p>
    <w:p w14:paraId="77BBD654" w14:textId="2EB25D5D" w:rsidR="00B45B17" w:rsidRPr="00982C9E" w:rsidRDefault="00B45B17" w:rsidP="00982C9E">
      <w:pPr>
        <w:pStyle w:val="ListParagraph"/>
        <w:numPr>
          <w:ilvl w:val="0"/>
          <w:numId w:val="1"/>
        </w:numPr>
        <w:bidi w:val="0"/>
        <w:spacing w:before="100" w:beforeAutospacing="1" w:after="100" w:afterAutospacing="1" w:line="480" w:lineRule="auto"/>
        <w:rPr>
          <w:rFonts w:ascii="Times New Roman" w:eastAsia="Times New Roman" w:hAnsi="Times New Roman" w:cs="Times New Roman" w:hint="cs"/>
          <w:sz w:val="24"/>
          <w:szCs w:val="24"/>
        </w:rPr>
      </w:pPr>
      <w:r w:rsidRPr="00982C9E">
        <w:rPr>
          <w:rFonts w:asciiTheme="majorBidi" w:eastAsia="Times New Roman" w:hAnsiTheme="majorBidi" w:cstheme="majorBidi"/>
          <w:sz w:val="24"/>
          <w:szCs w:val="24"/>
        </w:rPr>
        <w:t xml:space="preserve">As-synthesized magnetic photocatalyst revealed good </w:t>
      </w:r>
      <w:r w:rsidR="00982C9E" w:rsidRPr="00982C9E">
        <w:rPr>
          <w:rFonts w:asciiTheme="majorBidi" w:hAnsiTheme="majorBidi" w:cstheme="majorBidi"/>
          <w:sz w:val="24"/>
          <w:szCs w:val="24"/>
        </w:rPr>
        <w:t>Magnetic separation towards reusability without loss of efficien</w:t>
      </w:r>
      <w:bookmarkStart w:id="0" w:name="_GoBack"/>
      <w:bookmarkEnd w:id="0"/>
      <w:r w:rsidR="00982C9E" w:rsidRPr="00982C9E">
        <w:rPr>
          <w:rFonts w:asciiTheme="majorBidi" w:hAnsiTheme="majorBidi" w:cstheme="majorBidi"/>
          <w:sz w:val="24"/>
          <w:szCs w:val="24"/>
        </w:rPr>
        <w:t>cy</w:t>
      </w:r>
      <w:r w:rsidR="00982C9E">
        <w:t>.</w:t>
      </w:r>
    </w:p>
    <w:sectPr w:rsidR="00B45B17" w:rsidRPr="00982C9E" w:rsidSect="008B00F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071AEE"/>
    <w:multiLevelType w:val="hybridMultilevel"/>
    <w:tmpl w:val="955EC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055"/>
    <w:rsid w:val="0024069B"/>
    <w:rsid w:val="008B00F1"/>
    <w:rsid w:val="00982C9E"/>
    <w:rsid w:val="00B26055"/>
    <w:rsid w:val="00B45B17"/>
    <w:rsid w:val="00FC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2585E"/>
  <w15:chartTrackingRefBased/>
  <w15:docId w15:val="{806AF76B-9472-4831-BF76-CC149FDE2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069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82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2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 aghel</dc:creator>
  <cp:keywords/>
  <dc:description/>
  <cp:lastModifiedBy>saeed aghel</cp:lastModifiedBy>
  <cp:revision>2</cp:revision>
  <dcterms:created xsi:type="dcterms:W3CDTF">2022-05-09T14:12:00Z</dcterms:created>
  <dcterms:modified xsi:type="dcterms:W3CDTF">2022-05-09T14:37:00Z</dcterms:modified>
</cp:coreProperties>
</file>