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5C6630" w14:textId="77777777" w:rsidR="00EE4ADF" w:rsidRPr="00C30489" w:rsidRDefault="00EE4ADF" w:rsidP="00EE4ADF">
      <w:pPr>
        <w:spacing w:after="0" w:line="480" w:lineRule="auto"/>
        <w:jc w:val="both"/>
        <w:rPr>
          <w:rFonts w:ascii="Times New Roman" w:hAnsi="Times New Roman" w:cs="Times New Roman"/>
          <w:b/>
          <w:bCs/>
          <w:sz w:val="24"/>
          <w:szCs w:val="24"/>
        </w:rPr>
      </w:pPr>
      <w:r w:rsidRPr="00C30489">
        <w:rPr>
          <w:rFonts w:ascii="Times New Roman" w:hAnsi="Times New Roman" w:cs="Times New Roman"/>
          <w:b/>
          <w:bCs/>
          <w:sz w:val="24"/>
          <w:szCs w:val="24"/>
        </w:rPr>
        <w:t>Supporting information</w:t>
      </w:r>
    </w:p>
    <w:p w14:paraId="54EEA480" w14:textId="77777777" w:rsidR="00EE4ADF" w:rsidRDefault="00EE4ADF" w:rsidP="00EE4ADF">
      <w:pPr>
        <w:spacing w:after="0" w:line="480" w:lineRule="auto"/>
        <w:jc w:val="both"/>
        <w:rPr>
          <w:rFonts w:ascii="Times New Roman" w:hAnsi="Times New Roman" w:cs="Times New Roman"/>
          <w:sz w:val="24"/>
          <w:szCs w:val="24"/>
        </w:rPr>
      </w:pPr>
    </w:p>
    <w:p w14:paraId="22ED482E" w14:textId="77777777" w:rsidR="00EE4ADF" w:rsidRDefault="00EE4ADF" w:rsidP="00EE4ADF">
      <w:pPr>
        <w:spacing w:after="0" w:line="480" w:lineRule="auto"/>
        <w:jc w:val="both"/>
        <w:rPr>
          <w:rFonts w:ascii="Times New Roman" w:hAnsi="Times New Roman" w:cs="Times New Roman"/>
          <w:sz w:val="24"/>
          <w:szCs w:val="24"/>
        </w:rPr>
      </w:pPr>
    </w:p>
    <w:p w14:paraId="03F6DE3D" w14:textId="77777777" w:rsidR="00EE4ADF" w:rsidRPr="009E323E" w:rsidRDefault="00EE4ADF" w:rsidP="00EE4ADF">
      <w:pPr>
        <w:keepNext/>
        <w:spacing w:after="0" w:line="360" w:lineRule="auto"/>
        <w:rPr>
          <w:rFonts w:ascii="Times New Roman" w:hAnsi="Times New Roman" w:cs="Times New Roman"/>
          <w:sz w:val="24"/>
          <w:szCs w:val="24"/>
        </w:rPr>
      </w:pPr>
      <w:r w:rsidRPr="009E323E">
        <w:rPr>
          <w:rFonts w:ascii="Times New Roman" w:hAnsi="Times New Roman" w:cs="Times New Roman"/>
          <w:b/>
          <w:bCs/>
          <w:sz w:val="24"/>
          <w:szCs w:val="24"/>
        </w:rPr>
        <w:t xml:space="preserve">Table </w:t>
      </w:r>
      <w:r>
        <w:rPr>
          <w:rFonts w:ascii="Times New Roman" w:hAnsi="Times New Roman" w:cs="Times New Roman"/>
          <w:b/>
          <w:bCs/>
          <w:sz w:val="24"/>
          <w:szCs w:val="24"/>
        </w:rPr>
        <w:t>S1</w:t>
      </w:r>
      <w:r w:rsidRPr="009E323E">
        <w:rPr>
          <w:rFonts w:ascii="Times New Roman" w:hAnsi="Times New Roman" w:cs="Times New Roman"/>
          <w:b/>
          <w:bCs/>
          <w:sz w:val="24"/>
          <w:szCs w:val="24"/>
        </w:rPr>
        <w:t>.</w:t>
      </w:r>
      <w:r w:rsidRPr="009E323E">
        <w:rPr>
          <w:rFonts w:ascii="Times New Roman" w:hAnsi="Times New Roman" w:cs="Times New Roman"/>
          <w:sz w:val="24"/>
          <w:szCs w:val="24"/>
        </w:rPr>
        <w:t xml:space="preserve"> Samples selected for sequencing using </w:t>
      </w:r>
      <w:r>
        <w:rPr>
          <w:rFonts w:ascii="Times New Roman" w:hAnsi="Times New Roman" w:cs="Times New Roman"/>
          <w:sz w:val="24"/>
          <w:szCs w:val="24"/>
        </w:rPr>
        <w:t xml:space="preserve">a </w:t>
      </w:r>
      <w:r w:rsidRPr="009E323E">
        <w:rPr>
          <w:rFonts w:ascii="Times New Roman" w:hAnsi="Times New Roman" w:cs="Times New Roman"/>
          <w:sz w:val="24"/>
          <w:szCs w:val="24"/>
        </w:rPr>
        <w:t>probe enrichment technique.</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276"/>
        <w:gridCol w:w="709"/>
        <w:gridCol w:w="1559"/>
        <w:gridCol w:w="3143"/>
        <w:gridCol w:w="1136"/>
        <w:gridCol w:w="1203"/>
      </w:tblGrid>
      <w:tr w:rsidR="00EE4ADF" w:rsidRPr="009E323E" w14:paraId="317D17E2" w14:textId="77777777" w:rsidTr="007C1EA2">
        <w:trPr>
          <w:trHeight w:val="280"/>
        </w:trPr>
        <w:tc>
          <w:tcPr>
            <w:tcW w:w="1276" w:type="dxa"/>
          </w:tcPr>
          <w:p w14:paraId="30B86F40"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LGA</w:t>
            </w:r>
          </w:p>
        </w:tc>
        <w:tc>
          <w:tcPr>
            <w:tcW w:w="709" w:type="dxa"/>
          </w:tcPr>
          <w:p w14:paraId="2E90C0B8"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site†</w:t>
            </w:r>
          </w:p>
        </w:tc>
        <w:tc>
          <w:tcPr>
            <w:tcW w:w="1559" w:type="dxa"/>
          </w:tcPr>
          <w:p w14:paraId="023E1DDA"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month</w:t>
            </w:r>
          </w:p>
        </w:tc>
        <w:tc>
          <w:tcPr>
            <w:tcW w:w="3143" w:type="dxa"/>
          </w:tcPr>
          <w:p w14:paraId="240BE0DB"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sample type</w:t>
            </w:r>
          </w:p>
        </w:tc>
        <w:tc>
          <w:tcPr>
            <w:tcW w:w="1136" w:type="dxa"/>
          </w:tcPr>
          <w:p w14:paraId="76BDEEED"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C</w:t>
            </w:r>
            <w:r w:rsidRPr="009E323E">
              <w:rPr>
                <w:rFonts w:ascii="Times New Roman" w:hAnsi="Times New Roman" w:cs="Times New Roman"/>
                <w:sz w:val="24"/>
                <w:szCs w:val="24"/>
                <w:vertAlign w:val="subscript"/>
              </w:rPr>
              <w:t>T</w:t>
            </w:r>
            <w:r w:rsidRPr="009E323E">
              <w:rPr>
                <w:rFonts w:ascii="Times New Roman" w:hAnsi="Times New Roman" w:cs="Times New Roman"/>
                <w:sz w:val="24"/>
                <w:szCs w:val="24"/>
              </w:rPr>
              <w:t xml:space="preserve"> value</w:t>
            </w:r>
          </w:p>
        </w:tc>
        <w:tc>
          <w:tcPr>
            <w:tcW w:w="1203" w:type="dxa"/>
          </w:tcPr>
          <w:p w14:paraId="6F83E1DF" w14:textId="206D1E09"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sequence</w:t>
            </w:r>
          </w:p>
        </w:tc>
      </w:tr>
      <w:tr w:rsidR="00EE4ADF" w:rsidRPr="009E323E" w14:paraId="5F65C59D" w14:textId="77777777" w:rsidTr="007C1EA2">
        <w:trPr>
          <w:trHeight w:val="278"/>
        </w:trPr>
        <w:tc>
          <w:tcPr>
            <w:tcW w:w="1276" w:type="dxa"/>
          </w:tcPr>
          <w:p w14:paraId="2709F3EC"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Bassa</w:t>
            </w:r>
          </w:p>
        </w:tc>
        <w:tc>
          <w:tcPr>
            <w:tcW w:w="709" w:type="dxa"/>
          </w:tcPr>
          <w:p w14:paraId="43DF6EC3"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H3</w:t>
            </w:r>
          </w:p>
        </w:tc>
        <w:tc>
          <w:tcPr>
            <w:tcW w:w="1559" w:type="dxa"/>
          </w:tcPr>
          <w:p w14:paraId="6DA91A5C"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October</w:t>
            </w:r>
          </w:p>
        </w:tc>
        <w:tc>
          <w:tcPr>
            <w:tcW w:w="3143" w:type="dxa"/>
          </w:tcPr>
          <w:p w14:paraId="0B652E5E"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sheep, oral swab</w:t>
            </w:r>
          </w:p>
        </w:tc>
        <w:tc>
          <w:tcPr>
            <w:tcW w:w="1136" w:type="dxa"/>
          </w:tcPr>
          <w:p w14:paraId="43B071D6"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32.1</w:t>
            </w:r>
          </w:p>
        </w:tc>
        <w:tc>
          <w:tcPr>
            <w:tcW w:w="1203" w:type="dxa"/>
          </w:tcPr>
          <w:p w14:paraId="630C0697"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no</w:t>
            </w:r>
          </w:p>
        </w:tc>
      </w:tr>
      <w:tr w:rsidR="00EE4ADF" w:rsidRPr="009E323E" w14:paraId="033F1838" w14:textId="77777777" w:rsidTr="007C1EA2">
        <w:trPr>
          <w:trHeight w:val="278"/>
        </w:trPr>
        <w:tc>
          <w:tcPr>
            <w:tcW w:w="1276" w:type="dxa"/>
            <w:vMerge w:val="restart"/>
          </w:tcPr>
          <w:p w14:paraId="5E5B146A"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Jos South</w:t>
            </w:r>
          </w:p>
        </w:tc>
        <w:tc>
          <w:tcPr>
            <w:tcW w:w="709" w:type="dxa"/>
          </w:tcPr>
          <w:p w14:paraId="672B146D"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H2</w:t>
            </w:r>
          </w:p>
        </w:tc>
        <w:tc>
          <w:tcPr>
            <w:tcW w:w="1559" w:type="dxa"/>
          </w:tcPr>
          <w:p w14:paraId="7ABB8557"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October</w:t>
            </w:r>
          </w:p>
        </w:tc>
        <w:tc>
          <w:tcPr>
            <w:tcW w:w="3143" w:type="dxa"/>
          </w:tcPr>
          <w:p w14:paraId="06F76274"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environmental, hard floor surface</w:t>
            </w:r>
          </w:p>
        </w:tc>
        <w:tc>
          <w:tcPr>
            <w:tcW w:w="1136" w:type="dxa"/>
          </w:tcPr>
          <w:p w14:paraId="5B88BBC1"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23.5</w:t>
            </w:r>
          </w:p>
        </w:tc>
        <w:tc>
          <w:tcPr>
            <w:tcW w:w="1203" w:type="dxa"/>
          </w:tcPr>
          <w:p w14:paraId="2797BD1F"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yes</w:t>
            </w:r>
          </w:p>
        </w:tc>
      </w:tr>
      <w:tr w:rsidR="00EE4ADF" w:rsidRPr="009E323E" w14:paraId="1C659020" w14:textId="77777777" w:rsidTr="007C1EA2">
        <w:trPr>
          <w:trHeight w:val="278"/>
        </w:trPr>
        <w:tc>
          <w:tcPr>
            <w:tcW w:w="1276" w:type="dxa"/>
            <w:vMerge/>
          </w:tcPr>
          <w:p w14:paraId="2690DA89" w14:textId="77777777" w:rsidR="00EE4ADF" w:rsidRPr="009E323E" w:rsidRDefault="00EE4ADF" w:rsidP="007C1EA2">
            <w:pPr>
              <w:keepNext/>
              <w:spacing w:line="276" w:lineRule="auto"/>
              <w:rPr>
                <w:rFonts w:ascii="Times New Roman" w:hAnsi="Times New Roman" w:cs="Times New Roman"/>
                <w:sz w:val="24"/>
                <w:szCs w:val="24"/>
              </w:rPr>
            </w:pPr>
          </w:p>
        </w:tc>
        <w:tc>
          <w:tcPr>
            <w:tcW w:w="709" w:type="dxa"/>
          </w:tcPr>
          <w:p w14:paraId="1E1C8A79"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H5</w:t>
            </w:r>
          </w:p>
        </w:tc>
        <w:tc>
          <w:tcPr>
            <w:tcW w:w="1559" w:type="dxa"/>
          </w:tcPr>
          <w:p w14:paraId="47F90020"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September</w:t>
            </w:r>
          </w:p>
        </w:tc>
        <w:tc>
          <w:tcPr>
            <w:tcW w:w="3143" w:type="dxa"/>
          </w:tcPr>
          <w:p w14:paraId="36869FFF"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environmental, hard floor surface</w:t>
            </w:r>
          </w:p>
        </w:tc>
        <w:tc>
          <w:tcPr>
            <w:tcW w:w="1136" w:type="dxa"/>
          </w:tcPr>
          <w:p w14:paraId="65B4C157"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20.9</w:t>
            </w:r>
          </w:p>
        </w:tc>
        <w:tc>
          <w:tcPr>
            <w:tcW w:w="1203" w:type="dxa"/>
          </w:tcPr>
          <w:p w14:paraId="626A204A"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yes</w:t>
            </w:r>
          </w:p>
        </w:tc>
      </w:tr>
      <w:tr w:rsidR="00EE4ADF" w:rsidRPr="009E323E" w14:paraId="31919391" w14:textId="77777777" w:rsidTr="007C1EA2">
        <w:trPr>
          <w:trHeight w:val="278"/>
        </w:trPr>
        <w:tc>
          <w:tcPr>
            <w:tcW w:w="1276" w:type="dxa"/>
            <w:vMerge/>
          </w:tcPr>
          <w:p w14:paraId="7F56DBE9" w14:textId="77777777" w:rsidR="00EE4ADF" w:rsidRPr="009E323E" w:rsidRDefault="00EE4ADF" w:rsidP="007C1EA2">
            <w:pPr>
              <w:keepNext/>
              <w:spacing w:line="276" w:lineRule="auto"/>
              <w:rPr>
                <w:rFonts w:ascii="Times New Roman" w:hAnsi="Times New Roman" w:cs="Times New Roman"/>
                <w:sz w:val="24"/>
                <w:szCs w:val="24"/>
              </w:rPr>
            </w:pPr>
          </w:p>
        </w:tc>
        <w:tc>
          <w:tcPr>
            <w:tcW w:w="709" w:type="dxa"/>
          </w:tcPr>
          <w:p w14:paraId="423F7401"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H5</w:t>
            </w:r>
          </w:p>
        </w:tc>
        <w:tc>
          <w:tcPr>
            <w:tcW w:w="1559" w:type="dxa"/>
          </w:tcPr>
          <w:p w14:paraId="175215AB"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September</w:t>
            </w:r>
          </w:p>
        </w:tc>
        <w:tc>
          <w:tcPr>
            <w:tcW w:w="3143" w:type="dxa"/>
          </w:tcPr>
          <w:p w14:paraId="431609A7"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environmental, ropes</w:t>
            </w:r>
          </w:p>
        </w:tc>
        <w:tc>
          <w:tcPr>
            <w:tcW w:w="1136" w:type="dxa"/>
          </w:tcPr>
          <w:p w14:paraId="3F7D1EEA"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24.9</w:t>
            </w:r>
          </w:p>
        </w:tc>
        <w:tc>
          <w:tcPr>
            <w:tcW w:w="1203" w:type="dxa"/>
          </w:tcPr>
          <w:p w14:paraId="3E17C948"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yes</w:t>
            </w:r>
          </w:p>
        </w:tc>
      </w:tr>
      <w:tr w:rsidR="00EE4ADF" w:rsidRPr="009E323E" w14:paraId="59068B64" w14:textId="77777777" w:rsidTr="007C1EA2">
        <w:trPr>
          <w:trHeight w:val="278"/>
        </w:trPr>
        <w:tc>
          <w:tcPr>
            <w:tcW w:w="1276" w:type="dxa"/>
            <w:vMerge/>
          </w:tcPr>
          <w:p w14:paraId="38D6F54C" w14:textId="77777777" w:rsidR="00EE4ADF" w:rsidRPr="009E323E" w:rsidRDefault="00EE4ADF" w:rsidP="007C1EA2">
            <w:pPr>
              <w:keepNext/>
              <w:spacing w:line="276" w:lineRule="auto"/>
              <w:rPr>
                <w:rFonts w:ascii="Times New Roman" w:hAnsi="Times New Roman" w:cs="Times New Roman"/>
                <w:sz w:val="24"/>
                <w:szCs w:val="24"/>
              </w:rPr>
            </w:pPr>
          </w:p>
        </w:tc>
        <w:tc>
          <w:tcPr>
            <w:tcW w:w="709" w:type="dxa"/>
          </w:tcPr>
          <w:p w14:paraId="298D335C"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H5</w:t>
            </w:r>
          </w:p>
        </w:tc>
        <w:tc>
          <w:tcPr>
            <w:tcW w:w="1559" w:type="dxa"/>
          </w:tcPr>
          <w:p w14:paraId="28F82697"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September</w:t>
            </w:r>
          </w:p>
        </w:tc>
        <w:tc>
          <w:tcPr>
            <w:tcW w:w="3143" w:type="dxa"/>
          </w:tcPr>
          <w:p w14:paraId="52ED4459"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cattle, serum</w:t>
            </w:r>
          </w:p>
        </w:tc>
        <w:tc>
          <w:tcPr>
            <w:tcW w:w="1136" w:type="dxa"/>
          </w:tcPr>
          <w:p w14:paraId="7363EDD6"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26.6</w:t>
            </w:r>
          </w:p>
        </w:tc>
        <w:tc>
          <w:tcPr>
            <w:tcW w:w="1203" w:type="dxa"/>
          </w:tcPr>
          <w:p w14:paraId="5BA80CF9"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yes</w:t>
            </w:r>
          </w:p>
        </w:tc>
      </w:tr>
      <w:tr w:rsidR="00EE4ADF" w:rsidRPr="009E323E" w14:paraId="73B56BC7" w14:textId="77777777" w:rsidTr="007C1EA2">
        <w:trPr>
          <w:trHeight w:val="278"/>
        </w:trPr>
        <w:tc>
          <w:tcPr>
            <w:tcW w:w="1276" w:type="dxa"/>
          </w:tcPr>
          <w:p w14:paraId="6B1E5A7C"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Kanke</w:t>
            </w:r>
          </w:p>
        </w:tc>
        <w:tc>
          <w:tcPr>
            <w:tcW w:w="709" w:type="dxa"/>
          </w:tcPr>
          <w:p w14:paraId="06823B1D"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P7</w:t>
            </w:r>
          </w:p>
        </w:tc>
        <w:tc>
          <w:tcPr>
            <w:tcW w:w="1559" w:type="dxa"/>
          </w:tcPr>
          <w:p w14:paraId="4D2288F2"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December</w:t>
            </w:r>
          </w:p>
        </w:tc>
        <w:tc>
          <w:tcPr>
            <w:tcW w:w="3143" w:type="dxa"/>
          </w:tcPr>
          <w:p w14:paraId="40EC9BB5"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environmental, ropes</w:t>
            </w:r>
          </w:p>
        </w:tc>
        <w:tc>
          <w:tcPr>
            <w:tcW w:w="1136" w:type="dxa"/>
          </w:tcPr>
          <w:p w14:paraId="501E48E4"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25.</w:t>
            </w:r>
            <w:r>
              <w:rPr>
                <w:rFonts w:ascii="Times New Roman" w:hAnsi="Times New Roman" w:cs="Times New Roman"/>
                <w:sz w:val="24"/>
                <w:szCs w:val="24"/>
              </w:rPr>
              <w:t>3</w:t>
            </w:r>
          </w:p>
        </w:tc>
        <w:tc>
          <w:tcPr>
            <w:tcW w:w="1203" w:type="dxa"/>
          </w:tcPr>
          <w:p w14:paraId="34DF4060"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yes</w:t>
            </w:r>
          </w:p>
        </w:tc>
      </w:tr>
      <w:tr w:rsidR="00EE4ADF" w:rsidRPr="009E323E" w14:paraId="4691D934" w14:textId="77777777" w:rsidTr="007C1EA2">
        <w:trPr>
          <w:trHeight w:val="278"/>
        </w:trPr>
        <w:tc>
          <w:tcPr>
            <w:tcW w:w="1276" w:type="dxa"/>
            <w:vMerge w:val="restart"/>
          </w:tcPr>
          <w:p w14:paraId="11F4A762"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Wase</w:t>
            </w:r>
          </w:p>
        </w:tc>
        <w:tc>
          <w:tcPr>
            <w:tcW w:w="709" w:type="dxa"/>
          </w:tcPr>
          <w:p w14:paraId="71C61844"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P1</w:t>
            </w:r>
          </w:p>
        </w:tc>
        <w:tc>
          <w:tcPr>
            <w:tcW w:w="1559" w:type="dxa"/>
          </w:tcPr>
          <w:p w14:paraId="579DD559"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September</w:t>
            </w:r>
          </w:p>
        </w:tc>
        <w:tc>
          <w:tcPr>
            <w:tcW w:w="3143" w:type="dxa"/>
          </w:tcPr>
          <w:p w14:paraId="5D0E9FDB"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environmental, fence</w:t>
            </w:r>
          </w:p>
        </w:tc>
        <w:tc>
          <w:tcPr>
            <w:tcW w:w="1136" w:type="dxa"/>
          </w:tcPr>
          <w:p w14:paraId="15177D50"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31.</w:t>
            </w:r>
            <w:r>
              <w:rPr>
                <w:rFonts w:ascii="Times New Roman" w:hAnsi="Times New Roman" w:cs="Times New Roman"/>
                <w:sz w:val="24"/>
                <w:szCs w:val="24"/>
              </w:rPr>
              <w:t>7</w:t>
            </w:r>
          </w:p>
        </w:tc>
        <w:tc>
          <w:tcPr>
            <w:tcW w:w="1203" w:type="dxa"/>
          </w:tcPr>
          <w:p w14:paraId="412F16FE"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no</w:t>
            </w:r>
          </w:p>
        </w:tc>
      </w:tr>
      <w:tr w:rsidR="00EE4ADF" w:rsidRPr="009E323E" w14:paraId="08260F4B" w14:textId="77777777" w:rsidTr="007C1EA2">
        <w:trPr>
          <w:trHeight w:val="278"/>
        </w:trPr>
        <w:tc>
          <w:tcPr>
            <w:tcW w:w="1276" w:type="dxa"/>
            <w:vMerge/>
          </w:tcPr>
          <w:p w14:paraId="64466BF1" w14:textId="77777777" w:rsidR="00EE4ADF" w:rsidRPr="009E323E" w:rsidRDefault="00EE4ADF" w:rsidP="007C1EA2">
            <w:pPr>
              <w:keepNext/>
              <w:spacing w:line="276" w:lineRule="auto"/>
              <w:rPr>
                <w:rFonts w:ascii="Times New Roman" w:hAnsi="Times New Roman" w:cs="Times New Roman"/>
                <w:sz w:val="24"/>
                <w:szCs w:val="24"/>
              </w:rPr>
            </w:pPr>
          </w:p>
        </w:tc>
        <w:tc>
          <w:tcPr>
            <w:tcW w:w="709" w:type="dxa"/>
          </w:tcPr>
          <w:p w14:paraId="7CA7E466"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P2</w:t>
            </w:r>
          </w:p>
        </w:tc>
        <w:tc>
          <w:tcPr>
            <w:tcW w:w="1559" w:type="dxa"/>
          </w:tcPr>
          <w:p w14:paraId="4FF213D1"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September</w:t>
            </w:r>
          </w:p>
        </w:tc>
        <w:tc>
          <w:tcPr>
            <w:tcW w:w="3143" w:type="dxa"/>
          </w:tcPr>
          <w:p w14:paraId="14EF0F05"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environmental, ropes</w:t>
            </w:r>
          </w:p>
        </w:tc>
        <w:tc>
          <w:tcPr>
            <w:tcW w:w="1136" w:type="dxa"/>
          </w:tcPr>
          <w:p w14:paraId="32200158"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32.9</w:t>
            </w:r>
          </w:p>
        </w:tc>
        <w:tc>
          <w:tcPr>
            <w:tcW w:w="1203" w:type="dxa"/>
          </w:tcPr>
          <w:p w14:paraId="10E04E3C" w14:textId="77777777" w:rsidR="00EE4ADF" w:rsidRPr="009E323E" w:rsidRDefault="00EE4ADF" w:rsidP="007C1EA2">
            <w:pPr>
              <w:keepNext/>
              <w:spacing w:line="276" w:lineRule="auto"/>
              <w:rPr>
                <w:rFonts w:ascii="Times New Roman" w:hAnsi="Times New Roman" w:cs="Times New Roman"/>
                <w:sz w:val="24"/>
                <w:szCs w:val="24"/>
              </w:rPr>
            </w:pPr>
            <w:r w:rsidRPr="009E323E">
              <w:rPr>
                <w:rFonts w:ascii="Times New Roman" w:hAnsi="Times New Roman" w:cs="Times New Roman"/>
                <w:sz w:val="24"/>
                <w:szCs w:val="24"/>
              </w:rPr>
              <w:t>no</w:t>
            </w:r>
          </w:p>
        </w:tc>
      </w:tr>
    </w:tbl>
    <w:p w14:paraId="37256C44" w14:textId="77777777" w:rsidR="00EE4ADF" w:rsidRPr="009E323E" w:rsidRDefault="00EE4ADF" w:rsidP="00EE4ADF">
      <w:pPr>
        <w:keepNext/>
        <w:spacing w:after="0" w:line="276" w:lineRule="auto"/>
        <w:rPr>
          <w:rFonts w:ascii="Times New Roman" w:hAnsi="Times New Roman" w:cs="Times New Roman"/>
          <w:sz w:val="24"/>
          <w:szCs w:val="24"/>
        </w:rPr>
      </w:pPr>
      <w:r w:rsidRPr="009E323E">
        <w:rPr>
          <w:rFonts w:ascii="Times New Roman" w:hAnsi="Times New Roman" w:cs="Times New Roman"/>
          <w:sz w:val="24"/>
          <w:szCs w:val="24"/>
        </w:rPr>
        <w:t>† H1-H5: households 1-5; LM - livestock market; T - transhumance location; P - reported outbreak</w:t>
      </w:r>
    </w:p>
    <w:p w14:paraId="31B73323" w14:textId="77777777" w:rsidR="00EE4ADF" w:rsidRDefault="00EE4ADF" w:rsidP="00EE4ADF">
      <w:pPr>
        <w:spacing w:after="0" w:line="480" w:lineRule="auto"/>
        <w:jc w:val="both"/>
        <w:rPr>
          <w:rFonts w:ascii="Times New Roman" w:hAnsi="Times New Roman" w:cs="Times New Roman"/>
          <w:sz w:val="24"/>
          <w:szCs w:val="24"/>
        </w:rPr>
      </w:pPr>
    </w:p>
    <w:p w14:paraId="5C3195A9" w14:textId="77777777" w:rsidR="00EE4ADF" w:rsidRDefault="00EE4ADF" w:rsidP="00EE4ADF">
      <w:pPr>
        <w:keepNext/>
        <w:spacing w:after="0" w:line="276" w:lineRule="auto"/>
        <w:jc w:val="both"/>
        <w:rPr>
          <w:rFonts w:ascii="Times New Roman" w:hAnsi="Times New Roman" w:cs="Times New Roman"/>
          <w:sz w:val="24"/>
          <w:szCs w:val="24"/>
        </w:rPr>
      </w:pPr>
      <w:r w:rsidRPr="008E7639">
        <w:rPr>
          <w:rFonts w:ascii="Times New Roman" w:hAnsi="Times New Roman" w:cs="Times New Roman"/>
          <w:b/>
          <w:bCs/>
          <w:sz w:val="24"/>
          <w:szCs w:val="24"/>
        </w:rPr>
        <w:lastRenderedPageBreak/>
        <w:t>Table S2.</w:t>
      </w:r>
      <w:r w:rsidRPr="008E7639">
        <w:rPr>
          <w:rFonts w:ascii="Times New Roman" w:hAnsi="Times New Roman" w:cs="Times New Roman"/>
          <w:sz w:val="24"/>
          <w:szCs w:val="24"/>
        </w:rPr>
        <w:t xml:space="preserve"> Deviance information criterion for </w:t>
      </w:r>
      <w:r>
        <w:rPr>
          <w:rFonts w:ascii="Times New Roman" w:hAnsi="Times New Roman" w:cs="Times New Roman"/>
          <w:sz w:val="24"/>
          <w:szCs w:val="24"/>
        </w:rPr>
        <w:t xml:space="preserve">binomial generalised linear mixed </w:t>
      </w:r>
      <w:r w:rsidRPr="008E7639">
        <w:rPr>
          <w:rFonts w:ascii="Times New Roman" w:hAnsi="Times New Roman" w:cs="Times New Roman"/>
          <w:sz w:val="24"/>
          <w:szCs w:val="24"/>
        </w:rPr>
        <w:t>models for the probability of a positive sample</w:t>
      </w:r>
      <w:r>
        <w:rPr>
          <w:rFonts w:ascii="Times New Roman" w:hAnsi="Times New Roman" w:cs="Times New Roman"/>
          <w:sz w:val="24"/>
          <w:szCs w:val="24"/>
        </w:rPr>
        <w:t>.</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E4ADF" w14:paraId="5E7CEEAF" w14:textId="77777777" w:rsidTr="007C1EA2">
        <w:tc>
          <w:tcPr>
            <w:tcW w:w="4508" w:type="dxa"/>
            <w:tcBorders>
              <w:top w:val="single" w:sz="4" w:space="0" w:color="auto"/>
              <w:bottom w:val="single" w:sz="4" w:space="0" w:color="auto"/>
            </w:tcBorders>
          </w:tcPr>
          <w:p w14:paraId="75476D53"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model</w:t>
            </w:r>
          </w:p>
        </w:tc>
        <w:tc>
          <w:tcPr>
            <w:tcW w:w="4508" w:type="dxa"/>
            <w:vMerge w:val="restart"/>
            <w:tcBorders>
              <w:top w:val="single" w:sz="4" w:space="0" w:color="auto"/>
            </w:tcBorders>
            <w:vAlign w:val="center"/>
          </w:tcPr>
          <w:p w14:paraId="503A0FCC"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deviance information criterion (DIC)</w:t>
            </w:r>
          </w:p>
        </w:tc>
      </w:tr>
      <w:tr w:rsidR="00EE4ADF" w14:paraId="17AE3901" w14:textId="77777777" w:rsidTr="007C1EA2">
        <w:tc>
          <w:tcPr>
            <w:tcW w:w="4508" w:type="dxa"/>
            <w:tcBorders>
              <w:top w:val="single" w:sz="4" w:space="0" w:color="auto"/>
              <w:bottom w:val="single" w:sz="4" w:space="0" w:color="auto"/>
            </w:tcBorders>
          </w:tcPr>
          <w:p w14:paraId="79DD86CA" w14:textId="77777777" w:rsidR="00EE4ADF" w:rsidRPr="009A5EC4" w:rsidRDefault="00EE4ADF" w:rsidP="007C1EA2">
            <w:pPr>
              <w:keepNext/>
              <w:spacing w:line="276" w:lineRule="auto"/>
              <w:jc w:val="both"/>
              <w:rPr>
                <w:rFonts w:ascii="Times New Roman" w:hAnsi="Times New Roman" w:cs="Times New Roman"/>
                <w:i/>
                <w:iCs/>
                <w:sz w:val="24"/>
                <w:szCs w:val="24"/>
              </w:rPr>
            </w:pPr>
            <w:proofErr w:type="spellStart"/>
            <w:r w:rsidRPr="009A5EC4">
              <w:rPr>
                <w:rFonts w:ascii="Times New Roman" w:hAnsi="Times New Roman" w:cs="Times New Roman"/>
                <w:i/>
                <w:iCs/>
                <w:sz w:val="24"/>
                <w:szCs w:val="24"/>
              </w:rPr>
              <w:t>rRT</w:t>
            </w:r>
            <w:proofErr w:type="spellEnd"/>
            <w:r w:rsidRPr="009A5EC4">
              <w:rPr>
                <w:rFonts w:ascii="Times New Roman" w:hAnsi="Times New Roman" w:cs="Times New Roman"/>
                <w:i/>
                <w:iCs/>
                <w:sz w:val="24"/>
                <w:szCs w:val="24"/>
              </w:rPr>
              <w:t>-PCR results, Bassa</w:t>
            </w:r>
          </w:p>
        </w:tc>
        <w:tc>
          <w:tcPr>
            <w:tcW w:w="4508" w:type="dxa"/>
            <w:vMerge/>
            <w:tcBorders>
              <w:bottom w:val="single" w:sz="4" w:space="0" w:color="auto"/>
            </w:tcBorders>
          </w:tcPr>
          <w:p w14:paraId="4288DDB5" w14:textId="77777777" w:rsidR="00EE4ADF" w:rsidRDefault="00EE4ADF" w:rsidP="007C1EA2">
            <w:pPr>
              <w:keepNext/>
              <w:spacing w:line="276" w:lineRule="auto"/>
              <w:jc w:val="center"/>
              <w:rPr>
                <w:rFonts w:ascii="Times New Roman" w:hAnsi="Times New Roman" w:cs="Times New Roman"/>
                <w:sz w:val="24"/>
                <w:szCs w:val="24"/>
              </w:rPr>
            </w:pPr>
          </w:p>
        </w:tc>
      </w:tr>
      <w:tr w:rsidR="00EE4ADF" w14:paraId="4DBB2E9D" w14:textId="77777777" w:rsidTr="007C1EA2">
        <w:tc>
          <w:tcPr>
            <w:tcW w:w="4508" w:type="dxa"/>
            <w:tcBorders>
              <w:top w:val="single" w:sz="4" w:space="0" w:color="auto"/>
            </w:tcBorders>
          </w:tcPr>
          <w:p w14:paraId="11CDA373"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w:t>
            </w:r>
          </w:p>
        </w:tc>
        <w:tc>
          <w:tcPr>
            <w:tcW w:w="4508" w:type="dxa"/>
            <w:tcBorders>
              <w:top w:val="single" w:sz="4" w:space="0" w:color="auto"/>
            </w:tcBorders>
          </w:tcPr>
          <w:p w14:paraId="19041C37"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68.9</w:t>
            </w:r>
          </w:p>
        </w:tc>
      </w:tr>
      <w:tr w:rsidR="00EE4ADF" w14:paraId="408AF552" w14:textId="77777777" w:rsidTr="007C1EA2">
        <w:tc>
          <w:tcPr>
            <w:tcW w:w="4508" w:type="dxa"/>
          </w:tcPr>
          <w:p w14:paraId="20F82590"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sample type*</w:t>
            </w:r>
          </w:p>
        </w:tc>
        <w:tc>
          <w:tcPr>
            <w:tcW w:w="4508" w:type="dxa"/>
          </w:tcPr>
          <w:p w14:paraId="6AC5C7B2"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74.7</w:t>
            </w:r>
          </w:p>
        </w:tc>
      </w:tr>
      <w:tr w:rsidR="00EE4ADF" w14:paraId="5CA745EE" w14:textId="77777777" w:rsidTr="007C1EA2">
        <w:tc>
          <w:tcPr>
            <w:tcW w:w="4508" w:type="dxa"/>
          </w:tcPr>
          <w:p w14:paraId="2DF215CB"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w:t>
            </w:r>
          </w:p>
        </w:tc>
        <w:tc>
          <w:tcPr>
            <w:tcW w:w="4508" w:type="dxa"/>
          </w:tcPr>
          <w:p w14:paraId="3B3ADFC4"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71.1</w:t>
            </w:r>
          </w:p>
        </w:tc>
      </w:tr>
      <w:tr w:rsidR="00EE4ADF" w14:paraId="00C45A96" w14:textId="77777777" w:rsidTr="007C1EA2">
        <w:tc>
          <w:tcPr>
            <w:tcW w:w="4508" w:type="dxa"/>
          </w:tcPr>
          <w:p w14:paraId="1832B29A"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 + interaction</w:t>
            </w:r>
          </w:p>
        </w:tc>
        <w:tc>
          <w:tcPr>
            <w:tcW w:w="4508" w:type="dxa"/>
          </w:tcPr>
          <w:p w14:paraId="6BFA6A13"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73.7</w:t>
            </w:r>
          </w:p>
        </w:tc>
      </w:tr>
      <w:tr w:rsidR="00EE4ADF" w14:paraId="055AF537" w14:textId="77777777" w:rsidTr="007C1EA2">
        <w:tc>
          <w:tcPr>
            <w:tcW w:w="4508" w:type="dxa"/>
          </w:tcPr>
          <w:p w14:paraId="07D3CD64"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 + interaction</w:t>
            </w:r>
          </w:p>
        </w:tc>
        <w:tc>
          <w:tcPr>
            <w:tcW w:w="4508" w:type="dxa"/>
          </w:tcPr>
          <w:p w14:paraId="637B1ED6"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67.7</w:t>
            </w:r>
          </w:p>
        </w:tc>
      </w:tr>
      <w:tr w:rsidR="00EE4ADF" w14:paraId="35E0E8DF" w14:textId="77777777" w:rsidTr="007C1EA2">
        <w:tc>
          <w:tcPr>
            <w:tcW w:w="4508" w:type="dxa"/>
            <w:tcBorders>
              <w:bottom w:val="single" w:sz="4" w:space="0" w:color="auto"/>
            </w:tcBorders>
          </w:tcPr>
          <w:p w14:paraId="0D7DE559"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 + interaction</w:t>
            </w:r>
          </w:p>
        </w:tc>
        <w:tc>
          <w:tcPr>
            <w:tcW w:w="4508" w:type="dxa"/>
            <w:tcBorders>
              <w:bottom w:val="single" w:sz="4" w:space="0" w:color="auto"/>
            </w:tcBorders>
          </w:tcPr>
          <w:p w14:paraId="31D43ACF"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73.1</w:t>
            </w:r>
          </w:p>
        </w:tc>
      </w:tr>
      <w:tr w:rsidR="00EE4ADF" w14:paraId="5BA19AB1" w14:textId="77777777" w:rsidTr="007C1EA2">
        <w:tc>
          <w:tcPr>
            <w:tcW w:w="4508" w:type="dxa"/>
            <w:tcBorders>
              <w:top w:val="single" w:sz="4" w:space="0" w:color="auto"/>
              <w:bottom w:val="single" w:sz="4" w:space="0" w:color="auto"/>
            </w:tcBorders>
          </w:tcPr>
          <w:p w14:paraId="10528C68" w14:textId="77777777" w:rsidR="00EE4ADF" w:rsidRPr="009A5EC4" w:rsidRDefault="00EE4ADF" w:rsidP="007C1EA2">
            <w:pPr>
              <w:keepNext/>
              <w:spacing w:line="276" w:lineRule="auto"/>
              <w:jc w:val="both"/>
              <w:rPr>
                <w:rFonts w:ascii="Times New Roman" w:hAnsi="Times New Roman" w:cs="Times New Roman"/>
                <w:i/>
                <w:iCs/>
                <w:sz w:val="24"/>
                <w:szCs w:val="24"/>
              </w:rPr>
            </w:pPr>
            <w:proofErr w:type="spellStart"/>
            <w:r w:rsidRPr="009A5EC4">
              <w:rPr>
                <w:rFonts w:ascii="Times New Roman" w:hAnsi="Times New Roman" w:cs="Times New Roman"/>
                <w:i/>
                <w:iCs/>
                <w:sz w:val="24"/>
                <w:szCs w:val="24"/>
              </w:rPr>
              <w:t>rRT</w:t>
            </w:r>
            <w:proofErr w:type="spellEnd"/>
            <w:r w:rsidRPr="009A5EC4">
              <w:rPr>
                <w:rFonts w:ascii="Times New Roman" w:hAnsi="Times New Roman" w:cs="Times New Roman"/>
                <w:i/>
                <w:iCs/>
                <w:sz w:val="24"/>
                <w:szCs w:val="24"/>
              </w:rPr>
              <w:t>-PCR results, Jos South</w:t>
            </w:r>
          </w:p>
        </w:tc>
        <w:tc>
          <w:tcPr>
            <w:tcW w:w="4508" w:type="dxa"/>
            <w:tcBorders>
              <w:top w:val="single" w:sz="4" w:space="0" w:color="auto"/>
              <w:bottom w:val="single" w:sz="4" w:space="0" w:color="auto"/>
            </w:tcBorders>
          </w:tcPr>
          <w:p w14:paraId="49E119A5" w14:textId="77777777" w:rsidR="00EE4ADF" w:rsidRDefault="00EE4ADF" w:rsidP="007C1EA2">
            <w:pPr>
              <w:keepNext/>
              <w:spacing w:line="276" w:lineRule="auto"/>
              <w:jc w:val="center"/>
              <w:rPr>
                <w:rFonts w:ascii="Times New Roman" w:hAnsi="Times New Roman" w:cs="Times New Roman"/>
                <w:sz w:val="24"/>
                <w:szCs w:val="24"/>
              </w:rPr>
            </w:pPr>
          </w:p>
        </w:tc>
      </w:tr>
      <w:tr w:rsidR="00EE4ADF" w14:paraId="7CFEE162" w14:textId="77777777" w:rsidTr="007C1EA2">
        <w:tc>
          <w:tcPr>
            <w:tcW w:w="4508" w:type="dxa"/>
            <w:tcBorders>
              <w:top w:val="single" w:sz="4" w:space="0" w:color="auto"/>
            </w:tcBorders>
          </w:tcPr>
          <w:p w14:paraId="61B86AA4"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w:t>
            </w:r>
          </w:p>
        </w:tc>
        <w:tc>
          <w:tcPr>
            <w:tcW w:w="4508" w:type="dxa"/>
            <w:tcBorders>
              <w:top w:val="single" w:sz="4" w:space="0" w:color="auto"/>
            </w:tcBorders>
          </w:tcPr>
          <w:p w14:paraId="7ADFF675"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228.9</w:t>
            </w:r>
          </w:p>
        </w:tc>
      </w:tr>
      <w:tr w:rsidR="00EE4ADF" w14:paraId="246CC69D" w14:textId="77777777" w:rsidTr="007C1EA2">
        <w:tc>
          <w:tcPr>
            <w:tcW w:w="4508" w:type="dxa"/>
          </w:tcPr>
          <w:p w14:paraId="5919689B"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sample type*</w:t>
            </w:r>
          </w:p>
        </w:tc>
        <w:tc>
          <w:tcPr>
            <w:tcW w:w="4508" w:type="dxa"/>
          </w:tcPr>
          <w:p w14:paraId="3ECEF3D3"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299.8</w:t>
            </w:r>
          </w:p>
        </w:tc>
      </w:tr>
      <w:tr w:rsidR="00EE4ADF" w14:paraId="78132C52" w14:textId="77777777" w:rsidTr="007C1EA2">
        <w:tc>
          <w:tcPr>
            <w:tcW w:w="4508" w:type="dxa"/>
          </w:tcPr>
          <w:p w14:paraId="7C0C2A28"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w:t>
            </w:r>
          </w:p>
        </w:tc>
        <w:tc>
          <w:tcPr>
            <w:tcW w:w="4508" w:type="dxa"/>
          </w:tcPr>
          <w:p w14:paraId="79BA386A"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217.9</w:t>
            </w:r>
          </w:p>
        </w:tc>
      </w:tr>
      <w:tr w:rsidR="00EE4ADF" w14:paraId="157AB3FD" w14:textId="77777777" w:rsidTr="007C1EA2">
        <w:tc>
          <w:tcPr>
            <w:tcW w:w="4508" w:type="dxa"/>
          </w:tcPr>
          <w:p w14:paraId="129842B3"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 + interaction</w:t>
            </w:r>
          </w:p>
        </w:tc>
        <w:tc>
          <w:tcPr>
            <w:tcW w:w="4508" w:type="dxa"/>
          </w:tcPr>
          <w:p w14:paraId="764378B5"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211.7</w:t>
            </w:r>
          </w:p>
        </w:tc>
      </w:tr>
      <w:tr w:rsidR="00EE4ADF" w14:paraId="69F9746B" w14:textId="77777777" w:rsidTr="007C1EA2">
        <w:tc>
          <w:tcPr>
            <w:tcW w:w="4508" w:type="dxa"/>
          </w:tcPr>
          <w:p w14:paraId="1F57AAAF"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 + interaction</w:t>
            </w:r>
          </w:p>
        </w:tc>
        <w:tc>
          <w:tcPr>
            <w:tcW w:w="4508" w:type="dxa"/>
          </w:tcPr>
          <w:p w14:paraId="013BB0C7"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203.2</w:t>
            </w:r>
          </w:p>
        </w:tc>
      </w:tr>
      <w:tr w:rsidR="00EE4ADF" w14:paraId="5FC79902" w14:textId="77777777" w:rsidTr="007C1EA2">
        <w:tc>
          <w:tcPr>
            <w:tcW w:w="4508" w:type="dxa"/>
            <w:tcBorders>
              <w:bottom w:val="single" w:sz="4" w:space="0" w:color="auto"/>
            </w:tcBorders>
          </w:tcPr>
          <w:p w14:paraId="21F41A92"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sample type‡ + interaction</w:t>
            </w:r>
          </w:p>
        </w:tc>
        <w:tc>
          <w:tcPr>
            <w:tcW w:w="4508" w:type="dxa"/>
            <w:tcBorders>
              <w:bottom w:val="single" w:sz="4" w:space="0" w:color="auto"/>
            </w:tcBorders>
          </w:tcPr>
          <w:p w14:paraId="2CAC0EFC"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211.7</w:t>
            </w:r>
          </w:p>
        </w:tc>
      </w:tr>
      <w:tr w:rsidR="00EE4ADF" w14:paraId="2EE3CD29" w14:textId="77777777" w:rsidTr="007C1EA2">
        <w:tc>
          <w:tcPr>
            <w:tcW w:w="4508" w:type="dxa"/>
            <w:tcBorders>
              <w:top w:val="single" w:sz="4" w:space="0" w:color="auto"/>
              <w:bottom w:val="single" w:sz="4" w:space="0" w:color="auto"/>
            </w:tcBorders>
          </w:tcPr>
          <w:p w14:paraId="0745DC2A" w14:textId="77777777" w:rsidR="00EE4ADF" w:rsidRPr="009A5EC4" w:rsidRDefault="00EE4ADF" w:rsidP="007C1EA2">
            <w:pPr>
              <w:keepNext/>
              <w:spacing w:line="276" w:lineRule="auto"/>
              <w:jc w:val="both"/>
              <w:rPr>
                <w:rFonts w:ascii="Times New Roman" w:hAnsi="Times New Roman" w:cs="Times New Roman"/>
                <w:i/>
                <w:iCs/>
                <w:sz w:val="24"/>
                <w:szCs w:val="24"/>
              </w:rPr>
            </w:pPr>
            <w:r w:rsidRPr="009A5EC4">
              <w:rPr>
                <w:rFonts w:ascii="Times New Roman" w:hAnsi="Times New Roman" w:cs="Times New Roman"/>
                <w:i/>
                <w:iCs/>
                <w:sz w:val="24"/>
                <w:szCs w:val="24"/>
              </w:rPr>
              <w:t xml:space="preserve">ELISA results, </w:t>
            </w:r>
            <w:r>
              <w:rPr>
                <w:rFonts w:ascii="Times New Roman" w:hAnsi="Times New Roman" w:cs="Times New Roman"/>
                <w:i/>
                <w:iCs/>
                <w:sz w:val="24"/>
                <w:szCs w:val="24"/>
              </w:rPr>
              <w:t>Bassa and Jos South</w:t>
            </w:r>
          </w:p>
        </w:tc>
        <w:tc>
          <w:tcPr>
            <w:tcW w:w="4508" w:type="dxa"/>
            <w:tcBorders>
              <w:top w:val="single" w:sz="4" w:space="0" w:color="auto"/>
              <w:bottom w:val="single" w:sz="4" w:space="0" w:color="auto"/>
            </w:tcBorders>
          </w:tcPr>
          <w:p w14:paraId="1E1BE318" w14:textId="77777777" w:rsidR="00EE4ADF" w:rsidRDefault="00EE4ADF" w:rsidP="007C1EA2">
            <w:pPr>
              <w:keepNext/>
              <w:spacing w:line="276" w:lineRule="auto"/>
              <w:jc w:val="center"/>
              <w:rPr>
                <w:rFonts w:ascii="Times New Roman" w:hAnsi="Times New Roman" w:cs="Times New Roman"/>
                <w:sz w:val="24"/>
                <w:szCs w:val="24"/>
              </w:rPr>
            </w:pPr>
          </w:p>
        </w:tc>
      </w:tr>
      <w:tr w:rsidR="00EE4ADF" w14:paraId="21FAC6B2" w14:textId="77777777" w:rsidTr="007C1EA2">
        <w:tc>
          <w:tcPr>
            <w:tcW w:w="4508" w:type="dxa"/>
            <w:tcBorders>
              <w:top w:val="single" w:sz="4" w:space="0" w:color="auto"/>
            </w:tcBorders>
          </w:tcPr>
          <w:p w14:paraId="744275A2"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species</w:t>
            </w:r>
          </w:p>
        </w:tc>
        <w:tc>
          <w:tcPr>
            <w:tcW w:w="4508" w:type="dxa"/>
            <w:tcBorders>
              <w:top w:val="single" w:sz="4" w:space="0" w:color="auto"/>
            </w:tcBorders>
          </w:tcPr>
          <w:p w14:paraId="34A7BC97"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729.7</w:t>
            </w:r>
          </w:p>
        </w:tc>
      </w:tr>
      <w:tr w:rsidR="00EE4ADF" w14:paraId="08042D15" w14:textId="77777777" w:rsidTr="007C1EA2">
        <w:tc>
          <w:tcPr>
            <w:tcW w:w="4508" w:type="dxa"/>
          </w:tcPr>
          <w:p w14:paraId="2CA56C56"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LGA⁋</w:t>
            </w:r>
          </w:p>
        </w:tc>
        <w:tc>
          <w:tcPr>
            <w:tcW w:w="4508" w:type="dxa"/>
          </w:tcPr>
          <w:p w14:paraId="6139F8A1"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845.6</w:t>
            </w:r>
          </w:p>
        </w:tc>
      </w:tr>
      <w:tr w:rsidR="00EE4ADF" w14:paraId="513B0FA1" w14:textId="77777777" w:rsidTr="007C1EA2">
        <w:tc>
          <w:tcPr>
            <w:tcW w:w="4508" w:type="dxa"/>
          </w:tcPr>
          <w:p w14:paraId="23422405"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species</w:t>
            </w:r>
          </w:p>
        </w:tc>
        <w:tc>
          <w:tcPr>
            <w:tcW w:w="4508" w:type="dxa"/>
          </w:tcPr>
          <w:p w14:paraId="3B6C9FCB"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730.7</w:t>
            </w:r>
          </w:p>
        </w:tc>
      </w:tr>
      <w:tr w:rsidR="00EE4ADF" w14:paraId="5CB10997" w14:textId="77777777" w:rsidTr="007C1EA2">
        <w:tc>
          <w:tcPr>
            <w:tcW w:w="4508" w:type="dxa"/>
          </w:tcPr>
          <w:p w14:paraId="61D36801"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LGA + species</w:t>
            </w:r>
          </w:p>
        </w:tc>
        <w:tc>
          <w:tcPr>
            <w:tcW w:w="4508" w:type="dxa"/>
          </w:tcPr>
          <w:p w14:paraId="0649EA60"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729.8</w:t>
            </w:r>
          </w:p>
        </w:tc>
      </w:tr>
      <w:tr w:rsidR="00EE4ADF" w14:paraId="411D4D6A" w14:textId="77777777" w:rsidTr="007C1EA2">
        <w:tc>
          <w:tcPr>
            <w:tcW w:w="4508" w:type="dxa"/>
          </w:tcPr>
          <w:p w14:paraId="0EC9BFD9"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LGA + species + interaction</w:t>
            </w:r>
          </w:p>
        </w:tc>
        <w:tc>
          <w:tcPr>
            <w:tcW w:w="4508" w:type="dxa"/>
          </w:tcPr>
          <w:p w14:paraId="6CD1A113"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720.7</w:t>
            </w:r>
          </w:p>
        </w:tc>
      </w:tr>
      <w:tr w:rsidR="00EE4ADF" w14:paraId="32F81480" w14:textId="77777777" w:rsidTr="007C1EA2">
        <w:tc>
          <w:tcPr>
            <w:tcW w:w="4508" w:type="dxa"/>
          </w:tcPr>
          <w:p w14:paraId="1C2FAA8F"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month + (LGA + species + interaction)</w:t>
            </w:r>
          </w:p>
        </w:tc>
        <w:tc>
          <w:tcPr>
            <w:tcW w:w="4508" w:type="dxa"/>
          </w:tcPr>
          <w:p w14:paraId="6BAEFBA0"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721.2</w:t>
            </w:r>
          </w:p>
        </w:tc>
      </w:tr>
    </w:tbl>
    <w:p w14:paraId="72373136" w14:textId="77777777" w:rsidR="00EE4ADF" w:rsidRPr="008E7639" w:rsidRDefault="00EE4ADF" w:rsidP="00EE4ADF">
      <w:pPr>
        <w:keepNext/>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sample</w:t>
      </w:r>
      <w:proofErr w:type="gramEnd"/>
      <w:r>
        <w:rPr>
          <w:rFonts w:ascii="Times New Roman" w:hAnsi="Times New Roman" w:cs="Times New Roman"/>
          <w:sz w:val="24"/>
          <w:szCs w:val="24"/>
        </w:rPr>
        <w:t xml:space="preserve"> type coded as: environmental swab/oral swab/serum sample</w:t>
      </w:r>
    </w:p>
    <w:p w14:paraId="4A67E618" w14:textId="77777777" w:rsidR="00EE4ADF" w:rsidRPr="008E7639" w:rsidRDefault="00EE4ADF" w:rsidP="00EE4ADF">
      <w:pPr>
        <w:keepNext/>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sample</w:t>
      </w:r>
      <w:proofErr w:type="gramEnd"/>
      <w:r>
        <w:rPr>
          <w:rFonts w:ascii="Times New Roman" w:hAnsi="Times New Roman" w:cs="Times New Roman"/>
          <w:sz w:val="24"/>
          <w:szCs w:val="24"/>
        </w:rPr>
        <w:t xml:space="preserve"> type coded as: environmental/cattle/sheep/goat</w:t>
      </w:r>
    </w:p>
    <w:p w14:paraId="0EF2FBC4" w14:textId="77777777" w:rsidR="00EE4ADF" w:rsidRDefault="00EE4ADF" w:rsidP="00EE4ADF">
      <w:pPr>
        <w:keepNext/>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sample</w:t>
      </w:r>
      <w:proofErr w:type="gramEnd"/>
      <w:r>
        <w:rPr>
          <w:rFonts w:ascii="Times New Roman" w:hAnsi="Times New Roman" w:cs="Times New Roman"/>
          <w:sz w:val="24"/>
          <w:szCs w:val="24"/>
        </w:rPr>
        <w:t xml:space="preserve"> type coded as: environmental swab/oral swab from cattle, sheep or goat/serum sample from cattle, sheep or goat (i.e. seven levels)</w:t>
      </w:r>
    </w:p>
    <w:p w14:paraId="1AB147E7" w14:textId="77777777" w:rsidR="00EE4ADF" w:rsidRPr="008E7639" w:rsidRDefault="00EE4ADF" w:rsidP="00EE4ADF">
      <w:pPr>
        <w:keepNext/>
        <w:spacing w:after="0" w:line="276" w:lineRule="auto"/>
        <w:jc w:val="both"/>
        <w:rPr>
          <w:rFonts w:ascii="Times New Roman" w:hAnsi="Times New Roman" w:cs="Times New Roman"/>
          <w:sz w:val="24"/>
          <w:szCs w:val="24"/>
        </w:rPr>
      </w:pPr>
      <w:r>
        <w:rPr>
          <w:rFonts w:ascii="Times New Roman" w:hAnsi="Times New Roman" w:cs="Times New Roman"/>
          <w:sz w:val="24"/>
          <w:szCs w:val="24"/>
        </w:rPr>
        <w:t>⁋ LGA: local government area (i.e. Bassa or Jos South)</w:t>
      </w:r>
    </w:p>
    <w:p w14:paraId="1E201727" w14:textId="77777777" w:rsidR="00EE4ADF" w:rsidRPr="008E7639" w:rsidRDefault="00EE4ADF" w:rsidP="00EE4ADF">
      <w:pPr>
        <w:spacing w:after="0" w:line="276" w:lineRule="auto"/>
        <w:jc w:val="both"/>
        <w:rPr>
          <w:rFonts w:ascii="Times New Roman" w:hAnsi="Times New Roman" w:cs="Times New Roman"/>
          <w:sz w:val="24"/>
          <w:szCs w:val="24"/>
        </w:rPr>
      </w:pPr>
    </w:p>
    <w:p w14:paraId="5024E96A" w14:textId="77777777" w:rsidR="00EE4ADF" w:rsidRDefault="00EE4ADF" w:rsidP="00EE4ADF">
      <w:pPr>
        <w:spacing w:after="0" w:line="480" w:lineRule="auto"/>
        <w:jc w:val="both"/>
        <w:rPr>
          <w:rFonts w:ascii="Times New Roman" w:hAnsi="Times New Roman" w:cs="Times New Roman"/>
          <w:sz w:val="24"/>
          <w:szCs w:val="24"/>
        </w:rPr>
      </w:pPr>
    </w:p>
    <w:p w14:paraId="331B74D4" w14:textId="77777777" w:rsidR="00EE4ADF" w:rsidRDefault="00EE4ADF" w:rsidP="00EE4ADF">
      <w:pPr>
        <w:spacing w:after="0" w:line="480" w:lineRule="auto"/>
        <w:jc w:val="both"/>
        <w:rPr>
          <w:rFonts w:ascii="Times New Roman" w:hAnsi="Times New Roman" w:cs="Times New Roman"/>
          <w:sz w:val="24"/>
          <w:szCs w:val="24"/>
        </w:rPr>
      </w:pPr>
    </w:p>
    <w:p w14:paraId="3F5DC361" w14:textId="77777777" w:rsidR="00EE4ADF" w:rsidRDefault="00EE4ADF" w:rsidP="00EE4ADF">
      <w:pPr>
        <w:spacing w:after="0" w:line="480" w:lineRule="auto"/>
        <w:jc w:val="both"/>
        <w:rPr>
          <w:rFonts w:ascii="Times New Roman" w:hAnsi="Times New Roman" w:cs="Times New Roman"/>
          <w:sz w:val="24"/>
          <w:szCs w:val="24"/>
        </w:rPr>
      </w:pPr>
    </w:p>
    <w:p w14:paraId="0B1D3C54" w14:textId="77777777" w:rsidR="00EE4ADF" w:rsidRDefault="00EE4ADF" w:rsidP="00EE4ADF">
      <w:pPr>
        <w:spacing w:after="0" w:line="480" w:lineRule="auto"/>
        <w:jc w:val="both"/>
        <w:rPr>
          <w:rFonts w:ascii="Times New Roman" w:hAnsi="Times New Roman" w:cs="Times New Roman"/>
          <w:sz w:val="24"/>
          <w:szCs w:val="24"/>
        </w:rPr>
      </w:pPr>
    </w:p>
    <w:p w14:paraId="7BA01F0E" w14:textId="77777777" w:rsidR="00EE4ADF" w:rsidRDefault="00EE4ADF" w:rsidP="00EE4ADF">
      <w:pPr>
        <w:spacing w:after="0" w:line="480" w:lineRule="auto"/>
        <w:jc w:val="both"/>
        <w:rPr>
          <w:rFonts w:ascii="Times New Roman" w:hAnsi="Times New Roman" w:cs="Times New Roman"/>
          <w:sz w:val="24"/>
          <w:szCs w:val="24"/>
        </w:rPr>
      </w:pPr>
    </w:p>
    <w:p w14:paraId="48D4534C" w14:textId="77777777" w:rsidR="00EE4ADF" w:rsidRDefault="00EE4ADF" w:rsidP="00EE4ADF">
      <w:pPr>
        <w:spacing w:after="0" w:line="480" w:lineRule="auto"/>
        <w:jc w:val="both"/>
        <w:rPr>
          <w:rFonts w:ascii="Times New Roman" w:hAnsi="Times New Roman" w:cs="Times New Roman"/>
          <w:sz w:val="24"/>
          <w:szCs w:val="24"/>
        </w:rPr>
      </w:pPr>
    </w:p>
    <w:p w14:paraId="148C6427" w14:textId="77777777" w:rsidR="00EE4ADF" w:rsidRDefault="00EE4ADF" w:rsidP="00EE4ADF">
      <w:pPr>
        <w:spacing w:after="0" w:line="480" w:lineRule="auto"/>
        <w:jc w:val="both"/>
        <w:rPr>
          <w:rFonts w:ascii="Times New Roman" w:hAnsi="Times New Roman" w:cs="Times New Roman"/>
          <w:sz w:val="24"/>
          <w:szCs w:val="24"/>
        </w:rPr>
      </w:pPr>
    </w:p>
    <w:p w14:paraId="68EAE1F7" w14:textId="77777777" w:rsidR="00EE4ADF" w:rsidRDefault="00EE4ADF" w:rsidP="00EE4ADF">
      <w:pPr>
        <w:spacing w:after="0" w:line="480" w:lineRule="auto"/>
        <w:jc w:val="both"/>
        <w:rPr>
          <w:rFonts w:ascii="Times New Roman" w:hAnsi="Times New Roman" w:cs="Times New Roman"/>
          <w:sz w:val="24"/>
          <w:szCs w:val="24"/>
        </w:rPr>
      </w:pPr>
    </w:p>
    <w:p w14:paraId="15EBAA9B" w14:textId="77777777" w:rsidR="00EE4ADF" w:rsidRDefault="00EE4ADF" w:rsidP="00EE4ADF">
      <w:pPr>
        <w:spacing w:after="0" w:line="276" w:lineRule="auto"/>
        <w:jc w:val="both"/>
        <w:rPr>
          <w:rFonts w:ascii="Times New Roman" w:hAnsi="Times New Roman" w:cs="Times New Roman"/>
          <w:b/>
          <w:bCs/>
          <w:sz w:val="24"/>
          <w:szCs w:val="24"/>
        </w:rPr>
      </w:pPr>
    </w:p>
    <w:p w14:paraId="0CFCC90A" w14:textId="77777777" w:rsidR="00EE4ADF" w:rsidRDefault="00EE4ADF" w:rsidP="00EE4ADF">
      <w:pPr>
        <w:keepNext/>
        <w:spacing w:after="0" w:line="276" w:lineRule="auto"/>
        <w:jc w:val="both"/>
        <w:rPr>
          <w:rFonts w:ascii="Times New Roman" w:hAnsi="Times New Roman" w:cs="Times New Roman"/>
          <w:sz w:val="24"/>
          <w:szCs w:val="24"/>
        </w:rPr>
      </w:pPr>
      <w:r w:rsidRPr="008E7639">
        <w:rPr>
          <w:rFonts w:ascii="Times New Roman" w:hAnsi="Times New Roman" w:cs="Times New Roman"/>
          <w:b/>
          <w:bCs/>
          <w:sz w:val="24"/>
          <w:szCs w:val="24"/>
        </w:rPr>
        <w:t>Table S</w:t>
      </w:r>
      <w:r>
        <w:rPr>
          <w:rFonts w:ascii="Times New Roman" w:hAnsi="Times New Roman" w:cs="Times New Roman"/>
          <w:b/>
          <w:bCs/>
          <w:sz w:val="24"/>
          <w:szCs w:val="24"/>
        </w:rPr>
        <w:t>3</w:t>
      </w:r>
      <w:r w:rsidRPr="008E7639">
        <w:rPr>
          <w:rFonts w:ascii="Times New Roman" w:hAnsi="Times New Roman" w:cs="Times New Roman"/>
          <w:b/>
          <w:bCs/>
          <w:sz w:val="24"/>
          <w:szCs w:val="24"/>
        </w:rPr>
        <w:t>.</w:t>
      </w:r>
      <w:r w:rsidRPr="008E7639">
        <w:rPr>
          <w:rFonts w:ascii="Times New Roman" w:hAnsi="Times New Roman" w:cs="Times New Roman"/>
          <w:sz w:val="24"/>
          <w:szCs w:val="24"/>
        </w:rPr>
        <w:t xml:space="preserve"> Deviance information criterion for models </w:t>
      </w:r>
      <w:r>
        <w:rPr>
          <w:rFonts w:ascii="Times New Roman" w:hAnsi="Times New Roman" w:cs="Times New Roman"/>
          <w:sz w:val="24"/>
          <w:szCs w:val="24"/>
        </w:rPr>
        <w:t>estimating</w:t>
      </w:r>
      <w:r w:rsidRPr="008E7639">
        <w:rPr>
          <w:rFonts w:ascii="Times New Roman" w:hAnsi="Times New Roman" w:cs="Times New Roman"/>
          <w:sz w:val="24"/>
          <w:szCs w:val="24"/>
        </w:rPr>
        <w:t xml:space="preserve"> the </w:t>
      </w:r>
      <w:r>
        <w:rPr>
          <w:rFonts w:ascii="Times New Roman" w:hAnsi="Times New Roman" w:cs="Times New Roman"/>
          <w:sz w:val="24"/>
          <w:szCs w:val="24"/>
        </w:rPr>
        <w:t>force of infection from age-dependent seroprevalence data.</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EE4ADF" w14:paraId="269246DC" w14:textId="77777777" w:rsidTr="007C1EA2">
        <w:tc>
          <w:tcPr>
            <w:tcW w:w="4508" w:type="dxa"/>
            <w:tcBorders>
              <w:top w:val="single" w:sz="4" w:space="0" w:color="auto"/>
            </w:tcBorders>
          </w:tcPr>
          <w:p w14:paraId="58B9381B"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model</w:t>
            </w:r>
          </w:p>
        </w:tc>
        <w:tc>
          <w:tcPr>
            <w:tcW w:w="4508" w:type="dxa"/>
            <w:tcBorders>
              <w:top w:val="single" w:sz="4" w:space="0" w:color="auto"/>
            </w:tcBorders>
            <w:vAlign w:val="center"/>
          </w:tcPr>
          <w:p w14:paraId="54AA5BD8"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deviance information criterion (DIC)</w:t>
            </w:r>
          </w:p>
        </w:tc>
      </w:tr>
      <w:tr w:rsidR="00EE4ADF" w14:paraId="451176ED" w14:textId="77777777" w:rsidTr="007C1EA2">
        <w:tc>
          <w:tcPr>
            <w:tcW w:w="4508" w:type="dxa"/>
            <w:tcBorders>
              <w:top w:val="single" w:sz="4" w:space="0" w:color="auto"/>
            </w:tcBorders>
          </w:tcPr>
          <w:p w14:paraId="54B53425"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baseline only</w:t>
            </w:r>
          </w:p>
        </w:tc>
        <w:tc>
          <w:tcPr>
            <w:tcW w:w="4508" w:type="dxa"/>
            <w:tcBorders>
              <w:top w:val="single" w:sz="4" w:space="0" w:color="auto"/>
            </w:tcBorders>
          </w:tcPr>
          <w:p w14:paraId="469E618F"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403.4</w:t>
            </w:r>
          </w:p>
        </w:tc>
      </w:tr>
      <w:tr w:rsidR="00EE4ADF" w14:paraId="679AAE08" w14:textId="77777777" w:rsidTr="007C1EA2">
        <w:tc>
          <w:tcPr>
            <w:tcW w:w="4508" w:type="dxa"/>
          </w:tcPr>
          <w:p w14:paraId="4A0C42FB"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baseline + species</w:t>
            </w:r>
          </w:p>
        </w:tc>
        <w:tc>
          <w:tcPr>
            <w:tcW w:w="4508" w:type="dxa"/>
          </w:tcPr>
          <w:p w14:paraId="53726BB4"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384.9</w:t>
            </w:r>
          </w:p>
        </w:tc>
      </w:tr>
      <w:tr w:rsidR="00EE4ADF" w14:paraId="29604366" w14:textId="77777777" w:rsidTr="007C1EA2">
        <w:tc>
          <w:tcPr>
            <w:tcW w:w="4508" w:type="dxa"/>
          </w:tcPr>
          <w:p w14:paraId="34135A59"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baseline + LGA*/household</w:t>
            </w:r>
          </w:p>
        </w:tc>
        <w:tc>
          <w:tcPr>
            <w:tcW w:w="4508" w:type="dxa"/>
          </w:tcPr>
          <w:p w14:paraId="657DE252"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383.8</w:t>
            </w:r>
          </w:p>
        </w:tc>
      </w:tr>
      <w:tr w:rsidR="00EE4ADF" w14:paraId="2ADB5782" w14:textId="77777777" w:rsidTr="007C1EA2">
        <w:tc>
          <w:tcPr>
            <w:tcW w:w="4508" w:type="dxa"/>
          </w:tcPr>
          <w:p w14:paraId="6D067133"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baseline + species + LGA</w:t>
            </w:r>
          </w:p>
        </w:tc>
        <w:tc>
          <w:tcPr>
            <w:tcW w:w="4508" w:type="dxa"/>
          </w:tcPr>
          <w:p w14:paraId="2B31A6DE"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385.6</w:t>
            </w:r>
          </w:p>
        </w:tc>
      </w:tr>
      <w:tr w:rsidR="00EE4ADF" w14:paraId="44C74944" w14:textId="77777777" w:rsidTr="007C1EA2">
        <w:tc>
          <w:tcPr>
            <w:tcW w:w="4508" w:type="dxa"/>
            <w:tcBorders>
              <w:bottom w:val="single" w:sz="4" w:space="0" w:color="auto"/>
            </w:tcBorders>
          </w:tcPr>
          <w:p w14:paraId="3BB8ED4B" w14:textId="77777777" w:rsidR="00EE4ADF" w:rsidRDefault="00EE4ADF" w:rsidP="007C1EA2">
            <w:pPr>
              <w:keepNext/>
              <w:spacing w:line="276" w:lineRule="auto"/>
              <w:jc w:val="both"/>
              <w:rPr>
                <w:rFonts w:ascii="Times New Roman" w:hAnsi="Times New Roman" w:cs="Times New Roman"/>
                <w:sz w:val="24"/>
                <w:szCs w:val="24"/>
              </w:rPr>
            </w:pPr>
            <w:r>
              <w:rPr>
                <w:rFonts w:ascii="Times New Roman" w:hAnsi="Times New Roman" w:cs="Times New Roman"/>
                <w:sz w:val="24"/>
                <w:szCs w:val="24"/>
              </w:rPr>
              <w:t>baseline + species + LGA/household</w:t>
            </w:r>
          </w:p>
        </w:tc>
        <w:tc>
          <w:tcPr>
            <w:tcW w:w="4508" w:type="dxa"/>
            <w:tcBorders>
              <w:bottom w:val="single" w:sz="4" w:space="0" w:color="auto"/>
            </w:tcBorders>
          </w:tcPr>
          <w:p w14:paraId="407432A2" w14:textId="77777777" w:rsidR="00EE4ADF" w:rsidRDefault="00EE4ADF" w:rsidP="007C1EA2">
            <w:pPr>
              <w:keepNext/>
              <w:spacing w:line="276" w:lineRule="auto"/>
              <w:jc w:val="center"/>
              <w:rPr>
                <w:rFonts w:ascii="Times New Roman" w:hAnsi="Times New Roman" w:cs="Times New Roman"/>
                <w:sz w:val="24"/>
                <w:szCs w:val="24"/>
              </w:rPr>
            </w:pPr>
            <w:r>
              <w:rPr>
                <w:rFonts w:ascii="Times New Roman" w:hAnsi="Times New Roman" w:cs="Times New Roman"/>
                <w:sz w:val="24"/>
                <w:szCs w:val="24"/>
              </w:rPr>
              <w:t>370.7</w:t>
            </w:r>
          </w:p>
        </w:tc>
      </w:tr>
    </w:tbl>
    <w:p w14:paraId="2C529C6E" w14:textId="77777777" w:rsidR="00EE4ADF" w:rsidRPr="008E7639" w:rsidRDefault="00EE4ADF" w:rsidP="00EE4ADF">
      <w:pPr>
        <w:keepNext/>
        <w:spacing w:after="0" w:line="276" w:lineRule="auto"/>
        <w:jc w:val="both"/>
        <w:rPr>
          <w:rFonts w:ascii="Times New Roman" w:hAnsi="Times New Roman" w:cs="Times New Roman"/>
          <w:sz w:val="24"/>
          <w:szCs w:val="24"/>
        </w:rPr>
      </w:pPr>
      <w:r>
        <w:rPr>
          <w:rFonts w:ascii="Times New Roman" w:hAnsi="Times New Roman" w:cs="Times New Roman"/>
          <w:sz w:val="24"/>
          <w:szCs w:val="24"/>
        </w:rPr>
        <w:t>* LGA: local government area</w:t>
      </w:r>
    </w:p>
    <w:p w14:paraId="784802EC" w14:textId="77777777" w:rsidR="00EE4ADF" w:rsidRDefault="00EE4ADF" w:rsidP="00EE4ADF">
      <w:pPr>
        <w:spacing w:after="0" w:line="480" w:lineRule="auto"/>
        <w:jc w:val="both"/>
        <w:rPr>
          <w:rFonts w:ascii="Times New Roman" w:hAnsi="Times New Roman" w:cs="Times New Roman"/>
          <w:sz w:val="24"/>
          <w:szCs w:val="24"/>
        </w:rPr>
      </w:pPr>
    </w:p>
    <w:p w14:paraId="7DA50534" w14:textId="77777777" w:rsidR="00EE4ADF" w:rsidRDefault="00EE4ADF" w:rsidP="00EE4ADF">
      <w:pPr>
        <w:spacing w:after="0" w:line="276" w:lineRule="auto"/>
        <w:jc w:val="both"/>
        <w:rPr>
          <w:rFonts w:ascii="Times New Roman" w:hAnsi="Times New Roman" w:cs="Times New Roman"/>
          <w:b/>
          <w:bCs/>
          <w:sz w:val="24"/>
          <w:szCs w:val="24"/>
        </w:rPr>
      </w:pPr>
    </w:p>
    <w:p w14:paraId="3EC58444" w14:textId="77777777" w:rsidR="00EE4ADF" w:rsidRDefault="00EE4ADF" w:rsidP="00EE4ADF">
      <w:pPr>
        <w:spacing w:after="0" w:line="276" w:lineRule="auto"/>
        <w:jc w:val="both"/>
        <w:rPr>
          <w:rFonts w:ascii="Times New Roman" w:hAnsi="Times New Roman" w:cs="Times New Roman"/>
          <w:b/>
          <w:bCs/>
          <w:sz w:val="24"/>
          <w:szCs w:val="24"/>
        </w:rPr>
      </w:pPr>
    </w:p>
    <w:p w14:paraId="3A6FFF98" w14:textId="749635CD" w:rsidR="00EE4ADF" w:rsidRDefault="00EE4ADF">
      <w:pPr>
        <w:rPr>
          <w:rFonts w:ascii="Times New Roman" w:hAnsi="Times New Roman" w:cs="Times New Roman"/>
          <w:sz w:val="24"/>
          <w:szCs w:val="24"/>
        </w:rPr>
      </w:pPr>
      <w:r>
        <w:rPr>
          <w:rFonts w:ascii="Times New Roman" w:hAnsi="Times New Roman" w:cs="Times New Roman"/>
          <w:sz w:val="24"/>
          <w:szCs w:val="24"/>
        </w:rPr>
        <w:br w:type="page"/>
      </w:r>
    </w:p>
    <w:p w14:paraId="419AFBD9" w14:textId="2735DBF3" w:rsidR="00EE4ADF" w:rsidRDefault="00EE4ADF" w:rsidP="00EE4ADF">
      <w:pPr>
        <w:spacing w:after="0" w:line="480" w:lineRule="auto"/>
        <w:jc w:val="both"/>
        <w:rPr>
          <w:rFonts w:ascii="Times New Roman" w:hAnsi="Times New Roman" w:cs="Times New Roman"/>
          <w:b/>
          <w:bCs/>
          <w:sz w:val="24"/>
          <w:szCs w:val="24"/>
        </w:rPr>
      </w:pPr>
      <w:r w:rsidRPr="00EE4ADF">
        <w:rPr>
          <w:rFonts w:ascii="Times New Roman" w:hAnsi="Times New Roman" w:cs="Times New Roman"/>
          <w:b/>
          <w:bCs/>
          <w:sz w:val="24"/>
          <w:szCs w:val="24"/>
        </w:rPr>
        <w:lastRenderedPageBreak/>
        <w:t xml:space="preserve">Figure </w:t>
      </w:r>
      <w:proofErr w:type="gramStart"/>
      <w:r w:rsidRPr="00EE4ADF">
        <w:rPr>
          <w:rFonts w:ascii="Times New Roman" w:hAnsi="Times New Roman" w:cs="Times New Roman"/>
          <w:b/>
          <w:bCs/>
          <w:sz w:val="24"/>
          <w:szCs w:val="24"/>
        </w:rPr>
        <w:t>legends</w:t>
      </w:r>
      <w:proofErr w:type="gramEnd"/>
    </w:p>
    <w:p w14:paraId="3A049A3B" w14:textId="09604A16" w:rsidR="00EE4ADF" w:rsidRPr="00EE4ADF" w:rsidRDefault="00C75904" w:rsidP="00EE4ADF">
      <w:pPr>
        <w:spacing w:after="0" w:line="480" w:lineRule="auto"/>
        <w:jc w:val="both"/>
        <w:rPr>
          <w:rFonts w:ascii="Times New Roman" w:hAnsi="Times New Roman" w:cs="Times New Roman"/>
          <w:b/>
          <w:bCs/>
          <w:sz w:val="24"/>
          <w:szCs w:val="24"/>
        </w:rPr>
      </w:pPr>
      <w:r>
        <w:rPr>
          <w:noProof/>
        </w:rPr>
        <w:drawing>
          <wp:inline distT="0" distB="0" distL="0" distR="0" wp14:anchorId="2C700270" wp14:editId="5A922482">
            <wp:extent cx="5335270" cy="3999230"/>
            <wp:effectExtent l="0" t="0" r="0" b="1270"/>
            <wp:docPr id="894864265"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864265" name="Picture 1" descr="A screenshot of a graph&#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35270" cy="3999230"/>
                    </a:xfrm>
                    <a:prstGeom prst="rect">
                      <a:avLst/>
                    </a:prstGeom>
                    <a:noFill/>
                    <a:ln>
                      <a:noFill/>
                    </a:ln>
                  </pic:spPr>
                </pic:pic>
              </a:graphicData>
            </a:graphic>
          </wp:inline>
        </w:drawing>
      </w:r>
    </w:p>
    <w:p w14:paraId="0CFC5ED2" w14:textId="77777777" w:rsidR="00EE4ADF" w:rsidRDefault="00EE4ADF" w:rsidP="00EE4ADF">
      <w:pPr>
        <w:keepNext/>
        <w:spacing w:after="0" w:line="480" w:lineRule="auto"/>
        <w:jc w:val="both"/>
        <w:rPr>
          <w:rFonts w:ascii="Times New Roman" w:hAnsi="Times New Roman" w:cs="Times New Roman"/>
          <w:sz w:val="24"/>
          <w:szCs w:val="24"/>
        </w:rPr>
      </w:pPr>
      <w:r w:rsidRPr="00866C48">
        <w:rPr>
          <w:rFonts w:ascii="Times New Roman" w:hAnsi="Times New Roman" w:cs="Times New Roman"/>
          <w:b/>
          <w:bCs/>
          <w:sz w:val="24"/>
          <w:szCs w:val="24"/>
        </w:rPr>
        <w:t>Figure S1.</w:t>
      </w:r>
      <w:r>
        <w:rPr>
          <w:rFonts w:ascii="Times New Roman" w:hAnsi="Times New Roman" w:cs="Times New Roman"/>
          <w:sz w:val="24"/>
          <w:szCs w:val="24"/>
        </w:rPr>
        <w:t xml:space="preserve"> </w:t>
      </w:r>
      <w:r w:rsidRPr="0040544B">
        <w:rPr>
          <w:rFonts w:ascii="Times New Roman" w:hAnsi="Times New Roman" w:cs="Times New Roman"/>
          <w:sz w:val="24"/>
          <w:szCs w:val="24"/>
        </w:rPr>
        <w:t>Longitudinal sampling</w:t>
      </w:r>
      <w:r>
        <w:rPr>
          <w:rFonts w:ascii="Times New Roman" w:hAnsi="Times New Roman" w:cs="Times New Roman"/>
          <w:sz w:val="24"/>
          <w:szCs w:val="24"/>
        </w:rPr>
        <w:t xml:space="preserve"> for foot-and-mouth disease virus (FMDV) in individual cattle, </w:t>
      </w:r>
      <w:proofErr w:type="gramStart"/>
      <w:r>
        <w:rPr>
          <w:rFonts w:ascii="Times New Roman" w:hAnsi="Times New Roman" w:cs="Times New Roman"/>
          <w:sz w:val="24"/>
          <w:szCs w:val="24"/>
        </w:rPr>
        <w:t>sheep</w:t>
      </w:r>
      <w:proofErr w:type="gramEnd"/>
      <w:r>
        <w:rPr>
          <w:rFonts w:ascii="Times New Roman" w:hAnsi="Times New Roman" w:cs="Times New Roman"/>
          <w:sz w:val="24"/>
          <w:szCs w:val="24"/>
        </w:rPr>
        <w:t xml:space="preserve"> and goats</w:t>
      </w:r>
      <w:r w:rsidRPr="0040544B">
        <w:rPr>
          <w:rFonts w:ascii="Times New Roman" w:hAnsi="Times New Roman" w:cs="Times New Roman"/>
          <w:sz w:val="24"/>
          <w:szCs w:val="24"/>
        </w:rPr>
        <w:t xml:space="preserve"> in </w:t>
      </w:r>
      <w:r>
        <w:rPr>
          <w:rFonts w:ascii="Times New Roman" w:hAnsi="Times New Roman" w:cs="Times New Roman"/>
          <w:sz w:val="24"/>
          <w:szCs w:val="24"/>
        </w:rPr>
        <w:t xml:space="preserve">Bassa local government area in </w:t>
      </w:r>
      <w:r w:rsidRPr="0040544B">
        <w:rPr>
          <w:rFonts w:ascii="Times New Roman" w:hAnsi="Times New Roman" w:cs="Times New Roman"/>
          <w:sz w:val="24"/>
          <w:szCs w:val="24"/>
        </w:rPr>
        <w:t>northern Nigeria</w:t>
      </w:r>
      <w:r>
        <w:rPr>
          <w:rFonts w:ascii="Times New Roman" w:hAnsi="Times New Roman" w:cs="Times New Roman"/>
          <w:sz w:val="24"/>
          <w:szCs w:val="24"/>
        </w:rPr>
        <w:t xml:space="preserve"> between April and October 2021</w:t>
      </w:r>
      <w:r w:rsidRPr="0040544B">
        <w:rPr>
          <w:rFonts w:ascii="Times New Roman" w:hAnsi="Times New Roman" w:cs="Times New Roman"/>
          <w:sz w:val="24"/>
          <w:szCs w:val="24"/>
        </w:rPr>
        <w:t>.</w:t>
      </w:r>
      <w:r>
        <w:rPr>
          <w:rFonts w:ascii="Times New Roman" w:hAnsi="Times New Roman" w:cs="Times New Roman"/>
          <w:sz w:val="24"/>
          <w:szCs w:val="24"/>
        </w:rPr>
        <w:t xml:space="preserve"> Results are shown for detection of FMDV RNA in serum and oral swabs by </w:t>
      </w:r>
      <w:proofErr w:type="spellStart"/>
      <w:r>
        <w:rPr>
          <w:rFonts w:ascii="Times New Roman" w:hAnsi="Times New Roman" w:cs="Times New Roman"/>
          <w:sz w:val="24"/>
          <w:szCs w:val="24"/>
        </w:rPr>
        <w:t>rRT</w:t>
      </w:r>
      <w:proofErr w:type="spellEnd"/>
      <w:r>
        <w:rPr>
          <w:rFonts w:ascii="Times New Roman" w:hAnsi="Times New Roman" w:cs="Times New Roman"/>
          <w:sz w:val="24"/>
          <w:szCs w:val="24"/>
        </w:rPr>
        <w:t>-PCR and detection of antibodies against FMDV non-structural proteins (NSP) in serum by ELISA. Samples were collected from</w:t>
      </w:r>
      <w:r w:rsidRPr="0040544B">
        <w:rPr>
          <w:rFonts w:ascii="Times New Roman" w:hAnsi="Times New Roman" w:cs="Times New Roman"/>
          <w:sz w:val="24"/>
          <w:szCs w:val="24"/>
        </w:rPr>
        <w:t xml:space="preserve"> </w:t>
      </w:r>
      <w:r>
        <w:rPr>
          <w:rFonts w:ascii="Times New Roman" w:hAnsi="Times New Roman" w:cs="Times New Roman"/>
          <w:sz w:val="24"/>
          <w:szCs w:val="24"/>
        </w:rPr>
        <w:t xml:space="preserve">animals at the same five </w:t>
      </w:r>
      <w:r w:rsidRPr="0040544B">
        <w:rPr>
          <w:rFonts w:ascii="Times New Roman" w:hAnsi="Times New Roman" w:cs="Times New Roman"/>
          <w:sz w:val="24"/>
          <w:szCs w:val="24"/>
        </w:rPr>
        <w:t>households (H1-H5)</w:t>
      </w:r>
      <w:r>
        <w:rPr>
          <w:rFonts w:ascii="Times New Roman" w:hAnsi="Times New Roman" w:cs="Times New Roman"/>
          <w:sz w:val="24"/>
          <w:szCs w:val="24"/>
        </w:rPr>
        <w:t xml:space="preserve"> each month</w:t>
      </w:r>
      <w:r w:rsidRPr="0040544B">
        <w:rPr>
          <w:rFonts w:ascii="Times New Roman" w:hAnsi="Times New Roman" w:cs="Times New Roman"/>
          <w:sz w:val="24"/>
          <w:szCs w:val="24"/>
        </w:rPr>
        <w:t>.</w:t>
      </w:r>
      <w:r>
        <w:rPr>
          <w:rFonts w:ascii="Times New Roman" w:hAnsi="Times New Roman" w:cs="Times New Roman"/>
          <w:sz w:val="24"/>
          <w:szCs w:val="24"/>
        </w:rPr>
        <w:t xml:space="preserve"> Each row shows the results for an individual animal at each sampling visit: negative (cream), positive (red) or</w:t>
      </w:r>
      <w:r w:rsidRPr="0018168A">
        <w:rPr>
          <w:rFonts w:ascii="Times New Roman" w:hAnsi="Times New Roman" w:cs="Times New Roman"/>
          <w:sz w:val="24"/>
          <w:szCs w:val="24"/>
        </w:rPr>
        <w:t xml:space="preserve"> </w:t>
      </w:r>
      <w:r>
        <w:rPr>
          <w:rFonts w:ascii="Times New Roman" w:hAnsi="Times New Roman" w:cs="Times New Roman"/>
          <w:sz w:val="24"/>
          <w:szCs w:val="24"/>
        </w:rPr>
        <w:t>not sampled (grey).</w:t>
      </w:r>
    </w:p>
    <w:p w14:paraId="48CE55A9" w14:textId="77777777" w:rsidR="00EE4ADF" w:rsidRDefault="00EE4ADF" w:rsidP="00EE4ADF">
      <w:pPr>
        <w:spacing w:after="0" w:line="480" w:lineRule="auto"/>
        <w:jc w:val="both"/>
        <w:rPr>
          <w:rFonts w:ascii="Times New Roman" w:hAnsi="Times New Roman" w:cs="Times New Roman"/>
          <w:sz w:val="24"/>
          <w:szCs w:val="24"/>
        </w:rPr>
      </w:pPr>
    </w:p>
    <w:p w14:paraId="2EB91727" w14:textId="4E06E9DC" w:rsidR="00C75904" w:rsidRDefault="00C75904">
      <w:pPr>
        <w:rPr>
          <w:rFonts w:ascii="Times New Roman" w:hAnsi="Times New Roman" w:cs="Times New Roman"/>
          <w:b/>
          <w:bCs/>
          <w:sz w:val="24"/>
          <w:szCs w:val="24"/>
        </w:rPr>
      </w:pPr>
      <w:r>
        <w:rPr>
          <w:rFonts w:ascii="Times New Roman" w:hAnsi="Times New Roman" w:cs="Times New Roman"/>
          <w:b/>
          <w:bCs/>
          <w:sz w:val="24"/>
          <w:szCs w:val="24"/>
        </w:rPr>
        <w:br w:type="page"/>
      </w:r>
    </w:p>
    <w:p w14:paraId="7A467BC7" w14:textId="5FE2B358" w:rsidR="00EE4ADF" w:rsidRDefault="00C75904" w:rsidP="00EE4ADF">
      <w:pPr>
        <w:keepNext/>
        <w:spacing w:after="0" w:line="480" w:lineRule="auto"/>
        <w:jc w:val="both"/>
        <w:rPr>
          <w:rFonts w:ascii="Times New Roman" w:hAnsi="Times New Roman" w:cs="Times New Roman"/>
          <w:b/>
          <w:bCs/>
          <w:sz w:val="24"/>
          <w:szCs w:val="24"/>
        </w:rPr>
      </w:pPr>
      <w:r>
        <w:rPr>
          <w:noProof/>
        </w:rPr>
        <w:lastRenderedPageBreak/>
        <w:drawing>
          <wp:inline distT="0" distB="0" distL="0" distR="0" wp14:anchorId="79E56061" wp14:editId="0D7EF538">
            <wp:extent cx="5335270" cy="3999230"/>
            <wp:effectExtent l="0" t="0" r="0" b="1270"/>
            <wp:docPr id="937883281"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883281" name="Picture 2" descr="A screenshot of a graph&#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35270" cy="3999230"/>
                    </a:xfrm>
                    <a:prstGeom prst="rect">
                      <a:avLst/>
                    </a:prstGeom>
                    <a:noFill/>
                    <a:ln>
                      <a:noFill/>
                    </a:ln>
                  </pic:spPr>
                </pic:pic>
              </a:graphicData>
            </a:graphic>
          </wp:inline>
        </w:drawing>
      </w:r>
    </w:p>
    <w:p w14:paraId="0DB9F615" w14:textId="77777777" w:rsidR="00EE4ADF" w:rsidRDefault="00EE4ADF" w:rsidP="00EE4ADF">
      <w:pPr>
        <w:keepNext/>
        <w:spacing w:after="0" w:line="480" w:lineRule="auto"/>
        <w:jc w:val="both"/>
        <w:rPr>
          <w:rFonts w:ascii="Times New Roman" w:hAnsi="Times New Roman" w:cs="Times New Roman"/>
          <w:sz w:val="24"/>
          <w:szCs w:val="24"/>
        </w:rPr>
      </w:pPr>
      <w:r w:rsidRPr="00866C48">
        <w:rPr>
          <w:rFonts w:ascii="Times New Roman" w:hAnsi="Times New Roman" w:cs="Times New Roman"/>
          <w:b/>
          <w:bCs/>
          <w:sz w:val="24"/>
          <w:szCs w:val="24"/>
        </w:rPr>
        <w:t>Figure S2.</w:t>
      </w:r>
      <w:r>
        <w:rPr>
          <w:rFonts w:ascii="Times New Roman" w:hAnsi="Times New Roman" w:cs="Times New Roman"/>
          <w:sz w:val="24"/>
          <w:szCs w:val="24"/>
        </w:rPr>
        <w:t xml:space="preserve"> </w:t>
      </w:r>
      <w:r w:rsidRPr="0040544B">
        <w:rPr>
          <w:rFonts w:ascii="Times New Roman" w:hAnsi="Times New Roman" w:cs="Times New Roman"/>
          <w:sz w:val="24"/>
          <w:szCs w:val="24"/>
        </w:rPr>
        <w:t>Longitudinal sampling</w:t>
      </w:r>
      <w:r>
        <w:rPr>
          <w:rFonts w:ascii="Times New Roman" w:hAnsi="Times New Roman" w:cs="Times New Roman"/>
          <w:sz w:val="24"/>
          <w:szCs w:val="24"/>
        </w:rPr>
        <w:t xml:space="preserve"> for foot-and-mouth disease virus (FMDV) in individual cattle, </w:t>
      </w:r>
      <w:proofErr w:type="gramStart"/>
      <w:r>
        <w:rPr>
          <w:rFonts w:ascii="Times New Roman" w:hAnsi="Times New Roman" w:cs="Times New Roman"/>
          <w:sz w:val="24"/>
          <w:szCs w:val="24"/>
        </w:rPr>
        <w:t>sheep</w:t>
      </w:r>
      <w:proofErr w:type="gramEnd"/>
      <w:r>
        <w:rPr>
          <w:rFonts w:ascii="Times New Roman" w:hAnsi="Times New Roman" w:cs="Times New Roman"/>
          <w:sz w:val="24"/>
          <w:szCs w:val="24"/>
        </w:rPr>
        <w:t xml:space="preserve"> and goats</w:t>
      </w:r>
      <w:r w:rsidRPr="0040544B">
        <w:rPr>
          <w:rFonts w:ascii="Times New Roman" w:hAnsi="Times New Roman" w:cs="Times New Roman"/>
          <w:sz w:val="24"/>
          <w:szCs w:val="24"/>
        </w:rPr>
        <w:t xml:space="preserve"> in </w:t>
      </w:r>
      <w:r>
        <w:rPr>
          <w:rFonts w:ascii="Times New Roman" w:hAnsi="Times New Roman" w:cs="Times New Roman"/>
          <w:sz w:val="24"/>
          <w:szCs w:val="24"/>
        </w:rPr>
        <w:t xml:space="preserve">Jos South local government area in </w:t>
      </w:r>
      <w:r w:rsidRPr="0040544B">
        <w:rPr>
          <w:rFonts w:ascii="Times New Roman" w:hAnsi="Times New Roman" w:cs="Times New Roman"/>
          <w:sz w:val="24"/>
          <w:szCs w:val="24"/>
        </w:rPr>
        <w:t>northern Nigeria</w:t>
      </w:r>
      <w:r>
        <w:rPr>
          <w:rFonts w:ascii="Times New Roman" w:hAnsi="Times New Roman" w:cs="Times New Roman"/>
          <w:sz w:val="24"/>
          <w:szCs w:val="24"/>
        </w:rPr>
        <w:t xml:space="preserve"> between April and October 2021</w:t>
      </w:r>
      <w:r w:rsidRPr="0040544B">
        <w:rPr>
          <w:rFonts w:ascii="Times New Roman" w:hAnsi="Times New Roman" w:cs="Times New Roman"/>
          <w:sz w:val="24"/>
          <w:szCs w:val="24"/>
        </w:rPr>
        <w:t>.</w:t>
      </w:r>
      <w:r>
        <w:rPr>
          <w:rFonts w:ascii="Times New Roman" w:hAnsi="Times New Roman" w:cs="Times New Roman"/>
          <w:sz w:val="24"/>
          <w:szCs w:val="24"/>
        </w:rPr>
        <w:t xml:space="preserve"> Results are shown for detection of FMDV RNA in serum and oral swabs by </w:t>
      </w:r>
      <w:proofErr w:type="spellStart"/>
      <w:r>
        <w:rPr>
          <w:rFonts w:ascii="Times New Roman" w:hAnsi="Times New Roman" w:cs="Times New Roman"/>
          <w:sz w:val="24"/>
          <w:szCs w:val="24"/>
        </w:rPr>
        <w:t>rRT</w:t>
      </w:r>
      <w:proofErr w:type="spellEnd"/>
      <w:r>
        <w:rPr>
          <w:rFonts w:ascii="Times New Roman" w:hAnsi="Times New Roman" w:cs="Times New Roman"/>
          <w:sz w:val="24"/>
          <w:szCs w:val="24"/>
        </w:rPr>
        <w:t>-PCR and detection of antibodies against FMDV non-structural proteins (NSP) in serum by ELISA. Samples were collected from</w:t>
      </w:r>
      <w:r w:rsidRPr="0040544B">
        <w:rPr>
          <w:rFonts w:ascii="Times New Roman" w:hAnsi="Times New Roman" w:cs="Times New Roman"/>
          <w:sz w:val="24"/>
          <w:szCs w:val="24"/>
        </w:rPr>
        <w:t xml:space="preserve"> </w:t>
      </w:r>
      <w:r>
        <w:rPr>
          <w:rFonts w:ascii="Times New Roman" w:hAnsi="Times New Roman" w:cs="Times New Roman"/>
          <w:sz w:val="24"/>
          <w:szCs w:val="24"/>
        </w:rPr>
        <w:t xml:space="preserve">animals at the same five </w:t>
      </w:r>
      <w:r w:rsidRPr="0040544B">
        <w:rPr>
          <w:rFonts w:ascii="Times New Roman" w:hAnsi="Times New Roman" w:cs="Times New Roman"/>
          <w:sz w:val="24"/>
          <w:szCs w:val="24"/>
        </w:rPr>
        <w:t>households (H1-H5)</w:t>
      </w:r>
      <w:r>
        <w:rPr>
          <w:rFonts w:ascii="Times New Roman" w:hAnsi="Times New Roman" w:cs="Times New Roman"/>
          <w:sz w:val="24"/>
          <w:szCs w:val="24"/>
        </w:rPr>
        <w:t xml:space="preserve"> each month</w:t>
      </w:r>
      <w:r w:rsidRPr="0040544B">
        <w:rPr>
          <w:rFonts w:ascii="Times New Roman" w:hAnsi="Times New Roman" w:cs="Times New Roman"/>
          <w:sz w:val="24"/>
          <w:szCs w:val="24"/>
        </w:rPr>
        <w:t>.</w:t>
      </w:r>
      <w:r>
        <w:rPr>
          <w:rFonts w:ascii="Times New Roman" w:hAnsi="Times New Roman" w:cs="Times New Roman"/>
          <w:sz w:val="24"/>
          <w:szCs w:val="24"/>
        </w:rPr>
        <w:t xml:space="preserve"> Each row shows the results for an individual animal at each sampling visit: negative (cream), positive (red) or</w:t>
      </w:r>
      <w:r w:rsidRPr="0018168A">
        <w:rPr>
          <w:rFonts w:ascii="Times New Roman" w:hAnsi="Times New Roman" w:cs="Times New Roman"/>
          <w:sz w:val="24"/>
          <w:szCs w:val="24"/>
        </w:rPr>
        <w:t xml:space="preserve"> </w:t>
      </w:r>
      <w:r>
        <w:rPr>
          <w:rFonts w:ascii="Times New Roman" w:hAnsi="Times New Roman" w:cs="Times New Roman"/>
          <w:sz w:val="24"/>
          <w:szCs w:val="24"/>
        </w:rPr>
        <w:t>not sampled (grey).</w:t>
      </w:r>
    </w:p>
    <w:p w14:paraId="32223EF9" w14:textId="77777777" w:rsidR="00EE4ADF" w:rsidRDefault="00EE4ADF" w:rsidP="00EE4ADF">
      <w:pPr>
        <w:spacing w:after="0" w:line="480" w:lineRule="auto"/>
        <w:jc w:val="both"/>
        <w:rPr>
          <w:rFonts w:ascii="Times New Roman" w:hAnsi="Times New Roman" w:cs="Times New Roman"/>
          <w:sz w:val="24"/>
          <w:szCs w:val="24"/>
        </w:rPr>
      </w:pPr>
    </w:p>
    <w:p w14:paraId="66D6AAE6" w14:textId="77777777" w:rsidR="00EE4ADF" w:rsidRDefault="00EE4ADF" w:rsidP="00EE4ADF">
      <w:pPr>
        <w:spacing w:after="0" w:line="480" w:lineRule="auto"/>
        <w:jc w:val="both"/>
        <w:rPr>
          <w:rFonts w:ascii="Times New Roman" w:hAnsi="Times New Roman" w:cs="Times New Roman"/>
          <w:sz w:val="24"/>
          <w:szCs w:val="24"/>
        </w:rPr>
      </w:pPr>
    </w:p>
    <w:p w14:paraId="54672E97" w14:textId="5D9D9ABB" w:rsidR="00EE4ADF" w:rsidRDefault="00EE4ADF">
      <w:pPr>
        <w:rPr>
          <w:rFonts w:ascii="Times New Roman" w:hAnsi="Times New Roman" w:cs="Times New Roman"/>
          <w:sz w:val="24"/>
          <w:szCs w:val="24"/>
        </w:rPr>
      </w:pPr>
      <w:r>
        <w:rPr>
          <w:rFonts w:ascii="Times New Roman" w:hAnsi="Times New Roman" w:cs="Times New Roman"/>
          <w:sz w:val="24"/>
          <w:szCs w:val="24"/>
        </w:rPr>
        <w:br w:type="page"/>
      </w:r>
    </w:p>
    <w:p w14:paraId="04EBC913" w14:textId="031FBAF9" w:rsidR="00C75904" w:rsidRDefault="00C75904" w:rsidP="00EE4ADF">
      <w:pPr>
        <w:keepNext/>
        <w:spacing w:after="0" w:line="480" w:lineRule="auto"/>
        <w:jc w:val="both"/>
        <w:rPr>
          <w:rFonts w:ascii="Times New Roman" w:hAnsi="Times New Roman" w:cs="Times New Roman"/>
          <w:b/>
          <w:bCs/>
          <w:sz w:val="24"/>
          <w:szCs w:val="24"/>
        </w:rPr>
      </w:pPr>
      <w:r>
        <w:rPr>
          <w:noProof/>
        </w:rPr>
        <w:lastRenderedPageBreak/>
        <w:drawing>
          <wp:inline distT="0" distB="0" distL="0" distR="0" wp14:anchorId="0C26173C" wp14:editId="73548BAA">
            <wp:extent cx="5335270" cy="3999230"/>
            <wp:effectExtent l="0" t="0" r="0" b="1270"/>
            <wp:docPr id="1131006787" name="Picture 3"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006787" name="Picture 3" descr="A graph of a graph&#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35270" cy="3999230"/>
                    </a:xfrm>
                    <a:prstGeom prst="rect">
                      <a:avLst/>
                    </a:prstGeom>
                    <a:noFill/>
                    <a:ln>
                      <a:noFill/>
                    </a:ln>
                  </pic:spPr>
                </pic:pic>
              </a:graphicData>
            </a:graphic>
          </wp:inline>
        </w:drawing>
      </w:r>
    </w:p>
    <w:p w14:paraId="03477E7D" w14:textId="17070F89" w:rsidR="00EE4ADF" w:rsidRDefault="00EE4ADF" w:rsidP="00EE4ADF">
      <w:pPr>
        <w:keepNext/>
        <w:spacing w:after="0" w:line="480" w:lineRule="auto"/>
        <w:jc w:val="both"/>
        <w:rPr>
          <w:rFonts w:ascii="Times New Roman" w:hAnsi="Times New Roman" w:cs="Times New Roman"/>
          <w:sz w:val="24"/>
          <w:szCs w:val="24"/>
        </w:rPr>
      </w:pPr>
      <w:r w:rsidRPr="00D626BC">
        <w:rPr>
          <w:rFonts w:ascii="Times New Roman" w:hAnsi="Times New Roman" w:cs="Times New Roman"/>
          <w:b/>
          <w:bCs/>
          <w:sz w:val="24"/>
          <w:szCs w:val="24"/>
        </w:rPr>
        <w:t>Figure S3.</w:t>
      </w:r>
      <w:r>
        <w:rPr>
          <w:rFonts w:ascii="Times New Roman" w:hAnsi="Times New Roman" w:cs="Times New Roman"/>
          <w:sz w:val="24"/>
          <w:szCs w:val="24"/>
        </w:rPr>
        <w:t xml:space="preserve"> Posterior predictive distributions for the number of cattle and sheep seropositive for foot-and-mouth disease virus (FMDV) in five households in Bassa and Jos South local government areas in northern Nigeria. Each plot shows the observed number of seropositive animals (i.e. number of animals positive for FMDV non-structural proteins by ELISA) at each age (symbols) and the posterior predictive distribution based on the estimated force of infection (posterior predictive median: black line; 95% posterior predictive region: coloured shading). Colour indicates species: cattle (green) or sheep (cyan).</w:t>
      </w:r>
    </w:p>
    <w:p w14:paraId="68CC3E2D" w14:textId="77777777" w:rsidR="00EE4ADF" w:rsidRDefault="00EE4ADF" w:rsidP="00EE4ADF">
      <w:pPr>
        <w:spacing w:after="0" w:line="480" w:lineRule="auto"/>
        <w:jc w:val="both"/>
        <w:rPr>
          <w:rFonts w:ascii="Times New Roman" w:hAnsi="Times New Roman" w:cs="Times New Roman"/>
          <w:sz w:val="24"/>
          <w:szCs w:val="24"/>
        </w:rPr>
      </w:pPr>
    </w:p>
    <w:p w14:paraId="7E7A2A19" w14:textId="77777777" w:rsidR="00EE4ADF" w:rsidRDefault="00EE4ADF" w:rsidP="00EE4ADF">
      <w:pPr>
        <w:spacing w:after="0" w:line="480" w:lineRule="auto"/>
        <w:jc w:val="both"/>
        <w:rPr>
          <w:rFonts w:ascii="Times New Roman" w:hAnsi="Times New Roman" w:cs="Times New Roman"/>
          <w:sz w:val="24"/>
          <w:szCs w:val="24"/>
        </w:rPr>
      </w:pPr>
    </w:p>
    <w:p w14:paraId="2FAE0B8D" w14:textId="77777777" w:rsidR="00EE4ADF" w:rsidRDefault="00EE4ADF" w:rsidP="00EE4ADF">
      <w:pPr>
        <w:spacing w:after="0" w:line="480" w:lineRule="auto"/>
        <w:jc w:val="both"/>
        <w:rPr>
          <w:rFonts w:ascii="Times New Roman" w:hAnsi="Times New Roman" w:cs="Times New Roman"/>
          <w:sz w:val="24"/>
          <w:szCs w:val="24"/>
        </w:rPr>
      </w:pPr>
    </w:p>
    <w:p w14:paraId="05A1424B" w14:textId="77777777" w:rsidR="00271E28" w:rsidRDefault="00271E28"/>
    <w:sectPr w:rsidR="00271E28" w:rsidSect="00EE4ADF">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E3D78A" w14:textId="77777777" w:rsidR="00E93C67" w:rsidRDefault="00E93C67">
      <w:pPr>
        <w:spacing w:after="0" w:line="240" w:lineRule="auto"/>
      </w:pPr>
      <w:r>
        <w:separator/>
      </w:r>
    </w:p>
  </w:endnote>
  <w:endnote w:type="continuationSeparator" w:id="0">
    <w:p w14:paraId="2F51A4B9" w14:textId="77777777" w:rsidR="00E93C67" w:rsidRDefault="00E93C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F72F3A" w14:textId="345E8B82" w:rsidR="00EE4ADF" w:rsidRPr="00AF6F7A" w:rsidRDefault="00EE4ADF">
    <w:pPr>
      <w:pStyle w:val="Footer"/>
      <w:rPr>
        <w:rFonts w:ascii="Times New Roman" w:hAnsi="Times New Roman" w:cs="Times New Roman"/>
      </w:rPr>
    </w:pPr>
    <w:r w:rsidRPr="00AF6F7A">
      <w:rPr>
        <w:rFonts w:ascii="Times New Roman" w:hAnsi="Times New Roman" w:cs="Times New Roman"/>
        <w:sz w:val="18"/>
        <w:szCs w:val="18"/>
      </w:rPr>
      <w:fldChar w:fldCharType="begin"/>
    </w:r>
    <w:r w:rsidRPr="00AF6F7A">
      <w:rPr>
        <w:rFonts w:ascii="Times New Roman" w:hAnsi="Times New Roman" w:cs="Times New Roman"/>
        <w:sz w:val="18"/>
        <w:szCs w:val="18"/>
      </w:rPr>
      <w:instrText xml:space="preserve"> FILENAME   \* MERGEFORMAT </w:instrText>
    </w:r>
    <w:r w:rsidRPr="00AF6F7A">
      <w:rPr>
        <w:rFonts w:ascii="Times New Roman" w:hAnsi="Times New Roman" w:cs="Times New Roman"/>
        <w:sz w:val="18"/>
        <w:szCs w:val="18"/>
      </w:rPr>
      <w:fldChar w:fldCharType="separate"/>
    </w:r>
    <w:r w:rsidR="00E93C67">
      <w:rPr>
        <w:rFonts w:ascii="Times New Roman" w:hAnsi="Times New Roman" w:cs="Times New Roman"/>
        <w:noProof/>
        <w:sz w:val="18"/>
        <w:szCs w:val="18"/>
      </w:rPr>
      <w:t>NigeriaLongitudinalStudy_supplementary material_toSubmit</w:t>
    </w:r>
    <w:r w:rsidRPr="00AF6F7A">
      <w:rPr>
        <w:rFonts w:ascii="Times New Roman" w:hAnsi="Times New Roman" w:cs="Times New Roman"/>
        <w:sz w:val="18"/>
        <w:szCs w:val="18"/>
      </w:rPr>
      <w:fldChar w:fldCharType="end"/>
    </w:r>
    <w:r w:rsidRPr="00AF6F7A">
      <w:rPr>
        <w:rFonts w:ascii="Times New Roman" w:hAnsi="Times New Roman" w:cs="Times New Roman"/>
      </w:rPr>
      <w:ptab w:relativeTo="margin" w:alignment="center" w:leader="none"/>
    </w:r>
    <w:r w:rsidRPr="00AF6F7A">
      <w:rPr>
        <w:rFonts w:ascii="Times New Roman" w:hAnsi="Times New Roman" w:cs="Times New Roman"/>
      </w:rPr>
      <w:fldChar w:fldCharType="begin"/>
    </w:r>
    <w:r w:rsidRPr="00AF6F7A">
      <w:rPr>
        <w:rFonts w:ascii="Times New Roman" w:hAnsi="Times New Roman" w:cs="Times New Roman"/>
      </w:rPr>
      <w:instrText xml:space="preserve"> PAGE   \* MERGEFORMAT </w:instrText>
    </w:r>
    <w:r w:rsidRPr="00AF6F7A">
      <w:rPr>
        <w:rFonts w:ascii="Times New Roman" w:hAnsi="Times New Roman" w:cs="Times New Roman"/>
      </w:rPr>
      <w:fldChar w:fldCharType="separate"/>
    </w:r>
    <w:r w:rsidRPr="00AF6F7A">
      <w:rPr>
        <w:rFonts w:ascii="Times New Roman" w:hAnsi="Times New Roman" w:cs="Times New Roman"/>
        <w:noProof/>
      </w:rPr>
      <w:t>1</w:t>
    </w:r>
    <w:r w:rsidRPr="00AF6F7A">
      <w:rPr>
        <w:rFonts w:ascii="Times New Roman" w:hAnsi="Times New Roman" w:cs="Times New Roman"/>
      </w:rPr>
      <w:fldChar w:fldCharType="end"/>
    </w:r>
    <w:r w:rsidRPr="00AF6F7A">
      <w:rPr>
        <w:rFonts w:ascii="Times New Roman" w:hAnsi="Times New Roman" w:cs="Times New Roman"/>
      </w:rPr>
      <w:t xml:space="preserve"> of </w:t>
    </w:r>
    <w:r w:rsidRPr="00AF6F7A">
      <w:rPr>
        <w:rFonts w:ascii="Times New Roman" w:hAnsi="Times New Roman" w:cs="Times New Roman"/>
      </w:rPr>
      <w:fldChar w:fldCharType="begin"/>
    </w:r>
    <w:r w:rsidRPr="00AF6F7A">
      <w:rPr>
        <w:rFonts w:ascii="Times New Roman" w:hAnsi="Times New Roman" w:cs="Times New Roman"/>
      </w:rPr>
      <w:instrText xml:space="preserve"> NUMPAGES   \* MERGEFORMAT </w:instrText>
    </w:r>
    <w:r w:rsidRPr="00AF6F7A">
      <w:rPr>
        <w:rFonts w:ascii="Times New Roman" w:hAnsi="Times New Roman" w:cs="Times New Roman"/>
      </w:rPr>
      <w:fldChar w:fldCharType="separate"/>
    </w:r>
    <w:r w:rsidRPr="00AF6F7A">
      <w:rPr>
        <w:rFonts w:ascii="Times New Roman" w:hAnsi="Times New Roman" w:cs="Times New Roman"/>
        <w:noProof/>
      </w:rPr>
      <w:t>1</w:t>
    </w:r>
    <w:r w:rsidRPr="00AF6F7A">
      <w:rPr>
        <w:rFonts w:ascii="Times New Roman" w:hAnsi="Times New Roman" w:cs="Times New Roman"/>
      </w:rPr>
      <w:fldChar w:fldCharType="end"/>
    </w:r>
    <w:r w:rsidRPr="00AF6F7A">
      <w:rPr>
        <w:rFonts w:ascii="Times New Roman" w:hAnsi="Times New Roman" w:cs="Times New Roman"/>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18F63B" w14:textId="77777777" w:rsidR="00E93C67" w:rsidRDefault="00E93C67">
      <w:pPr>
        <w:spacing w:after="0" w:line="240" w:lineRule="auto"/>
      </w:pPr>
      <w:r>
        <w:separator/>
      </w:r>
    </w:p>
  </w:footnote>
  <w:footnote w:type="continuationSeparator" w:id="0">
    <w:p w14:paraId="78E940F1" w14:textId="77777777" w:rsidR="00E93C67" w:rsidRDefault="00E93C6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ADF"/>
    <w:rsid w:val="00236E69"/>
    <w:rsid w:val="00271E28"/>
    <w:rsid w:val="00396C62"/>
    <w:rsid w:val="004D7527"/>
    <w:rsid w:val="0060385F"/>
    <w:rsid w:val="007B5148"/>
    <w:rsid w:val="00840938"/>
    <w:rsid w:val="00A805F8"/>
    <w:rsid w:val="00C75904"/>
    <w:rsid w:val="00DA4FE3"/>
    <w:rsid w:val="00E36910"/>
    <w:rsid w:val="00E64FDC"/>
    <w:rsid w:val="00E93C67"/>
    <w:rsid w:val="00EE4A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07554"/>
  <w15:chartTrackingRefBased/>
  <w15:docId w15:val="{CA06D213-BDF3-4CE0-857D-21A003D57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4AD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E4ADF"/>
    <w:rPr>
      <w:sz w:val="16"/>
      <w:szCs w:val="16"/>
    </w:rPr>
  </w:style>
  <w:style w:type="paragraph" w:styleId="CommentText">
    <w:name w:val="annotation text"/>
    <w:basedOn w:val="Normal"/>
    <w:link w:val="CommentTextChar"/>
    <w:uiPriority w:val="99"/>
    <w:unhideWhenUsed/>
    <w:rsid w:val="00EE4ADF"/>
    <w:pPr>
      <w:spacing w:line="240" w:lineRule="auto"/>
    </w:pPr>
    <w:rPr>
      <w:sz w:val="20"/>
      <w:szCs w:val="20"/>
    </w:rPr>
  </w:style>
  <w:style w:type="character" w:customStyle="1" w:styleId="CommentTextChar">
    <w:name w:val="Comment Text Char"/>
    <w:basedOn w:val="DefaultParagraphFont"/>
    <w:link w:val="CommentText"/>
    <w:uiPriority w:val="99"/>
    <w:rsid w:val="00EE4ADF"/>
    <w:rPr>
      <w:kern w:val="0"/>
      <w:sz w:val="20"/>
      <w:szCs w:val="20"/>
      <w14:ligatures w14:val="none"/>
    </w:rPr>
  </w:style>
  <w:style w:type="paragraph" w:styleId="Footer">
    <w:name w:val="footer"/>
    <w:basedOn w:val="Normal"/>
    <w:link w:val="FooterChar"/>
    <w:uiPriority w:val="99"/>
    <w:unhideWhenUsed/>
    <w:rsid w:val="00EE4A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4ADF"/>
    <w:rPr>
      <w:kern w:val="0"/>
      <w14:ligatures w14:val="none"/>
    </w:rPr>
  </w:style>
  <w:style w:type="table" w:styleId="TableGrid">
    <w:name w:val="Table Grid"/>
    <w:basedOn w:val="TableNormal"/>
    <w:uiPriority w:val="39"/>
    <w:rsid w:val="00EE4AD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93C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3C67"/>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584</Words>
  <Characters>3329</Characters>
  <Application>Microsoft Office Word</Application>
  <DocSecurity>0</DocSecurity>
  <Lines>27</Lines>
  <Paragraphs>7</Paragraphs>
  <ScaleCrop>false</ScaleCrop>
  <Company>The Pirbright Institute</Company>
  <LinksUpToDate>false</LinksUpToDate>
  <CharactersWithSpaces>3906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Limon-Vega</dc:creator>
  <cp:keywords/>
  <dc:description/>
  <cp:lastModifiedBy>Georgina Limon-Vega</cp:lastModifiedBy>
  <cp:revision>3</cp:revision>
  <dcterms:created xsi:type="dcterms:W3CDTF">2024-04-23T13:22:00Z</dcterms:created>
  <dcterms:modified xsi:type="dcterms:W3CDTF">2024-04-23T13:22:00Z</dcterms:modified>
</cp:coreProperties>
</file>