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F7AD1" w14:textId="5A9147FE" w:rsidR="007868ED" w:rsidRPr="005A01E2" w:rsidRDefault="007868ED" w:rsidP="007868ED">
      <w:pPr>
        <w:ind w:firstLine="0"/>
        <w:jc w:val="center"/>
        <w:rPr>
          <w:bCs/>
          <w:sz w:val="32"/>
          <w:szCs w:val="24"/>
        </w:rPr>
      </w:pPr>
      <w:bookmarkStart w:id="0" w:name="_Hlk117165546"/>
      <w:r w:rsidRPr="005A01E2">
        <w:rPr>
          <w:bCs/>
          <w:sz w:val="32"/>
          <w:szCs w:val="24"/>
        </w:rPr>
        <w:t xml:space="preserve">Supplementary </w:t>
      </w:r>
      <w:r w:rsidR="005A01E2" w:rsidRPr="005A01E2">
        <w:rPr>
          <w:bCs/>
          <w:sz w:val="32"/>
          <w:szCs w:val="24"/>
        </w:rPr>
        <w:t>Information</w:t>
      </w:r>
      <w:r w:rsidRPr="005A01E2">
        <w:rPr>
          <w:bCs/>
          <w:sz w:val="32"/>
          <w:szCs w:val="24"/>
        </w:rPr>
        <w:t xml:space="preserve"> for</w:t>
      </w:r>
    </w:p>
    <w:p w14:paraId="52C261C8" w14:textId="77777777" w:rsidR="007868ED" w:rsidRDefault="007868ED" w:rsidP="00311438">
      <w:pPr>
        <w:ind w:firstLine="0"/>
        <w:jc w:val="center"/>
        <w:rPr>
          <w:b/>
          <w:sz w:val="36"/>
          <w:szCs w:val="28"/>
        </w:rPr>
      </w:pPr>
    </w:p>
    <w:p w14:paraId="74E2BA70" w14:textId="6BCF8D26" w:rsidR="007868ED" w:rsidRDefault="00311438" w:rsidP="00311438">
      <w:pPr>
        <w:ind w:firstLine="0"/>
        <w:jc w:val="center"/>
        <w:rPr>
          <w:b/>
          <w:sz w:val="36"/>
          <w:szCs w:val="28"/>
        </w:rPr>
      </w:pPr>
      <w:r w:rsidRPr="00311438">
        <w:rPr>
          <w:b/>
          <w:sz w:val="36"/>
          <w:szCs w:val="28"/>
        </w:rPr>
        <w:t>C</w:t>
      </w:r>
      <w:r w:rsidR="00A16ABE">
        <w:rPr>
          <w:b/>
          <w:sz w:val="36"/>
          <w:szCs w:val="28"/>
        </w:rPr>
        <w:t>ategorising</w:t>
      </w:r>
      <w:r w:rsidRPr="00311438">
        <w:rPr>
          <w:b/>
          <w:sz w:val="36"/>
          <w:szCs w:val="28"/>
        </w:rPr>
        <w:t xml:space="preserve"> content </w:t>
      </w:r>
      <w:r w:rsidR="000144DB">
        <w:rPr>
          <w:b/>
          <w:sz w:val="36"/>
          <w:szCs w:val="28"/>
        </w:rPr>
        <w:t>of</w:t>
      </w:r>
      <w:r w:rsidRPr="00311438">
        <w:rPr>
          <w:b/>
          <w:sz w:val="36"/>
          <w:szCs w:val="28"/>
        </w:rPr>
        <w:t xml:space="preserve"> Paris Agreement NDCs through computational linguistics</w:t>
      </w:r>
    </w:p>
    <w:p w14:paraId="4875DDE1" w14:textId="77777777" w:rsidR="00311438" w:rsidRPr="00004203" w:rsidRDefault="00311438" w:rsidP="00311438">
      <w:pPr>
        <w:ind w:firstLine="0"/>
        <w:jc w:val="center"/>
      </w:pPr>
    </w:p>
    <w:p w14:paraId="450A563B" w14:textId="77777777" w:rsidR="008C2BF5" w:rsidRDefault="008C2BF5">
      <w:pPr>
        <w:spacing w:after="160" w:line="259" w:lineRule="auto"/>
        <w:ind w:firstLine="0"/>
        <w:rPr>
          <w:rFonts w:cs="Segoe UI"/>
          <w:b/>
          <w:bCs/>
          <w:color w:val="222222"/>
          <w:sz w:val="28"/>
          <w:szCs w:val="28"/>
          <w:lang w:eastAsia="en-GB"/>
        </w:rPr>
      </w:pPr>
      <w:bookmarkStart w:id="1" w:name="_Hlk130230782"/>
      <w:bookmarkStart w:id="2" w:name="_Hlk117155362"/>
      <w:bookmarkEnd w:id="0"/>
      <w:r>
        <w:br w:type="page"/>
      </w:r>
    </w:p>
    <w:p w14:paraId="5DBB975E" w14:textId="62B140A8" w:rsidR="007868ED" w:rsidRDefault="007868ED" w:rsidP="006B3F04">
      <w:pPr>
        <w:pStyle w:val="1"/>
        <w:rPr>
          <w:bCs w:val="0"/>
        </w:rPr>
      </w:pPr>
      <w:r w:rsidRPr="007868ED">
        <w:lastRenderedPageBreak/>
        <w:t>Supplementary Figures</w:t>
      </w:r>
    </w:p>
    <w:bookmarkEnd w:id="1"/>
    <w:bookmarkEnd w:id="2"/>
    <w:p w14:paraId="71DDD0D8" w14:textId="132706F9" w:rsidR="00E67DC0" w:rsidRDefault="00E67DC0" w:rsidP="005A01E2">
      <w:pPr>
        <w:ind w:firstLine="0"/>
        <w:jc w:val="center"/>
      </w:pPr>
      <w:r w:rsidRPr="009B34E1">
        <w:rPr>
          <w:noProof/>
          <w:lang w:val="es-ES" w:eastAsia="es-ES"/>
        </w:rPr>
        <w:drawing>
          <wp:inline distT="0" distB="0" distL="0" distR="0" wp14:anchorId="5B4347BC" wp14:editId="7EED7443">
            <wp:extent cx="4719711" cy="3248260"/>
            <wp:effectExtent l="0" t="0" r="0" b="0"/>
            <wp:docPr id="463133568" name="Рисунок 1" descr="Изображение выглядит как снимок экрана, диаграмма, текст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133568" name="Рисунок 1" descr="Изображение выглядит как снимок экрана, диаграмма, текст, линия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5282" cy="3252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783AB" w14:textId="61DD7B59" w:rsidR="00E67DC0" w:rsidRPr="005E3EE9" w:rsidRDefault="00BB3A88" w:rsidP="004C4FDB">
      <w:pPr>
        <w:spacing w:after="240"/>
        <w:ind w:firstLine="0"/>
        <w:rPr>
          <w:b/>
          <w:bCs/>
          <w:sz w:val="22"/>
          <w:szCs w:val="18"/>
        </w:rPr>
      </w:pPr>
      <w:r w:rsidRPr="005E3EE9">
        <w:rPr>
          <w:b/>
          <w:bCs/>
          <w:sz w:val="22"/>
          <w:szCs w:val="18"/>
        </w:rPr>
        <w:t>Figure S</w:t>
      </w:r>
      <w:r w:rsidR="004C4FDB" w:rsidRPr="005E3EE9">
        <w:rPr>
          <w:b/>
          <w:bCs/>
          <w:sz w:val="22"/>
          <w:szCs w:val="18"/>
        </w:rPr>
        <w:t>1</w:t>
      </w:r>
      <w:r w:rsidRPr="005E3EE9">
        <w:rPr>
          <w:b/>
          <w:bCs/>
          <w:sz w:val="22"/>
          <w:szCs w:val="18"/>
        </w:rPr>
        <w:t>.</w:t>
      </w:r>
      <w:r w:rsidR="004C4FDB" w:rsidRPr="005E3EE9">
        <w:rPr>
          <w:b/>
          <w:bCs/>
          <w:sz w:val="22"/>
          <w:szCs w:val="18"/>
        </w:rPr>
        <w:t xml:space="preserve"> Distribution of NDCs by word</w:t>
      </w:r>
      <w:r w:rsidR="002F2397">
        <w:rPr>
          <w:b/>
          <w:bCs/>
          <w:sz w:val="22"/>
          <w:szCs w:val="18"/>
        </w:rPr>
        <w:t xml:space="preserve"> </w:t>
      </w:r>
      <w:r w:rsidR="004C4FDB" w:rsidRPr="005E3EE9">
        <w:rPr>
          <w:b/>
          <w:bCs/>
          <w:sz w:val="22"/>
          <w:szCs w:val="18"/>
        </w:rPr>
        <w:t>count.</w:t>
      </w:r>
    </w:p>
    <w:p w14:paraId="02F5378B" w14:textId="7C9DA72B" w:rsidR="00E67DC0" w:rsidRDefault="00CF2AE4" w:rsidP="005A01E2">
      <w:pPr>
        <w:ind w:firstLine="0"/>
        <w:jc w:val="center"/>
      </w:pPr>
      <w:r>
        <w:rPr>
          <w:noProof/>
          <w:lang w:val="es-ES" w:eastAsia="es-ES"/>
        </w:rPr>
        <w:drawing>
          <wp:inline distT="0" distB="0" distL="0" distR="0" wp14:anchorId="615F4A7D" wp14:editId="352BDE70">
            <wp:extent cx="5731510" cy="4394200"/>
            <wp:effectExtent l="0" t="0" r="2540" b="6350"/>
            <wp:docPr id="1695582503" name="Рисунок 3" descr="Изображение выглядит как текст, снимок экрана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582503" name="Рисунок 3" descr="Изображение выглядит как текст, снимок экрана, диаграмма&#10;&#10;Автоматически созданное описание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5B8FC" w14:textId="55C39C9A" w:rsidR="004C4FDB" w:rsidRDefault="00BB3A88">
      <w:pPr>
        <w:spacing w:after="160" w:line="259" w:lineRule="auto"/>
        <w:ind w:firstLine="0"/>
        <w:rPr>
          <w:b/>
          <w:bCs/>
        </w:rPr>
      </w:pPr>
      <w:r w:rsidRPr="005E3EE9">
        <w:rPr>
          <w:b/>
          <w:bCs/>
          <w:sz w:val="22"/>
          <w:szCs w:val="18"/>
        </w:rPr>
        <w:t>Figure S</w:t>
      </w:r>
      <w:r w:rsidR="004C4FDB" w:rsidRPr="005E3EE9">
        <w:rPr>
          <w:b/>
          <w:bCs/>
          <w:sz w:val="22"/>
          <w:szCs w:val="18"/>
        </w:rPr>
        <w:t>2</w:t>
      </w:r>
      <w:r w:rsidRPr="005E3EE9">
        <w:rPr>
          <w:b/>
          <w:bCs/>
          <w:sz w:val="22"/>
          <w:szCs w:val="18"/>
        </w:rPr>
        <w:t>.</w:t>
      </w:r>
      <w:r w:rsidR="004C4FDB" w:rsidRPr="005E3EE9">
        <w:rPr>
          <w:b/>
          <w:bCs/>
          <w:sz w:val="22"/>
          <w:szCs w:val="18"/>
        </w:rPr>
        <w:t xml:space="preserve"> Comparison of first and updated NDC word</w:t>
      </w:r>
      <w:r w:rsidR="002F2397">
        <w:rPr>
          <w:b/>
          <w:bCs/>
          <w:sz w:val="22"/>
          <w:szCs w:val="18"/>
        </w:rPr>
        <w:t xml:space="preserve"> </w:t>
      </w:r>
      <w:r w:rsidR="004C4FDB" w:rsidRPr="005E3EE9">
        <w:rPr>
          <w:b/>
          <w:bCs/>
          <w:sz w:val="22"/>
          <w:szCs w:val="18"/>
        </w:rPr>
        <w:t xml:space="preserve">counts by country. </w:t>
      </w:r>
    </w:p>
    <w:p w14:paraId="54941976" w14:textId="77777777" w:rsidR="00116E3E" w:rsidRDefault="00116E3E">
      <w:pPr>
        <w:spacing w:after="160" w:line="259" w:lineRule="auto"/>
        <w:ind w:firstLine="0"/>
        <w:rPr>
          <w:b/>
          <w:bCs/>
        </w:rPr>
        <w:sectPr w:rsidR="00116E3E" w:rsidSect="00D8571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6F1CEF8" w14:textId="5CE211C3" w:rsidR="00116E3E" w:rsidRDefault="0013461A" w:rsidP="00116E3E">
      <w:pPr>
        <w:spacing w:after="240"/>
        <w:ind w:firstLine="0"/>
        <w:jc w:val="center"/>
        <w:rPr>
          <w:rFonts w:cs="Segoe UI"/>
          <w:color w:val="222222"/>
          <w:szCs w:val="24"/>
          <w:lang w:eastAsia="en-GB"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1B7DC67F" wp14:editId="3153BC9F">
            <wp:extent cx="8891196" cy="4667003"/>
            <wp:effectExtent l="0" t="0" r="5715" b="635"/>
            <wp:docPr id="81" name="Picture" descr="Изображение выглядит как текст, Шрифт, дизайн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" descr="Изображение выглядит как текст, Шрифт, дизайн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651" cy="467669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02F594" w14:textId="6112B8DB" w:rsidR="00116E3E" w:rsidRDefault="00116E3E" w:rsidP="0013461A">
      <w:pPr>
        <w:spacing w:line="276" w:lineRule="auto"/>
        <w:ind w:firstLine="0"/>
        <w:contextualSpacing/>
        <w:jc w:val="both"/>
        <w:rPr>
          <w:b/>
          <w:bCs/>
        </w:rPr>
      </w:pPr>
      <w:r w:rsidRPr="0036276C">
        <w:rPr>
          <w:b/>
          <w:bCs/>
          <w:iCs/>
          <w:sz w:val="22"/>
          <w:szCs w:val="22"/>
          <w:lang w:val="en-US"/>
        </w:rPr>
        <w:t xml:space="preserve">Figure </w:t>
      </w:r>
      <w:r>
        <w:rPr>
          <w:b/>
          <w:bCs/>
          <w:iCs/>
          <w:sz w:val="22"/>
          <w:szCs w:val="22"/>
          <w:lang w:val="en-US"/>
        </w:rPr>
        <w:t>S3</w:t>
      </w:r>
      <w:r w:rsidRPr="0036276C">
        <w:rPr>
          <w:b/>
          <w:bCs/>
          <w:iCs/>
          <w:sz w:val="22"/>
          <w:szCs w:val="22"/>
          <w:lang w:val="en-US"/>
        </w:rPr>
        <w:t>. Word clouds of 21 topics generated based on NDC texts.</w:t>
      </w:r>
      <w:r w:rsidRPr="0036276C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F</w:t>
      </w:r>
      <w:r w:rsidRPr="0036276C">
        <w:rPr>
          <w:sz w:val="22"/>
          <w:szCs w:val="22"/>
          <w:lang w:val="en-US"/>
        </w:rPr>
        <w:t xml:space="preserve">ont size </w:t>
      </w:r>
      <w:r>
        <w:rPr>
          <w:sz w:val="22"/>
          <w:szCs w:val="22"/>
          <w:lang w:val="en-US"/>
        </w:rPr>
        <w:t xml:space="preserve">in a cloud </w:t>
      </w:r>
      <w:r w:rsidRPr="0036276C">
        <w:rPr>
          <w:sz w:val="22"/>
          <w:szCs w:val="22"/>
          <w:lang w:val="en-US"/>
        </w:rPr>
        <w:t xml:space="preserve">reflects the probability of the </w:t>
      </w:r>
      <w:r>
        <w:rPr>
          <w:sz w:val="22"/>
          <w:szCs w:val="22"/>
          <w:lang w:val="en-US"/>
        </w:rPr>
        <w:t xml:space="preserve">appearance of the </w:t>
      </w:r>
      <w:r w:rsidRPr="0036276C">
        <w:rPr>
          <w:sz w:val="22"/>
          <w:szCs w:val="22"/>
          <w:lang w:val="en-US"/>
        </w:rPr>
        <w:t xml:space="preserve">respective word given the topic, while </w:t>
      </w:r>
      <w:r w:rsidR="00C917EB">
        <w:rPr>
          <w:sz w:val="22"/>
          <w:szCs w:val="22"/>
          <w:lang w:val="en-US"/>
        </w:rPr>
        <w:t xml:space="preserve">a </w:t>
      </w:r>
      <w:r w:rsidRPr="0036276C">
        <w:rPr>
          <w:sz w:val="22"/>
          <w:szCs w:val="22"/>
          <w:lang w:val="en-US"/>
        </w:rPr>
        <w:t xml:space="preserve">darker shade of </w:t>
      </w:r>
      <w:proofErr w:type="spellStart"/>
      <w:r w:rsidRPr="0036276C">
        <w:rPr>
          <w:sz w:val="22"/>
          <w:szCs w:val="22"/>
          <w:lang w:val="en-US"/>
        </w:rPr>
        <w:t>colour</w:t>
      </w:r>
      <w:proofErr w:type="spellEnd"/>
      <w:r w:rsidRPr="0036276C">
        <w:rPr>
          <w:sz w:val="22"/>
          <w:szCs w:val="22"/>
          <w:lang w:val="en-US"/>
        </w:rPr>
        <w:t xml:space="preserve"> indicate</w:t>
      </w:r>
      <w:r w:rsidR="00C917EB">
        <w:rPr>
          <w:sz w:val="22"/>
          <w:szCs w:val="22"/>
          <w:lang w:val="en-US"/>
        </w:rPr>
        <w:t>s</w:t>
      </w:r>
      <w:r w:rsidRPr="0036276C">
        <w:rPr>
          <w:sz w:val="22"/>
          <w:szCs w:val="22"/>
          <w:lang w:val="en-US"/>
        </w:rPr>
        <w:t xml:space="preserve"> </w:t>
      </w:r>
      <w:r w:rsidR="00C917EB">
        <w:rPr>
          <w:sz w:val="22"/>
          <w:szCs w:val="22"/>
          <w:lang w:val="en-US"/>
        </w:rPr>
        <w:t xml:space="preserve">higher </w:t>
      </w:r>
      <w:r w:rsidRPr="0036276C">
        <w:rPr>
          <w:sz w:val="22"/>
          <w:szCs w:val="22"/>
          <w:lang w:val="en-US"/>
        </w:rPr>
        <w:t>exclusivity</w:t>
      </w:r>
      <w:r>
        <w:rPr>
          <w:sz w:val="22"/>
          <w:szCs w:val="22"/>
          <w:lang w:val="en-US"/>
        </w:rPr>
        <w:t xml:space="preserve"> of </w:t>
      </w:r>
      <w:r w:rsidR="00C917EB">
        <w:rPr>
          <w:sz w:val="22"/>
          <w:szCs w:val="22"/>
          <w:lang w:val="en-US"/>
        </w:rPr>
        <w:t xml:space="preserve">a </w:t>
      </w:r>
      <w:r>
        <w:rPr>
          <w:sz w:val="22"/>
          <w:szCs w:val="22"/>
          <w:lang w:val="en-US"/>
        </w:rPr>
        <w:t>word</w:t>
      </w:r>
      <w:r w:rsidRPr="0036276C">
        <w:rPr>
          <w:sz w:val="22"/>
          <w:szCs w:val="22"/>
          <w:lang w:val="en-US"/>
        </w:rPr>
        <w:t>.</w:t>
      </w:r>
      <w:r w:rsidRPr="00836906">
        <w:rPr>
          <w:sz w:val="22"/>
          <w:szCs w:val="22"/>
          <w:lang w:val="en-US"/>
        </w:rPr>
        <w:t xml:space="preserve"> </w:t>
      </w:r>
      <w:r w:rsidRPr="0036276C">
        <w:rPr>
          <w:sz w:val="22"/>
          <w:szCs w:val="22"/>
          <w:lang w:val="en-US"/>
        </w:rPr>
        <w:t xml:space="preserve"> </w:t>
      </w:r>
    </w:p>
    <w:p w14:paraId="72C78DBF" w14:textId="77777777" w:rsidR="005E3EE9" w:rsidRDefault="005E3EE9" w:rsidP="004C4FDB">
      <w:pPr>
        <w:ind w:firstLine="0"/>
        <w:rPr>
          <w:b/>
          <w:bCs/>
        </w:rPr>
      </w:pPr>
    </w:p>
    <w:p w14:paraId="50A1B6E2" w14:textId="77777777" w:rsidR="00116E3E" w:rsidRDefault="00116E3E" w:rsidP="004C4FDB">
      <w:pPr>
        <w:ind w:firstLine="0"/>
        <w:rPr>
          <w:b/>
          <w:bCs/>
        </w:rPr>
        <w:sectPr w:rsidR="00116E3E" w:rsidSect="00D8571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491947D4" w14:textId="5A8653D0" w:rsidR="005E3EE9" w:rsidRDefault="005E3EE9" w:rsidP="004C4FDB">
      <w:pPr>
        <w:ind w:firstLine="0"/>
        <w:rPr>
          <w:b/>
          <w:bCs/>
        </w:rPr>
      </w:pPr>
      <w:r w:rsidRPr="00E41B2A">
        <w:rPr>
          <w:b/>
          <w:bCs/>
          <w:noProof/>
          <w:sz w:val="20"/>
          <w:lang w:val="es-ES" w:eastAsia="es-ES"/>
        </w:rPr>
        <w:lastRenderedPageBreak/>
        <w:drawing>
          <wp:inline distT="0" distB="0" distL="0" distR="0" wp14:anchorId="6E4A3ADC" wp14:editId="30C10422">
            <wp:extent cx="4643252" cy="8336478"/>
            <wp:effectExtent l="0" t="0" r="5080" b="7620"/>
            <wp:docPr id="54" name="Picture" descr="Изображение выглядит как диаграмма, текст, План, Прямоугольник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" descr="Изображение выглядит как диаграмма, текст, План, Прямоугольник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654" cy="833899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6740E2" w14:textId="121D6D54" w:rsidR="002F2397" w:rsidRDefault="005E3EE9" w:rsidP="00477AF2">
      <w:pPr>
        <w:ind w:firstLine="0"/>
        <w:rPr>
          <w:b/>
          <w:bCs/>
          <w:sz w:val="22"/>
          <w:szCs w:val="18"/>
        </w:rPr>
      </w:pPr>
      <w:r w:rsidRPr="005E3EE9">
        <w:rPr>
          <w:b/>
          <w:bCs/>
          <w:sz w:val="22"/>
          <w:szCs w:val="18"/>
        </w:rPr>
        <w:t>Figure S</w:t>
      </w:r>
      <w:r w:rsidR="00640703">
        <w:rPr>
          <w:b/>
          <w:bCs/>
          <w:sz w:val="22"/>
          <w:szCs w:val="18"/>
        </w:rPr>
        <w:t>4</w:t>
      </w:r>
      <w:r w:rsidRPr="005E3EE9">
        <w:rPr>
          <w:b/>
          <w:bCs/>
          <w:sz w:val="22"/>
          <w:szCs w:val="18"/>
        </w:rPr>
        <w:t xml:space="preserve">. </w:t>
      </w:r>
      <w:r w:rsidR="00846977">
        <w:rPr>
          <w:b/>
          <w:bCs/>
          <w:sz w:val="22"/>
          <w:szCs w:val="18"/>
        </w:rPr>
        <w:t>D</w:t>
      </w:r>
      <w:r w:rsidRPr="005E3EE9">
        <w:rPr>
          <w:b/>
          <w:bCs/>
          <w:sz w:val="22"/>
          <w:szCs w:val="18"/>
        </w:rPr>
        <w:t>end</w:t>
      </w:r>
      <w:r w:rsidR="002F2397">
        <w:rPr>
          <w:b/>
          <w:bCs/>
          <w:sz w:val="22"/>
          <w:szCs w:val="18"/>
        </w:rPr>
        <w:t>r</w:t>
      </w:r>
      <w:r w:rsidRPr="005E3EE9">
        <w:rPr>
          <w:b/>
          <w:bCs/>
          <w:sz w:val="22"/>
          <w:szCs w:val="18"/>
        </w:rPr>
        <w:t>ogram of nine clusters</w:t>
      </w:r>
      <w:r w:rsidR="00A729D3">
        <w:rPr>
          <w:b/>
          <w:bCs/>
          <w:sz w:val="22"/>
          <w:szCs w:val="18"/>
        </w:rPr>
        <w:t xml:space="preserve"> of parties to the Paris Agreement</w:t>
      </w:r>
      <w:r>
        <w:rPr>
          <w:b/>
          <w:bCs/>
          <w:sz w:val="22"/>
          <w:szCs w:val="18"/>
        </w:rPr>
        <w:t>.</w:t>
      </w:r>
      <w:r w:rsidR="002F2397">
        <w:rPr>
          <w:b/>
          <w:bCs/>
          <w:sz w:val="22"/>
          <w:szCs w:val="18"/>
        </w:rPr>
        <w:br w:type="page"/>
      </w:r>
    </w:p>
    <w:p w14:paraId="0A3F1CDA" w14:textId="77777777" w:rsidR="002F2397" w:rsidRDefault="002F2397" w:rsidP="005E3EE9">
      <w:pPr>
        <w:ind w:firstLine="0"/>
        <w:rPr>
          <w:b/>
          <w:bCs/>
          <w:sz w:val="22"/>
          <w:szCs w:val="18"/>
        </w:rPr>
        <w:sectPr w:rsidR="002F2397" w:rsidSect="00D8571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1CE3D48" w14:textId="2C4A766C" w:rsidR="002F2397" w:rsidRDefault="00B845D0" w:rsidP="005E3EE9">
      <w:pPr>
        <w:ind w:firstLine="0"/>
        <w:rPr>
          <w:b/>
          <w:bCs/>
          <w:sz w:val="22"/>
          <w:szCs w:val="18"/>
        </w:rPr>
      </w:pPr>
      <w:r w:rsidRPr="00B845D0">
        <w:rPr>
          <w:noProof/>
        </w:rPr>
        <w:lastRenderedPageBreak/>
        <w:t xml:space="preserve"> </w:t>
      </w:r>
      <w:r w:rsidR="00D62AFE" w:rsidRPr="00D62AFE">
        <w:rPr>
          <w:noProof/>
          <w:lang w:val="es-ES" w:eastAsia="es-ES"/>
        </w:rPr>
        <w:drawing>
          <wp:inline distT="0" distB="0" distL="0" distR="0" wp14:anchorId="3FADE3DA" wp14:editId="2C226D6B">
            <wp:extent cx="8863330" cy="4486275"/>
            <wp:effectExtent l="0" t="0" r="0" b="9525"/>
            <wp:docPr id="910820721" name="Рисунок 1" descr="Изображение выглядит как текст, диаграмма, линия, черно-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820721" name="Рисунок 1" descr="Изображение выглядит как текст, диаграмма, линия, черно-белый&#10;&#10;Автоматически созданное описание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36664" w14:textId="114F5419" w:rsidR="002F2397" w:rsidRDefault="002F2397" w:rsidP="002F2397">
      <w:pPr>
        <w:ind w:firstLine="0"/>
        <w:rPr>
          <w:b/>
          <w:bCs/>
          <w:sz w:val="22"/>
          <w:szCs w:val="18"/>
        </w:rPr>
        <w:sectPr w:rsidR="002F2397" w:rsidSect="00D8571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  <w:r w:rsidRPr="005E3EE9">
        <w:rPr>
          <w:b/>
          <w:bCs/>
          <w:sz w:val="22"/>
          <w:szCs w:val="18"/>
        </w:rPr>
        <w:t xml:space="preserve">Figure S5. </w:t>
      </w:r>
      <w:bookmarkStart w:id="3" w:name="_Hlk160908821"/>
      <w:r>
        <w:rPr>
          <w:b/>
          <w:bCs/>
          <w:sz w:val="22"/>
          <w:szCs w:val="18"/>
        </w:rPr>
        <w:t xml:space="preserve">Average prevalence of each of the 21 topics among 9 identified clusters of </w:t>
      </w:r>
      <w:r w:rsidR="0061657A">
        <w:rPr>
          <w:b/>
          <w:bCs/>
          <w:sz w:val="22"/>
          <w:szCs w:val="18"/>
        </w:rPr>
        <w:t>p</w:t>
      </w:r>
      <w:r>
        <w:rPr>
          <w:b/>
          <w:bCs/>
          <w:sz w:val="22"/>
          <w:szCs w:val="18"/>
        </w:rPr>
        <w:t>arties</w:t>
      </w:r>
      <w:bookmarkEnd w:id="3"/>
      <w:r w:rsidR="00A729D3">
        <w:rPr>
          <w:b/>
          <w:bCs/>
          <w:sz w:val="22"/>
          <w:szCs w:val="18"/>
        </w:rPr>
        <w:t xml:space="preserve"> to the Paris Agreement.</w:t>
      </w:r>
    </w:p>
    <w:p w14:paraId="1BE44C01" w14:textId="2044801B" w:rsidR="005E3EE9" w:rsidRDefault="005E3EE9" w:rsidP="005E3EE9">
      <w:pPr>
        <w:ind w:firstLine="0"/>
        <w:rPr>
          <w:b/>
          <w:bCs/>
        </w:rPr>
      </w:pPr>
      <w:r w:rsidRPr="005D1486">
        <w:rPr>
          <w:noProof/>
          <w:lang w:val="es-ES" w:eastAsia="es-ES"/>
        </w:rPr>
        <w:lastRenderedPageBreak/>
        <w:drawing>
          <wp:inline distT="0" distB="0" distL="0" distR="0" wp14:anchorId="7EF3590E" wp14:editId="22ED0B1B">
            <wp:extent cx="5731510" cy="2126615"/>
            <wp:effectExtent l="0" t="0" r="0" b="0"/>
            <wp:docPr id="1661832585" name="Рисунок 1" descr="Изображение выглядит как текст, диаграмма, линия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832585" name="Рисунок 1" descr="Изображение выглядит как текст, диаграмма, линия, число&#10;&#10;Автоматически созданное описание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5E53B" w14:textId="00197554" w:rsidR="005E3EE9" w:rsidRDefault="005E3EE9" w:rsidP="004C4FDB">
      <w:pPr>
        <w:ind w:firstLine="0"/>
        <w:rPr>
          <w:b/>
          <w:bCs/>
          <w:sz w:val="22"/>
          <w:szCs w:val="18"/>
        </w:rPr>
      </w:pPr>
      <w:r w:rsidRPr="005E3EE9">
        <w:rPr>
          <w:b/>
          <w:bCs/>
          <w:sz w:val="22"/>
          <w:szCs w:val="18"/>
        </w:rPr>
        <w:t xml:space="preserve">Figure </w:t>
      </w:r>
      <w:r w:rsidR="007606F0" w:rsidRPr="005E3EE9">
        <w:rPr>
          <w:b/>
          <w:bCs/>
          <w:sz w:val="22"/>
          <w:szCs w:val="18"/>
        </w:rPr>
        <w:t>S</w:t>
      </w:r>
      <w:r w:rsidR="00864FD4">
        <w:rPr>
          <w:b/>
          <w:bCs/>
          <w:sz w:val="22"/>
          <w:szCs w:val="18"/>
        </w:rPr>
        <w:t>6</w:t>
      </w:r>
      <w:r w:rsidRPr="005E3EE9">
        <w:rPr>
          <w:b/>
          <w:bCs/>
          <w:sz w:val="22"/>
          <w:szCs w:val="18"/>
        </w:rPr>
        <w:t xml:space="preserve">. </w:t>
      </w:r>
      <w:r w:rsidR="00A729D3">
        <w:rPr>
          <w:b/>
          <w:bCs/>
          <w:sz w:val="22"/>
          <w:szCs w:val="18"/>
        </w:rPr>
        <w:t>C</w:t>
      </w:r>
      <w:r w:rsidRPr="005E3EE9">
        <w:rPr>
          <w:b/>
          <w:bCs/>
          <w:sz w:val="22"/>
          <w:szCs w:val="18"/>
        </w:rPr>
        <w:t xml:space="preserve">riteria for </w:t>
      </w:r>
      <w:r w:rsidR="00A729D3">
        <w:rPr>
          <w:b/>
          <w:bCs/>
          <w:sz w:val="22"/>
          <w:szCs w:val="18"/>
        </w:rPr>
        <w:t xml:space="preserve">selecting </w:t>
      </w:r>
      <w:r w:rsidR="003F623F">
        <w:rPr>
          <w:b/>
          <w:bCs/>
          <w:sz w:val="22"/>
          <w:szCs w:val="18"/>
        </w:rPr>
        <w:t xml:space="preserve">the </w:t>
      </w:r>
      <w:r w:rsidRPr="005E3EE9">
        <w:rPr>
          <w:b/>
          <w:bCs/>
          <w:sz w:val="22"/>
          <w:szCs w:val="18"/>
        </w:rPr>
        <w:t>number of topics</w:t>
      </w:r>
      <w:r w:rsidR="005764C0">
        <w:rPr>
          <w:b/>
          <w:bCs/>
          <w:sz w:val="22"/>
          <w:szCs w:val="18"/>
        </w:rPr>
        <w:t xml:space="preserve"> in </w:t>
      </w:r>
      <w:r w:rsidR="00F01A05">
        <w:rPr>
          <w:b/>
          <w:bCs/>
          <w:sz w:val="22"/>
          <w:szCs w:val="18"/>
        </w:rPr>
        <w:t>the</w:t>
      </w:r>
      <w:r w:rsidR="005764C0">
        <w:rPr>
          <w:b/>
          <w:bCs/>
          <w:sz w:val="22"/>
          <w:szCs w:val="18"/>
        </w:rPr>
        <w:t xml:space="preserve"> STM model</w:t>
      </w:r>
      <w:r>
        <w:rPr>
          <w:b/>
          <w:bCs/>
          <w:sz w:val="22"/>
          <w:szCs w:val="18"/>
        </w:rPr>
        <w:t>.</w:t>
      </w:r>
    </w:p>
    <w:p w14:paraId="4DBEDF07" w14:textId="77777777" w:rsidR="00477AF2" w:rsidRDefault="00477AF2" w:rsidP="004C4FDB">
      <w:pPr>
        <w:ind w:firstLine="0"/>
        <w:rPr>
          <w:b/>
          <w:bCs/>
          <w:sz w:val="22"/>
          <w:szCs w:val="18"/>
        </w:rPr>
      </w:pPr>
    </w:p>
    <w:p w14:paraId="431F00BE" w14:textId="77777777" w:rsidR="00477AF2" w:rsidRDefault="00477AF2" w:rsidP="004C4FDB">
      <w:pPr>
        <w:ind w:firstLine="0"/>
        <w:rPr>
          <w:b/>
          <w:bCs/>
          <w:sz w:val="22"/>
          <w:szCs w:val="18"/>
        </w:rPr>
      </w:pPr>
    </w:p>
    <w:p w14:paraId="310741B8" w14:textId="699BEF60" w:rsidR="00477AF2" w:rsidRDefault="00477AF2" w:rsidP="00477AF2">
      <w:pPr>
        <w:ind w:firstLine="0"/>
        <w:rPr>
          <w:b/>
          <w:bCs/>
        </w:rPr>
      </w:pPr>
      <w:r w:rsidRPr="00477AF2">
        <w:rPr>
          <w:b/>
          <w:bCs/>
          <w:noProof/>
          <w:lang w:val="es-ES" w:eastAsia="es-ES"/>
        </w:rPr>
        <w:drawing>
          <wp:inline distT="0" distB="0" distL="0" distR="0" wp14:anchorId="1E3B34E1" wp14:editId="63E00B1F">
            <wp:extent cx="5731510" cy="4975860"/>
            <wp:effectExtent l="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C4E5F" w14:textId="4802B355" w:rsidR="00477AF2" w:rsidRPr="005E3EE9" w:rsidRDefault="00477AF2" w:rsidP="004C4FDB">
      <w:pPr>
        <w:ind w:firstLine="0"/>
        <w:rPr>
          <w:b/>
          <w:bCs/>
          <w:sz w:val="22"/>
          <w:szCs w:val="18"/>
        </w:rPr>
      </w:pPr>
      <w:r w:rsidRPr="005E3EE9">
        <w:rPr>
          <w:b/>
          <w:bCs/>
          <w:sz w:val="22"/>
          <w:szCs w:val="18"/>
        </w:rPr>
        <w:t>Figure S</w:t>
      </w:r>
      <w:r>
        <w:rPr>
          <w:b/>
          <w:bCs/>
          <w:sz w:val="22"/>
          <w:szCs w:val="18"/>
        </w:rPr>
        <w:t>6</w:t>
      </w:r>
      <w:r w:rsidRPr="005E3EE9">
        <w:rPr>
          <w:b/>
          <w:bCs/>
          <w:sz w:val="22"/>
          <w:szCs w:val="18"/>
        </w:rPr>
        <w:t xml:space="preserve">. </w:t>
      </w:r>
      <w:r>
        <w:rPr>
          <w:b/>
          <w:bCs/>
          <w:sz w:val="22"/>
          <w:szCs w:val="18"/>
        </w:rPr>
        <w:t xml:space="preserve">Correlation matrix for independent variables tested in regression models </w:t>
      </w:r>
      <w:r w:rsidR="00F702FA">
        <w:rPr>
          <w:b/>
          <w:bCs/>
          <w:sz w:val="22"/>
          <w:szCs w:val="18"/>
        </w:rPr>
        <w:t xml:space="preserve">as </w:t>
      </w:r>
      <w:r>
        <w:rPr>
          <w:b/>
          <w:bCs/>
          <w:sz w:val="22"/>
          <w:szCs w:val="18"/>
        </w:rPr>
        <w:t>reported in Table 1.</w:t>
      </w:r>
    </w:p>
    <w:p w14:paraId="45F955CB" w14:textId="4B190871" w:rsidR="00E67DC0" w:rsidRPr="00BB3A88" w:rsidRDefault="005A01E2">
      <w:pPr>
        <w:spacing w:after="160" w:line="259" w:lineRule="auto"/>
        <w:ind w:firstLine="0"/>
        <w:rPr>
          <w:b/>
          <w:bCs/>
        </w:rPr>
      </w:pPr>
      <w:r w:rsidRPr="00BB3A88">
        <w:rPr>
          <w:b/>
          <w:bCs/>
        </w:rPr>
        <w:br w:type="page"/>
      </w:r>
    </w:p>
    <w:p w14:paraId="1F31614D" w14:textId="04C79B1B" w:rsidR="00FC4201" w:rsidRDefault="00171DAE" w:rsidP="00171DAE">
      <w:pPr>
        <w:pStyle w:val="1"/>
      </w:pPr>
      <w:r>
        <w:lastRenderedPageBreak/>
        <w:t>Supplementary Tables</w:t>
      </w:r>
    </w:p>
    <w:p w14:paraId="078F552F" w14:textId="00079828" w:rsidR="00171DAE" w:rsidRDefault="00171DAE" w:rsidP="00BA10F2">
      <w:pPr>
        <w:ind w:firstLine="0"/>
        <w:rPr>
          <w:b/>
          <w:bCs/>
        </w:rPr>
      </w:pPr>
      <w:r w:rsidRPr="00171DAE">
        <w:rPr>
          <w:b/>
          <w:bCs/>
        </w:rPr>
        <w:t>Table S1.</w:t>
      </w:r>
      <w:r w:rsidR="00BA10F2">
        <w:rPr>
          <w:b/>
          <w:bCs/>
        </w:rPr>
        <w:t xml:space="preserve"> </w:t>
      </w:r>
      <w:r w:rsidR="00F702FA">
        <w:rPr>
          <w:b/>
          <w:bCs/>
        </w:rPr>
        <w:t>C</w:t>
      </w:r>
      <w:r w:rsidR="001F0958">
        <w:rPr>
          <w:b/>
          <w:bCs/>
        </w:rPr>
        <w:t xml:space="preserve">lusters </w:t>
      </w:r>
      <w:r w:rsidR="00C267C5">
        <w:rPr>
          <w:b/>
          <w:bCs/>
        </w:rPr>
        <w:t xml:space="preserve">of parties to the Paris Agreement </w:t>
      </w:r>
      <w:r w:rsidR="001F0958">
        <w:rPr>
          <w:b/>
          <w:bCs/>
        </w:rPr>
        <w:t xml:space="preserve">and </w:t>
      </w:r>
      <w:r w:rsidR="00F702FA">
        <w:rPr>
          <w:b/>
          <w:bCs/>
        </w:rPr>
        <w:t xml:space="preserve">their </w:t>
      </w:r>
      <w:r w:rsidR="001F0958">
        <w:rPr>
          <w:b/>
          <w:bCs/>
        </w:rPr>
        <w:t xml:space="preserve">constituents. </w:t>
      </w:r>
    </w:p>
    <w:tbl>
      <w:tblPr>
        <w:tblStyle w:val="affff2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6894"/>
      </w:tblGrid>
      <w:tr w:rsidR="00171DAE" w:rsidRPr="00171DAE" w14:paraId="3D9AF99D" w14:textId="77777777" w:rsidTr="00BA10F2">
        <w:tc>
          <w:tcPr>
            <w:tcW w:w="2122" w:type="dxa"/>
            <w:tcBorders>
              <w:top w:val="single" w:sz="8" w:space="0" w:color="auto"/>
              <w:bottom w:val="single" w:sz="8" w:space="0" w:color="auto"/>
            </w:tcBorders>
          </w:tcPr>
          <w:p w14:paraId="7C8195EB" w14:textId="02A1B051" w:rsidR="00171DAE" w:rsidRPr="00171DAE" w:rsidRDefault="00171DAE" w:rsidP="0097319D">
            <w:pPr>
              <w:spacing w:before="120" w:after="120" w:line="240" w:lineRule="auto"/>
              <w:ind w:firstLine="0"/>
              <w:rPr>
                <w:rFonts w:ascii="Arial" w:hAnsi="Arial" w:cs="Arial"/>
                <w:b/>
                <w:bCs/>
                <w:sz w:val="20"/>
                <w:szCs w:val="16"/>
                <w:lang w:eastAsia="en-GB"/>
              </w:rPr>
            </w:pPr>
            <w:r w:rsidRPr="00171DAE">
              <w:rPr>
                <w:rFonts w:ascii="Arial" w:hAnsi="Arial" w:cs="Arial"/>
                <w:b/>
                <w:bCs/>
                <w:sz w:val="20"/>
                <w:szCs w:val="16"/>
                <w:lang w:eastAsia="en-GB"/>
              </w:rPr>
              <w:t>Cluster</w:t>
            </w:r>
          </w:p>
        </w:tc>
        <w:tc>
          <w:tcPr>
            <w:tcW w:w="6894" w:type="dxa"/>
            <w:tcBorders>
              <w:top w:val="single" w:sz="8" w:space="0" w:color="auto"/>
              <w:bottom w:val="single" w:sz="8" w:space="0" w:color="auto"/>
            </w:tcBorders>
          </w:tcPr>
          <w:p w14:paraId="12616637" w14:textId="52EB2ADD" w:rsidR="00171DAE" w:rsidRPr="00171DAE" w:rsidRDefault="00171DAE" w:rsidP="0097319D">
            <w:pPr>
              <w:spacing w:before="120" w:after="120" w:line="240" w:lineRule="auto"/>
              <w:ind w:firstLine="0"/>
              <w:rPr>
                <w:rFonts w:ascii="Arial" w:hAnsi="Arial" w:cs="Arial"/>
                <w:b/>
                <w:bCs/>
                <w:sz w:val="20"/>
                <w:szCs w:val="16"/>
                <w:lang w:eastAsia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  <w:lang w:eastAsia="en-GB"/>
              </w:rPr>
              <w:t>Parties</w:t>
            </w:r>
          </w:p>
        </w:tc>
      </w:tr>
      <w:tr w:rsidR="00171DAE" w:rsidRPr="00171DAE" w14:paraId="29F63125" w14:textId="77777777" w:rsidTr="00BA10F2">
        <w:tc>
          <w:tcPr>
            <w:tcW w:w="2122" w:type="dxa"/>
            <w:tcBorders>
              <w:top w:val="single" w:sz="8" w:space="0" w:color="auto"/>
              <w:bottom w:val="single" w:sz="4" w:space="0" w:color="auto"/>
            </w:tcBorders>
          </w:tcPr>
          <w:p w14:paraId="7D66C742" w14:textId="242B0478" w:rsidR="00171DAE" w:rsidRPr="00171DAE" w:rsidRDefault="00171DAE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>C1: Umbrella1 &amp; EU</w:t>
            </w:r>
          </w:p>
        </w:tc>
        <w:tc>
          <w:tcPr>
            <w:tcW w:w="6894" w:type="dxa"/>
            <w:tcBorders>
              <w:top w:val="single" w:sz="8" w:space="0" w:color="auto"/>
              <w:bottom w:val="single" w:sz="4" w:space="0" w:color="auto"/>
            </w:tcBorders>
          </w:tcPr>
          <w:p w14:paraId="6AF73D43" w14:textId="1F342672" w:rsidR="00171DAE" w:rsidRPr="00171DAE" w:rsidRDefault="00171DAE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>Australia, Canada, South Korea, United Kingdom.</w:t>
            </w:r>
          </w:p>
        </w:tc>
      </w:tr>
      <w:tr w:rsidR="00171DAE" w:rsidRPr="00171DAE" w14:paraId="048E38B9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64C83161" w14:textId="5B057BEE" w:rsidR="00171DAE" w:rsidRPr="00171DAE" w:rsidRDefault="00171DAE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>C2: Umbrella2 &amp; Korea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6F1B4761" w14:textId="6FAD4771" w:rsidR="00171DAE" w:rsidRPr="00171DAE" w:rsidRDefault="00171DAE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>European Union, Kazakhstan, Iceland, Japan</w:t>
            </w:r>
            <w:r w:rsidR="003A7E6F">
              <w:rPr>
                <w:rFonts w:ascii="Arial" w:hAnsi="Arial" w:cs="Arial"/>
                <w:sz w:val="20"/>
                <w:szCs w:val="16"/>
                <w:lang w:eastAsia="en-GB"/>
              </w:rPr>
              <w:t>,</w:t>
            </w: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 xml:space="preserve"> Liech</w:t>
            </w:r>
            <w:r w:rsidR="001F0958">
              <w:rPr>
                <w:rFonts w:ascii="Arial" w:hAnsi="Arial" w:cs="Arial"/>
                <w:sz w:val="20"/>
                <w:szCs w:val="16"/>
                <w:lang w:eastAsia="en-GB"/>
              </w:rPr>
              <w:t>t</w:t>
            </w: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>enstein, New Zealand, Norway, Switzerland, United States of America.</w:t>
            </w:r>
          </w:p>
        </w:tc>
      </w:tr>
      <w:tr w:rsidR="00171DAE" w:rsidRPr="00171DAE" w14:paraId="2E0AA8AD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5F22B4A6" w14:textId="28848D75" w:rsidR="00171DAE" w:rsidRPr="00171DAE" w:rsidRDefault="00171DAE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171DAE">
              <w:rPr>
                <w:rFonts w:ascii="Arial" w:hAnsi="Arial" w:cs="Arial"/>
                <w:sz w:val="20"/>
                <w:szCs w:val="16"/>
                <w:lang w:eastAsia="en-GB"/>
              </w:rPr>
              <w:t>C3</w:t>
            </w:r>
            <w:r>
              <w:rPr>
                <w:rFonts w:ascii="Arial" w:hAnsi="Arial" w:cs="Arial"/>
                <w:sz w:val="20"/>
                <w:szCs w:val="16"/>
                <w:lang w:eastAsia="en-GB"/>
              </w:rPr>
              <w:t>:</w:t>
            </w:r>
            <w:r w:rsidR="0097319D">
              <w:rPr>
                <w:rFonts w:ascii="Arial" w:hAnsi="Arial" w:cs="Arial"/>
                <w:sz w:val="20"/>
                <w:szCs w:val="16"/>
                <w:lang w:eastAsia="en-GB"/>
              </w:rPr>
              <w:t xml:space="preserve"> CIS, Brazil &amp; LMDC1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51791AEC" w14:textId="659AB096" w:rsidR="00171DAE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Albania, Algeria, Andorra, Armenia, Azerbaijan, Belarus, Brazil, Cuba, Iran, Iraq, Israel, Kuwait, North Macedonia, Montenegro, North Korea, Qatar, Russia, San Marino, Syria, Tajik</w:t>
            </w:r>
            <w:r w:rsidR="001F0958">
              <w:rPr>
                <w:rFonts w:ascii="Arial" w:hAnsi="Arial" w:cs="Arial"/>
                <w:sz w:val="20"/>
                <w:szCs w:val="16"/>
                <w:lang w:eastAsia="en-GB"/>
              </w:rPr>
              <w:t>i</w:t>
            </w: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stan, Turkey, Turkmenistan, Ukraine, Uzbekistan.</w:t>
            </w:r>
          </w:p>
        </w:tc>
      </w:tr>
      <w:tr w:rsidR="00171DAE" w:rsidRPr="00171DAE" w14:paraId="1172A10B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69F5BFA0" w14:textId="7589F65E" w:rsidR="00171DAE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C4: Venezuela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13C5419B" w14:textId="5BD47476" w:rsidR="00171DAE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Venezuela.</w:t>
            </w:r>
          </w:p>
        </w:tc>
      </w:tr>
      <w:tr w:rsidR="00171DAE" w:rsidRPr="00171DAE" w14:paraId="4D0B05E6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7598CC47" w14:textId="1B6771E6" w:rsidR="00171DAE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C5: India &amp; SIDS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01E1C339" w14:textId="72F541B8" w:rsidR="00171DAE" w:rsidRPr="00E57A3C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Bahamas, Bahrain, Barbados, </w:t>
            </w:r>
            <w:r w:rsidR="00E57A3C"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Botswana, 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>Cabo Verde, Cook Islands, Fiji, Grenada,</w:t>
            </w:r>
            <w:r w:rsidR="00E57A3C"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Guyana,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India, Jamaica, Jordan,</w:t>
            </w:r>
            <w:r w:rsidR="00E57A3C"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Kenya,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Lebanon, </w:t>
            </w:r>
            <w:r w:rsidR="00E57A3C"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Maldives, 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Marshall Islands, </w:t>
            </w:r>
            <w:r w:rsidR="00E57A3C"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Nauru, 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>Nepal, Niue, Palau, Philippines, Saint Lucia,</w:t>
            </w:r>
            <w:r w:rsidR="00E57A3C"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Saint Vincent and the Grenadines, Suriname,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Tonga, Tuvalu</w:t>
            </w:r>
            <w:r w:rsidR="00E57A3C">
              <w:rPr>
                <w:rFonts w:ascii="Arial" w:hAnsi="Arial" w:cs="Arial"/>
                <w:sz w:val="20"/>
                <w:szCs w:val="16"/>
                <w:lang w:eastAsia="en-GB"/>
              </w:rPr>
              <w:t>.</w:t>
            </w:r>
          </w:p>
        </w:tc>
      </w:tr>
      <w:tr w:rsidR="00171DAE" w:rsidRPr="00553F4F" w14:paraId="0C50EC74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3AEE1822" w14:textId="44E72177" w:rsidR="00171DAE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C6: AILAC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5B209715" w14:textId="0F23FEDE" w:rsidR="00171DAE" w:rsidRPr="000144DB" w:rsidRDefault="00E57A3C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val="es-ES" w:eastAsia="en-GB"/>
              </w:rPr>
            </w:pPr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Argentina, Bolivia, Chile, Colombia, Costa Rica,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Dominican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Republic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, Ecuador, El Salvador,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Equatorial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 Guinea, Guatemala, Honduras,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Mexico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, Nicaragua,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Panama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, Paraguay,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Peru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.</w:t>
            </w:r>
          </w:p>
        </w:tc>
      </w:tr>
      <w:tr w:rsidR="00171DAE" w:rsidRPr="00171DAE" w14:paraId="06E2709D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178BE03B" w14:textId="0354E8DB" w:rsidR="00171DAE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C7: African Group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6C25F2D9" w14:textId="766110A4" w:rsidR="00171DAE" w:rsidRPr="00E57A3C" w:rsidRDefault="00E57A3C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>
              <w:rPr>
                <w:rFonts w:ascii="Arial" w:hAnsi="Arial" w:cs="Arial"/>
                <w:sz w:val="20"/>
                <w:szCs w:val="16"/>
                <w:lang w:eastAsia="en-GB"/>
              </w:rPr>
              <w:t>Benin, Bosnia and Herzegovina, Bu</w:t>
            </w:r>
            <w:r w:rsidR="001F0958">
              <w:rPr>
                <w:rFonts w:ascii="Arial" w:hAnsi="Arial" w:cs="Arial"/>
                <w:sz w:val="20"/>
                <w:szCs w:val="16"/>
                <w:lang w:eastAsia="en-GB"/>
              </w:rPr>
              <w:t>r</w:t>
            </w:r>
            <w:r>
              <w:rPr>
                <w:rFonts w:ascii="Arial" w:hAnsi="Arial" w:cs="Arial"/>
                <w:sz w:val="20"/>
                <w:szCs w:val="16"/>
                <w:lang w:eastAsia="en-GB"/>
              </w:rPr>
              <w:t xml:space="preserve">kina Faso, Burundi, Cameroon, Central African Republic, 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>Côte d'Ivoire</w:t>
            </w:r>
            <w:r w:rsidR="003A7E6F">
              <w:rPr>
                <w:rFonts w:ascii="Arial" w:hAnsi="Arial" w:cs="Arial"/>
                <w:sz w:val="20"/>
                <w:szCs w:val="16"/>
                <w:lang w:eastAsia="en-GB"/>
              </w:rPr>
              <w:t>, Democratic Republic of the Congo,</w:t>
            </w:r>
            <w:r w:rsidRPr="00E57A3C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>
              <w:rPr>
                <w:rFonts w:ascii="Arial" w:hAnsi="Arial" w:cs="Arial"/>
                <w:sz w:val="20"/>
                <w:szCs w:val="16"/>
                <w:lang w:eastAsia="en-GB"/>
              </w:rPr>
              <w:t>Gabon, Kyrg</w:t>
            </w:r>
            <w:r w:rsidR="001F0958">
              <w:rPr>
                <w:rFonts w:ascii="Arial" w:hAnsi="Arial" w:cs="Arial"/>
                <w:sz w:val="20"/>
                <w:szCs w:val="16"/>
                <w:lang w:eastAsia="en-GB"/>
              </w:rPr>
              <w:t>yz</w:t>
            </w:r>
            <w:r>
              <w:rPr>
                <w:rFonts w:ascii="Arial" w:hAnsi="Arial" w:cs="Arial"/>
                <w:sz w:val="20"/>
                <w:szCs w:val="16"/>
                <w:lang w:eastAsia="en-GB"/>
              </w:rPr>
              <w:t xml:space="preserve">stan, Madagascar, Mali, Mauritania, Mongolia, Niger, Senegal </w:t>
            </w:r>
            <w:proofErr w:type="gramStart"/>
            <w:r>
              <w:rPr>
                <w:rFonts w:ascii="Arial" w:hAnsi="Arial" w:cs="Arial"/>
                <w:sz w:val="20"/>
                <w:szCs w:val="16"/>
                <w:lang w:eastAsia="en-GB"/>
              </w:rPr>
              <w:t>Trinidad</w:t>
            </w:r>
            <w:proofErr w:type="gramEnd"/>
            <w:r>
              <w:rPr>
                <w:rFonts w:ascii="Arial" w:hAnsi="Arial" w:cs="Arial"/>
                <w:sz w:val="20"/>
                <w:szCs w:val="16"/>
                <w:lang w:eastAsia="en-GB"/>
              </w:rPr>
              <w:t xml:space="preserve"> and Tobago</w:t>
            </w:r>
            <w:r w:rsidR="003A7E6F">
              <w:rPr>
                <w:rFonts w:ascii="Arial" w:hAnsi="Arial" w:cs="Arial"/>
                <w:sz w:val="20"/>
                <w:szCs w:val="16"/>
                <w:lang w:eastAsia="en-GB"/>
              </w:rPr>
              <w:t>.</w:t>
            </w:r>
          </w:p>
        </w:tc>
      </w:tr>
      <w:tr w:rsidR="0097319D" w:rsidRPr="00171DAE" w14:paraId="751D14E7" w14:textId="77777777" w:rsidTr="00BA10F2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7246E213" w14:textId="60349B87" w:rsidR="0097319D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C8: G77+China &amp; LMDC1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4" w:space="0" w:color="auto"/>
            </w:tcBorders>
          </w:tcPr>
          <w:p w14:paraId="245BE997" w14:textId="24062637" w:rsidR="0097319D" w:rsidRPr="003A7E6F" w:rsidRDefault="00457A51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Angola,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Antigua and Barbuda, Bangladesh,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Belize,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Bhutan,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Brunei,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Cambodia,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Chad,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China,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Comoros,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Dominica,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>Djibouti,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Egypt,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Eswatini,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Ethiopia, Gambia,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Georgia,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Ghana,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Guinea,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>Guinea-Bissau, Haiti,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Indonesia, Kiribati,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Lesotho, Liberia,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Laos,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Malaysia,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Malawi,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Mauritius, Micronesia,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>Morocco,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Mozambique,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Myanmar, Namibia,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Nigeria,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Oman,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Pakistan, Papua New Guinea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Republic of the Congo,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Rwanda,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>Saint Kitts and Nevis,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Samoa,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São Tomé and Príncipe,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Saudi Arabia,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Seychelles,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Sierra Leone,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Singapore,</w:t>
            </w:r>
            <w:r w:rsidR="003A7E6F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Somalia,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South Africa,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South Sudan,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Sri Lanka,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Sudan,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Tanzania,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Timor-Leste,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Thailand,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Tunisia,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Uganda, United Arab Emirates,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="00B4351D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Vanuatu, </w:t>
            </w:r>
            <w:r w:rsidRPr="003A7E6F">
              <w:rPr>
                <w:rFonts w:ascii="Arial" w:hAnsi="Arial" w:cs="Arial"/>
                <w:sz w:val="20"/>
                <w:szCs w:val="16"/>
                <w:lang w:eastAsia="en-GB"/>
              </w:rPr>
              <w:t>Vietnam,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 </w:t>
            </w:r>
            <w:r w:rsidR="00C41ACC" w:rsidRPr="003A7E6F">
              <w:rPr>
                <w:rFonts w:ascii="Arial" w:hAnsi="Arial" w:cs="Arial"/>
                <w:sz w:val="20"/>
                <w:szCs w:val="16"/>
                <w:lang w:eastAsia="en-GB"/>
              </w:rPr>
              <w:t xml:space="preserve">Zambia, </w:t>
            </w:r>
            <w:r w:rsidR="00E57A3C" w:rsidRPr="003A7E6F">
              <w:rPr>
                <w:rFonts w:ascii="Arial" w:hAnsi="Arial" w:cs="Arial"/>
                <w:sz w:val="20"/>
                <w:szCs w:val="16"/>
                <w:lang w:eastAsia="en-GB"/>
              </w:rPr>
              <w:t>Zimbabwe</w:t>
            </w:r>
            <w:r w:rsidR="003A7E6F" w:rsidRPr="003A7E6F">
              <w:rPr>
                <w:rFonts w:ascii="Arial" w:hAnsi="Arial" w:cs="Arial"/>
                <w:sz w:val="20"/>
                <w:szCs w:val="16"/>
                <w:lang w:eastAsia="en-GB"/>
              </w:rPr>
              <w:t>.</w:t>
            </w:r>
          </w:p>
        </w:tc>
      </w:tr>
      <w:tr w:rsidR="0097319D" w:rsidRPr="00553F4F" w14:paraId="0AAC3A9E" w14:textId="77777777" w:rsidTr="00BA10F2">
        <w:tc>
          <w:tcPr>
            <w:tcW w:w="2122" w:type="dxa"/>
            <w:tcBorders>
              <w:top w:val="single" w:sz="4" w:space="0" w:color="auto"/>
              <w:bottom w:val="single" w:sz="8" w:space="0" w:color="auto"/>
            </w:tcBorders>
          </w:tcPr>
          <w:p w14:paraId="233E6BB8" w14:textId="04C85E51" w:rsidR="0097319D" w:rsidRPr="0097319D" w:rsidRDefault="0097319D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eastAsia="en-GB"/>
              </w:rPr>
            </w:pP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C9: Miscellan</w:t>
            </w:r>
            <w:r w:rsidR="001F0958">
              <w:rPr>
                <w:rFonts w:ascii="Arial" w:hAnsi="Arial" w:cs="Arial"/>
                <w:sz w:val="20"/>
                <w:szCs w:val="16"/>
                <w:lang w:eastAsia="en-GB"/>
              </w:rPr>
              <w:t>e</w:t>
            </w:r>
            <w:r w:rsidRPr="0097319D">
              <w:rPr>
                <w:rFonts w:ascii="Arial" w:hAnsi="Arial" w:cs="Arial"/>
                <w:sz w:val="20"/>
                <w:szCs w:val="16"/>
                <w:lang w:eastAsia="en-GB"/>
              </w:rPr>
              <w:t>ous seven</w:t>
            </w:r>
          </w:p>
        </w:tc>
        <w:tc>
          <w:tcPr>
            <w:tcW w:w="6894" w:type="dxa"/>
            <w:tcBorders>
              <w:top w:val="single" w:sz="4" w:space="0" w:color="auto"/>
              <w:bottom w:val="single" w:sz="8" w:space="0" w:color="auto"/>
            </w:tcBorders>
          </w:tcPr>
          <w:p w14:paraId="2CB72FA9" w14:textId="2FB50212" w:rsidR="0097319D" w:rsidRPr="000144DB" w:rsidRDefault="003A7E6F" w:rsidP="0097319D">
            <w:pPr>
              <w:spacing w:before="60" w:after="60" w:line="240" w:lineRule="auto"/>
              <w:ind w:firstLine="0"/>
              <w:rPr>
                <w:rFonts w:ascii="Arial" w:hAnsi="Arial" w:cs="Arial"/>
                <w:sz w:val="20"/>
                <w:szCs w:val="16"/>
                <w:lang w:val="es-ES" w:eastAsia="en-GB"/>
              </w:rPr>
            </w:pP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Afghanistan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, Moldova,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Monaco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 xml:space="preserve">, Serbia, Solomon </w:t>
            </w:r>
            <w:proofErr w:type="spellStart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Islands</w:t>
            </w:r>
            <w:proofErr w:type="spellEnd"/>
            <w:r w:rsidRPr="000144DB">
              <w:rPr>
                <w:rFonts w:ascii="Arial" w:hAnsi="Arial" w:cs="Arial"/>
                <w:sz w:val="20"/>
                <w:szCs w:val="16"/>
                <w:lang w:val="es-ES" w:eastAsia="en-GB"/>
              </w:rPr>
              <w:t>, Uruguay, Yemen.</w:t>
            </w:r>
          </w:p>
        </w:tc>
      </w:tr>
    </w:tbl>
    <w:p w14:paraId="0D0EA76A" w14:textId="686BFDC3" w:rsidR="00BA10F2" w:rsidRPr="000144DB" w:rsidRDefault="00BA10F2" w:rsidP="00171DAE">
      <w:pPr>
        <w:rPr>
          <w:b/>
          <w:bCs/>
          <w:lang w:val="es-ES" w:eastAsia="en-GB"/>
        </w:rPr>
      </w:pPr>
    </w:p>
    <w:p w14:paraId="763CC361" w14:textId="77777777" w:rsidR="00FE1E5D" w:rsidRPr="000144DB" w:rsidRDefault="00BA10F2">
      <w:pPr>
        <w:spacing w:after="160" w:line="259" w:lineRule="auto"/>
        <w:ind w:firstLine="0"/>
        <w:rPr>
          <w:b/>
          <w:bCs/>
          <w:lang w:val="es-ES" w:eastAsia="en-GB"/>
        </w:rPr>
        <w:sectPr w:rsidR="00FE1E5D" w:rsidRPr="000144DB" w:rsidSect="00D8571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0144DB">
        <w:rPr>
          <w:b/>
          <w:bCs/>
          <w:lang w:val="es-ES" w:eastAsia="en-GB"/>
        </w:rPr>
        <w:br w:type="page"/>
      </w:r>
    </w:p>
    <w:p w14:paraId="7F708051" w14:textId="1BE9E57C" w:rsidR="00FE1E5D" w:rsidRPr="001F0958" w:rsidRDefault="00FE1E5D" w:rsidP="00FE1E5D">
      <w:pPr>
        <w:pStyle w:val="MDPI62Acknowledgments"/>
        <w:spacing w:before="0" w:line="480" w:lineRule="auto"/>
        <w:rPr>
          <w:rFonts w:ascii="Times New Roman" w:hAnsi="Times New Roman"/>
          <w:bCs/>
          <w:color w:val="auto"/>
          <w:sz w:val="22"/>
          <w:szCs w:val="22"/>
        </w:rPr>
      </w:pPr>
      <w:r w:rsidRPr="001F0958">
        <w:rPr>
          <w:rFonts w:ascii="Times New Roman" w:hAnsi="Times New Roman"/>
          <w:b/>
          <w:color w:val="auto"/>
          <w:sz w:val="22"/>
          <w:szCs w:val="22"/>
        </w:rPr>
        <w:lastRenderedPageBreak/>
        <w:t xml:space="preserve">Table </w:t>
      </w:r>
      <w:r w:rsidR="001F0958">
        <w:rPr>
          <w:rFonts w:ascii="Times New Roman" w:hAnsi="Times New Roman"/>
          <w:b/>
          <w:color w:val="auto"/>
          <w:sz w:val="22"/>
          <w:szCs w:val="22"/>
        </w:rPr>
        <w:t>S2</w:t>
      </w:r>
      <w:r w:rsidRPr="001F0958">
        <w:rPr>
          <w:rFonts w:ascii="Times New Roman" w:hAnsi="Times New Roman"/>
          <w:b/>
          <w:color w:val="auto"/>
          <w:sz w:val="22"/>
          <w:szCs w:val="22"/>
        </w:rPr>
        <w:t xml:space="preserve">. </w:t>
      </w:r>
      <w:r w:rsidRPr="00D9629D">
        <w:rPr>
          <w:rFonts w:ascii="Times New Roman" w:hAnsi="Times New Roman"/>
          <w:b/>
          <w:color w:val="auto"/>
          <w:sz w:val="22"/>
          <w:szCs w:val="22"/>
        </w:rPr>
        <w:t>Results of regression analys</w:t>
      </w:r>
      <w:r w:rsidR="00C267C5">
        <w:rPr>
          <w:rFonts w:ascii="Times New Roman" w:hAnsi="Times New Roman"/>
          <w:b/>
          <w:color w:val="auto"/>
          <w:sz w:val="22"/>
          <w:szCs w:val="22"/>
        </w:rPr>
        <w:t>e</w:t>
      </w:r>
      <w:r w:rsidRPr="00D9629D">
        <w:rPr>
          <w:rFonts w:ascii="Times New Roman" w:hAnsi="Times New Roman"/>
          <w:b/>
          <w:color w:val="auto"/>
          <w:sz w:val="22"/>
          <w:szCs w:val="22"/>
        </w:rPr>
        <w:t xml:space="preserve">s </w:t>
      </w:r>
      <w:r w:rsidR="008D74CF">
        <w:rPr>
          <w:rFonts w:ascii="Times New Roman" w:hAnsi="Times New Roman"/>
          <w:b/>
          <w:color w:val="auto"/>
          <w:sz w:val="22"/>
          <w:szCs w:val="22"/>
        </w:rPr>
        <w:t>of</w:t>
      </w:r>
      <w:r w:rsidR="0054380F">
        <w:rPr>
          <w:rFonts w:ascii="Times New Roman" w:hAnsi="Times New Roman"/>
          <w:b/>
          <w:color w:val="auto"/>
          <w:sz w:val="22"/>
          <w:szCs w:val="22"/>
        </w:rPr>
        <w:t xml:space="preserve"> </w:t>
      </w:r>
      <w:r w:rsidRPr="00D9629D">
        <w:rPr>
          <w:rFonts w:ascii="Times New Roman" w:hAnsi="Times New Roman"/>
          <w:b/>
          <w:color w:val="auto"/>
          <w:sz w:val="22"/>
          <w:szCs w:val="22"/>
        </w:rPr>
        <w:t>prevalence</w:t>
      </w:r>
      <w:r w:rsidR="008D74CF">
        <w:rPr>
          <w:rFonts w:ascii="Times New Roman" w:hAnsi="Times New Roman"/>
          <w:b/>
          <w:color w:val="auto"/>
          <w:sz w:val="22"/>
          <w:szCs w:val="22"/>
        </w:rPr>
        <w:t xml:space="preserve"> for all topic</w:t>
      </w:r>
      <w:r w:rsidRPr="00D9629D">
        <w:rPr>
          <w:rFonts w:ascii="Times New Roman" w:hAnsi="Times New Roman"/>
          <w:b/>
          <w:color w:val="auto"/>
          <w:sz w:val="22"/>
          <w:szCs w:val="22"/>
        </w:rPr>
        <w:t>s</w:t>
      </w:r>
      <w:r w:rsidR="00C267C5">
        <w:rPr>
          <w:rFonts w:ascii="Times New Roman" w:hAnsi="Times New Roman"/>
          <w:b/>
          <w:color w:val="auto"/>
          <w:sz w:val="22"/>
          <w:szCs w:val="22"/>
        </w:rPr>
        <w:t>.</w:t>
      </w:r>
    </w:p>
    <w:tbl>
      <w:tblPr>
        <w:tblStyle w:val="affff2"/>
        <w:tblW w:w="5000" w:type="pct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0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3"/>
        <w:gridCol w:w="603"/>
        <w:gridCol w:w="603"/>
        <w:gridCol w:w="603"/>
        <w:gridCol w:w="603"/>
        <w:gridCol w:w="603"/>
      </w:tblGrid>
      <w:tr w:rsidR="001F0958" w:rsidRPr="00E42D8C" w14:paraId="6EA00E62" w14:textId="77777777" w:rsidTr="001F0958">
        <w:tc>
          <w:tcPr>
            <w:tcW w:w="457" w:type="pct"/>
            <w:tcBorders>
              <w:top w:val="single" w:sz="8" w:space="0" w:color="auto"/>
              <w:bottom w:val="single" w:sz="8" w:space="0" w:color="auto"/>
            </w:tcBorders>
          </w:tcPr>
          <w:p w14:paraId="19F7A714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D16349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DACA21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T2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8908F7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T3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29AF52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T4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378A1E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T5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BA9CFB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T6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251B3A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T7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927C4D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T8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B7761C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T9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3AC560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T10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B2A600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T11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973BB2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T12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AD9FDF9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T13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F0F8EC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T14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8A49CE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T15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3E3607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T16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ABB4B6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T17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4081DB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T18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C2A34D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T19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FF744C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T20</w:t>
            </w:r>
          </w:p>
        </w:tc>
        <w:tc>
          <w:tcPr>
            <w:tcW w:w="2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1D71B5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T21</w:t>
            </w:r>
          </w:p>
        </w:tc>
      </w:tr>
      <w:tr w:rsidR="001F0958" w:rsidRPr="001F0958" w14:paraId="6D1D7696" w14:textId="77777777" w:rsidTr="001F0958">
        <w:trPr>
          <w:trHeight w:val="397"/>
        </w:trPr>
        <w:tc>
          <w:tcPr>
            <w:tcW w:w="457" w:type="pct"/>
            <w:tcBorders>
              <w:top w:val="single" w:sz="8" w:space="0" w:color="auto"/>
            </w:tcBorders>
            <w:vAlign w:val="center"/>
          </w:tcPr>
          <w:p w14:paraId="0D54B985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Intercept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065DD6C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905FB6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0.464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58B114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0.288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322059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B3C576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34F2E2F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64F8F21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3D6B710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0.090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DDD221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0771BDC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318B151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0.189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3FB53FB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27593A7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25241CC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-0.043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756FDCD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-0.114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F7753C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7FD6044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06F3C2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5664C4F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72E6300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0.017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tcBorders>
              <w:top w:val="single" w:sz="8" w:space="0" w:color="auto"/>
            </w:tcBorders>
            <w:vAlign w:val="center"/>
          </w:tcPr>
          <w:p w14:paraId="03CD114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0.039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</w:tr>
      <w:tr w:rsidR="001F0958" w:rsidRPr="001F0958" w14:paraId="185101A8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1E5B3A80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NDC version update</w:t>
            </w:r>
          </w:p>
        </w:tc>
        <w:tc>
          <w:tcPr>
            <w:tcW w:w="216" w:type="pct"/>
            <w:vAlign w:val="center"/>
          </w:tcPr>
          <w:p w14:paraId="2CE00A7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-0.051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29FDE8B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-0.048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0CD4C55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0.051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59A44C5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-0.036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0F10768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59ED36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92029F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1F7FBD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0.110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4185700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726845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BB0F83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F2F4FA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-0.016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451005F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2C2EE4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B3C60E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65D62F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7AA85A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3D6556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096FBF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0.012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6B4C879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1F9D44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-0.015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</w:tr>
      <w:tr w:rsidR="001F0958" w:rsidRPr="001F0958" w14:paraId="016235A8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76B9527C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Conditionality</w:t>
            </w:r>
          </w:p>
        </w:tc>
        <w:tc>
          <w:tcPr>
            <w:tcW w:w="216" w:type="pct"/>
            <w:vAlign w:val="center"/>
          </w:tcPr>
          <w:p w14:paraId="3E9E51B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0.095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5AB0A37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57C77A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-0.114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530736E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0.038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56D32C9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E6183E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0.029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7E0EFF5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0.040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2066FB0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9B94BE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4A2C42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-0.099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334AD13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8494A2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EADA65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6D2FC9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0.019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57322F4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B4BEC7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ABB63E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1F36FA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30E328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0.012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32B44F7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A5A32F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</w:tr>
      <w:tr w:rsidR="001F0958" w:rsidRPr="001F0958" w14:paraId="01EC757E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2FB10E2D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Emissions per capita</w:t>
            </w:r>
          </w:p>
        </w:tc>
        <w:tc>
          <w:tcPr>
            <w:tcW w:w="216" w:type="pct"/>
            <w:vAlign w:val="center"/>
          </w:tcPr>
          <w:p w14:paraId="3679AB4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74AC29A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0BC6DB0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-0.003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66CCD8E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BAB104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C9D651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4D3CEF2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5AEF73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44FE41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7EDDC4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5B29A50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7ABFD3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4C1D14D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2B6813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E87B20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6C6C13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1EE434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2C96CEE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08C804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9215CF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FF916C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</w:tr>
      <w:tr w:rsidR="001F0958" w:rsidRPr="001F0958" w14:paraId="250E5648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67640D08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Emissions per GDP</w:t>
            </w:r>
          </w:p>
        </w:tc>
        <w:tc>
          <w:tcPr>
            <w:tcW w:w="216" w:type="pct"/>
            <w:vAlign w:val="center"/>
          </w:tcPr>
          <w:p w14:paraId="0454D6D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-0.005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45C27B9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10B9A3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0.006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4527BAF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03D970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5D727C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A1DE76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-0.003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4842C8F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52452D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D8AFB4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7D62E8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EC3CE2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8C98C2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712C57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62DD4B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67459D8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4B967A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7CB996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8C84BB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70CD89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2DEB68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</w:tr>
      <w:tr w:rsidR="001F0958" w:rsidRPr="001F0958" w14:paraId="637071C8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3210C2D4" w14:textId="08AD89CF" w:rsidR="00FE1E5D" w:rsidRPr="00E42D8C" w:rsidRDefault="00951A9E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Ambition (</w:t>
            </w:r>
            <w:r w:rsidR="00FE1E5D"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% change in emissions by 2030</w:t>
            </w: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)</w:t>
            </w:r>
          </w:p>
        </w:tc>
        <w:tc>
          <w:tcPr>
            <w:tcW w:w="216" w:type="pct"/>
            <w:vAlign w:val="center"/>
          </w:tcPr>
          <w:p w14:paraId="480EFB1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1C42E9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E3B893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D0C6F6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119D00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64D823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68864B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98DD02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07716B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3AEA33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DB8A58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FB26A5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AA60D4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F57504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3B0841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5C7882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2BFCD7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339FAA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2521A9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2D2A34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5CE391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</w:tr>
      <w:tr w:rsidR="001F0958" w:rsidRPr="001F0958" w14:paraId="5A7DA230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6BC9E45D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Vulnerability</w:t>
            </w:r>
          </w:p>
        </w:tc>
        <w:tc>
          <w:tcPr>
            <w:tcW w:w="216" w:type="pct"/>
            <w:vAlign w:val="center"/>
          </w:tcPr>
          <w:p w14:paraId="3B4AB46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0.423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3BF7AD8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-0.739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27CA0E2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-0.285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0D8CF74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3F66EB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001AD0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B58DEC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B68742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13DDF8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0.158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3DB6121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CDFFAF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-0.318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07AB53B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52B7244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6F7128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0.107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5F8FA0D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0.307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241AF88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0.091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39BC4BE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7B7902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8217EA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804DB1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-0.040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5D56801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-0.089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</w:tr>
      <w:tr w:rsidR="001F0958" w:rsidRPr="001F0958" w14:paraId="30598025" w14:textId="77777777" w:rsidTr="001F0958">
        <w:trPr>
          <w:trHeight w:val="397"/>
        </w:trPr>
        <w:tc>
          <w:tcPr>
            <w:tcW w:w="457" w:type="pct"/>
            <w:vAlign w:val="center"/>
          </w:tcPr>
          <w:p w14:paraId="20C3FA7C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GDP per capita</w:t>
            </w:r>
          </w:p>
        </w:tc>
        <w:tc>
          <w:tcPr>
            <w:tcW w:w="216" w:type="pct"/>
            <w:vAlign w:val="center"/>
          </w:tcPr>
          <w:p w14:paraId="196D21D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AB90BA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-0.003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7801D75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79B0241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7565526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B1747B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5726C23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4F4D10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F03E3B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343CC1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vAlign w:val="center"/>
          </w:tcPr>
          <w:p w14:paraId="2AF90AF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2F2738B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EB7B62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vAlign w:val="center"/>
          </w:tcPr>
          <w:p w14:paraId="38D3985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2887EE7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01D503A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63FB14F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3260DB2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8C4E66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44C6BDF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vAlign w:val="center"/>
          </w:tcPr>
          <w:p w14:paraId="1772F62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</w:tr>
      <w:tr w:rsidR="001F0958" w:rsidRPr="001F0958" w14:paraId="7920E1EF" w14:textId="77777777" w:rsidTr="00D62AFE">
        <w:trPr>
          <w:trHeight w:val="397"/>
        </w:trPr>
        <w:tc>
          <w:tcPr>
            <w:tcW w:w="457" w:type="pct"/>
            <w:tcBorders>
              <w:bottom w:val="nil"/>
            </w:tcBorders>
            <w:vAlign w:val="center"/>
          </w:tcPr>
          <w:p w14:paraId="7495E6B4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 xml:space="preserve">Natural resources </w:t>
            </w:r>
            <w:proofErr w:type="gramStart"/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rents</w:t>
            </w:r>
            <w:proofErr w:type="gramEnd"/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 xml:space="preserve"> as % of GDP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35C06A5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-0.003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31BD966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0.005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513FC9B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172ADC6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6255601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00540696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328D4CC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71C6850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67E9F12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14D6159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74078F0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6106264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43F84B7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2772DE0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7CBBAFC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4753DA0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76DF61D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72B9F44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62DE6E5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0A3AD76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0E65F97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</w:tr>
      <w:tr w:rsidR="001F0958" w:rsidRPr="001F0958" w14:paraId="329C8A35" w14:textId="77777777" w:rsidTr="00D62AFE">
        <w:trPr>
          <w:trHeight w:val="397"/>
        </w:trPr>
        <w:tc>
          <w:tcPr>
            <w:tcW w:w="457" w:type="pct"/>
            <w:tcBorders>
              <w:top w:val="nil"/>
              <w:bottom w:val="single" w:sz="4" w:space="0" w:color="auto"/>
            </w:tcBorders>
            <w:vAlign w:val="center"/>
          </w:tcPr>
          <w:p w14:paraId="7D88907F" w14:textId="63C06D1F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 xml:space="preserve">Length of NDC </w:t>
            </w:r>
            <w:r w:rsidR="00553F4F">
              <w:rPr>
                <w:rFonts w:ascii="Arial" w:hAnsi="Arial" w:cs="Arial"/>
                <w:b/>
                <w:color w:val="auto"/>
                <w:sz w:val="14"/>
                <w:szCs w:val="14"/>
              </w:rPr>
              <w:t>(</w:t>
            </w: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in thousand words</w:t>
            </w:r>
            <w:r w:rsidR="00553F4F">
              <w:rPr>
                <w:rFonts w:ascii="Arial" w:hAnsi="Arial" w:cs="Arial"/>
                <w:b/>
                <w:color w:val="auto"/>
                <w:sz w:val="14"/>
                <w:szCs w:val="14"/>
              </w:rPr>
              <w:t>)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7B1C4FF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0833E1D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496BB06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435A205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7397EF7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26CB839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688461B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39A5A13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-0.004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22269ED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3EA93CA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7D87DD1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603A2ED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332507B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2EA6B8A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4D05993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6AD454B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6EC3842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5DB13CC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7376A20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0.002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29337FD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216" w:type="pct"/>
            <w:tcBorders>
              <w:top w:val="nil"/>
              <w:bottom w:val="single" w:sz="4" w:space="0" w:color="auto"/>
            </w:tcBorders>
            <w:vAlign w:val="center"/>
          </w:tcPr>
          <w:p w14:paraId="37BB96F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0.001</w:t>
            </w: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  <w:vertAlign w:val="superscript"/>
              </w:rPr>
              <w:t>***</w:t>
            </w:r>
          </w:p>
        </w:tc>
      </w:tr>
      <w:tr w:rsidR="001F0958" w:rsidRPr="001F0958" w14:paraId="24F1D42E" w14:textId="77777777" w:rsidTr="00D62AFE">
        <w:trPr>
          <w:trHeight w:val="397"/>
        </w:trPr>
        <w:tc>
          <w:tcPr>
            <w:tcW w:w="457" w:type="pct"/>
            <w:tcBorders>
              <w:top w:val="single" w:sz="4" w:space="0" w:color="auto"/>
              <w:bottom w:val="nil"/>
            </w:tcBorders>
            <w:vAlign w:val="center"/>
          </w:tcPr>
          <w:p w14:paraId="3A6ED75D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R</w:t>
            </w: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4948E8E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0.30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0D1B786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0.34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71E7C24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0.49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63148E48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0.28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26A3496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0.08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6144E2A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0.15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2AB88E9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0.07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05421F5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0.43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54B98EE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0.09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6DABC0C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0.34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711081F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0.09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2156C68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0.10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190C301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0.09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039DE1E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0.12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5AEF7AC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0.16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3046492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0.24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13708E9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0.10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601A3C1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0.07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69815D3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0.28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22E296D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0.07</w:t>
            </w:r>
          </w:p>
        </w:tc>
        <w:tc>
          <w:tcPr>
            <w:tcW w:w="216" w:type="pct"/>
            <w:tcBorders>
              <w:top w:val="single" w:sz="4" w:space="0" w:color="auto"/>
              <w:bottom w:val="nil"/>
            </w:tcBorders>
            <w:vAlign w:val="center"/>
          </w:tcPr>
          <w:p w14:paraId="69C0CFD3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0.14</w:t>
            </w:r>
          </w:p>
        </w:tc>
      </w:tr>
      <w:tr w:rsidR="001F0958" w:rsidRPr="001F0958" w14:paraId="069F2A0A" w14:textId="77777777" w:rsidTr="001F0958">
        <w:trPr>
          <w:trHeight w:val="397"/>
        </w:trPr>
        <w:tc>
          <w:tcPr>
            <w:tcW w:w="457" w:type="pct"/>
            <w:tcBorders>
              <w:top w:val="nil"/>
              <w:bottom w:val="single" w:sz="8" w:space="0" w:color="auto"/>
            </w:tcBorders>
            <w:vAlign w:val="center"/>
          </w:tcPr>
          <w:p w14:paraId="6C65AC38" w14:textId="77777777" w:rsidR="00FE1E5D" w:rsidRPr="00E42D8C" w:rsidRDefault="00FE1E5D" w:rsidP="00FE1E5D">
            <w:pPr>
              <w:pStyle w:val="MDPI62Acknowledgments"/>
              <w:spacing w:before="60" w:after="60" w:line="240" w:lineRule="auto"/>
              <w:jc w:val="left"/>
              <w:rPr>
                <w:rFonts w:ascii="Arial" w:hAnsi="Arial" w:cs="Arial"/>
                <w:b/>
                <w:color w:val="auto"/>
                <w:sz w:val="14"/>
                <w:szCs w:val="14"/>
              </w:rPr>
            </w:pPr>
            <w:r w:rsidRPr="00E42D8C">
              <w:rPr>
                <w:rFonts w:ascii="Arial" w:hAnsi="Arial" w:cs="Arial"/>
                <w:b/>
                <w:color w:val="auto"/>
                <w:sz w:val="14"/>
                <w:szCs w:val="14"/>
              </w:rPr>
              <w:t>N of observations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138CD370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1C98232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1389D3E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29942ADA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343CBB6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18EEE9FD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20935AE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5012975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left="720" w:right="-61" w:hanging="720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744505D9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16FE51D7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35967042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675D74EF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075BD05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68535E95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61606BF1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4B19F962" w14:textId="77777777" w:rsidR="00FE1E5D" w:rsidRPr="001F0958" w:rsidRDefault="00FE1E5D" w:rsidP="00FE1E5D">
            <w:pPr>
              <w:pStyle w:val="MDPI62Acknowledgments"/>
              <w:tabs>
                <w:tab w:val="center" w:pos="174"/>
              </w:tabs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3E80EF9B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7374E05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65CEDA3E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4B9773BC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  <w:tc>
          <w:tcPr>
            <w:tcW w:w="216" w:type="pct"/>
            <w:tcBorders>
              <w:top w:val="nil"/>
              <w:bottom w:val="single" w:sz="8" w:space="0" w:color="auto"/>
            </w:tcBorders>
            <w:vAlign w:val="center"/>
          </w:tcPr>
          <w:p w14:paraId="0C3FCCC4" w14:textId="77777777" w:rsidR="00FE1E5D" w:rsidRPr="001F0958" w:rsidRDefault="00FE1E5D" w:rsidP="00FE1E5D">
            <w:pPr>
              <w:pStyle w:val="MDPI62Acknowledgments"/>
              <w:spacing w:before="60" w:after="60" w:line="240" w:lineRule="auto"/>
              <w:ind w:right="-61" w:hanging="102"/>
              <w:jc w:val="center"/>
              <w:rPr>
                <w:rFonts w:ascii="Arial" w:hAnsi="Arial" w:cs="Arial"/>
                <w:bCs/>
                <w:color w:val="auto"/>
                <w:sz w:val="14"/>
                <w:szCs w:val="14"/>
              </w:rPr>
            </w:pPr>
            <w:r w:rsidRPr="001F0958">
              <w:rPr>
                <w:rFonts w:ascii="Arial" w:hAnsi="Arial" w:cs="Arial"/>
                <w:bCs/>
                <w:color w:val="auto"/>
                <w:sz w:val="14"/>
                <w:szCs w:val="14"/>
              </w:rPr>
              <w:t>290</w:t>
            </w:r>
          </w:p>
        </w:tc>
      </w:tr>
    </w:tbl>
    <w:p w14:paraId="231C62E7" w14:textId="619C3F26" w:rsidR="00FE1E5D" w:rsidRPr="00DD3F33" w:rsidRDefault="00FE1E5D" w:rsidP="00FE1E5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0"/>
        <w:contextualSpacing/>
        <w:jc w:val="both"/>
        <w:rPr>
          <w:rFonts w:ascii="Times New Roman" w:hAnsi="Times New Roman"/>
          <w:iCs/>
          <w:color w:val="131413"/>
          <w:sz w:val="18"/>
          <w:szCs w:val="18"/>
          <w:lang w:val="en-US"/>
        </w:rPr>
      </w:pPr>
      <w:r w:rsidRPr="00DD3F33">
        <w:rPr>
          <w:rFonts w:ascii="Times New Roman" w:hAnsi="Times New Roman"/>
          <w:iCs/>
          <w:color w:val="131413"/>
          <w:sz w:val="18"/>
          <w:szCs w:val="18"/>
          <w:lang w:val="en-US"/>
        </w:rPr>
        <w:t>Note</w:t>
      </w:r>
      <w:r w:rsidR="00B91E8B">
        <w:rPr>
          <w:rFonts w:ascii="Times New Roman" w:hAnsi="Times New Roman"/>
          <w:iCs/>
          <w:color w:val="131413"/>
          <w:sz w:val="18"/>
          <w:szCs w:val="18"/>
          <w:lang w:val="en-US"/>
        </w:rPr>
        <w:t>s</w:t>
      </w:r>
      <w:r w:rsidRPr="00DD3F33">
        <w:rPr>
          <w:rFonts w:ascii="Times New Roman" w:hAnsi="Times New Roman"/>
          <w:iCs/>
          <w:color w:val="131413"/>
          <w:sz w:val="18"/>
          <w:szCs w:val="18"/>
          <w:lang w:val="en-US"/>
        </w:rPr>
        <w:t xml:space="preserve">: Asterisks ***, **, and * denote 1%, 5%, and 10% significance, respectively. Coefficients indicate whether prevalence of respective topics </w:t>
      </w:r>
      <w:r>
        <w:rPr>
          <w:rFonts w:ascii="Times New Roman" w:hAnsi="Times New Roman"/>
          <w:iCs/>
          <w:color w:val="131413"/>
          <w:sz w:val="18"/>
          <w:szCs w:val="18"/>
          <w:lang w:val="en-US"/>
        </w:rPr>
        <w:t xml:space="preserve">is associated </w:t>
      </w:r>
      <w:r w:rsidRPr="00DD3F33">
        <w:rPr>
          <w:rFonts w:ascii="Times New Roman" w:hAnsi="Times New Roman"/>
          <w:iCs/>
          <w:color w:val="131413"/>
          <w:sz w:val="18"/>
          <w:szCs w:val="18"/>
          <w:lang w:val="en-US"/>
        </w:rPr>
        <w:t xml:space="preserve">with the value of the covariates. Only coefficients significant at least at </w:t>
      </w:r>
      <w:r>
        <w:rPr>
          <w:rFonts w:ascii="Times New Roman" w:hAnsi="Times New Roman"/>
          <w:iCs/>
          <w:color w:val="131413"/>
          <w:sz w:val="18"/>
          <w:szCs w:val="18"/>
          <w:lang w:val="en-US"/>
        </w:rPr>
        <w:t>5</w:t>
      </w:r>
      <w:r w:rsidRPr="00DD3F33">
        <w:rPr>
          <w:rFonts w:ascii="Times New Roman" w:hAnsi="Times New Roman"/>
          <w:iCs/>
          <w:color w:val="131413"/>
          <w:sz w:val="18"/>
          <w:szCs w:val="18"/>
          <w:lang w:val="en-US"/>
        </w:rPr>
        <w:t xml:space="preserve">% level are </w:t>
      </w:r>
      <w:r>
        <w:rPr>
          <w:rFonts w:ascii="Times New Roman" w:hAnsi="Times New Roman"/>
          <w:iCs/>
          <w:color w:val="131413"/>
          <w:sz w:val="18"/>
          <w:szCs w:val="18"/>
          <w:lang w:val="en-US"/>
        </w:rPr>
        <w:t>shown</w:t>
      </w:r>
      <w:r w:rsidRPr="00DD3F33">
        <w:rPr>
          <w:rFonts w:ascii="Times New Roman" w:hAnsi="Times New Roman"/>
          <w:iCs/>
          <w:color w:val="131413"/>
          <w:sz w:val="18"/>
          <w:szCs w:val="18"/>
          <w:lang w:val="en-US"/>
        </w:rPr>
        <w:t xml:space="preserve">. </w:t>
      </w:r>
      <w:r w:rsidR="00D62AFE" w:rsidRPr="00D62AFE">
        <w:rPr>
          <w:rFonts w:ascii="Times New Roman" w:hAnsi="Times New Roman"/>
          <w:iCs/>
          <w:color w:val="131413"/>
          <w:sz w:val="18"/>
          <w:szCs w:val="18"/>
          <w:lang w:val="en-US"/>
        </w:rPr>
        <w:t>The number of observations in the regression models is lower</w:t>
      </w:r>
      <w:r w:rsidR="00E42D8C" w:rsidRPr="00E42D8C">
        <w:rPr>
          <w:iCs/>
          <w:color w:val="131413"/>
          <w:sz w:val="18"/>
          <w:szCs w:val="18"/>
        </w:rPr>
        <w:t xml:space="preserve"> </w:t>
      </w:r>
      <w:r w:rsidR="00E42D8C">
        <w:rPr>
          <w:iCs/>
          <w:color w:val="131413"/>
          <w:sz w:val="18"/>
          <w:szCs w:val="18"/>
        </w:rPr>
        <w:t>than the number of NDCs in our sample</w:t>
      </w:r>
      <w:r w:rsidR="00D62AFE" w:rsidRPr="00D62AFE">
        <w:rPr>
          <w:rFonts w:ascii="Times New Roman" w:hAnsi="Times New Roman"/>
          <w:iCs/>
          <w:color w:val="131413"/>
          <w:sz w:val="18"/>
          <w:szCs w:val="18"/>
          <w:lang w:val="en-US"/>
        </w:rPr>
        <w:t xml:space="preserve"> due to a few missing observations for explanatory variables on vulnerability, GDP per capita and natural resources rents.</w:t>
      </w:r>
    </w:p>
    <w:p w14:paraId="17F5B8EB" w14:textId="3FA3DBFF" w:rsidR="00FC4201" w:rsidRPr="00807365" w:rsidRDefault="00FC4201" w:rsidP="00171DAE"/>
    <w:sectPr w:rsidR="00FC4201" w:rsidRPr="00807365" w:rsidSect="00D857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5414984">
    <w:abstractNumId w:val="9"/>
  </w:num>
  <w:num w:numId="2" w16cid:durableId="909510229">
    <w:abstractNumId w:val="9"/>
  </w:num>
  <w:num w:numId="3" w16cid:durableId="1467046316">
    <w:abstractNumId w:val="7"/>
  </w:num>
  <w:num w:numId="4" w16cid:durableId="1433673247">
    <w:abstractNumId w:val="7"/>
  </w:num>
  <w:num w:numId="5" w16cid:durableId="1922836833">
    <w:abstractNumId w:val="6"/>
  </w:num>
  <w:num w:numId="6" w16cid:durableId="1289556626">
    <w:abstractNumId w:val="6"/>
  </w:num>
  <w:num w:numId="7" w16cid:durableId="1426463782">
    <w:abstractNumId w:val="5"/>
  </w:num>
  <w:num w:numId="8" w16cid:durableId="939529369">
    <w:abstractNumId w:val="5"/>
  </w:num>
  <w:num w:numId="9" w16cid:durableId="1596281490">
    <w:abstractNumId w:val="4"/>
  </w:num>
  <w:num w:numId="10" w16cid:durableId="222524776">
    <w:abstractNumId w:val="4"/>
  </w:num>
  <w:num w:numId="11" w16cid:durableId="1556234309">
    <w:abstractNumId w:val="8"/>
  </w:num>
  <w:num w:numId="12" w16cid:durableId="1134984674">
    <w:abstractNumId w:val="8"/>
  </w:num>
  <w:num w:numId="13" w16cid:durableId="1643123139">
    <w:abstractNumId w:val="3"/>
  </w:num>
  <w:num w:numId="14" w16cid:durableId="884025397">
    <w:abstractNumId w:val="3"/>
  </w:num>
  <w:num w:numId="15" w16cid:durableId="1683899211">
    <w:abstractNumId w:val="2"/>
  </w:num>
  <w:num w:numId="16" w16cid:durableId="1055470108">
    <w:abstractNumId w:val="2"/>
  </w:num>
  <w:num w:numId="17" w16cid:durableId="921182471">
    <w:abstractNumId w:val="1"/>
  </w:num>
  <w:num w:numId="18" w16cid:durableId="1956211690">
    <w:abstractNumId w:val="1"/>
  </w:num>
  <w:num w:numId="19" w16cid:durableId="1869293943">
    <w:abstractNumId w:val="0"/>
  </w:num>
  <w:num w:numId="20" w16cid:durableId="205508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KxMDc0MDQwMjM0NjRR0lEKTi0uzszPAymwrAUA0dTT0ywAAAA="/>
  </w:docVars>
  <w:rsids>
    <w:rsidRoot w:val="007868ED"/>
    <w:rsid w:val="000144DB"/>
    <w:rsid w:val="00032104"/>
    <w:rsid w:val="00036B95"/>
    <w:rsid w:val="0004686C"/>
    <w:rsid w:val="000476ED"/>
    <w:rsid w:val="00087377"/>
    <w:rsid w:val="000B7380"/>
    <w:rsid w:val="00100109"/>
    <w:rsid w:val="001167DD"/>
    <w:rsid w:val="00116E3E"/>
    <w:rsid w:val="00124EF6"/>
    <w:rsid w:val="0013461A"/>
    <w:rsid w:val="0014604C"/>
    <w:rsid w:val="00171DAE"/>
    <w:rsid w:val="001A22E4"/>
    <w:rsid w:val="001D491C"/>
    <w:rsid w:val="001F0958"/>
    <w:rsid w:val="00241956"/>
    <w:rsid w:val="00286E6F"/>
    <w:rsid w:val="002950BE"/>
    <w:rsid w:val="002B6B8A"/>
    <w:rsid w:val="002E04E7"/>
    <w:rsid w:val="002F2397"/>
    <w:rsid w:val="00311438"/>
    <w:rsid w:val="00320273"/>
    <w:rsid w:val="00377AFC"/>
    <w:rsid w:val="003841C2"/>
    <w:rsid w:val="00392A20"/>
    <w:rsid w:val="00393E56"/>
    <w:rsid w:val="00397B4D"/>
    <w:rsid w:val="003A7E6F"/>
    <w:rsid w:val="003F623F"/>
    <w:rsid w:val="0042230F"/>
    <w:rsid w:val="00453A78"/>
    <w:rsid w:val="00457A51"/>
    <w:rsid w:val="00477AF2"/>
    <w:rsid w:val="00497B5B"/>
    <w:rsid w:val="004A29B7"/>
    <w:rsid w:val="004B079C"/>
    <w:rsid w:val="004C4FDB"/>
    <w:rsid w:val="004C643F"/>
    <w:rsid w:val="005165FF"/>
    <w:rsid w:val="00520ED6"/>
    <w:rsid w:val="00526784"/>
    <w:rsid w:val="005359A4"/>
    <w:rsid w:val="0054380F"/>
    <w:rsid w:val="00553F4F"/>
    <w:rsid w:val="005764C0"/>
    <w:rsid w:val="005776D7"/>
    <w:rsid w:val="00577910"/>
    <w:rsid w:val="00581230"/>
    <w:rsid w:val="005A01E2"/>
    <w:rsid w:val="005A01F7"/>
    <w:rsid w:val="005E3EE9"/>
    <w:rsid w:val="00612002"/>
    <w:rsid w:val="0061657A"/>
    <w:rsid w:val="0063616B"/>
    <w:rsid w:val="00640703"/>
    <w:rsid w:val="00642853"/>
    <w:rsid w:val="00657E01"/>
    <w:rsid w:val="0068267B"/>
    <w:rsid w:val="006A1AF3"/>
    <w:rsid w:val="006B3F04"/>
    <w:rsid w:val="006C7BC9"/>
    <w:rsid w:val="006E08DD"/>
    <w:rsid w:val="00711A03"/>
    <w:rsid w:val="00721C90"/>
    <w:rsid w:val="00730334"/>
    <w:rsid w:val="007307B9"/>
    <w:rsid w:val="007606F0"/>
    <w:rsid w:val="007868ED"/>
    <w:rsid w:val="007A16C6"/>
    <w:rsid w:val="00807365"/>
    <w:rsid w:val="00846977"/>
    <w:rsid w:val="00864FD4"/>
    <w:rsid w:val="00876361"/>
    <w:rsid w:val="00883F2A"/>
    <w:rsid w:val="008A21BB"/>
    <w:rsid w:val="008B3999"/>
    <w:rsid w:val="008C2BF5"/>
    <w:rsid w:val="008D5025"/>
    <w:rsid w:val="008D74CF"/>
    <w:rsid w:val="00914B2D"/>
    <w:rsid w:val="00923E40"/>
    <w:rsid w:val="00951A9E"/>
    <w:rsid w:val="00967594"/>
    <w:rsid w:val="009700FC"/>
    <w:rsid w:val="0097319D"/>
    <w:rsid w:val="0098008C"/>
    <w:rsid w:val="00981DED"/>
    <w:rsid w:val="009B5357"/>
    <w:rsid w:val="009F75E0"/>
    <w:rsid w:val="00A16839"/>
    <w:rsid w:val="00A16ABE"/>
    <w:rsid w:val="00A53EFF"/>
    <w:rsid w:val="00A60D52"/>
    <w:rsid w:val="00A729D3"/>
    <w:rsid w:val="00AE3761"/>
    <w:rsid w:val="00B27AD5"/>
    <w:rsid w:val="00B4351D"/>
    <w:rsid w:val="00B63EF2"/>
    <w:rsid w:val="00B750EF"/>
    <w:rsid w:val="00B845D0"/>
    <w:rsid w:val="00B91E8B"/>
    <w:rsid w:val="00B965DA"/>
    <w:rsid w:val="00BA10F2"/>
    <w:rsid w:val="00BB3A88"/>
    <w:rsid w:val="00BD51B4"/>
    <w:rsid w:val="00C1022D"/>
    <w:rsid w:val="00C267C5"/>
    <w:rsid w:val="00C41ACC"/>
    <w:rsid w:val="00C63B6A"/>
    <w:rsid w:val="00C917EB"/>
    <w:rsid w:val="00C91D7E"/>
    <w:rsid w:val="00CC3445"/>
    <w:rsid w:val="00CC7605"/>
    <w:rsid w:val="00CF2AE4"/>
    <w:rsid w:val="00D62AFE"/>
    <w:rsid w:val="00D66684"/>
    <w:rsid w:val="00D71A94"/>
    <w:rsid w:val="00D74243"/>
    <w:rsid w:val="00D85713"/>
    <w:rsid w:val="00D9629D"/>
    <w:rsid w:val="00DA0570"/>
    <w:rsid w:val="00DF376E"/>
    <w:rsid w:val="00DF6395"/>
    <w:rsid w:val="00E11F18"/>
    <w:rsid w:val="00E42D8C"/>
    <w:rsid w:val="00E57A3C"/>
    <w:rsid w:val="00E67DC0"/>
    <w:rsid w:val="00EA4102"/>
    <w:rsid w:val="00EA75D1"/>
    <w:rsid w:val="00EB1662"/>
    <w:rsid w:val="00EC69B9"/>
    <w:rsid w:val="00ED24EE"/>
    <w:rsid w:val="00EF325A"/>
    <w:rsid w:val="00F01A05"/>
    <w:rsid w:val="00F172AE"/>
    <w:rsid w:val="00F50A79"/>
    <w:rsid w:val="00F60BCE"/>
    <w:rsid w:val="00F61CB4"/>
    <w:rsid w:val="00F702FA"/>
    <w:rsid w:val="00F72E77"/>
    <w:rsid w:val="00F741B6"/>
    <w:rsid w:val="00FC4201"/>
    <w:rsid w:val="00FE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FB614"/>
  <w15:docId w15:val="{9FD131FF-5300-448E-A89E-89C6FDFE7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bCs/>
        <w:kern w:val="2"/>
        <w:sz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5A01E2"/>
    <w:pPr>
      <w:spacing w:after="0" w:line="360" w:lineRule="auto"/>
      <w:ind w:firstLine="720"/>
    </w:pPr>
    <w:rPr>
      <w:bCs w:val="0"/>
      <w:kern w:val="0"/>
    </w:rPr>
  </w:style>
  <w:style w:type="paragraph" w:styleId="1">
    <w:name w:val="heading 1"/>
    <w:basedOn w:val="a1"/>
    <w:next w:val="a1"/>
    <w:link w:val="10"/>
    <w:qFormat/>
    <w:rsid w:val="00397B4D"/>
    <w:pPr>
      <w:shd w:val="clear" w:color="auto" w:fill="FFFFFF"/>
      <w:spacing w:before="100" w:beforeAutospacing="1" w:after="240"/>
      <w:jc w:val="center"/>
      <w:outlineLvl w:val="0"/>
    </w:pPr>
    <w:rPr>
      <w:rFonts w:cs="Segoe UI"/>
      <w:b/>
      <w:bCs/>
      <w:color w:val="222222"/>
      <w:sz w:val="28"/>
      <w:szCs w:val="28"/>
      <w:lang w:eastAsia="en-GB"/>
    </w:rPr>
  </w:style>
  <w:style w:type="paragraph" w:styleId="21">
    <w:name w:val="heading 2"/>
    <w:basedOn w:val="a1"/>
    <w:next w:val="a1"/>
    <w:link w:val="22"/>
    <w:uiPriority w:val="9"/>
    <w:qFormat/>
    <w:rsid w:val="00397B4D"/>
    <w:pPr>
      <w:spacing w:before="120" w:after="120"/>
      <w:outlineLvl w:val="1"/>
    </w:pPr>
    <w:rPr>
      <w:b/>
      <w:bCs/>
    </w:rPr>
  </w:style>
  <w:style w:type="paragraph" w:styleId="31">
    <w:name w:val="heading 3"/>
    <w:basedOn w:val="a1"/>
    <w:next w:val="a1"/>
    <w:link w:val="32"/>
    <w:semiHidden/>
    <w:qFormat/>
    <w:rsid w:val="008A21BB"/>
    <w:pPr>
      <w:keepNext/>
      <w:spacing w:line="480" w:lineRule="auto"/>
      <w:outlineLvl w:val="2"/>
    </w:pPr>
    <w:rPr>
      <w:rFonts w:ascii="Times" w:eastAsia="Times" w:hAnsi="Times"/>
      <w:bCs/>
      <w:i/>
    </w:rPr>
  </w:style>
  <w:style w:type="paragraph" w:styleId="41">
    <w:name w:val="heading 4"/>
    <w:basedOn w:val="a1"/>
    <w:next w:val="a1"/>
    <w:link w:val="42"/>
    <w:semiHidden/>
    <w:qFormat/>
    <w:rsid w:val="00397B4D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397B4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397B4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397B4D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397B4D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397B4D"/>
    <w:pPr>
      <w:spacing w:before="240" w:after="60"/>
      <w:outlineLvl w:val="8"/>
    </w:pPr>
    <w:rPr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uthors">
    <w:name w:val="Authors"/>
    <w:basedOn w:val="a1"/>
    <w:rsid w:val="00124EF6"/>
    <w:pPr>
      <w:spacing w:before="120" w:after="360"/>
      <w:jc w:val="center"/>
    </w:pPr>
    <w:rPr>
      <w:szCs w:val="24"/>
    </w:rPr>
  </w:style>
  <w:style w:type="paragraph" w:styleId="a5">
    <w:name w:val="Balloon Text"/>
    <w:basedOn w:val="a1"/>
    <w:link w:val="a6"/>
    <w:semiHidden/>
    <w:rsid w:val="00124E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semiHidden/>
    <w:rsid w:val="00124EF6"/>
    <w:rPr>
      <w:rFonts w:ascii="Tahoma" w:eastAsia="Times New Roman" w:hAnsi="Tahoma" w:cs="Tahoma"/>
      <w:bCs w:val="0"/>
      <w:sz w:val="16"/>
      <w:szCs w:val="16"/>
      <w:lang w:val="en-US"/>
      <w14:numForm w14:val="default"/>
    </w:rPr>
  </w:style>
  <w:style w:type="paragraph" w:styleId="a7">
    <w:name w:val="Bibliography"/>
    <w:basedOn w:val="a1"/>
    <w:next w:val="a1"/>
    <w:uiPriority w:val="37"/>
    <w:semiHidden/>
    <w:rsid w:val="00124EF6"/>
  </w:style>
  <w:style w:type="paragraph" w:styleId="a8">
    <w:name w:val="Block Text"/>
    <w:basedOn w:val="a1"/>
    <w:semiHidden/>
    <w:rsid w:val="00124EF6"/>
    <w:pPr>
      <w:spacing w:after="120"/>
      <w:ind w:left="1440" w:right="1440"/>
    </w:pPr>
  </w:style>
  <w:style w:type="paragraph" w:styleId="a9">
    <w:name w:val="Body Text"/>
    <w:basedOn w:val="a1"/>
    <w:link w:val="aa"/>
    <w:semiHidden/>
    <w:rsid w:val="00124EF6"/>
    <w:pPr>
      <w:spacing w:after="120"/>
    </w:pPr>
  </w:style>
  <w:style w:type="character" w:customStyle="1" w:styleId="aa">
    <w:name w:val="Основной текст Знак"/>
    <w:basedOn w:val="a2"/>
    <w:link w:val="a9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23">
    <w:name w:val="Body Text 2"/>
    <w:basedOn w:val="a1"/>
    <w:link w:val="24"/>
    <w:semiHidden/>
    <w:rsid w:val="00124EF6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33">
    <w:name w:val="Body Text 3"/>
    <w:basedOn w:val="a1"/>
    <w:link w:val="34"/>
    <w:semiHidden/>
    <w:rsid w:val="00124EF6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semiHidden/>
    <w:rsid w:val="00124EF6"/>
    <w:rPr>
      <w:rFonts w:ascii="Times New Roman" w:eastAsia="Times New Roman" w:hAnsi="Times New Roman"/>
      <w:bCs w:val="0"/>
      <w:sz w:val="16"/>
      <w:szCs w:val="16"/>
      <w:lang w:val="en-US"/>
      <w14:numForm w14:val="default"/>
    </w:rPr>
  </w:style>
  <w:style w:type="paragraph" w:styleId="ab">
    <w:name w:val="Body Text First Indent"/>
    <w:basedOn w:val="a9"/>
    <w:link w:val="ac"/>
    <w:semiHidden/>
    <w:rsid w:val="00124EF6"/>
    <w:pPr>
      <w:ind w:firstLine="210"/>
    </w:pPr>
  </w:style>
  <w:style w:type="character" w:customStyle="1" w:styleId="ac">
    <w:name w:val="Красная строка Знак"/>
    <w:basedOn w:val="aa"/>
    <w:link w:val="ab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ad">
    <w:name w:val="Body Text Indent"/>
    <w:basedOn w:val="a1"/>
    <w:link w:val="ae"/>
    <w:semiHidden/>
    <w:rsid w:val="00124EF6"/>
    <w:pPr>
      <w:spacing w:after="120"/>
      <w:ind w:left="360"/>
    </w:pPr>
  </w:style>
  <w:style w:type="character" w:customStyle="1" w:styleId="ae">
    <w:name w:val="Основной текст с отступом Знак"/>
    <w:basedOn w:val="a2"/>
    <w:link w:val="ad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25">
    <w:name w:val="Body Text First Indent 2"/>
    <w:basedOn w:val="ad"/>
    <w:link w:val="26"/>
    <w:semiHidden/>
    <w:rsid w:val="00124EF6"/>
    <w:pPr>
      <w:ind w:firstLine="210"/>
    </w:pPr>
  </w:style>
  <w:style w:type="character" w:customStyle="1" w:styleId="26">
    <w:name w:val="Красная строка 2 Знак"/>
    <w:basedOn w:val="ae"/>
    <w:link w:val="25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27">
    <w:name w:val="Body Text Indent 2"/>
    <w:basedOn w:val="a1"/>
    <w:link w:val="28"/>
    <w:semiHidden/>
    <w:rsid w:val="00124EF6"/>
    <w:pPr>
      <w:spacing w:after="120" w:line="480" w:lineRule="auto"/>
      <w:ind w:left="360"/>
    </w:pPr>
  </w:style>
  <w:style w:type="character" w:customStyle="1" w:styleId="28">
    <w:name w:val="Основной текст с отступом 2 Знак"/>
    <w:basedOn w:val="a2"/>
    <w:link w:val="27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35">
    <w:name w:val="Body Text Indent 3"/>
    <w:basedOn w:val="a1"/>
    <w:link w:val="36"/>
    <w:semiHidden/>
    <w:rsid w:val="00124EF6"/>
    <w:pPr>
      <w:spacing w:after="120"/>
      <w:ind w:left="360"/>
    </w:pPr>
    <w:rPr>
      <w:sz w:val="16"/>
      <w:szCs w:val="16"/>
    </w:rPr>
  </w:style>
  <w:style w:type="character" w:customStyle="1" w:styleId="36">
    <w:name w:val="Основной текст с отступом 3 Знак"/>
    <w:basedOn w:val="a2"/>
    <w:link w:val="35"/>
    <w:semiHidden/>
    <w:rsid w:val="00124EF6"/>
    <w:rPr>
      <w:rFonts w:ascii="Times New Roman" w:eastAsia="Times New Roman" w:hAnsi="Times New Roman"/>
      <w:bCs w:val="0"/>
      <w:sz w:val="16"/>
      <w:szCs w:val="16"/>
      <w:lang w:val="en-US"/>
      <w14:numForm w14:val="default"/>
    </w:rPr>
  </w:style>
  <w:style w:type="paragraph" w:styleId="af">
    <w:name w:val="caption"/>
    <w:basedOn w:val="a1"/>
    <w:next w:val="a1"/>
    <w:semiHidden/>
    <w:qFormat/>
    <w:rsid w:val="00397B4D"/>
    <w:rPr>
      <w:b/>
      <w:bCs/>
      <w:sz w:val="20"/>
    </w:rPr>
  </w:style>
  <w:style w:type="paragraph" w:styleId="af0">
    <w:name w:val="Closing"/>
    <w:basedOn w:val="a1"/>
    <w:link w:val="af1"/>
    <w:semiHidden/>
    <w:rsid w:val="00124EF6"/>
    <w:pPr>
      <w:ind w:left="4320"/>
    </w:pPr>
  </w:style>
  <w:style w:type="character" w:customStyle="1" w:styleId="af1">
    <w:name w:val="Прощание Знак"/>
    <w:basedOn w:val="a2"/>
    <w:link w:val="af0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character" w:styleId="af2">
    <w:name w:val="annotation reference"/>
    <w:unhideWhenUsed/>
    <w:rsid w:val="00124EF6"/>
    <w:rPr>
      <w:sz w:val="16"/>
      <w:szCs w:val="16"/>
    </w:rPr>
  </w:style>
  <w:style w:type="paragraph" w:styleId="af3">
    <w:name w:val="annotation text"/>
    <w:basedOn w:val="a1"/>
    <w:link w:val="af4"/>
    <w:semiHidden/>
    <w:rsid w:val="00124EF6"/>
    <w:rPr>
      <w:sz w:val="20"/>
    </w:rPr>
  </w:style>
  <w:style w:type="character" w:customStyle="1" w:styleId="af4">
    <w:name w:val="Текст примечания Знак"/>
    <w:basedOn w:val="a2"/>
    <w:link w:val="af3"/>
    <w:semiHidden/>
    <w:rsid w:val="00124EF6"/>
    <w:rPr>
      <w:rFonts w:ascii="Times New Roman" w:eastAsia="Times New Roman" w:hAnsi="Times New Roman"/>
      <w:bCs w:val="0"/>
      <w:sz w:val="20"/>
      <w:szCs w:val="20"/>
      <w:lang w:val="en-US"/>
      <w14:numForm w14:val="default"/>
    </w:rPr>
  </w:style>
  <w:style w:type="paragraph" w:styleId="af5">
    <w:name w:val="annotation subject"/>
    <w:basedOn w:val="af3"/>
    <w:next w:val="af3"/>
    <w:link w:val="af6"/>
    <w:semiHidden/>
    <w:rsid w:val="00124EF6"/>
    <w:rPr>
      <w:b/>
      <w:bCs/>
    </w:rPr>
  </w:style>
  <w:style w:type="character" w:customStyle="1" w:styleId="af6">
    <w:name w:val="Тема примечания Знак"/>
    <w:basedOn w:val="af4"/>
    <w:link w:val="af5"/>
    <w:semiHidden/>
    <w:rsid w:val="00124EF6"/>
    <w:rPr>
      <w:rFonts w:ascii="Times New Roman" w:eastAsia="Times New Roman" w:hAnsi="Times New Roman"/>
      <w:b/>
      <w:bCs/>
      <w:sz w:val="20"/>
      <w:szCs w:val="20"/>
      <w:lang w:val="en-US"/>
      <w14:numForm w14:val="default"/>
    </w:rPr>
  </w:style>
  <w:style w:type="paragraph" w:styleId="af7">
    <w:name w:val="Date"/>
    <w:basedOn w:val="a1"/>
    <w:next w:val="a1"/>
    <w:link w:val="af8"/>
    <w:semiHidden/>
    <w:rsid w:val="00124EF6"/>
  </w:style>
  <w:style w:type="character" w:customStyle="1" w:styleId="af8">
    <w:name w:val="Дата Знак"/>
    <w:basedOn w:val="a2"/>
    <w:link w:val="af7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af9">
    <w:name w:val="Document Map"/>
    <w:basedOn w:val="a1"/>
    <w:link w:val="afa"/>
    <w:semiHidden/>
    <w:rsid w:val="00124EF6"/>
    <w:rPr>
      <w:rFonts w:ascii="Tahoma" w:hAnsi="Tahoma" w:cs="Tahoma"/>
      <w:sz w:val="16"/>
      <w:szCs w:val="16"/>
    </w:rPr>
  </w:style>
  <w:style w:type="character" w:customStyle="1" w:styleId="afa">
    <w:name w:val="Схема документа Знак"/>
    <w:basedOn w:val="a2"/>
    <w:link w:val="af9"/>
    <w:semiHidden/>
    <w:rsid w:val="00124EF6"/>
    <w:rPr>
      <w:rFonts w:ascii="Tahoma" w:eastAsia="Times New Roman" w:hAnsi="Tahoma" w:cs="Tahoma"/>
      <w:bCs w:val="0"/>
      <w:sz w:val="16"/>
      <w:szCs w:val="16"/>
      <w:lang w:val="en-US"/>
      <w14:numForm w14:val="default"/>
    </w:rPr>
  </w:style>
  <w:style w:type="paragraph" w:styleId="afb">
    <w:name w:val="E-mail Signature"/>
    <w:basedOn w:val="a1"/>
    <w:link w:val="afc"/>
    <w:semiHidden/>
    <w:rsid w:val="00124EF6"/>
  </w:style>
  <w:style w:type="character" w:customStyle="1" w:styleId="afc">
    <w:name w:val="Электронная подпись Знак"/>
    <w:basedOn w:val="a2"/>
    <w:link w:val="afb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character" w:styleId="afd">
    <w:name w:val="endnote reference"/>
    <w:basedOn w:val="a2"/>
    <w:semiHidden/>
    <w:unhideWhenUsed/>
    <w:rsid w:val="00124EF6"/>
    <w:rPr>
      <w:vertAlign w:val="superscript"/>
    </w:rPr>
  </w:style>
  <w:style w:type="paragraph" w:styleId="afe">
    <w:name w:val="endnote text"/>
    <w:basedOn w:val="a1"/>
    <w:link w:val="aff"/>
    <w:semiHidden/>
    <w:rsid w:val="00124EF6"/>
    <w:rPr>
      <w:sz w:val="20"/>
    </w:rPr>
  </w:style>
  <w:style w:type="character" w:customStyle="1" w:styleId="aff">
    <w:name w:val="Текст концевой сноски Знак"/>
    <w:basedOn w:val="a2"/>
    <w:link w:val="afe"/>
    <w:semiHidden/>
    <w:rsid w:val="00124EF6"/>
    <w:rPr>
      <w:rFonts w:ascii="Times New Roman" w:eastAsia="Times New Roman" w:hAnsi="Times New Roman"/>
      <w:bCs w:val="0"/>
      <w:sz w:val="20"/>
      <w:szCs w:val="20"/>
      <w:lang w:val="en-US"/>
      <w14:numForm w14:val="default"/>
    </w:rPr>
  </w:style>
  <w:style w:type="paragraph" w:styleId="aff0">
    <w:name w:val="envelope address"/>
    <w:basedOn w:val="a1"/>
    <w:semiHidden/>
    <w:rsid w:val="00124EF6"/>
    <w:pPr>
      <w:framePr w:w="7920" w:h="1980" w:hRule="exact" w:hSpace="180" w:wrap="auto" w:hAnchor="page" w:xAlign="center" w:yAlign="bottom"/>
      <w:ind w:left="2880"/>
    </w:pPr>
    <w:rPr>
      <w:szCs w:val="24"/>
    </w:rPr>
  </w:style>
  <w:style w:type="paragraph" w:styleId="29">
    <w:name w:val="envelope return"/>
    <w:basedOn w:val="a1"/>
    <w:semiHidden/>
    <w:rsid w:val="00124EF6"/>
    <w:rPr>
      <w:sz w:val="20"/>
    </w:rPr>
  </w:style>
  <w:style w:type="character" w:styleId="aff1">
    <w:name w:val="FollowedHyperlink"/>
    <w:semiHidden/>
    <w:unhideWhenUsed/>
    <w:rsid w:val="00124EF6"/>
    <w:rPr>
      <w:color w:val="800080"/>
      <w:u w:val="single"/>
    </w:rPr>
  </w:style>
  <w:style w:type="paragraph" w:styleId="aff2">
    <w:name w:val="footer"/>
    <w:basedOn w:val="a1"/>
    <w:link w:val="aff3"/>
    <w:uiPriority w:val="99"/>
    <w:rsid w:val="00124EF6"/>
    <w:pPr>
      <w:tabs>
        <w:tab w:val="center" w:pos="4680"/>
        <w:tab w:val="right" w:pos="9360"/>
      </w:tabs>
    </w:pPr>
  </w:style>
  <w:style w:type="character" w:customStyle="1" w:styleId="aff3">
    <w:name w:val="Нижний колонтитул Знак"/>
    <w:basedOn w:val="a2"/>
    <w:link w:val="aff2"/>
    <w:uiPriority w:val="99"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aff4">
    <w:name w:val="footnote text"/>
    <w:basedOn w:val="a1"/>
    <w:link w:val="aff5"/>
    <w:semiHidden/>
    <w:rsid w:val="00124EF6"/>
    <w:rPr>
      <w:sz w:val="20"/>
    </w:rPr>
  </w:style>
  <w:style w:type="character" w:customStyle="1" w:styleId="aff5">
    <w:name w:val="Текст сноски Знак"/>
    <w:basedOn w:val="a2"/>
    <w:link w:val="aff4"/>
    <w:semiHidden/>
    <w:rsid w:val="00124EF6"/>
    <w:rPr>
      <w:rFonts w:ascii="Times New Roman" w:eastAsia="Times New Roman" w:hAnsi="Times New Roman"/>
      <w:bCs w:val="0"/>
      <w:sz w:val="20"/>
      <w:szCs w:val="20"/>
      <w:lang w:val="en-US"/>
      <w14:numForm w14:val="default"/>
    </w:rPr>
  </w:style>
  <w:style w:type="paragraph" w:customStyle="1" w:styleId="Head">
    <w:name w:val="Head"/>
    <w:basedOn w:val="a1"/>
    <w:rsid w:val="00124EF6"/>
    <w:pPr>
      <w:keepNext/>
      <w:spacing w:before="120" w:after="120"/>
      <w:jc w:val="center"/>
      <w:outlineLvl w:val="0"/>
    </w:pPr>
    <w:rPr>
      <w:b/>
      <w:bCs/>
      <w:kern w:val="28"/>
      <w:sz w:val="28"/>
      <w:szCs w:val="28"/>
    </w:rPr>
  </w:style>
  <w:style w:type="paragraph" w:styleId="aff6">
    <w:name w:val="header"/>
    <w:basedOn w:val="a1"/>
    <w:link w:val="aff7"/>
    <w:semiHidden/>
    <w:rsid w:val="00124EF6"/>
    <w:pPr>
      <w:tabs>
        <w:tab w:val="center" w:pos="4680"/>
        <w:tab w:val="right" w:pos="9360"/>
      </w:tabs>
    </w:pPr>
  </w:style>
  <w:style w:type="character" w:customStyle="1" w:styleId="aff7">
    <w:name w:val="Верхний колонтитул Знак"/>
    <w:basedOn w:val="a2"/>
    <w:link w:val="aff6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character" w:customStyle="1" w:styleId="10">
    <w:name w:val="Заголовок 1 Знак"/>
    <w:basedOn w:val="a2"/>
    <w:link w:val="1"/>
    <w:rsid w:val="00397B4D"/>
    <w:rPr>
      <w:rFonts w:cs="Segoe UI"/>
      <w:b/>
      <w:bCs w:val="0"/>
      <w:color w:val="222222"/>
      <w:sz w:val="28"/>
      <w:szCs w:val="28"/>
      <w:shd w:val="clear" w:color="auto" w:fill="FFFFFF"/>
      <w:lang w:eastAsia="en-GB"/>
    </w:rPr>
  </w:style>
  <w:style w:type="character" w:customStyle="1" w:styleId="22">
    <w:name w:val="Заголовок 2 Знак"/>
    <w:basedOn w:val="a2"/>
    <w:link w:val="21"/>
    <w:uiPriority w:val="9"/>
    <w:rsid w:val="00397B4D"/>
    <w:rPr>
      <w:b/>
      <w:bCs w:val="0"/>
    </w:rPr>
  </w:style>
  <w:style w:type="character" w:customStyle="1" w:styleId="32">
    <w:name w:val="Заголовок 3 Знак"/>
    <w:basedOn w:val="a2"/>
    <w:link w:val="31"/>
    <w:semiHidden/>
    <w:rsid w:val="008A21BB"/>
    <w:rPr>
      <w:rFonts w:ascii="Times" w:eastAsia="Times" w:hAnsi="Times"/>
      <w:bCs w:val="0"/>
      <w:i/>
    </w:rPr>
  </w:style>
  <w:style w:type="character" w:customStyle="1" w:styleId="42">
    <w:name w:val="Заголовок 4 Знак"/>
    <w:basedOn w:val="a2"/>
    <w:link w:val="41"/>
    <w:semiHidden/>
    <w:rsid w:val="00397B4D"/>
    <w:rPr>
      <w:rFonts w:ascii="Times" w:hAnsi="Times"/>
      <w:b/>
      <w:color w:val="0000FF"/>
      <w:sz w:val="44"/>
    </w:rPr>
  </w:style>
  <w:style w:type="character" w:customStyle="1" w:styleId="52">
    <w:name w:val="Заголовок 5 Знак"/>
    <w:basedOn w:val="a2"/>
    <w:link w:val="51"/>
    <w:semiHidden/>
    <w:rsid w:val="00397B4D"/>
    <w:rPr>
      <w:rFonts w:ascii="Calibri" w:hAnsi="Calibri"/>
      <w:b/>
      <w:bCs w:val="0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semiHidden/>
    <w:rsid w:val="00397B4D"/>
    <w:rPr>
      <w:rFonts w:ascii="Calibri" w:hAnsi="Calibri"/>
      <w:b/>
      <w:bCs w:val="0"/>
      <w:sz w:val="22"/>
      <w:szCs w:val="22"/>
    </w:rPr>
  </w:style>
  <w:style w:type="character" w:customStyle="1" w:styleId="70">
    <w:name w:val="Заголовок 7 Знак"/>
    <w:basedOn w:val="a2"/>
    <w:link w:val="7"/>
    <w:semiHidden/>
    <w:rsid w:val="00397B4D"/>
    <w:rPr>
      <w:rFonts w:ascii="Calibri" w:hAnsi="Calibri"/>
      <w:szCs w:val="24"/>
    </w:rPr>
  </w:style>
  <w:style w:type="character" w:customStyle="1" w:styleId="80">
    <w:name w:val="Заголовок 8 Знак"/>
    <w:basedOn w:val="a2"/>
    <w:link w:val="8"/>
    <w:semiHidden/>
    <w:rsid w:val="00397B4D"/>
    <w:rPr>
      <w:rFonts w:ascii="Calibri" w:hAnsi="Calibri"/>
      <w:i/>
      <w:iCs/>
      <w:szCs w:val="24"/>
    </w:rPr>
  </w:style>
  <w:style w:type="character" w:customStyle="1" w:styleId="90">
    <w:name w:val="Заголовок 9 Знак"/>
    <w:basedOn w:val="a2"/>
    <w:link w:val="9"/>
    <w:semiHidden/>
    <w:rsid w:val="00397B4D"/>
    <w:rPr>
      <w:sz w:val="22"/>
      <w:szCs w:val="22"/>
    </w:rPr>
  </w:style>
  <w:style w:type="paragraph" w:styleId="HTML">
    <w:name w:val="HTML Address"/>
    <w:basedOn w:val="a1"/>
    <w:link w:val="HTML0"/>
    <w:semiHidden/>
    <w:rsid w:val="00124EF6"/>
    <w:rPr>
      <w:i/>
      <w:iCs/>
    </w:rPr>
  </w:style>
  <w:style w:type="character" w:customStyle="1" w:styleId="HTML0">
    <w:name w:val="Адрес HTML Знак"/>
    <w:basedOn w:val="a2"/>
    <w:link w:val="HTML"/>
    <w:semiHidden/>
    <w:rsid w:val="00124EF6"/>
    <w:rPr>
      <w:rFonts w:ascii="Times New Roman" w:eastAsia="Times New Roman" w:hAnsi="Times New Roman"/>
      <w:bCs w:val="0"/>
      <w:i/>
      <w:iCs/>
      <w:sz w:val="24"/>
      <w:szCs w:val="20"/>
      <w:lang w:val="en-US"/>
      <w14:numForm w14:val="default"/>
    </w:rPr>
  </w:style>
  <w:style w:type="paragraph" w:styleId="HTML1">
    <w:name w:val="HTML Preformatted"/>
    <w:basedOn w:val="a1"/>
    <w:link w:val="HTML2"/>
    <w:semiHidden/>
    <w:rsid w:val="00124EF6"/>
    <w:rPr>
      <w:rFonts w:ascii="Courier New" w:hAnsi="Courier New" w:cs="Courier New"/>
      <w:sz w:val="20"/>
    </w:rPr>
  </w:style>
  <w:style w:type="character" w:customStyle="1" w:styleId="HTML2">
    <w:name w:val="Стандартный HTML Знак"/>
    <w:basedOn w:val="a2"/>
    <w:link w:val="HTML1"/>
    <w:semiHidden/>
    <w:rsid w:val="00124EF6"/>
    <w:rPr>
      <w:rFonts w:ascii="Courier New" w:eastAsia="Times New Roman" w:hAnsi="Courier New" w:cs="Courier New"/>
      <w:bCs w:val="0"/>
      <w:sz w:val="20"/>
      <w:szCs w:val="20"/>
      <w:lang w:val="en-US"/>
      <w14:numForm w14:val="default"/>
    </w:rPr>
  </w:style>
  <w:style w:type="character" w:styleId="aff8">
    <w:name w:val="Hyperlink"/>
    <w:rsid w:val="00124EF6"/>
    <w:rPr>
      <w:color w:val="0000FF"/>
      <w:u w:val="single"/>
    </w:rPr>
  </w:style>
  <w:style w:type="paragraph" w:styleId="11">
    <w:name w:val="index 1"/>
    <w:basedOn w:val="a1"/>
    <w:next w:val="a1"/>
    <w:autoRedefine/>
    <w:semiHidden/>
    <w:rsid w:val="00124EF6"/>
    <w:pPr>
      <w:ind w:left="240" w:hanging="240"/>
    </w:pPr>
  </w:style>
  <w:style w:type="paragraph" w:styleId="2a">
    <w:name w:val="index 2"/>
    <w:basedOn w:val="a1"/>
    <w:next w:val="a1"/>
    <w:autoRedefine/>
    <w:semiHidden/>
    <w:rsid w:val="00124EF6"/>
    <w:pPr>
      <w:ind w:left="480" w:hanging="240"/>
    </w:pPr>
  </w:style>
  <w:style w:type="paragraph" w:styleId="37">
    <w:name w:val="index 3"/>
    <w:basedOn w:val="a1"/>
    <w:next w:val="a1"/>
    <w:autoRedefine/>
    <w:semiHidden/>
    <w:rsid w:val="00124EF6"/>
    <w:pPr>
      <w:ind w:left="720" w:hanging="240"/>
    </w:pPr>
  </w:style>
  <w:style w:type="paragraph" w:styleId="43">
    <w:name w:val="index 4"/>
    <w:basedOn w:val="a1"/>
    <w:next w:val="a1"/>
    <w:autoRedefine/>
    <w:semiHidden/>
    <w:rsid w:val="00124EF6"/>
    <w:pPr>
      <w:ind w:left="960" w:hanging="240"/>
    </w:pPr>
  </w:style>
  <w:style w:type="paragraph" w:styleId="53">
    <w:name w:val="index 5"/>
    <w:basedOn w:val="a1"/>
    <w:next w:val="a1"/>
    <w:autoRedefine/>
    <w:semiHidden/>
    <w:rsid w:val="00124EF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124EF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124EF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124EF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124EF6"/>
    <w:pPr>
      <w:ind w:left="2160" w:hanging="240"/>
    </w:pPr>
  </w:style>
  <w:style w:type="paragraph" w:styleId="aff9">
    <w:name w:val="index heading"/>
    <w:basedOn w:val="a1"/>
    <w:next w:val="11"/>
    <w:semiHidden/>
    <w:rsid w:val="00124EF6"/>
    <w:rPr>
      <w:b/>
      <w:bCs/>
    </w:rPr>
  </w:style>
  <w:style w:type="paragraph" w:styleId="affa">
    <w:name w:val="Intense Quote"/>
    <w:basedOn w:val="a1"/>
    <w:next w:val="a1"/>
    <w:link w:val="affb"/>
    <w:uiPriority w:val="30"/>
    <w:qFormat/>
    <w:rsid w:val="00397B4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b">
    <w:name w:val="Выделенная цитата Знак"/>
    <w:basedOn w:val="a2"/>
    <w:link w:val="affa"/>
    <w:uiPriority w:val="30"/>
    <w:rsid w:val="00397B4D"/>
    <w:rPr>
      <w:b/>
      <w:bCs w:val="0"/>
      <w:i/>
      <w:iCs/>
      <w:color w:val="4F81BD"/>
    </w:rPr>
  </w:style>
  <w:style w:type="paragraph" w:styleId="affc">
    <w:name w:val="List"/>
    <w:basedOn w:val="a1"/>
    <w:semiHidden/>
    <w:rsid w:val="00124EF6"/>
    <w:pPr>
      <w:ind w:left="360" w:hanging="360"/>
      <w:contextualSpacing/>
    </w:pPr>
  </w:style>
  <w:style w:type="paragraph" w:styleId="2b">
    <w:name w:val="List 2"/>
    <w:basedOn w:val="a1"/>
    <w:semiHidden/>
    <w:rsid w:val="00124EF6"/>
    <w:pPr>
      <w:ind w:left="720" w:hanging="360"/>
      <w:contextualSpacing/>
    </w:pPr>
  </w:style>
  <w:style w:type="paragraph" w:styleId="38">
    <w:name w:val="List 3"/>
    <w:basedOn w:val="a1"/>
    <w:semiHidden/>
    <w:rsid w:val="00124EF6"/>
    <w:pPr>
      <w:ind w:left="1080" w:hanging="360"/>
      <w:contextualSpacing/>
    </w:pPr>
  </w:style>
  <w:style w:type="paragraph" w:styleId="44">
    <w:name w:val="List 4"/>
    <w:basedOn w:val="a1"/>
    <w:semiHidden/>
    <w:rsid w:val="00124EF6"/>
    <w:pPr>
      <w:ind w:left="1440" w:hanging="360"/>
      <w:contextualSpacing/>
    </w:pPr>
  </w:style>
  <w:style w:type="paragraph" w:styleId="54">
    <w:name w:val="List 5"/>
    <w:basedOn w:val="a1"/>
    <w:semiHidden/>
    <w:rsid w:val="00124EF6"/>
    <w:pPr>
      <w:ind w:left="1800" w:hanging="360"/>
      <w:contextualSpacing/>
    </w:pPr>
  </w:style>
  <w:style w:type="paragraph" w:styleId="a0">
    <w:name w:val="List Bullet"/>
    <w:basedOn w:val="a1"/>
    <w:semiHidden/>
    <w:rsid w:val="00124EF6"/>
    <w:pPr>
      <w:numPr>
        <w:numId w:val="2"/>
      </w:numPr>
      <w:contextualSpacing/>
    </w:pPr>
  </w:style>
  <w:style w:type="paragraph" w:styleId="20">
    <w:name w:val="List Bullet 2"/>
    <w:basedOn w:val="a1"/>
    <w:semiHidden/>
    <w:rsid w:val="00124EF6"/>
    <w:pPr>
      <w:numPr>
        <w:numId w:val="4"/>
      </w:numPr>
      <w:contextualSpacing/>
    </w:pPr>
  </w:style>
  <w:style w:type="paragraph" w:styleId="30">
    <w:name w:val="List Bullet 3"/>
    <w:basedOn w:val="a1"/>
    <w:semiHidden/>
    <w:rsid w:val="00124EF6"/>
    <w:pPr>
      <w:numPr>
        <w:numId w:val="6"/>
      </w:numPr>
      <w:contextualSpacing/>
    </w:pPr>
  </w:style>
  <w:style w:type="paragraph" w:styleId="40">
    <w:name w:val="List Bullet 4"/>
    <w:basedOn w:val="a1"/>
    <w:semiHidden/>
    <w:rsid w:val="00124EF6"/>
    <w:pPr>
      <w:numPr>
        <w:numId w:val="8"/>
      </w:numPr>
      <w:contextualSpacing/>
    </w:pPr>
  </w:style>
  <w:style w:type="paragraph" w:styleId="50">
    <w:name w:val="List Bullet 5"/>
    <w:basedOn w:val="a1"/>
    <w:semiHidden/>
    <w:rsid w:val="00124EF6"/>
    <w:pPr>
      <w:numPr>
        <w:numId w:val="10"/>
      </w:numPr>
      <w:contextualSpacing/>
    </w:pPr>
  </w:style>
  <w:style w:type="paragraph" w:styleId="affd">
    <w:name w:val="List Continue"/>
    <w:basedOn w:val="a1"/>
    <w:semiHidden/>
    <w:rsid w:val="00124EF6"/>
    <w:pPr>
      <w:spacing w:after="120"/>
      <w:ind w:left="360"/>
      <w:contextualSpacing/>
    </w:pPr>
  </w:style>
  <w:style w:type="paragraph" w:styleId="2c">
    <w:name w:val="List Continue 2"/>
    <w:basedOn w:val="a1"/>
    <w:semiHidden/>
    <w:rsid w:val="00124EF6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124EF6"/>
    <w:pPr>
      <w:spacing w:after="120"/>
      <w:ind w:left="1080"/>
      <w:contextualSpacing/>
    </w:pPr>
  </w:style>
  <w:style w:type="paragraph" w:styleId="45">
    <w:name w:val="List Continue 4"/>
    <w:basedOn w:val="a1"/>
    <w:semiHidden/>
    <w:rsid w:val="00124EF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124EF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124EF6"/>
    <w:pPr>
      <w:numPr>
        <w:numId w:val="12"/>
      </w:numPr>
      <w:contextualSpacing/>
    </w:pPr>
  </w:style>
  <w:style w:type="paragraph" w:styleId="2">
    <w:name w:val="List Number 2"/>
    <w:basedOn w:val="a1"/>
    <w:semiHidden/>
    <w:rsid w:val="00124EF6"/>
    <w:pPr>
      <w:numPr>
        <w:numId w:val="14"/>
      </w:numPr>
      <w:contextualSpacing/>
    </w:pPr>
  </w:style>
  <w:style w:type="paragraph" w:styleId="3">
    <w:name w:val="List Number 3"/>
    <w:basedOn w:val="a1"/>
    <w:semiHidden/>
    <w:rsid w:val="00124EF6"/>
    <w:pPr>
      <w:numPr>
        <w:numId w:val="16"/>
      </w:numPr>
      <w:contextualSpacing/>
    </w:pPr>
  </w:style>
  <w:style w:type="paragraph" w:styleId="4">
    <w:name w:val="List Number 4"/>
    <w:basedOn w:val="a1"/>
    <w:semiHidden/>
    <w:rsid w:val="00124EF6"/>
    <w:pPr>
      <w:numPr>
        <w:numId w:val="18"/>
      </w:numPr>
      <w:contextualSpacing/>
    </w:pPr>
  </w:style>
  <w:style w:type="paragraph" w:styleId="5">
    <w:name w:val="List Number 5"/>
    <w:basedOn w:val="a1"/>
    <w:semiHidden/>
    <w:rsid w:val="00124EF6"/>
    <w:pPr>
      <w:numPr>
        <w:numId w:val="20"/>
      </w:numPr>
      <w:contextualSpacing/>
    </w:pPr>
  </w:style>
  <w:style w:type="paragraph" w:styleId="affe">
    <w:name w:val="List Paragraph"/>
    <w:basedOn w:val="a1"/>
    <w:uiPriority w:val="34"/>
    <w:qFormat/>
    <w:rsid w:val="00397B4D"/>
    <w:pPr>
      <w:ind w:left="720"/>
    </w:pPr>
  </w:style>
  <w:style w:type="paragraph" w:styleId="afff">
    <w:name w:val="macro"/>
    <w:link w:val="afff0"/>
    <w:semiHidden/>
    <w:rsid w:val="00124E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hAnsi="Courier New" w:cs="Courier New"/>
      <w:bCs w:val="0"/>
      <w:sz w:val="20"/>
      <w:lang w:val="en-US"/>
    </w:rPr>
  </w:style>
  <w:style w:type="character" w:customStyle="1" w:styleId="afff0">
    <w:name w:val="Текст макроса Знак"/>
    <w:basedOn w:val="a2"/>
    <w:link w:val="afff"/>
    <w:semiHidden/>
    <w:rsid w:val="00124EF6"/>
    <w:rPr>
      <w:rFonts w:ascii="Courier New" w:eastAsia="Times New Roman" w:hAnsi="Courier New" w:cs="Courier New"/>
      <w:bCs w:val="0"/>
      <w:sz w:val="20"/>
      <w:szCs w:val="20"/>
      <w:lang w:val="en-US"/>
      <w14:numForm w14:val="default"/>
    </w:rPr>
  </w:style>
  <w:style w:type="paragraph" w:styleId="afff1">
    <w:name w:val="Message Header"/>
    <w:basedOn w:val="a1"/>
    <w:link w:val="afff2"/>
    <w:semiHidden/>
    <w:rsid w:val="00124E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szCs w:val="24"/>
    </w:rPr>
  </w:style>
  <w:style w:type="character" w:customStyle="1" w:styleId="afff2">
    <w:name w:val="Шапка Знак"/>
    <w:basedOn w:val="a2"/>
    <w:link w:val="afff1"/>
    <w:semiHidden/>
    <w:rsid w:val="00124EF6"/>
    <w:rPr>
      <w:rFonts w:ascii="Cambria" w:eastAsia="Times New Roman" w:hAnsi="Cambria"/>
      <w:bCs w:val="0"/>
      <w:sz w:val="24"/>
      <w:szCs w:val="24"/>
      <w:shd w:val="pct20" w:color="auto" w:fill="auto"/>
      <w:lang w:val="en-US"/>
      <w14:numForm w14:val="default"/>
    </w:rPr>
  </w:style>
  <w:style w:type="paragraph" w:customStyle="1" w:styleId="MTDisplayEquation">
    <w:name w:val="MTDisplayEquation"/>
    <w:basedOn w:val="a1"/>
    <w:next w:val="a1"/>
    <w:link w:val="MTDisplayEquationChar"/>
    <w:rsid w:val="00124EF6"/>
    <w:pPr>
      <w:tabs>
        <w:tab w:val="center" w:pos="4680"/>
        <w:tab w:val="right" w:pos="9360"/>
      </w:tabs>
      <w:spacing w:before="240" w:line="480" w:lineRule="auto"/>
      <w:jc w:val="center"/>
    </w:pPr>
    <w:rPr>
      <w:rFonts w:eastAsiaTheme="minorEastAsia"/>
    </w:rPr>
  </w:style>
  <w:style w:type="character" w:customStyle="1" w:styleId="MTDisplayEquationChar">
    <w:name w:val="MTDisplayEquation Char"/>
    <w:basedOn w:val="a2"/>
    <w:link w:val="MTDisplayEquation"/>
    <w:rsid w:val="00124EF6"/>
    <w:rPr>
      <w:rFonts w:ascii="Times New Roman" w:eastAsiaTheme="minorEastAsia" w:hAnsi="Times New Roman"/>
      <w:bCs w:val="0"/>
      <w:sz w:val="24"/>
      <w:szCs w:val="20"/>
      <w:lang w:val="en-US"/>
      <w14:numForm w14:val="default"/>
    </w:rPr>
  </w:style>
  <w:style w:type="character" w:customStyle="1" w:styleId="MTEquationSection">
    <w:name w:val="MTEquationSection"/>
    <w:basedOn w:val="a2"/>
    <w:rsid w:val="00124EF6"/>
    <w:rPr>
      <w:vanish/>
      <w:color w:val="FF0000"/>
      <w:sz w:val="36"/>
      <w:szCs w:val="36"/>
    </w:rPr>
  </w:style>
  <w:style w:type="paragraph" w:styleId="afff3">
    <w:name w:val="No Spacing"/>
    <w:uiPriority w:val="1"/>
    <w:qFormat/>
    <w:rsid w:val="00397B4D"/>
    <w:pPr>
      <w:spacing w:after="0" w:line="240" w:lineRule="auto"/>
    </w:pPr>
    <w:rPr>
      <w:rFonts w:ascii="Times New Roman" w:hAnsi="Times New Roman"/>
      <w:bCs w:val="0"/>
      <w:lang w:val="en-US"/>
    </w:rPr>
  </w:style>
  <w:style w:type="paragraph" w:styleId="afff4">
    <w:name w:val="Normal (Web)"/>
    <w:basedOn w:val="a1"/>
    <w:semiHidden/>
    <w:rsid w:val="00124EF6"/>
    <w:rPr>
      <w:szCs w:val="24"/>
    </w:rPr>
  </w:style>
  <w:style w:type="paragraph" w:styleId="afff5">
    <w:name w:val="Normal Indent"/>
    <w:basedOn w:val="a1"/>
    <w:semiHidden/>
    <w:rsid w:val="00124EF6"/>
    <w:pPr>
      <w:ind w:left="720"/>
    </w:pPr>
  </w:style>
  <w:style w:type="paragraph" w:styleId="afff6">
    <w:name w:val="Note Heading"/>
    <w:basedOn w:val="a1"/>
    <w:next w:val="a1"/>
    <w:link w:val="afff7"/>
    <w:semiHidden/>
    <w:rsid w:val="00124EF6"/>
  </w:style>
  <w:style w:type="character" w:customStyle="1" w:styleId="afff7">
    <w:name w:val="Заголовок записки Знак"/>
    <w:basedOn w:val="a2"/>
    <w:link w:val="afff6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character" w:styleId="afff8">
    <w:name w:val="page number"/>
    <w:basedOn w:val="a2"/>
    <w:semiHidden/>
    <w:rsid w:val="00124EF6"/>
  </w:style>
  <w:style w:type="paragraph" w:customStyle="1" w:styleId="Paragraph">
    <w:name w:val="Paragraph"/>
    <w:basedOn w:val="a1"/>
    <w:rsid w:val="00124EF6"/>
    <w:pPr>
      <w:spacing w:before="120" w:line="480" w:lineRule="auto"/>
    </w:pPr>
    <w:rPr>
      <w:szCs w:val="24"/>
    </w:rPr>
  </w:style>
  <w:style w:type="character" w:styleId="afff9">
    <w:name w:val="Placeholder Text"/>
    <w:basedOn w:val="a2"/>
    <w:uiPriority w:val="99"/>
    <w:semiHidden/>
    <w:rsid w:val="00124EF6"/>
    <w:rPr>
      <w:color w:val="808080"/>
    </w:rPr>
  </w:style>
  <w:style w:type="paragraph" w:styleId="afffa">
    <w:name w:val="Plain Text"/>
    <w:basedOn w:val="a1"/>
    <w:link w:val="afffb"/>
    <w:semiHidden/>
    <w:rsid w:val="00124EF6"/>
    <w:rPr>
      <w:rFonts w:ascii="Courier New" w:hAnsi="Courier New" w:cs="Courier New"/>
      <w:sz w:val="20"/>
    </w:rPr>
  </w:style>
  <w:style w:type="character" w:customStyle="1" w:styleId="afffb">
    <w:name w:val="Текст Знак"/>
    <w:basedOn w:val="a2"/>
    <w:link w:val="afffa"/>
    <w:semiHidden/>
    <w:rsid w:val="00124EF6"/>
    <w:rPr>
      <w:rFonts w:ascii="Courier New" w:eastAsia="Times New Roman" w:hAnsi="Courier New" w:cs="Courier New"/>
      <w:bCs w:val="0"/>
      <w:sz w:val="20"/>
      <w:szCs w:val="20"/>
      <w:lang w:val="en-US"/>
      <w14:numForm w14:val="default"/>
    </w:rPr>
  </w:style>
  <w:style w:type="paragraph" w:styleId="2d">
    <w:name w:val="Quote"/>
    <w:basedOn w:val="a1"/>
    <w:next w:val="a1"/>
    <w:link w:val="2e"/>
    <w:uiPriority w:val="29"/>
    <w:qFormat/>
    <w:rsid w:val="00397B4D"/>
    <w:rPr>
      <w:i/>
      <w:iCs/>
      <w:color w:val="000000"/>
    </w:rPr>
  </w:style>
  <w:style w:type="character" w:customStyle="1" w:styleId="2e">
    <w:name w:val="Цитата 2 Знак"/>
    <w:basedOn w:val="a2"/>
    <w:link w:val="2d"/>
    <w:uiPriority w:val="29"/>
    <w:rsid w:val="00397B4D"/>
    <w:rPr>
      <w:i/>
      <w:iCs/>
      <w:color w:val="000000"/>
    </w:rPr>
  </w:style>
  <w:style w:type="paragraph" w:styleId="afffc">
    <w:name w:val="Salutation"/>
    <w:basedOn w:val="a1"/>
    <w:next w:val="a1"/>
    <w:link w:val="afffd"/>
    <w:semiHidden/>
    <w:rsid w:val="00124EF6"/>
  </w:style>
  <w:style w:type="character" w:customStyle="1" w:styleId="afffd">
    <w:name w:val="Приветствие Знак"/>
    <w:basedOn w:val="a2"/>
    <w:link w:val="afffc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styleId="afffe">
    <w:name w:val="Signature"/>
    <w:basedOn w:val="a1"/>
    <w:link w:val="affff"/>
    <w:semiHidden/>
    <w:rsid w:val="00124EF6"/>
    <w:pPr>
      <w:ind w:left="4320"/>
    </w:pPr>
  </w:style>
  <w:style w:type="character" w:customStyle="1" w:styleId="affff">
    <w:name w:val="Подпись Знак"/>
    <w:basedOn w:val="a2"/>
    <w:link w:val="afffe"/>
    <w:semiHidden/>
    <w:rsid w:val="00124EF6"/>
    <w:rPr>
      <w:rFonts w:ascii="Times New Roman" w:eastAsia="Times New Roman" w:hAnsi="Times New Roman"/>
      <w:bCs w:val="0"/>
      <w:sz w:val="24"/>
      <w:szCs w:val="20"/>
      <w:lang w:val="en-US"/>
      <w14:numForm w14:val="default"/>
    </w:rPr>
  </w:style>
  <w:style w:type="paragraph" w:customStyle="1" w:styleId="SMText">
    <w:name w:val="SM Text"/>
    <w:basedOn w:val="a1"/>
    <w:qFormat/>
    <w:rsid w:val="00397B4D"/>
    <w:pPr>
      <w:ind w:firstLine="480"/>
    </w:pPr>
  </w:style>
  <w:style w:type="paragraph" w:customStyle="1" w:styleId="SMcaption">
    <w:name w:val="SM caption"/>
    <w:basedOn w:val="SMText"/>
    <w:qFormat/>
    <w:rsid w:val="00397B4D"/>
    <w:pPr>
      <w:ind w:firstLine="0"/>
    </w:pPr>
  </w:style>
  <w:style w:type="paragraph" w:customStyle="1" w:styleId="SMHeading">
    <w:name w:val="SM Heading"/>
    <w:basedOn w:val="1"/>
    <w:qFormat/>
    <w:rsid w:val="00397B4D"/>
  </w:style>
  <w:style w:type="paragraph" w:customStyle="1" w:styleId="SMSubheading">
    <w:name w:val="SM Subheading"/>
    <w:basedOn w:val="a1"/>
    <w:qFormat/>
    <w:rsid w:val="00397B4D"/>
    <w:rPr>
      <w:u w:val="words"/>
    </w:rPr>
  </w:style>
  <w:style w:type="paragraph" w:customStyle="1" w:styleId="Style1">
    <w:name w:val="Style1"/>
    <w:basedOn w:val="21"/>
    <w:autoRedefine/>
    <w:qFormat/>
    <w:rsid w:val="00397B4D"/>
    <w:rPr>
      <w:b w:val="0"/>
      <w:bCs w:val="0"/>
    </w:rPr>
  </w:style>
  <w:style w:type="paragraph" w:styleId="affff0">
    <w:name w:val="Subtitle"/>
    <w:basedOn w:val="a1"/>
    <w:next w:val="a1"/>
    <w:link w:val="affff1"/>
    <w:qFormat/>
    <w:rsid w:val="00397B4D"/>
    <w:pPr>
      <w:spacing w:after="60"/>
      <w:jc w:val="center"/>
      <w:outlineLvl w:val="1"/>
    </w:pPr>
    <w:rPr>
      <w:szCs w:val="24"/>
    </w:rPr>
  </w:style>
  <w:style w:type="character" w:customStyle="1" w:styleId="affff1">
    <w:name w:val="Подзаголовок Знак"/>
    <w:basedOn w:val="a2"/>
    <w:link w:val="affff0"/>
    <w:rsid w:val="00397B4D"/>
    <w:rPr>
      <w:szCs w:val="24"/>
    </w:rPr>
  </w:style>
  <w:style w:type="table" w:styleId="affff2">
    <w:name w:val="Table Grid"/>
    <w:basedOn w:val="a3"/>
    <w:uiPriority w:val="39"/>
    <w:rsid w:val="00124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3">
    <w:name w:val="table of authorities"/>
    <w:basedOn w:val="a1"/>
    <w:next w:val="a1"/>
    <w:semiHidden/>
    <w:rsid w:val="00124EF6"/>
    <w:pPr>
      <w:ind w:left="240" w:hanging="240"/>
    </w:pPr>
  </w:style>
  <w:style w:type="paragraph" w:styleId="affff4">
    <w:name w:val="table of figures"/>
    <w:basedOn w:val="a1"/>
    <w:next w:val="a1"/>
    <w:semiHidden/>
    <w:rsid w:val="00124EF6"/>
  </w:style>
  <w:style w:type="paragraph" w:styleId="affff5">
    <w:name w:val="Title"/>
    <w:basedOn w:val="a1"/>
    <w:next w:val="a1"/>
    <w:link w:val="affff6"/>
    <w:qFormat/>
    <w:rsid w:val="00397B4D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affff6">
    <w:name w:val="Заголовок Знак"/>
    <w:basedOn w:val="a2"/>
    <w:link w:val="affff5"/>
    <w:rsid w:val="00397B4D"/>
    <w:rPr>
      <w:b/>
      <w:bCs w:val="0"/>
      <w:kern w:val="28"/>
      <w:sz w:val="32"/>
      <w:szCs w:val="32"/>
    </w:rPr>
  </w:style>
  <w:style w:type="paragraph" w:styleId="affff7">
    <w:name w:val="toa heading"/>
    <w:basedOn w:val="a1"/>
    <w:next w:val="a1"/>
    <w:semiHidden/>
    <w:rsid w:val="00124EF6"/>
    <w:pPr>
      <w:spacing w:before="120"/>
    </w:pPr>
    <w:rPr>
      <w:b/>
      <w:bCs/>
      <w:szCs w:val="24"/>
    </w:rPr>
  </w:style>
  <w:style w:type="paragraph" w:styleId="12">
    <w:name w:val="toc 1"/>
    <w:basedOn w:val="a1"/>
    <w:next w:val="a1"/>
    <w:autoRedefine/>
    <w:semiHidden/>
    <w:rsid w:val="00124EF6"/>
  </w:style>
  <w:style w:type="paragraph" w:styleId="2f">
    <w:name w:val="toc 2"/>
    <w:basedOn w:val="a1"/>
    <w:next w:val="a1"/>
    <w:autoRedefine/>
    <w:semiHidden/>
    <w:rsid w:val="00124EF6"/>
    <w:pPr>
      <w:ind w:left="240"/>
    </w:pPr>
  </w:style>
  <w:style w:type="paragraph" w:styleId="3a">
    <w:name w:val="toc 3"/>
    <w:basedOn w:val="a1"/>
    <w:next w:val="a1"/>
    <w:autoRedefine/>
    <w:semiHidden/>
    <w:rsid w:val="00124EF6"/>
    <w:pPr>
      <w:ind w:left="480"/>
    </w:pPr>
  </w:style>
  <w:style w:type="paragraph" w:styleId="46">
    <w:name w:val="toc 4"/>
    <w:basedOn w:val="a1"/>
    <w:next w:val="a1"/>
    <w:autoRedefine/>
    <w:semiHidden/>
    <w:rsid w:val="00124EF6"/>
    <w:pPr>
      <w:ind w:left="720"/>
    </w:pPr>
  </w:style>
  <w:style w:type="paragraph" w:styleId="56">
    <w:name w:val="toc 5"/>
    <w:basedOn w:val="a1"/>
    <w:next w:val="a1"/>
    <w:autoRedefine/>
    <w:semiHidden/>
    <w:rsid w:val="00124EF6"/>
    <w:pPr>
      <w:ind w:left="960"/>
    </w:pPr>
  </w:style>
  <w:style w:type="paragraph" w:styleId="62">
    <w:name w:val="toc 6"/>
    <w:basedOn w:val="a1"/>
    <w:next w:val="a1"/>
    <w:autoRedefine/>
    <w:semiHidden/>
    <w:rsid w:val="00124EF6"/>
    <w:pPr>
      <w:ind w:left="1200"/>
    </w:pPr>
  </w:style>
  <w:style w:type="paragraph" w:styleId="72">
    <w:name w:val="toc 7"/>
    <w:basedOn w:val="a1"/>
    <w:next w:val="a1"/>
    <w:autoRedefine/>
    <w:semiHidden/>
    <w:rsid w:val="00124EF6"/>
    <w:pPr>
      <w:ind w:left="1440"/>
    </w:pPr>
  </w:style>
  <w:style w:type="paragraph" w:styleId="82">
    <w:name w:val="toc 8"/>
    <w:basedOn w:val="a1"/>
    <w:next w:val="a1"/>
    <w:autoRedefine/>
    <w:semiHidden/>
    <w:rsid w:val="00124EF6"/>
    <w:pPr>
      <w:ind w:left="1680"/>
    </w:pPr>
  </w:style>
  <w:style w:type="paragraph" w:styleId="92">
    <w:name w:val="toc 9"/>
    <w:basedOn w:val="a1"/>
    <w:next w:val="a1"/>
    <w:autoRedefine/>
    <w:semiHidden/>
    <w:rsid w:val="00124EF6"/>
    <w:pPr>
      <w:ind w:left="1920"/>
    </w:pPr>
  </w:style>
  <w:style w:type="paragraph" w:styleId="affff8">
    <w:name w:val="TOC Heading"/>
    <w:basedOn w:val="1"/>
    <w:next w:val="a1"/>
    <w:uiPriority w:val="39"/>
    <w:semiHidden/>
    <w:unhideWhenUsed/>
    <w:qFormat/>
    <w:rsid w:val="00397B4D"/>
    <w:pPr>
      <w:outlineLvl w:val="9"/>
    </w:pPr>
    <w:rPr>
      <w:sz w:val="32"/>
      <w:szCs w:val="32"/>
    </w:rPr>
  </w:style>
  <w:style w:type="character" w:customStyle="1" w:styleId="UnresolvedMention1">
    <w:name w:val="Unresolved Mention1"/>
    <w:basedOn w:val="a2"/>
    <w:uiPriority w:val="99"/>
    <w:semiHidden/>
    <w:unhideWhenUsed/>
    <w:rsid w:val="00124EF6"/>
    <w:rPr>
      <w:color w:val="808080"/>
      <w:shd w:val="clear" w:color="auto" w:fill="E6E6E6"/>
    </w:rPr>
  </w:style>
  <w:style w:type="character" w:styleId="affff9">
    <w:name w:val="Strong"/>
    <w:basedOn w:val="a2"/>
    <w:uiPriority w:val="22"/>
    <w:qFormat/>
    <w:rsid w:val="00397B4D"/>
    <w:rPr>
      <w:b/>
      <w:bCs w:val="0"/>
    </w:rPr>
  </w:style>
  <w:style w:type="paragraph" w:styleId="affffa">
    <w:name w:val="Revision"/>
    <w:hidden/>
    <w:uiPriority w:val="99"/>
    <w:semiHidden/>
    <w:rsid w:val="00FC4201"/>
    <w:pPr>
      <w:spacing w:after="0" w:line="240" w:lineRule="auto"/>
    </w:pPr>
    <w:rPr>
      <w:bCs w:val="0"/>
      <w:kern w:val="0"/>
    </w:rPr>
  </w:style>
  <w:style w:type="paragraph" w:customStyle="1" w:styleId="MDPI62Acknowledgments">
    <w:name w:val="MDPI_6.2_Acknowledgments"/>
    <w:qFormat/>
    <w:rsid w:val="00FE1E5D"/>
    <w:pPr>
      <w:adjustRightInd w:val="0"/>
      <w:snapToGrid w:val="0"/>
      <w:spacing w:before="120" w:after="0" w:line="200" w:lineRule="atLeast"/>
      <w:jc w:val="both"/>
    </w:pPr>
    <w:rPr>
      <w:rFonts w:ascii="Palatino Linotype" w:hAnsi="Palatino Linotype"/>
      <w:bCs w:val="0"/>
      <w:color w:val="000000"/>
      <w:kern w:val="0"/>
      <w:sz w:val="20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B2DF1-36D9-4A3C-BCBA-4B09525F5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719</Words>
  <Characters>4100</Characters>
  <Application>Microsoft Office Word</Application>
  <DocSecurity>0</DocSecurity>
  <Lines>34</Lines>
  <Paragraphs>9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King</dc:creator>
  <cp:keywords/>
  <dc:description/>
  <cp:lastModifiedBy>Ivan Savin</cp:lastModifiedBy>
  <cp:revision>2</cp:revision>
  <dcterms:created xsi:type="dcterms:W3CDTF">2024-04-18T16:56:00Z</dcterms:created>
  <dcterms:modified xsi:type="dcterms:W3CDTF">2024-04-18T16:56:00Z</dcterms:modified>
</cp:coreProperties>
</file>