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198EF" w14:textId="77777777" w:rsidR="008D00FD" w:rsidRPr="00F4201C" w:rsidRDefault="001441F8" w:rsidP="008D00FD">
      <w:pPr>
        <w:spacing w:line="360" w:lineRule="auto"/>
        <w:jc w:val="center"/>
        <w:rPr>
          <w:rFonts w:asciiTheme="majorHAnsi" w:hAnsiTheme="majorHAnsi" w:cstheme="majorHAnsi"/>
          <w:sz w:val="40"/>
          <w:szCs w:val="40"/>
        </w:rPr>
      </w:pPr>
      <w:bookmarkStart w:id="0" w:name="_Toc149218773"/>
      <w:r w:rsidRPr="00F4201C">
        <w:rPr>
          <w:rFonts w:asciiTheme="majorHAnsi" w:hAnsiTheme="majorHAnsi" w:cstheme="majorHAnsi"/>
          <w:sz w:val="40"/>
          <w:szCs w:val="40"/>
        </w:rPr>
        <w:t>Supplementary material</w:t>
      </w:r>
    </w:p>
    <w:p w14:paraId="40C53181" w14:textId="77777777" w:rsidR="008A61B9" w:rsidRPr="008D00FD" w:rsidRDefault="008A61B9" w:rsidP="008D00FD">
      <w:pPr>
        <w:spacing w:line="360" w:lineRule="auto"/>
        <w:rPr>
          <w:sz w:val="28"/>
          <w:szCs w:val="28"/>
        </w:rPr>
      </w:pPr>
    </w:p>
    <w:p w14:paraId="6C219112" w14:textId="3BDE9E0A" w:rsidR="00606F96" w:rsidRPr="007B6A1F" w:rsidRDefault="009B286F" w:rsidP="008D00FD">
      <w:pPr>
        <w:spacing w:line="360" w:lineRule="auto"/>
        <w:jc w:val="center"/>
        <w:rPr>
          <w:rFonts w:asciiTheme="majorHAnsi" w:hAnsiTheme="majorHAnsi" w:cstheme="majorHAnsi"/>
          <w:b/>
          <w:bCs/>
          <w:color w:val="000000" w:themeColor="text1"/>
          <w:sz w:val="28"/>
          <w:szCs w:val="28"/>
        </w:rPr>
      </w:pPr>
      <w:r w:rsidRPr="007B6A1F">
        <w:rPr>
          <w:rFonts w:asciiTheme="majorHAnsi" w:hAnsiTheme="majorHAnsi" w:cstheme="majorHAnsi"/>
          <w:b/>
          <w:bCs/>
          <w:color w:val="000000" w:themeColor="text1"/>
          <w:sz w:val="28"/>
          <w:szCs w:val="28"/>
        </w:rPr>
        <w:t xml:space="preserve">Response to clozapine in treatment resistant schizophrenia related to alterations in regional cerebral blood </w:t>
      </w:r>
      <w:proofErr w:type="gramStart"/>
      <w:r w:rsidRPr="007B6A1F">
        <w:rPr>
          <w:rFonts w:asciiTheme="majorHAnsi" w:hAnsiTheme="majorHAnsi" w:cstheme="majorHAnsi"/>
          <w:b/>
          <w:bCs/>
          <w:color w:val="000000" w:themeColor="text1"/>
          <w:sz w:val="28"/>
          <w:szCs w:val="28"/>
        </w:rPr>
        <w:t>flow</w:t>
      </w:r>
      <w:proofErr w:type="gramEnd"/>
    </w:p>
    <w:p w14:paraId="2AF9E6C3" w14:textId="77777777" w:rsidR="00296B67" w:rsidRPr="007B6A1F" w:rsidRDefault="00296B67" w:rsidP="008D00FD">
      <w:pPr>
        <w:spacing w:line="360" w:lineRule="auto"/>
        <w:rPr>
          <w:rFonts w:asciiTheme="majorHAnsi" w:hAnsiTheme="majorHAnsi" w:cstheme="majorHAnsi"/>
          <w:b/>
          <w:bCs/>
          <w:sz w:val="28"/>
          <w:szCs w:val="28"/>
        </w:rPr>
      </w:pPr>
    </w:p>
    <w:p w14:paraId="364D1D3E" w14:textId="1AB6801E" w:rsidR="003B590B" w:rsidRPr="00AC7D86" w:rsidRDefault="00302341" w:rsidP="008D00FD">
      <w:pPr>
        <w:pStyle w:val="NoSpacing"/>
        <w:spacing w:line="360" w:lineRule="auto"/>
        <w:jc w:val="center"/>
        <w:rPr>
          <w:rFonts w:asciiTheme="majorHAnsi" w:hAnsiTheme="majorHAnsi" w:cstheme="majorHAnsi"/>
          <w:b/>
          <w:bCs/>
        </w:rPr>
      </w:pPr>
      <w:r w:rsidRPr="00AC7D86">
        <w:rPr>
          <w:rFonts w:asciiTheme="majorHAnsi" w:hAnsiTheme="majorHAnsi" w:cstheme="majorHAnsi"/>
          <w:b/>
          <w:bCs/>
        </w:rPr>
        <w:t xml:space="preserve">Junyu Sun, Fernando Zelaya, Kyra-Verena </w:t>
      </w:r>
      <w:proofErr w:type="spellStart"/>
      <w:r w:rsidRPr="00AC7D86">
        <w:rPr>
          <w:rFonts w:asciiTheme="majorHAnsi" w:hAnsiTheme="majorHAnsi" w:cstheme="majorHAnsi"/>
          <w:b/>
          <w:bCs/>
        </w:rPr>
        <w:t>Sendt</w:t>
      </w:r>
      <w:proofErr w:type="spellEnd"/>
      <w:r w:rsidRPr="00AC7D86">
        <w:rPr>
          <w:rFonts w:asciiTheme="majorHAnsi" w:hAnsiTheme="majorHAnsi" w:cstheme="majorHAnsi"/>
          <w:b/>
          <w:bCs/>
        </w:rPr>
        <w:t xml:space="preserve">, Grant McQueen, Amy </w:t>
      </w:r>
      <w:r w:rsidR="00AC7D86">
        <w:rPr>
          <w:rFonts w:asciiTheme="majorHAnsi" w:hAnsiTheme="majorHAnsi" w:cstheme="majorHAnsi"/>
          <w:b/>
          <w:bCs/>
        </w:rPr>
        <w:t xml:space="preserve">L. </w:t>
      </w:r>
      <w:r w:rsidRPr="00AC7D86">
        <w:rPr>
          <w:rFonts w:asciiTheme="majorHAnsi" w:hAnsiTheme="majorHAnsi" w:cstheme="majorHAnsi"/>
          <w:b/>
          <w:bCs/>
        </w:rPr>
        <w:t xml:space="preserve">Gillespie, John Lally, Oliver Howes, Gareth </w:t>
      </w:r>
      <w:r w:rsidR="00AC7D86">
        <w:rPr>
          <w:rFonts w:asciiTheme="majorHAnsi" w:hAnsiTheme="majorHAnsi" w:cstheme="majorHAnsi"/>
          <w:b/>
          <w:bCs/>
        </w:rPr>
        <w:t xml:space="preserve">J. </w:t>
      </w:r>
      <w:r w:rsidRPr="00AC7D86">
        <w:rPr>
          <w:rFonts w:asciiTheme="majorHAnsi" w:hAnsiTheme="majorHAnsi" w:cstheme="majorHAnsi"/>
          <w:b/>
          <w:bCs/>
        </w:rPr>
        <w:t xml:space="preserve">Barker, Philip McGuire, James </w:t>
      </w:r>
      <w:r w:rsidR="00AC7D86">
        <w:rPr>
          <w:rFonts w:asciiTheme="majorHAnsi" w:hAnsiTheme="majorHAnsi" w:cstheme="majorHAnsi"/>
          <w:b/>
          <w:bCs/>
        </w:rPr>
        <w:t xml:space="preserve">H. </w:t>
      </w:r>
      <w:proofErr w:type="spellStart"/>
      <w:r w:rsidRPr="00AC7D86">
        <w:rPr>
          <w:rFonts w:asciiTheme="majorHAnsi" w:hAnsiTheme="majorHAnsi" w:cstheme="majorHAnsi"/>
          <w:b/>
          <w:bCs/>
        </w:rPr>
        <w:t>MacCabe</w:t>
      </w:r>
      <w:proofErr w:type="spellEnd"/>
      <w:r w:rsidR="004D4AE4" w:rsidRPr="00AC7D86">
        <w:rPr>
          <w:rFonts w:asciiTheme="majorHAnsi" w:hAnsiTheme="majorHAnsi" w:cstheme="majorHAnsi"/>
          <w:b/>
          <w:bCs/>
        </w:rPr>
        <w:t xml:space="preserve"> </w:t>
      </w:r>
      <w:r w:rsidRPr="00AC7D86">
        <w:rPr>
          <w:rFonts w:asciiTheme="majorHAnsi" w:hAnsiTheme="majorHAnsi" w:cstheme="majorHAnsi"/>
          <w:b/>
          <w:bCs/>
        </w:rPr>
        <w:t>&amp; Alice Egerton</w:t>
      </w:r>
    </w:p>
    <w:p w14:paraId="148372CC" w14:textId="77777777" w:rsidR="00981500" w:rsidRPr="008A61B9" w:rsidRDefault="00981500">
      <w:pPr>
        <w:pStyle w:val="TOC2"/>
        <w:tabs>
          <w:tab w:val="right" w:leader="dot" w:pos="9016"/>
        </w:tabs>
        <w:rPr>
          <w:rFonts w:asciiTheme="majorHAnsi" w:hAnsiTheme="majorHAnsi" w:cstheme="majorHAnsi"/>
          <w:sz w:val="24"/>
          <w:szCs w:val="24"/>
        </w:rPr>
      </w:pPr>
    </w:p>
    <w:p w14:paraId="5563365C" w14:textId="77777777" w:rsidR="008A61B9" w:rsidRDefault="008A61B9" w:rsidP="00A368B2"/>
    <w:p w14:paraId="74A7D420" w14:textId="77777777" w:rsidR="00296B67" w:rsidRPr="008A61B9" w:rsidRDefault="00296B67" w:rsidP="00A368B2"/>
    <w:p w14:paraId="614AA04F" w14:textId="45EA0B82" w:rsidR="00303006" w:rsidRDefault="00981500">
      <w:pPr>
        <w:pStyle w:val="TOC1"/>
        <w:rPr>
          <w:rFonts w:cstheme="minorBidi"/>
          <w:b w:val="0"/>
          <w:bCs w:val="0"/>
          <w:caps w:val="0"/>
          <w:noProof/>
          <w:kern w:val="2"/>
          <w:sz w:val="24"/>
          <w:szCs w:val="24"/>
          <w14:ligatures w14:val="standardContextual"/>
        </w:rPr>
      </w:pPr>
      <w:r>
        <w:rPr>
          <w:rFonts w:asciiTheme="majorHAnsi" w:hAnsiTheme="majorHAnsi" w:cstheme="majorHAnsi"/>
          <w:sz w:val="21"/>
          <w:szCs w:val="21"/>
        </w:rPr>
        <w:fldChar w:fldCharType="begin"/>
      </w:r>
      <w:r>
        <w:rPr>
          <w:rFonts w:asciiTheme="majorHAnsi" w:hAnsiTheme="majorHAnsi" w:cstheme="majorHAnsi"/>
          <w:sz w:val="21"/>
          <w:szCs w:val="21"/>
        </w:rPr>
        <w:instrText xml:space="preserve"> TOC \o "1-3" \h \z \u </w:instrText>
      </w:r>
      <w:r>
        <w:rPr>
          <w:rFonts w:asciiTheme="majorHAnsi" w:hAnsiTheme="majorHAnsi" w:cstheme="majorHAnsi"/>
          <w:sz w:val="21"/>
          <w:szCs w:val="21"/>
        </w:rPr>
        <w:fldChar w:fldCharType="separate"/>
      </w:r>
      <w:hyperlink w:anchor="_Toc164706809" w:history="1">
        <w:r w:rsidR="00303006" w:rsidRPr="008967A4">
          <w:rPr>
            <w:rStyle w:val="Hyperlink"/>
            <w:noProof/>
          </w:rPr>
          <w:t>Supplementary Methods</w:t>
        </w:r>
        <w:r w:rsidR="00303006">
          <w:rPr>
            <w:noProof/>
            <w:webHidden/>
          </w:rPr>
          <w:tab/>
        </w:r>
        <w:r w:rsidR="00303006">
          <w:rPr>
            <w:noProof/>
            <w:webHidden/>
          </w:rPr>
          <w:fldChar w:fldCharType="begin"/>
        </w:r>
        <w:r w:rsidR="00303006">
          <w:rPr>
            <w:noProof/>
            <w:webHidden/>
          </w:rPr>
          <w:instrText xml:space="preserve"> PAGEREF _Toc164706809 \h </w:instrText>
        </w:r>
        <w:r w:rsidR="00303006">
          <w:rPr>
            <w:noProof/>
            <w:webHidden/>
          </w:rPr>
        </w:r>
        <w:r w:rsidR="00303006">
          <w:rPr>
            <w:noProof/>
            <w:webHidden/>
          </w:rPr>
          <w:fldChar w:fldCharType="separate"/>
        </w:r>
        <w:r w:rsidR="00303006">
          <w:rPr>
            <w:noProof/>
            <w:webHidden/>
          </w:rPr>
          <w:t>2</w:t>
        </w:r>
        <w:r w:rsidR="00303006">
          <w:rPr>
            <w:noProof/>
            <w:webHidden/>
          </w:rPr>
          <w:fldChar w:fldCharType="end"/>
        </w:r>
      </w:hyperlink>
    </w:p>
    <w:p w14:paraId="06F4CF0B" w14:textId="21213F5B" w:rsidR="00303006" w:rsidRDefault="00303006">
      <w:pPr>
        <w:pStyle w:val="TOC2"/>
        <w:tabs>
          <w:tab w:val="right" w:leader="dot" w:pos="9016"/>
        </w:tabs>
        <w:rPr>
          <w:rFonts w:cstheme="minorBidi"/>
          <w:smallCaps w:val="0"/>
          <w:noProof/>
          <w:kern w:val="2"/>
          <w:sz w:val="24"/>
          <w:szCs w:val="24"/>
          <w14:ligatures w14:val="standardContextual"/>
        </w:rPr>
      </w:pPr>
      <w:hyperlink w:anchor="_Toc164706810" w:history="1">
        <w:r w:rsidRPr="008967A4">
          <w:rPr>
            <w:rStyle w:val="Hyperlink"/>
            <w:noProof/>
          </w:rPr>
          <w:t>ASL acquisition and pre-processing</w:t>
        </w:r>
        <w:r>
          <w:rPr>
            <w:noProof/>
            <w:webHidden/>
          </w:rPr>
          <w:tab/>
        </w:r>
        <w:r>
          <w:rPr>
            <w:noProof/>
            <w:webHidden/>
          </w:rPr>
          <w:fldChar w:fldCharType="begin"/>
        </w:r>
        <w:r>
          <w:rPr>
            <w:noProof/>
            <w:webHidden/>
          </w:rPr>
          <w:instrText xml:space="preserve"> PAGEREF _Toc164706810 \h </w:instrText>
        </w:r>
        <w:r>
          <w:rPr>
            <w:noProof/>
            <w:webHidden/>
          </w:rPr>
        </w:r>
        <w:r>
          <w:rPr>
            <w:noProof/>
            <w:webHidden/>
          </w:rPr>
          <w:fldChar w:fldCharType="separate"/>
        </w:r>
        <w:r>
          <w:rPr>
            <w:noProof/>
            <w:webHidden/>
          </w:rPr>
          <w:t>2</w:t>
        </w:r>
        <w:r>
          <w:rPr>
            <w:noProof/>
            <w:webHidden/>
          </w:rPr>
          <w:fldChar w:fldCharType="end"/>
        </w:r>
      </w:hyperlink>
    </w:p>
    <w:p w14:paraId="78B79263" w14:textId="77A3CE1A" w:rsidR="00303006" w:rsidRDefault="00303006">
      <w:pPr>
        <w:pStyle w:val="TOC2"/>
        <w:tabs>
          <w:tab w:val="right" w:leader="dot" w:pos="9016"/>
        </w:tabs>
        <w:rPr>
          <w:rFonts w:cstheme="minorBidi"/>
          <w:smallCaps w:val="0"/>
          <w:noProof/>
          <w:kern w:val="2"/>
          <w:sz w:val="24"/>
          <w:szCs w:val="24"/>
          <w14:ligatures w14:val="standardContextual"/>
        </w:rPr>
      </w:pPr>
      <w:hyperlink w:anchor="_Toc164706811" w:history="1">
        <w:r w:rsidRPr="008967A4">
          <w:rPr>
            <w:rStyle w:val="Hyperlink"/>
            <w:noProof/>
          </w:rPr>
          <w:t>Grey matter volume (GMV)</w:t>
        </w:r>
        <w:r>
          <w:rPr>
            <w:noProof/>
            <w:webHidden/>
          </w:rPr>
          <w:tab/>
        </w:r>
        <w:r>
          <w:rPr>
            <w:noProof/>
            <w:webHidden/>
          </w:rPr>
          <w:fldChar w:fldCharType="begin"/>
        </w:r>
        <w:r>
          <w:rPr>
            <w:noProof/>
            <w:webHidden/>
          </w:rPr>
          <w:instrText xml:space="preserve"> PAGEREF _Toc164706811 \h </w:instrText>
        </w:r>
        <w:r>
          <w:rPr>
            <w:noProof/>
            <w:webHidden/>
          </w:rPr>
        </w:r>
        <w:r>
          <w:rPr>
            <w:noProof/>
            <w:webHidden/>
          </w:rPr>
          <w:fldChar w:fldCharType="separate"/>
        </w:r>
        <w:r>
          <w:rPr>
            <w:noProof/>
            <w:webHidden/>
          </w:rPr>
          <w:t>3</w:t>
        </w:r>
        <w:r>
          <w:rPr>
            <w:noProof/>
            <w:webHidden/>
          </w:rPr>
          <w:fldChar w:fldCharType="end"/>
        </w:r>
      </w:hyperlink>
    </w:p>
    <w:p w14:paraId="3577E56A" w14:textId="696DBB32" w:rsidR="00303006" w:rsidRDefault="00303006">
      <w:pPr>
        <w:pStyle w:val="TOC1"/>
        <w:rPr>
          <w:rFonts w:cstheme="minorBidi"/>
          <w:b w:val="0"/>
          <w:bCs w:val="0"/>
          <w:caps w:val="0"/>
          <w:noProof/>
          <w:kern w:val="2"/>
          <w:sz w:val="24"/>
          <w:szCs w:val="24"/>
          <w14:ligatures w14:val="standardContextual"/>
        </w:rPr>
      </w:pPr>
      <w:hyperlink w:anchor="_Toc164706812" w:history="1">
        <w:r w:rsidRPr="008967A4">
          <w:rPr>
            <w:rStyle w:val="Hyperlink"/>
            <w:noProof/>
          </w:rPr>
          <w:t>Supplementary Tables</w:t>
        </w:r>
        <w:r>
          <w:rPr>
            <w:noProof/>
            <w:webHidden/>
          </w:rPr>
          <w:tab/>
        </w:r>
        <w:r>
          <w:rPr>
            <w:noProof/>
            <w:webHidden/>
          </w:rPr>
          <w:fldChar w:fldCharType="begin"/>
        </w:r>
        <w:r>
          <w:rPr>
            <w:noProof/>
            <w:webHidden/>
          </w:rPr>
          <w:instrText xml:space="preserve"> PAGEREF _Toc164706812 \h </w:instrText>
        </w:r>
        <w:r>
          <w:rPr>
            <w:noProof/>
            <w:webHidden/>
          </w:rPr>
        </w:r>
        <w:r>
          <w:rPr>
            <w:noProof/>
            <w:webHidden/>
          </w:rPr>
          <w:fldChar w:fldCharType="separate"/>
        </w:r>
        <w:r>
          <w:rPr>
            <w:noProof/>
            <w:webHidden/>
          </w:rPr>
          <w:t>4</w:t>
        </w:r>
        <w:r>
          <w:rPr>
            <w:noProof/>
            <w:webHidden/>
          </w:rPr>
          <w:fldChar w:fldCharType="end"/>
        </w:r>
      </w:hyperlink>
    </w:p>
    <w:p w14:paraId="53A8DA50" w14:textId="4391836D" w:rsidR="00303006" w:rsidRDefault="00303006">
      <w:pPr>
        <w:pStyle w:val="TOC2"/>
        <w:tabs>
          <w:tab w:val="right" w:leader="dot" w:pos="9016"/>
        </w:tabs>
        <w:rPr>
          <w:rFonts w:cstheme="minorBidi"/>
          <w:smallCaps w:val="0"/>
          <w:noProof/>
          <w:kern w:val="2"/>
          <w:sz w:val="24"/>
          <w:szCs w:val="24"/>
          <w14:ligatures w14:val="standardContextual"/>
        </w:rPr>
      </w:pPr>
      <w:hyperlink w:anchor="_Toc164706813" w:history="1">
        <w:r w:rsidRPr="008967A4">
          <w:rPr>
            <w:rStyle w:val="Hyperlink"/>
            <w:noProof/>
          </w:rPr>
          <w:t>Table S1. Brain Regions with differences in Cerebral Blood Flow &amp; Grey Matter Volume in Treatment Resistant Schizophrenia Prior to Clozapine Initiation (N=36) compared to the Healthy Volunteers (N=16)</w:t>
        </w:r>
        <w:r>
          <w:rPr>
            <w:noProof/>
            <w:webHidden/>
          </w:rPr>
          <w:tab/>
        </w:r>
        <w:r>
          <w:rPr>
            <w:noProof/>
            <w:webHidden/>
          </w:rPr>
          <w:fldChar w:fldCharType="begin"/>
        </w:r>
        <w:r>
          <w:rPr>
            <w:noProof/>
            <w:webHidden/>
          </w:rPr>
          <w:instrText xml:space="preserve"> PAGEREF _Toc164706813 \h </w:instrText>
        </w:r>
        <w:r>
          <w:rPr>
            <w:noProof/>
            <w:webHidden/>
          </w:rPr>
        </w:r>
        <w:r>
          <w:rPr>
            <w:noProof/>
            <w:webHidden/>
          </w:rPr>
          <w:fldChar w:fldCharType="separate"/>
        </w:r>
        <w:r>
          <w:rPr>
            <w:noProof/>
            <w:webHidden/>
          </w:rPr>
          <w:t>4</w:t>
        </w:r>
        <w:r>
          <w:rPr>
            <w:noProof/>
            <w:webHidden/>
          </w:rPr>
          <w:fldChar w:fldCharType="end"/>
        </w:r>
      </w:hyperlink>
    </w:p>
    <w:p w14:paraId="0FCC21DB" w14:textId="57236DBB" w:rsidR="00303006" w:rsidRDefault="00303006">
      <w:pPr>
        <w:pStyle w:val="TOC2"/>
        <w:tabs>
          <w:tab w:val="right" w:leader="dot" w:pos="9016"/>
        </w:tabs>
        <w:rPr>
          <w:rFonts w:cstheme="minorBidi"/>
          <w:smallCaps w:val="0"/>
          <w:noProof/>
          <w:kern w:val="2"/>
          <w:sz w:val="24"/>
          <w:szCs w:val="24"/>
          <w14:ligatures w14:val="standardContextual"/>
        </w:rPr>
      </w:pPr>
      <w:hyperlink w:anchor="_Toc164706814" w:history="1">
        <w:r w:rsidRPr="008967A4">
          <w:rPr>
            <w:rStyle w:val="Hyperlink"/>
            <w:noProof/>
          </w:rPr>
          <w:t>Table S2. Brain Regions with differences in Cerebral Blood Flow &amp; Grey Matter Volume in Treatment Resistant Schizophrenia at Baseline and after 12 Weeks of Clozapine Treatment (N=24)</w:t>
        </w:r>
        <w:r>
          <w:rPr>
            <w:noProof/>
            <w:webHidden/>
          </w:rPr>
          <w:tab/>
        </w:r>
        <w:r>
          <w:rPr>
            <w:noProof/>
            <w:webHidden/>
          </w:rPr>
          <w:fldChar w:fldCharType="begin"/>
        </w:r>
        <w:r>
          <w:rPr>
            <w:noProof/>
            <w:webHidden/>
          </w:rPr>
          <w:instrText xml:space="preserve"> PAGEREF _Toc164706814 \h </w:instrText>
        </w:r>
        <w:r>
          <w:rPr>
            <w:noProof/>
            <w:webHidden/>
          </w:rPr>
        </w:r>
        <w:r>
          <w:rPr>
            <w:noProof/>
            <w:webHidden/>
          </w:rPr>
          <w:fldChar w:fldCharType="separate"/>
        </w:r>
        <w:r>
          <w:rPr>
            <w:noProof/>
            <w:webHidden/>
          </w:rPr>
          <w:t>5</w:t>
        </w:r>
        <w:r>
          <w:rPr>
            <w:noProof/>
            <w:webHidden/>
          </w:rPr>
          <w:fldChar w:fldCharType="end"/>
        </w:r>
      </w:hyperlink>
    </w:p>
    <w:p w14:paraId="253B8C87" w14:textId="3EBAF41E" w:rsidR="00303006" w:rsidRDefault="00303006">
      <w:pPr>
        <w:pStyle w:val="TOC2"/>
        <w:tabs>
          <w:tab w:val="right" w:leader="dot" w:pos="9016"/>
        </w:tabs>
        <w:rPr>
          <w:rFonts w:cstheme="minorBidi"/>
          <w:smallCaps w:val="0"/>
          <w:noProof/>
          <w:kern w:val="2"/>
          <w:sz w:val="24"/>
          <w:szCs w:val="24"/>
          <w14:ligatures w14:val="standardContextual"/>
        </w:rPr>
      </w:pPr>
      <w:hyperlink w:anchor="_Toc164706815" w:history="1">
        <w:r w:rsidRPr="008967A4">
          <w:rPr>
            <w:rStyle w:val="Hyperlink"/>
            <w:noProof/>
          </w:rPr>
          <w:t>Table S3. Relationships between Changes in Cerebral Blood Flow and Symptom Improvement during Clozapine Treatment (N=24)</w:t>
        </w:r>
        <w:r>
          <w:rPr>
            <w:noProof/>
            <w:webHidden/>
          </w:rPr>
          <w:tab/>
        </w:r>
        <w:r>
          <w:rPr>
            <w:noProof/>
            <w:webHidden/>
          </w:rPr>
          <w:fldChar w:fldCharType="begin"/>
        </w:r>
        <w:r>
          <w:rPr>
            <w:noProof/>
            <w:webHidden/>
          </w:rPr>
          <w:instrText xml:space="preserve"> PAGEREF _Toc164706815 \h </w:instrText>
        </w:r>
        <w:r>
          <w:rPr>
            <w:noProof/>
            <w:webHidden/>
          </w:rPr>
        </w:r>
        <w:r>
          <w:rPr>
            <w:noProof/>
            <w:webHidden/>
          </w:rPr>
          <w:fldChar w:fldCharType="separate"/>
        </w:r>
        <w:r>
          <w:rPr>
            <w:noProof/>
            <w:webHidden/>
          </w:rPr>
          <w:t>6</w:t>
        </w:r>
        <w:r>
          <w:rPr>
            <w:noProof/>
            <w:webHidden/>
          </w:rPr>
          <w:fldChar w:fldCharType="end"/>
        </w:r>
      </w:hyperlink>
    </w:p>
    <w:p w14:paraId="788AD2D5" w14:textId="788A3732" w:rsidR="00303006" w:rsidRDefault="00303006">
      <w:pPr>
        <w:pStyle w:val="TOC2"/>
        <w:tabs>
          <w:tab w:val="right" w:leader="dot" w:pos="9016"/>
        </w:tabs>
        <w:rPr>
          <w:rFonts w:cstheme="minorBidi"/>
          <w:smallCaps w:val="0"/>
          <w:noProof/>
          <w:kern w:val="2"/>
          <w:sz w:val="24"/>
          <w:szCs w:val="24"/>
          <w14:ligatures w14:val="standardContextual"/>
        </w:rPr>
      </w:pPr>
      <w:hyperlink w:anchor="_Toc164706816" w:history="1">
        <w:r w:rsidRPr="008967A4">
          <w:rPr>
            <w:rStyle w:val="Hyperlink"/>
            <w:noProof/>
          </w:rPr>
          <w:t>Table S4. Relationships between Baseline Cerebral Blood Flow and Change in Symptom Improvement during Clozapine Treatment (N=28)</w:t>
        </w:r>
        <w:r>
          <w:rPr>
            <w:noProof/>
            <w:webHidden/>
          </w:rPr>
          <w:tab/>
        </w:r>
        <w:r>
          <w:rPr>
            <w:noProof/>
            <w:webHidden/>
          </w:rPr>
          <w:fldChar w:fldCharType="begin"/>
        </w:r>
        <w:r>
          <w:rPr>
            <w:noProof/>
            <w:webHidden/>
          </w:rPr>
          <w:instrText xml:space="preserve"> PAGEREF _Toc164706816 \h </w:instrText>
        </w:r>
        <w:r>
          <w:rPr>
            <w:noProof/>
            <w:webHidden/>
          </w:rPr>
        </w:r>
        <w:r>
          <w:rPr>
            <w:noProof/>
            <w:webHidden/>
          </w:rPr>
          <w:fldChar w:fldCharType="separate"/>
        </w:r>
        <w:r>
          <w:rPr>
            <w:noProof/>
            <w:webHidden/>
          </w:rPr>
          <w:t>7</w:t>
        </w:r>
        <w:r>
          <w:rPr>
            <w:noProof/>
            <w:webHidden/>
          </w:rPr>
          <w:fldChar w:fldCharType="end"/>
        </w:r>
      </w:hyperlink>
    </w:p>
    <w:p w14:paraId="00C733A3" w14:textId="467A254F" w:rsidR="00303006" w:rsidRDefault="00303006">
      <w:pPr>
        <w:pStyle w:val="TOC2"/>
        <w:tabs>
          <w:tab w:val="right" w:leader="dot" w:pos="9016"/>
        </w:tabs>
        <w:rPr>
          <w:rFonts w:cstheme="minorBidi"/>
          <w:smallCaps w:val="0"/>
          <w:noProof/>
          <w:kern w:val="2"/>
          <w:sz w:val="24"/>
          <w:szCs w:val="24"/>
          <w14:ligatures w14:val="standardContextual"/>
        </w:rPr>
      </w:pPr>
      <w:hyperlink w:anchor="_Toc164706817" w:history="1">
        <w:r w:rsidRPr="008967A4">
          <w:rPr>
            <w:rStyle w:val="Hyperlink"/>
            <w:noProof/>
          </w:rPr>
          <w:t>Table S5. Whole Brain Structural Variables in Treatment Resistant Schizophrenia Prior to Clozapine Initiation (N=36) compared to the Healthy Volunteers (N=16)</w:t>
        </w:r>
        <w:r>
          <w:rPr>
            <w:noProof/>
            <w:webHidden/>
          </w:rPr>
          <w:tab/>
        </w:r>
        <w:r>
          <w:rPr>
            <w:noProof/>
            <w:webHidden/>
          </w:rPr>
          <w:fldChar w:fldCharType="begin"/>
        </w:r>
        <w:r>
          <w:rPr>
            <w:noProof/>
            <w:webHidden/>
          </w:rPr>
          <w:instrText xml:space="preserve"> PAGEREF _Toc164706817 \h </w:instrText>
        </w:r>
        <w:r>
          <w:rPr>
            <w:noProof/>
            <w:webHidden/>
          </w:rPr>
        </w:r>
        <w:r>
          <w:rPr>
            <w:noProof/>
            <w:webHidden/>
          </w:rPr>
          <w:fldChar w:fldCharType="separate"/>
        </w:r>
        <w:r>
          <w:rPr>
            <w:noProof/>
            <w:webHidden/>
          </w:rPr>
          <w:t>8</w:t>
        </w:r>
        <w:r>
          <w:rPr>
            <w:noProof/>
            <w:webHidden/>
          </w:rPr>
          <w:fldChar w:fldCharType="end"/>
        </w:r>
      </w:hyperlink>
    </w:p>
    <w:p w14:paraId="7514AA3C" w14:textId="3EF48562" w:rsidR="00303006" w:rsidRDefault="00303006">
      <w:pPr>
        <w:pStyle w:val="TOC2"/>
        <w:tabs>
          <w:tab w:val="right" w:leader="dot" w:pos="9016"/>
        </w:tabs>
        <w:rPr>
          <w:rFonts w:cstheme="minorBidi"/>
          <w:smallCaps w:val="0"/>
          <w:noProof/>
          <w:kern w:val="2"/>
          <w:sz w:val="24"/>
          <w:szCs w:val="24"/>
          <w14:ligatures w14:val="standardContextual"/>
        </w:rPr>
      </w:pPr>
      <w:hyperlink w:anchor="_Toc164706818" w:history="1">
        <w:r w:rsidRPr="008967A4">
          <w:rPr>
            <w:rStyle w:val="Hyperlink"/>
            <w:noProof/>
          </w:rPr>
          <w:t>Table S6. Whole Brain Structural Variables within Treatment Resistant Schizophrenia at Baseline and after 12 Weeks of Clozapine Treatment (N=24)</w:t>
        </w:r>
        <w:r>
          <w:rPr>
            <w:noProof/>
            <w:webHidden/>
          </w:rPr>
          <w:tab/>
        </w:r>
        <w:r>
          <w:rPr>
            <w:noProof/>
            <w:webHidden/>
          </w:rPr>
          <w:fldChar w:fldCharType="begin"/>
        </w:r>
        <w:r>
          <w:rPr>
            <w:noProof/>
            <w:webHidden/>
          </w:rPr>
          <w:instrText xml:space="preserve"> PAGEREF _Toc164706818 \h </w:instrText>
        </w:r>
        <w:r>
          <w:rPr>
            <w:noProof/>
            <w:webHidden/>
          </w:rPr>
        </w:r>
        <w:r>
          <w:rPr>
            <w:noProof/>
            <w:webHidden/>
          </w:rPr>
          <w:fldChar w:fldCharType="separate"/>
        </w:r>
        <w:r>
          <w:rPr>
            <w:noProof/>
            <w:webHidden/>
          </w:rPr>
          <w:t>8</w:t>
        </w:r>
        <w:r>
          <w:rPr>
            <w:noProof/>
            <w:webHidden/>
          </w:rPr>
          <w:fldChar w:fldCharType="end"/>
        </w:r>
      </w:hyperlink>
    </w:p>
    <w:p w14:paraId="34D3BE94" w14:textId="50092554" w:rsidR="00303006" w:rsidRDefault="00303006">
      <w:pPr>
        <w:pStyle w:val="TOC1"/>
        <w:rPr>
          <w:rFonts w:cstheme="minorBidi"/>
          <w:b w:val="0"/>
          <w:bCs w:val="0"/>
          <w:caps w:val="0"/>
          <w:noProof/>
          <w:kern w:val="2"/>
          <w:sz w:val="24"/>
          <w:szCs w:val="24"/>
          <w14:ligatures w14:val="standardContextual"/>
        </w:rPr>
      </w:pPr>
      <w:hyperlink w:anchor="_Toc164706819" w:history="1">
        <w:r w:rsidRPr="008967A4">
          <w:rPr>
            <w:rStyle w:val="Hyperlink"/>
            <w:noProof/>
          </w:rPr>
          <w:t>Supplementary Figures</w:t>
        </w:r>
        <w:r>
          <w:rPr>
            <w:noProof/>
            <w:webHidden/>
          </w:rPr>
          <w:tab/>
        </w:r>
        <w:r>
          <w:rPr>
            <w:noProof/>
            <w:webHidden/>
          </w:rPr>
          <w:fldChar w:fldCharType="begin"/>
        </w:r>
        <w:r>
          <w:rPr>
            <w:noProof/>
            <w:webHidden/>
          </w:rPr>
          <w:instrText xml:space="preserve"> PAGEREF _Toc164706819 \h </w:instrText>
        </w:r>
        <w:r>
          <w:rPr>
            <w:noProof/>
            <w:webHidden/>
          </w:rPr>
        </w:r>
        <w:r>
          <w:rPr>
            <w:noProof/>
            <w:webHidden/>
          </w:rPr>
          <w:fldChar w:fldCharType="separate"/>
        </w:r>
        <w:r>
          <w:rPr>
            <w:noProof/>
            <w:webHidden/>
          </w:rPr>
          <w:t>9</w:t>
        </w:r>
        <w:r>
          <w:rPr>
            <w:noProof/>
            <w:webHidden/>
          </w:rPr>
          <w:fldChar w:fldCharType="end"/>
        </w:r>
      </w:hyperlink>
    </w:p>
    <w:p w14:paraId="3A42FFAB" w14:textId="238BA2F5" w:rsidR="00303006" w:rsidRDefault="00303006">
      <w:pPr>
        <w:pStyle w:val="TOC2"/>
        <w:tabs>
          <w:tab w:val="right" w:leader="dot" w:pos="9016"/>
        </w:tabs>
        <w:rPr>
          <w:rFonts w:cstheme="minorBidi"/>
          <w:smallCaps w:val="0"/>
          <w:noProof/>
          <w:kern w:val="2"/>
          <w:sz w:val="24"/>
          <w:szCs w:val="24"/>
          <w14:ligatures w14:val="standardContextual"/>
        </w:rPr>
      </w:pPr>
      <w:hyperlink w:anchor="_Toc164706820" w:history="1">
        <w:r w:rsidRPr="008967A4">
          <w:rPr>
            <w:rStyle w:val="Hyperlink"/>
            <w:noProof/>
          </w:rPr>
          <w:t>Figure S1. Scatterplot of Changes in ACC CBF and PANSS Scores for Negative Symptoms after controlling for the Numerical Differences in Global CBF (N=24)</w:t>
        </w:r>
        <w:r>
          <w:rPr>
            <w:noProof/>
            <w:webHidden/>
          </w:rPr>
          <w:tab/>
        </w:r>
        <w:r>
          <w:rPr>
            <w:noProof/>
            <w:webHidden/>
          </w:rPr>
          <w:fldChar w:fldCharType="begin"/>
        </w:r>
        <w:r>
          <w:rPr>
            <w:noProof/>
            <w:webHidden/>
          </w:rPr>
          <w:instrText xml:space="preserve"> PAGEREF _Toc164706820 \h </w:instrText>
        </w:r>
        <w:r>
          <w:rPr>
            <w:noProof/>
            <w:webHidden/>
          </w:rPr>
        </w:r>
        <w:r>
          <w:rPr>
            <w:noProof/>
            <w:webHidden/>
          </w:rPr>
          <w:fldChar w:fldCharType="separate"/>
        </w:r>
        <w:r>
          <w:rPr>
            <w:noProof/>
            <w:webHidden/>
          </w:rPr>
          <w:t>9</w:t>
        </w:r>
        <w:r>
          <w:rPr>
            <w:noProof/>
            <w:webHidden/>
          </w:rPr>
          <w:fldChar w:fldCharType="end"/>
        </w:r>
      </w:hyperlink>
    </w:p>
    <w:p w14:paraId="37571D09" w14:textId="1E2D7670" w:rsidR="00303006" w:rsidRDefault="00303006">
      <w:pPr>
        <w:pStyle w:val="TOC2"/>
        <w:tabs>
          <w:tab w:val="right" w:leader="dot" w:pos="9016"/>
        </w:tabs>
        <w:rPr>
          <w:rFonts w:cstheme="minorBidi"/>
          <w:smallCaps w:val="0"/>
          <w:noProof/>
          <w:kern w:val="2"/>
          <w:sz w:val="24"/>
          <w:szCs w:val="24"/>
          <w14:ligatures w14:val="standardContextual"/>
        </w:rPr>
      </w:pPr>
      <w:hyperlink w:anchor="_Toc164706821" w:history="1">
        <w:r w:rsidRPr="008967A4">
          <w:rPr>
            <w:rStyle w:val="Hyperlink"/>
            <w:noProof/>
          </w:rPr>
          <w:t xml:space="preserve">Figure </w:t>
        </w:r>
        <w:r w:rsidRPr="008967A4">
          <w:rPr>
            <w:rStyle w:val="Hyperlink"/>
            <w:bCs/>
            <w:noProof/>
          </w:rPr>
          <w:t>S2</w:t>
        </w:r>
        <w:r w:rsidRPr="008967A4">
          <w:rPr>
            <w:rStyle w:val="Hyperlink"/>
            <w:bCs/>
            <w:noProof/>
            <w:vertAlign w:val="subscript"/>
          </w:rPr>
          <w:t xml:space="preserve">1 </w:t>
        </w:r>
        <w:r w:rsidRPr="008967A4">
          <w:rPr>
            <w:rStyle w:val="Hyperlink"/>
            <w:bCs/>
            <w:noProof/>
          </w:rPr>
          <w:t>&amp; S2</w:t>
        </w:r>
        <w:r w:rsidRPr="008967A4">
          <w:rPr>
            <w:rStyle w:val="Hyperlink"/>
            <w:bCs/>
            <w:noProof/>
            <w:vertAlign w:val="subscript"/>
          </w:rPr>
          <w:t>2</w:t>
        </w:r>
        <w:r w:rsidRPr="008967A4">
          <w:rPr>
            <w:rStyle w:val="Hyperlink"/>
            <w:noProof/>
          </w:rPr>
          <w:t>. Scatterplots of Changes in Thalamus CBF and PANSS Scores for Positive (left)/ Total (right) Symptoms after controlling for the Numerical Differences in Global CBF (N=24)</w:t>
        </w:r>
        <w:r>
          <w:rPr>
            <w:noProof/>
            <w:webHidden/>
          </w:rPr>
          <w:tab/>
        </w:r>
        <w:r>
          <w:rPr>
            <w:noProof/>
            <w:webHidden/>
          </w:rPr>
          <w:fldChar w:fldCharType="begin"/>
        </w:r>
        <w:r>
          <w:rPr>
            <w:noProof/>
            <w:webHidden/>
          </w:rPr>
          <w:instrText xml:space="preserve"> PAGEREF _Toc164706821 \h </w:instrText>
        </w:r>
        <w:r>
          <w:rPr>
            <w:noProof/>
            <w:webHidden/>
          </w:rPr>
        </w:r>
        <w:r>
          <w:rPr>
            <w:noProof/>
            <w:webHidden/>
          </w:rPr>
          <w:fldChar w:fldCharType="separate"/>
        </w:r>
        <w:r>
          <w:rPr>
            <w:noProof/>
            <w:webHidden/>
          </w:rPr>
          <w:t>10</w:t>
        </w:r>
        <w:r>
          <w:rPr>
            <w:noProof/>
            <w:webHidden/>
          </w:rPr>
          <w:fldChar w:fldCharType="end"/>
        </w:r>
      </w:hyperlink>
    </w:p>
    <w:p w14:paraId="2401BAE9" w14:textId="3A7FCAA8" w:rsidR="00303006" w:rsidRDefault="00303006">
      <w:pPr>
        <w:pStyle w:val="TOC2"/>
        <w:tabs>
          <w:tab w:val="right" w:leader="dot" w:pos="9016"/>
        </w:tabs>
        <w:rPr>
          <w:rFonts w:cstheme="minorBidi"/>
          <w:smallCaps w:val="0"/>
          <w:noProof/>
          <w:kern w:val="2"/>
          <w:sz w:val="24"/>
          <w:szCs w:val="24"/>
          <w14:ligatures w14:val="standardContextual"/>
        </w:rPr>
      </w:pPr>
      <w:hyperlink w:anchor="_Toc164706822" w:history="1">
        <w:r w:rsidRPr="008967A4">
          <w:rPr>
            <w:rStyle w:val="Hyperlink"/>
            <w:noProof/>
          </w:rPr>
          <w:t>Figure S3. Scatterplot illustrating the Relationship between Striatal CBF at Baseline and the Subsequent Change in PANSS Scores for General Symptoms after controlling for Baseline Global CBF (N=28)</w:t>
        </w:r>
        <w:r>
          <w:rPr>
            <w:noProof/>
            <w:webHidden/>
          </w:rPr>
          <w:tab/>
        </w:r>
        <w:r>
          <w:rPr>
            <w:noProof/>
            <w:webHidden/>
          </w:rPr>
          <w:fldChar w:fldCharType="begin"/>
        </w:r>
        <w:r>
          <w:rPr>
            <w:noProof/>
            <w:webHidden/>
          </w:rPr>
          <w:instrText xml:space="preserve"> PAGEREF _Toc164706822 \h </w:instrText>
        </w:r>
        <w:r>
          <w:rPr>
            <w:noProof/>
            <w:webHidden/>
          </w:rPr>
        </w:r>
        <w:r>
          <w:rPr>
            <w:noProof/>
            <w:webHidden/>
          </w:rPr>
          <w:fldChar w:fldCharType="separate"/>
        </w:r>
        <w:r>
          <w:rPr>
            <w:noProof/>
            <w:webHidden/>
          </w:rPr>
          <w:t>10</w:t>
        </w:r>
        <w:r>
          <w:rPr>
            <w:noProof/>
            <w:webHidden/>
          </w:rPr>
          <w:fldChar w:fldCharType="end"/>
        </w:r>
      </w:hyperlink>
    </w:p>
    <w:p w14:paraId="716C51E9" w14:textId="605B0DE8" w:rsidR="00303006" w:rsidRDefault="00303006">
      <w:pPr>
        <w:pStyle w:val="TOC2"/>
        <w:tabs>
          <w:tab w:val="right" w:leader="dot" w:pos="9016"/>
        </w:tabs>
        <w:rPr>
          <w:rFonts w:cstheme="minorBidi"/>
          <w:smallCaps w:val="0"/>
          <w:noProof/>
          <w:kern w:val="2"/>
          <w:sz w:val="24"/>
          <w:szCs w:val="24"/>
          <w14:ligatures w14:val="standardContextual"/>
        </w:rPr>
      </w:pPr>
      <w:hyperlink w:anchor="_Toc164706823" w:history="1">
        <w:r w:rsidRPr="008967A4">
          <w:rPr>
            <w:rStyle w:val="Hyperlink"/>
            <w:noProof/>
          </w:rPr>
          <w:t xml:space="preserve">Figure </w:t>
        </w:r>
        <w:r w:rsidRPr="008967A4">
          <w:rPr>
            <w:rStyle w:val="Hyperlink"/>
            <w:bCs/>
            <w:noProof/>
          </w:rPr>
          <w:t>S4</w:t>
        </w:r>
        <w:r w:rsidRPr="008967A4">
          <w:rPr>
            <w:rStyle w:val="Hyperlink"/>
            <w:bCs/>
            <w:noProof/>
            <w:vertAlign w:val="subscript"/>
          </w:rPr>
          <w:t xml:space="preserve">1 </w:t>
        </w:r>
        <w:r w:rsidRPr="008967A4">
          <w:rPr>
            <w:rStyle w:val="Hyperlink"/>
            <w:bCs/>
            <w:noProof/>
          </w:rPr>
          <w:t>&amp; S4</w:t>
        </w:r>
        <w:r w:rsidRPr="008967A4">
          <w:rPr>
            <w:rStyle w:val="Hyperlink"/>
            <w:bCs/>
            <w:noProof/>
            <w:vertAlign w:val="subscript"/>
          </w:rPr>
          <w:t>2</w:t>
        </w:r>
        <w:r w:rsidRPr="008967A4">
          <w:rPr>
            <w:rStyle w:val="Hyperlink"/>
            <w:noProof/>
          </w:rPr>
          <w:t>. Scatterplots illustrating the Relationship between Hippocampus CBF at Baseline and the Subsequent Change in PANSS Scores for Total (left) / Positive (right) Symptoms after controlling for Baseline Global CBF (N=28)</w:t>
        </w:r>
        <w:r>
          <w:rPr>
            <w:noProof/>
            <w:webHidden/>
          </w:rPr>
          <w:tab/>
        </w:r>
        <w:r>
          <w:rPr>
            <w:noProof/>
            <w:webHidden/>
          </w:rPr>
          <w:fldChar w:fldCharType="begin"/>
        </w:r>
        <w:r>
          <w:rPr>
            <w:noProof/>
            <w:webHidden/>
          </w:rPr>
          <w:instrText xml:space="preserve"> PAGEREF _Toc164706823 \h </w:instrText>
        </w:r>
        <w:r>
          <w:rPr>
            <w:noProof/>
            <w:webHidden/>
          </w:rPr>
        </w:r>
        <w:r>
          <w:rPr>
            <w:noProof/>
            <w:webHidden/>
          </w:rPr>
          <w:fldChar w:fldCharType="separate"/>
        </w:r>
        <w:r>
          <w:rPr>
            <w:noProof/>
            <w:webHidden/>
          </w:rPr>
          <w:t>11</w:t>
        </w:r>
        <w:r>
          <w:rPr>
            <w:noProof/>
            <w:webHidden/>
          </w:rPr>
          <w:fldChar w:fldCharType="end"/>
        </w:r>
      </w:hyperlink>
    </w:p>
    <w:p w14:paraId="638F4C9B" w14:textId="521994DC" w:rsidR="00303006" w:rsidRDefault="00303006">
      <w:pPr>
        <w:pStyle w:val="TOC2"/>
        <w:tabs>
          <w:tab w:val="right" w:leader="dot" w:pos="9016"/>
        </w:tabs>
        <w:rPr>
          <w:rFonts w:cstheme="minorBidi"/>
          <w:smallCaps w:val="0"/>
          <w:noProof/>
          <w:kern w:val="2"/>
          <w:sz w:val="24"/>
          <w:szCs w:val="24"/>
          <w14:ligatures w14:val="standardContextual"/>
        </w:rPr>
      </w:pPr>
      <w:hyperlink w:anchor="_Toc164706824" w:history="1">
        <w:r w:rsidRPr="008967A4">
          <w:rPr>
            <w:rStyle w:val="Hyperlink"/>
            <w:noProof/>
          </w:rPr>
          <w:t>Figure S5. Differences in Grey Matter Volume in Treatment Resistant Schizophrenia Prior to Clozapine Initiation (N=36) compared to in Healthy Volunteers (N=16)</w:t>
        </w:r>
        <w:r>
          <w:rPr>
            <w:noProof/>
            <w:webHidden/>
          </w:rPr>
          <w:tab/>
        </w:r>
        <w:r>
          <w:rPr>
            <w:noProof/>
            <w:webHidden/>
          </w:rPr>
          <w:fldChar w:fldCharType="begin"/>
        </w:r>
        <w:r>
          <w:rPr>
            <w:noProof/>
            <w:webHidden/>
          </w:rPr>
          <w:instrText xml:space="preserve"> PAGEREF _Toc164706824 \h </w:instrText>
        </w:r>
        <w:r>
          <w:rPr>
            <w:noProof/>
            <w:webHidden/>
          </w:rPr>
        </w:r>
        <w:r>
          <w:rPr>
            <w:noProof/>
            <w:webHidden/>
          </w:rPr>
          <w:fldChar w:fldCharType="separate"/>
        </w:r>
        <w:r>
          <w:rPr>
            <w:noProof/>
            <w:webHidden/>
          </w:rPr>
          <w:t>12</w:t>
        </w:r>
        <w:r>
          <w:rPr>
            <w:noProof/>
            <w:webHidden/>
          </w:rPr>
          <w:fldChar w:fldCharType="end"/>
        </w:r>
      </w:hyperlink>
    </w:p>
    <w:p w14:paraId="0B7AC4FB" w14:textId="7239E921" w:rsidR="00303006" w:rsidRDefault="00303006">
      <w:pPr>
        <w:pStyle w:val="TOC2"/>
        <w:tabs>
          <w:tab w:val="right" w:leader="dot" w:pos="9016"/>
        </w:tabs>
        <w:rPr>
          <w:rFonts w:cstheme="minorBidi"/>
          <w:smallCaps w:val="0"/>
          <w:noProof/>
          <w:kern w:val="2"/>
          <w:sz w:val="24"/>
          <w:szCs w:val="24"/>
          <w14:ligatures w14:val="standardContextual"/>
        </w:rPr>
      </w:pPr>
      <w:hyperlink w:anchor="_Toc164706825" w:history="1">
        <w:r w:rsidRPr="008967A4">
          <w:rPr>
            <w:rStyle w:val="Hyperlink"/>
            <w:noProof/>
          </w:rPr>
          <w:t>Figure S6. Changes in Grey Matter Volume in Treatment Resistant Schizophrenia after 12 Weeks of Clozapine Treatment (N=24)</w:t>
        </w:r>
        <w:r>
          <w:rPr>
            <w:noProof/>
            <w:webHidden/>
          </w:rPr>
          <w:tab/>
        </w:r>
        <w:r>
          <w:rPr>
            <w:noProof/>
            <w:webHidden/>
          </w:rPr>
          <w:fldChar w:fldCharType="begin"/>
        </w:r>
        <w:r>
          <w:rPr>
            <w:noProof/>
            <w:webHidden/>
          </w:rPr>
          <w:instrText xml:space="preserve"> PAGEREF _Toc164706825 \h </w:instrText>
        </w:r>
        <w:r>
          <w:rPr>
            <w:noProof/>
            <w:webHidden/>
          </w:rPr>
        </w:r>
        <w:r>
          <w:rPr>
            <w:noProof/>
            <w:webHidden/>
          </w:rPr>
          <w:fldChar w:fldCharType="separate"/>
        </w:r>
        <w:r>
          <w:rPr>
            <w:noProof/>
            <w:webHidden/>
          </w:rPr>
          <w:t>13</w:t>
        </w:r>
        <w:r>
          <w:rPr>
            <w:noProof/>
            <w:webHidden/>
          </w:rPr>
          <w:fldChar w:fldCharType="end"/>
        </w:r>
      </w:hyperlink>
    </w:p>
    <w:p w14:paraId="7FE38F85" w14:textId="1A62E5D2" w:rsidR="00303006" w:rsidRDefault="00303006">
      <w:pPr>
        <w:pStyle w:val="TOC2"/>
        <w:tabs>
          <w:tab w:val="right" w:leader="dot" w:pos="9016"/>
        </w:tabs>
        <w:rPr>
          <w:rFonts w:cstheme="minorBidi"/>
          <w:smallCaps w:val="0"/>
          <w:noProof/>
          <w:kern w:val="2"/>
          <w:sz w:val="24"/>
          <w:szCs w:val="24"/>
          <w14:ligatures w14:val="standardContextual"/>
        </w:rPr>
      </w:pPr>
      <w:hyperlink w:anchor="_Toc164706826" w:history="1">
        <w:r w:rsidRPr="008967A4">
          <w:rPr>
            <w:rStyle w:val="Hyperlink"/>
            <w:noProof/>
          </w:rPr>
          <w:t>Figure S7. Differences/Changes in Cerebral Blood Flow after controlling for Grey Matter Volume.</w:t>
        </w:r>
        <w:r>
          <w:rPr>
            <w:noProof/>
            <w:webHidden/>
          </w:rPr>
          <w:tab/>
        </w:r>
        <w:r>
          <w:rPr>
            <w:noProof/>
            <w:webHidden/>
          </w:rPr>
          <w:fldChar w:fldCharType="begin"/>
        </w:r>
        <w:r>
          <w:rPr>
            <w:noProof/>
            <w:webHidden/>
          </w:rPr>
          <w:instrText xml:space="preserve"> PAGEREF _Toc164706826 \h </w:instrText>
        </w:r>
        <w:r>
          <w:rPr>
            <w:noProof/>
            <w:webHidden/>
          </w:rPr>
        </w:r>
        <w:r>
          <w:rPr>
            <w:noProof/>
            <w:webHidden/>
          </w:rPr>
          <w:fldChar w:fldCharType="separate"/>
        </w:r>
        <w:r>
          <w:rPr>
            <w:noProof/>
            <w:webHidden/>
          </w:rPr>
          <w:t>14</w:t>
        </w:r>
        <w:r>
          <w:rPr>
            <w:noProof/>
            <w:webHidden/>
          </w:rPr>
          <w:fldChar w:fldCharType="end"/>
        </w:r>
      </w:hyperlink>
    </w:p>
    <w:p w14:paraId="5805E650" w14:textId="333E9B6C" w:rsidR="00303006" w:rsidRDefault="00303006">
      <w:pPr>
        <w:pStyle w:val="TOC1"/>
        <w:rPr>
          <w:rFonts w:cstheme="minorBidi"/>
          <w:b w:val="0"/>
          <w:bCs w:val="0"/>
          <w:caps w:val="0"/>
          <w:noProof/>
          <w:kern w:val="2"/>
          <w:sz w:val="24"/>
          <w:szCs w:val="24"/>
          <w14:ligatures w14:val="standardContextual"/>
        </w:rPr>
      </w:pPr>
      <w:hyperlink w:anchor="_Toc164706827" w:history="1">
        <w:r w:rsidRPr="008967A4">
          <w:rPr>
            <w:rStyle w:val="Hyperlink"/>
            <w:noProof/>
          </w:rPr>
          <w:t>References</w:t>
        </w:r>
        <w:r>
          <w:rPr>
            <w:noProof/>
            <w:webHidden/>
          </w:rPr>
          <w:tab/>
        </w:r>
        <w:r>
          <w:rPr>
            <w:noProof/>
            <w:webHidden/>
          </w:rPr>
          <w:fldChar w:fldCharType="begin"/>
        </w:r>
        <w:r>
          <w:rPr>
            <w:noProof/>
            <w:webHidden/>
          </w:rPr>
          <w:instrText xml:space="preserve"> PAGEREF _Toc164706827 \h </w:instrText>
        </w:r>
        <w:r>
          <w:rPr>
            <w:noProof/>
            <w:webHidden/>
          </w:rPr>
        </w:r>
        <w:r>
          <w:rPr>
            <w:noProof/>
            <w:webHidden/>
          </w:rPr>
          <w:fldChar w:fldCharType="separate"/>
        </w:r>
        <w:r>
          <w:rPr>
            <w:noProof/>
            <w:webHidden/>
          </w:rPr>
          <w:t>15</w:t>
        </w:r>
        <w:r>
          <w:rPr>
            <w:noProof/>
            <w:webHidden/>
          </w:rPr>
          <w:fldChar w:fldCharType="end"/>
        </w:r>
      </w:hyperlink>
    </w:p>
    <w:p w14:paraId="559E98A6" w14:textId="756174C9" w:rsidR="00A368B2" w:rsidRPr="001205A0" w:rsidRDefault="00981500" w:rsidP="001205A0">
      <w:r>
        <w:rPr>
          <w:rFonts w:asciiTheme="majorHAnsi" w:hAnsiTheme="majorHAnsi" w:cstheme="majorHAnsi"/>
          <w:sz w:val="21"/>
          <w:szCs w:val="21"/>
        </w:rPr>
        <w:fldChar w:fldCharType="end"/>
      </w:r>
    </w:p>
    <w:p w14:paraId="062D57A3" w14:textId="7B2208AF" w:rsidR="0064363C" w:rsidRPr="0064363C" w:rsidRDefault="00E74C2E" w:rsidP="0064363C">
      <w:pPr>
        <w:pStyle w:val="Heading1"/>
        <w:spacing w:beforeLines="40" w:before="96" w:afterLines="40" w:after="96"/>
        <w:ind w:left="0" w:firstLine="0"/>
      </w:pPr>
      <w:bookmarkStart w:id="1" w:name="_Toc164706809"/>
      <w:r w:rsidRPr="00E446F4">
        <w:lastRenderedPageBreak/>
        <w:t xml:space="preserve">Supplementary </w:t>
      </w:r>
      <w:r w:rsidR="007C2FE2">
        <w:t>Methods</w:t>
      </w:r>
      <w:bookmarkEnd w:id="1"/>
    </w:p>
    <w:p w14:paraId="3BF76506" w14:textId="63B416FC" w:rsidR="00CE2F9A" w:rsidRPr="0064363C" w:rsidRDefault="00D20E21" w:rsidP="006409E8">
      <w:pPr>
        <w:pStyle w:val="Heading2"/>
        <w:rPr>
          <w:shd w:val="clear" w:color="auto" w:fill="auto"/>
        </w:rPr>
      </w:pPr>
      <w:bookmarkStart w:id="2" w:name="_Toc164706810"/>
      <w:r w:rsidRPr="00A54562">
        <w:t>ASL acquisition and pre-processing</w:t>
      </w:r>
      <w:bookmarkEnd w:id="2"/>
    </w:p>
    <w:p w14:paraId="15369841" w14:textId="04C95CBD" w:rsidR="00D20E21" w:rsidRPr="00987282" w:rsidRDefault="00D20E21" w:rsidP="00D20E21">
      <w:pPr>
        <w:spacing w:line="360" w:lineRule="auto"/>
        <w:rPr>
          <w:rFonts w:cstheme="minorHAnsi"/>
          <w:highlight w:val="yellow"/>
          <w:shd w:val="clear" w:color="auto" w:fill="FFFFFF"/>
        </w:rPr>
      </w:pPr>
      <w:r>
        <w:rPr>
          <w:rFonts w:cstheme="minorHAnsi"/>
          <w:shd w:val="clear" w:color="auto" w:fill="FFFFFF"/>
        </w:rPr>
        <w:t xml:space="preserve">3D </w:t>
      </w:r>
      <w:r w:rsidRPr="00134B93">
        <w:rPr>
          <w:rFonts w:cstheme="minorHAnsi"/>
          <w:shd w:val="clear" w:color="auto" w:fill="FFFFFF"/>
        </w:rPr>
        <w:t>T1-weighted images were acquired in a sagittal plane (slice thickness: 1.2 mm, number of slices: 196, field of view 270 mm) using a three-dimensional T1-weighted inversion recovery spoiled gradient-echo (IR-SPGR)</w:t>
      </w:r>
      <w:r>
        <w:rPr>
          <w:rFonts w:cstheme="minorHAnsi"/>
          <w:shd w:val="clear" w:color="auto" w:fill="FFFFFF"/>
        </w:rPr>
        <w:t xml:space="preserve"> sequence, with parameters based on the</w:t>
      </w:r>
      <w:r w:rsidRPr="00134B93">
        <w:rPr>
          <w:rFonts w:cstheme="minorHAnsi"/>
          <w:shd w:val="clear" w:color="auto" w:fill="FFFFFF"/>
        </w:rPr>
        <w:t xml:space="preserve"> Alzheimer’s Disease Neuroimaging Initiative (ADNI-GO, </w:t>
      </w:r>
      <w:hyperlink r:id="rId6" w:tgtFrame="_blank" w:history="1">
        <w:r w:rsidRPr="00134B93">
          <w:rPr>
            <w:rStyle w:val="Hyperlink"/>
            <w:rFonts w:cstheme="minorHAnsi"/>
            <w:shd w:val="clear" w:color="auto" w:fill="FFFFFF"/>
          </w:rPr>
          <w:t>http://adni.loni.usc.edu/</w:t>
        </w:r>
      </w:hyperlink>
      <w:r w:rsidRPr="00134B93">
        <w:rPr>
          <w:rFonts w:cstheme="minorHAnsi"/>
          <w:shd w:val="clear" w:color="auto" w:fill="FFFFFF"/>
        </w:rPr>
        <w:t>) (repetition time: 7.31 </w:t>
      </w:r>
      <w:proofErr w:type="spellStart"/>
      <w:r w:rsidRPr="00134B93">
        <w:rPr>
          <w:rFonts w:cstheme="minorHAnsi"/>
          <w:shd w:val="clear" w:color="auto" w:fill="FFFFFF"/>
        </w:rPr>
        <w:t>ms</w:t>
      </w:r>
      <w:proofErr w:type="spellEnd"/>
      <w:r w:rsidRPr="00134B93">
        <w:rPr>
          <w:rFonts w:cstheme="minorHAnsi"/>
          <w:shd w:val="clear" w:color="auto" w:fill="FFFFFF"/>
        </w:rPr>
        <w:t>; echo time: 3.02 </w:t>
      </w:r>
      <w:proofErr w:type="spellStart"/>
      <w:r w:rsidRPr="00134B93">
        <w:rPr>
          <w:rFonts w:cstheme="minorHAnsi"/>
          <w:shd w:val="clear" w:color="auto" w:fill="FFFFFF"/>
        </w:rPr>
        <w:t>ms</w:t>
      </w:r>
      <w:proofErr w:type="spellEnd"/>
      <w:r w:rsidRPr="00134B93">
        <w:rPr>
          <w:rFonts w:cstheme="minorHAnsi"/>
          <w:shd w:val="clear" w:color="auto" w:fill="FFFFFF"/>
        </w:rPr>
        <w:t>, inversion time 400 </w:t>
      </w:r>
      <w:proofErr w:type="spellStart"/>
      <w:r w:rsidRPr="00134B93">
        <w:rPr>
          <w:rFonts w:cstheme="minorHAnsi"/>
          <w:shd w:val="clear" w:color="auto" w:fill="FFFFFF"/>
        </w:rPr>
        <w:t>ms</w:t>
      </w:r>
      <w:proofErr w:type="spellEnd"/>
      <w:r w:rsidRPr="00134B93">
        <w:rPr>
          <w:rFonts w:cstheme="minorHAnsi"/>
          <w:shd w:val="clear" w:color="auto" w:fill="FFFFFF"/>
        </w:rPr>
        <w:t>, flip angle 11°, acquisition matrix 256 × 256 × </w:t>
      </w:r>
      <w:r>
        <w:rPr>
          <w:rFonts w:cstheme="minorHAnsi"/>
          <w:shd w:val="clear" w:color="auto" w:fill="FFFFFF"/>
        </w:rPr>
        <w:t>196 over a field of view of 270 x 270 x 235.2mm</w:t>
      </w:r>
      <w:r w:rsidRPr="00134B93">
        <w:rPr>
          <w:rFonts w:cstheme="minorHAnsi"/>
          <w:shd w:val="clear" w:color="auto" w:fill="FFFFFF"/>
        </w:rPr>
        <w:t>).</w:t>
      </w:r>
      <w:r w:rsidR="00664D95">
        <w:rPr>
          <w:rFonts w:cstheme="minorHAnsi"/>
          <w:shd w:val="clear" w:color="auto" w:fill="FFFFFF"/>
        </w:rPr>
        <w:t xml:space="preserve"> </w:t>
      </w:r>
      <w:r w:rsidRPr="00037A8A">
        <w:rPr>
          <w:rFonts w:cstheme="minorHAnsi"/>
          <w:shd w:val="clear" w:color="auto" w:fill="FFFFFF"/>
        </w:rPr>
        <w:t>Whole brain cerebral perfusion images were acquired using a 3D pseudo-continuous arterial spin labelling (</w:t>
      </w:r>
      <w:proofErr w:type="spellStart"/>
      <w:r w:rsidRPr="00037A8A">
        <w:rPr>
          <w:rFonts w:cstheme="minorHAnsi"/>
          <w:shd w:val="clear" w:color="auto" w:fill="FFFFFF"/>
        </w:rPr>
        <w:t>pCASL</w:t>
      </w:r>
      <w:proofErr w:type="spellEnd"/>
      <w:r w:rsidRPr="00037A8A">
        <w:rPr>
          <w:rFonts w:cstheme="minorHAnsi"/>
          <w:shd w:val="clear" w:color="auto" w:fill="FFFFFF"/>
        </w:rPr>
        <w:t xml:space="preserve">) sequence </w:t>
      </w:r>
      <w:r>
        <w:rPr>
          <w:rFonts w:cstheme="minorHAnsi"/>
          <w:shd w:val="clear" w:color="auto" w:fill="FFFFFF"/>
        </w:rPr>
        <w:t>which uses</w:t>
      </w:r>
      <w:r w:rsidRPr="00037A8A">
        <w:rPr>
          <w:rFonts w:cstheme="minorHAnsi"/>
          <w:shd w:val="clear" w:color="auto" w:fill="FFFFFF"/>
        </w:rPr>
        <w:t xml:space="preserve"> a 3D Fast Spin Echo spiral multi-shot readout </w:t>
      </w:r>
      <w:r>
        <w:rPr>
          <w:rFonts w:cstheme="minorHAnsi"/>
          <w:shd w:val="clear" w:color="auto" w:fill="FFFFFF"/>
        </w:rPr>
        <w:t>with</w:t>
      </w:r>
      <w:r w:rsidRPr="00037A8A">
        <w:rPr>
          <w:rFonts w:cstheme="minorHAnsi"/>
          <w:shd w:val="clear" w:color="auto" w:fill="FFFFFF"/>
        </w:rPr>
        <w:t xml:space="preserve"> the following parameters: label duration = 1800ms, post labelling delay = 2025ms, TE = </w:t>
      </w:r>
      <w:r>
        <w:rPr>
          <w:rFonts w:cstheme="minorHAnsi"/>
          <w:shd w:val="clear" w:color="auto" w:fill="FFFFFF"/>
        </w:rPr>
        <w:t>12</w:t>
      </w:r>
      <w:r w:rsidRPr="00037A8A">
        <w:rPr>
          <w:rFonts w:cstheme="minorHAnsi"/>
          <w:shd w:val="clear" w:color="auto" w:fill="FFFFFF"/>
        </w:rPr>
        <w:t xml:space="preserve">ms, TR = 5500ms, ETL = 64, </w:t>
      </w:r>
      <w:r w:rsidRPr="00987282">
        <w:rPr>
          <w:rFonts w:cstheme="minorHAnsi"/>
          <w:shd w:val="clear" w:color="auto" w:fill="FFFFFF"/>
        </w:rPr>
        <w:t>total acquisition time = 6min. CBF maps were computed with a voxel size of 2 x 2 x 3 mm</w:t>
      </w:r>
      <w:r w:rsidRPr="00987282">
        <w:rPr>
          <w:rFonts w:cstheme="minorHAnsi"/>
          <w:shd w:val="clear" w:color="auto" w:fill="FFFFFF"/>
          <w:vertAlign w:val="superscript"/>
        </w:rPr>
        <w:t>3</w:t>
      </w:r>
      <w:r w:rsidRPr="00987282">
        <w:rPr>
          <w:rFonts w:cstheme="minorHAnsi"/>
          <w:shd w:val="clear" w:color="auto" w:fill="FFFFFF"/>
        </w:rPr>
        <w:t xml:space="preserve">, in the scanner in accordance with the ASL consensus paper </w:t>
      </w:r>
      <w:r w:rsidRPr="00987282">
        <w:rPr>
          <w:rFonts w:cstheme="minorHAnsi"/>
          <w:shd w:val="clear" w:color="auto" w:fill="FFFFFF"/>
        </w:rPr>
        <w:fldChar w:fldCharType="begin">
          <w:fldData xml:space="preserve">PEVuZE5vdGU+PENpdGU+PEF1dGhvcj5BbHNvcDwvQXV0aG9yPjxZZWFyPjIwMTU8L1llYXI+PFJl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</w:fldData>
        </w:fldChar>
      </w:r>
      <w:r w:rsidR="00106836">
        <w:rPr>
          <w:rFonts w:cstheme="minorHAnsi"/>
          <w:shd w:val="clear" w:color="auto" w:fill="FFFFFF"/>
        </w:rPr>
        <w:instrText xml:space="preserve"> ADDIN EN.CITE </w:instrText>
      </w:r>
      <w:r w:rsidR="00106836">
        <w:rPr>
          <w:rFonts w:cstheme="minorHAnsi"/>
          <w:shd w:val="clear" w:color="auto" w:fill="FFFFFF"/>
        </w:rPr>
        <w:fldChar w:fldCharType="begin">
          <w:fldData xml:space="preserve">PEVuZE5vdGU+PENpdGU+PEF1dGhvcj5BbHNvcDwvQXV0aG9yPjxZZWFyPjIwMTU8L1llYXI+PFJl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</w:fldData>
        </w:fldChar>
      </w:r>
      <w:r w:rsidR="00106836">
        <w:rPr>
          <w:rFonts w:cstheme="minorHAnsi"/>
          <w:shd w:val="clear" w:color="auto" w:fill="FFFFFF"/>
        </w:rPr>
        <w:instrText xml:space="preserve"> ADDIN EN.CITE.DATA </w:instrText>
      </w:r>
      <w:r w:rsidR="00106836">
        <w:rPr>
          <w:rFonts w:cstheme="minorHAnsi"/>
          <w:shd w:val="clear" w:color="auto" w:fill="FFFFFF"/>
        </w:rPr>
      </w:r>
      <w:r w:rsidR="00106836">
        <w:rPr>
          <w:rFonts w:cstheme="minorHAnsi"/>
          <w:shd w:val="clear" w:color="auto" w:fill="FFFFFF"/>
        </w:rPr>
        <w:fldChar w:fldCharType="end"/>
      </w:r>
      <w:r w:rsidRPr="00987282">
        <w:rPr>
          <w:rFonts w:cstheme="minorHAnsi"/>
          <w:shd w:val="clear" w:color="auto" w:fill="FFFFFF"/>
        </w:rPr>
      </w:r>
      <w:r w:rsidRPr="00987282">
        <w:rPr>
          <w:rFonts w:cstheme="minorHAnsi"/>
          <w:shd w:val="clear" w:color="auto" w:fill="FFFFFF"/>
        </w:rPr>
        <w:fldChar w:fldCharType="separate"/>
      </w:r>
      <w:r w:rsidR="00106836" w:rsidRPr="00106836">
        <w:rPr>
          <w:rFonts w:cstheme="minorHAnsi"/>
          <w:noProof/>
          <w:shd w:val="clear" w:color="auto" w:fill="FFFFFF"/>
          <w:vertAlign w:val="superscript"/>
        </w:rPr>
        <w:t>1</w:t>
      </w:r>
      <w:r w:rsidRPr="00987282">
        <w:rPr>
          <w:rFonts w:cstheme="minorHAnsi"/>
          <w:shd w:val="clear" w:color="auto" w:fill="FFFFFF"/>
        </w:rPr>
        <w:fldChar w:fldCharType="end"/>
      </w:r>
      <w:r w:rsidRPr="00987282">
        <w:rPr>
          <w:rFonts w:cstheme="minorHAnsi"/>
          <w:shd w:val="clear" w:color="auto" w:fill="FFFFFF"/>
        </w:rPr>
        <w:t xml:space="preserve">. </w:t>
      </w:r>
      <w:r w:rsidRPr="00987282">
        <w:t xml:space="preserve">Spatial normalisation </w:t>
      </w:r>
      <w:r w:rsidRPr="00987282">
        <w:rPr>
          <w:rFonts w:cstheme="minorHAnsi"/>
          <w:shd w:val="clear" w:color="auto" w:fill="FFFFFF"/>
        </w:rPr>
        <w:t xml:space="preserve">was achieved using the Automatic Software for ASL processing (ASAP) toolbox </w:t>
      </w:r>
      <w:r w:rsidRPr="00987282">
        <w:rPr>
          <w:rFonts w:cstheme="minorHAnsi"/>
          <w:shd w:val="clear" w:color="auto" w:fill="FFFFFF"/>
        </w:rPr>
        <w:fldChar w:fldCharType="begin">
          <w:fldData xml:space="preserve">PEVuZE5vdGU+PENpdGU+PEF1dGhvcj5NYXRvIEFiYWQ8L0F1dGhvcj48WWVhcj4yMDE2PC9ZZWFy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==
</w:fldData>
        </w:fldChar>
      </w:r>
      <w:r w:rsidR="00106836">
        <w:rPr>
          <w:rFonts w:cstheme="minorHAnsi"/>
          <w:shd w:val="clear" w:color="auto" w:fill="FFFFFF"/>
        </w:rPr>
        <w:instrText xml:space="preserve"> ADDIN EN.CITE </w:instrText>
      </w:r>
      <w:r w:rsidR="00106836">
        <w:rPr>
          <w:rFonts w:cstheme="minorHAnsi"/>
          <w:shd w:val="clear" w:color="auto" w:fill="FFFFFF"/>
        </w:rPr>
        <w:fldChar w:fldCharType="begin">
          <w:fldData xml:space="preserve">PEVuZE5vdGU+PENpdGU+PEF1dGhvcj5NYXRvIEFiYWQ8L0F1dGhvcj48WWVhcj4yMDE2PC9ZZWFy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==
</w:fldData>
        </w:fldChar>
      </w:r>
      <w:r w:rsidR="00106836">
        <w:rPr>
          <w:rFonts w:cstheme="minorHAnsi"/>
          <w:shd w:val="clear" w:color="auto" w:fill="FFFFFF"/>
        </w:rPr>
        <w:instrText xml:space="preserve"> ADDIN EN.CITE.DATA </w:instrText>
      </w:r>
      <w:r w:rsidR="00106836">
        <w:rPr>
          <w:rFonts w:cstheme="minorHAnsi"/>
          <w:shd w:val="clear" w:color="auto" w:fill="FFFFFF"/>
        </w:rPr>
      </w:r>
      <w:r w:rsidR="00106836">
        <w:rPr>
          <w:rFonts w:cstheme="minorHAnsi"/>
          <w:shd w:val="clear" w:color="auto" w:fill="FFFFFF"/>
        </w:rPr>
        <w:fldChar w:fldCharType="end"/>
      </w:r>
      <w:r w:rsidRPr="00987282">
        <w:rPr>
          <w:rFonts w:cstheme="minorHAnsi"/>
          <w:shd w:val="clear" w:color="auto" w:fill="FFFFFF"/>
        </w:rPr>
      </w:r>
      <w:r w:rsidRPr="00987282">
        <w:rPr>
          <w:rFonts w:cstheme="minorHAnsi"/>
          <w:shd w:val="clear" w:color="auto" w:fill="FFFFFF"/>
        </w:rPr>
        <w:fldChar w:fldCharType="separate"/>
      </w:r>
      <w:r w:rsidR="00106836" w:rsidRPr="00106836">
        <w:rPr>
          <w:rFonts w:cstheme="minorHAnsi"/>
          <w:noProof/>
          <w:shd w:val="clear" w:color="auto" w:fill="FFFFFF"/>
          <w:vertAlign w:val="superscript"/>
        </w:rPr>
        <w:t>2</w:t>
      </w:r>
      <w:r w:rsidRPr="00987282">
        <w:rPr>
          <w:rFonts w:cstheme="minorHAnsi"/>
          <w:shd w:val="clear" w:color="auto" w:fill="FFFFFF"/>
        </w:rPr>
        <w:fldChar w:fldCharType="end"/>
      </w:r>
      <w:r w:rsidRPr="00987282">
        <w:rPr>
          <w:rFonts w:cstheme="minorHAnsi"/>
          <w:shd w:val="clear" w:color="auto" w:fill="FFFFFF"/>
        </w:rPr>
        <w:t xml:space="preserve"> running in </w:t>
      </w:r>
      <w:r w:rsidRPr="00987282">
        <w:rPr>
          <w:rFonts w:cstheme="minorHAnsi"/>
          <w:color w:val="000000" w:themeColor="text1"/>
          <w:shd w:val="clear" w:color="auto" w:fill="FFFFFF"/>
        </w:rPr>
        <w:t>Statistical Parametric Mapping Software (</w:t>
      </w:r>
      <w:r w:rsidRPr="00987282">
        <w:rPr>
          <w:rFonts w:cstheme="minorHAnsi"/>
          <w:color w:val="000000" w:themeColor="text1"/>
        </w:rPr>
        <w:t xml:space="preserve">SPM-12, Functional Imaging Laboratory (FIL), </w:t>
      </w:r>
      <w:proofErr w:type="spellStart"/>
      <w:r w:rsidRPr="00987282">
        <w:rPr>
          <w:rFonts w:cstheme="minorHAnsi"/>
          <w:color w:val="000000" w:themeColor="text1"/>
        </w:rPr>
        <w:t>Wellcome</w:t>
      </w:r>
      <w:proofErr w:type="spellEnd"/>
      <w:r w:rsidRPr="00987282">
        <w:rPr>
          <w:rFonts w:cstheme="minorHAnsi"/>
          <w:color w:val="000000" w:themeColor="text1"/>
        </w:rPr>
        <w:t xml:space="preserve"> Centre for Human Neuroimaging, Institute of Neurology, University College London (UCL), UK, http://www.fil.ion.ucl.ac.uk/spm/ software/spm12/).</w:t>
      </w:r>
    </w:p>
    <w:p w14:paraId="6A7BA1BE" w14:textId="77777777" w:rsidR="00D20E21" w:rsidRPr="00037A8A" w:rsidRDefault="00D20E21" w:rsidP="00D20E21">
      <w:pPr>
        <w:spacing w:line="360" w:lineRule="auto"/>
        <w:rPr>
          <w:rFonts w:cstheme="minorHAnsi"/>
        </w:rPr>
      </w:pPr>
    </w:p>
    <w:p w14:paraId="23F8F5B4" w14:textId="77777777" w:rsidR="00D20E21" w:rsidRDefault="00D20E21" w:rsidP="00D20E21">
      <w:pPr>
        <w:spacing w:line="360" w:lineRule="auto"/>
        <w:rPr>
          <w:rFonts w:cstheme="minorHAnsi"/>
          <w:color w:val="000000" w:themeColor="text1"/>
        </w:rPr>
      </w:pPr>
      <w:r w:rsidRPr="00037A8A">
        <w:rPr>
          <w:rFonts w:cstheme="minorHAnsi"/>
        </w:rPr>
        <w:t>We applied a three-step approach to align the CBF maps to the Montreal Neurological Institute (MNI) space to pre-process perfusion data. First, the proton density images were co-registered to the high-resolution 3D T1</w:t>
      </w:r>
      <w:r>
        <w:rPr>
          <w:rFonts w:cstheme="minorHAnsi"/>
        </w:rPr>
        <w:t>-weighted</w:t>
      </w:r>
      <w:r w:rsidRPr="00037A8A">
        <w:rPr>
          <w:rFonts w:cstheme="minorHAnsi"/>
        </w:rPr>
        <w:t xml:space="preserve"> image after realigning the origin of both images. The transformation parameters were then saved and applied to the CBF maps. Second, the extracerebral signal from these CBF maps was eliminated via the multiplication of a binary mask generated by unified segmentation of the T1</w:t>
      </w:r>
      <w:r>
        <w:rPr>
          <w:rFonts w:cstheme="minorHAnsi"/>
        </w:rPr>
        <w:t>-weighted</w:t>
      </w:r>
      <w:r w:rsidRPr="00037A8A">
        <w:rPr>
          <w:rFonts w:cstheme="minorHAnsi"/>
        </w:rPr>
        <w:t xml:space="preserve"> image. Third, these CBF maps, now co-registered to T1 space, were normalized to MNI space by applying the previously saved unified segmentation registration parameters (T1 to MNI). Normalized CBF maps were then smoothed using an </w:t>
      </w:r>
      <w:r>
        <w:rPr>
          <w:rFonts w:cstheme="minorHAnsi"/>
        </w:rPr>
        <w:t>8</w:t>
      </w:r>
      <w:r w:rsidRPr="00037A8A">
        <w:rPr>
          <w:rFonts w:cstheme="minorHAnsi"/>
        </w:rPr>
        <w:t xml:space="preserve">-mm </w:t>
      </w:r>
      <w:r>
        <w:rPr>
          <w:rFonts w:cstheme="minorHAnsi"/>
        </w:rPr>
        <w:t xml:space="preserve">full width at half maximum (FWHM) </w:t>
      </w:r>
      <w:r w:rsidRPr="00037A8A">
        <w:rPr>
          <w:rFonts w:cstheme="minorHAnsi"/>
        </w:rPr>
        <w:t>Gaussian kernel. ROI</w:t>
      </w:r>
      <w:r>
        <w:rPr>
          <w:rFonts w:cstheme="minorHAnsi"/>
        </w:rPr>
        <w:t>s</w:t>
      </w:r>
      <w:r w:rsidRPr="00037A8A">
        <w:rPr>
          <w:rFonts w:cstheme="minorHAnsi"/>
        </w:rPr>
        <w:t xml:space="preserve"> w</w:t>
      </w:r>
      <w:r>
        <w:rPr>
          <w:rFonts w:cstheme="minorHAnsi"/>
        </w:rPr>
        <w:t>ere</w:t>
      </w:r>
      <w:r w:rsidRPr="00037A8A">
        <w:rPr>
          <w:rFonts w:cstheme="minorHAnsi"/>
        </w:rPr>
        <w:t xml:space="preserve"> defined using</w:t>
      </w:r>
      <w:r>
        <w:rPr>
          <w:rFonts w:cstheme="minorHAnsi"/>
        </w:rPr>
        <w:t xml:space="preserve"> the</w:t>
      </w:r>
      <w:r w:rsidRPr="00037A8A">
        <w:rPr>
          <w:rFonts w:cstheme="minorHAnsi"/>
        </w:rPr>
        <w:t xml:space="preserve"> ‘WFU </w:t>
      </w:r>
      <w:proofErr w:type="spellStart"/>
      <w:r w:rsidRPr="00037A8A">
        <w:rPr>
          <w:rFonts w:cstheme="minorHAnsi"/>
        </w:rPr>
        <w:t>PickAtlas</w:t>
      </w:r>
      <w:proofErr w:type="spellEnd"/>
      <w:r w:rsidRPr="00037A8A">
        <w:rPr>
          <w:rFonts w:cstheme="minorHAnsi"/>
        </w:rPr>
        <w:t>’ in SPM-12. We extracted the mean regional CBF in each region.</w:t>
      </w:r>
      <w:r w:rsidRPr="00037A8A">
        <w:rPr>
          <w:rFonts w:cstheme="minorHAnsi"/>
          <w:color w:val="0070C0"/>
        </w:rPr>
        <w:t xml:space="preserve"> </w:t>
      </w:r>
      <w:r w:rsidRPr="00037A8A">
        <w:rPr>
          <w:rFonts w:cstheme="minorHAnsi"/>
          <w:color w:val="000000" w:themeColor="text1"/>
        </w:rPr>
        <w:t xml:space="preserve">Mean global CBF values were calculated from a grey matter </w:t>
      </w:r>
      <w:r w:rsidRPr="00037A8A">
        <w:rPr>
          <w:rFonts w:cstheme="minorHAnsi"/>
          <w:color w:val="000000" w:themeColor="text1"/>
        </w:rPr>
        <w:lastRenderedPageBreak/>
        <w:t xml:space="preserve">mask to </w:t>
      </w:r>
      <w:r>
        <w:rPr>
          <w:rFonts w:cstheme="minorHAnsi"/>
          <w:color w:val="000000" w:themeColor="text1"/>
        </w:rPr>
        <w:t xml:space="preserve">investigate global differences and to </w:t>
      </w:r>
      <w:r w:rsidRPr="00037A8A">
        <w:rPr>
          <w:rFonts w:cstheme="minorHAnsi"/>
          <w:color w:val="000000" w:themeColor="text1"/>
        </w:rPr>
        <w:t>account for inter-individual differences in global perfusion.</w:t>
      </w:r>
    </w:p>
    <w:p w14:paraId="54267C1E" w14:textId="77777777" w:rsidR="00CE2F9A" w:rsidRPr="0064363C" w:rsidRDefault="00CE2F9A" w:rsidP="006409E8">
      <w:pPr>
        <w:pStyle w:val="Heading2"/>
      </w:pPr>
    </w:p>
    <w:p w14:paraId="1453B75E" w14:textId="2B361092" w:rsidR="009466BC" w:rsidRPr="00303006" w:rsidRDefault="009466BC" w:rsidP="00303006">
      <w:pPr>
        <w:pStyle w:val="Heading2"/>
      </w:pPr>
      <w:bookmarkStart w:id="3" w:name="_Toc164706811"/>
      <w:r w:rsidRPr="00303006">
        <w:t>Grey matter volume (GMV)</w:t>
      </w:r>
      <w:bookmarkEnd w:id="3"/>
    </w:p>
    <w:p w14:paraId="034F3814" w14:textId="77777777" w:rsidR="00CE2F9A" w:rsidRPr="0064363C" w:rsidRDefault="00CE2F9A" w:rsidP="0064363C">
      <w:pPr>
        <w:spacing w:beforeLines="40" w:before="96" w:after="40" w:line="360" w:lineRule="auto"/>
        <w:rPr>
          <w:rFonts w:cstheme="minorHAnsi"/>
          <w:color w:val="000000" w:themeColor="text1"/>
          <w:sz w:val="28"/>
          <w:szCs w:val="28"/>
          <w:shd w:val="clear" w:color="auto" w:fill="FFFFFF"/>
        </w:rPr>
      </w:pPr>
    </w:p>
    <w:p w14:paraId="7C7BC86B" w14:textId="637464E3" w:rsidR="009466BC" w:rsidRPr="00E008E8" w:rsidRDefault="003E1D00" w:rsidP="009466BC">
      <w:pPr>
        <w:spacing w:line="360" w:lineRule="auto"/>
        <w:rPr>
          <w:rFonts w:cstheme="minorHAnsi"/>
          <w:color w:val="000000" w:themeColor="text1"/>
          <w:shd w:val="clear" w:color="auto" w:fill="FFFFFF"/>
        </w:rPr>
      </w:pPr>
      <w:r w:rsidRPr="00E008E8">
        <w:rPr>
          <w:rFonts w:cstheme="minorHAnsi"/>
          <w:color w:val="000000" w:themeColor="text1"/>
          <w:shd w:val="clear" w:color="auto" w:fill="FFFFFF"/>
        </w:rPr>
        <w:t xml:space="preserve">Total and voxel-wise GMV </w:t>
      </w:r>
      <w:r>
        <w:rPr>
          <w:rFonts w:cstheme="minorHAnsi"/>
          <w:color w:val="000000" w:themeColor="text1"/>
          <w:shd w:val="clear" w:color="auto" w:fill="FFFFFF"/>
        </w:rPr>
        <w:t>were</w:t>
      </w:r>
      <w:r w:rsidRPr="00E008E8">
        <w:rPr>
          <w:rFonts w:cstheme="minorHAnsi"/>
          <w:color w:val="000000" w:themeColor="text1"/>
          <w:shd w:val="clear" w:color="auto" w:fill="FFFFFF"/>
        </w:rPr>
        <w:t xml:space="preserve"> estimated using voxel-based Morphometry (VBM) analysis of the T1-weighted images using the Computational Anatomy Toolbox (CAT12), following the CAT12 manual, </w:t>
      </w:r>
      <w:hyperlink r:id="rId7" w:history="1">
        <w:r w:rsidRPr="00E008E8">
          <w:rPr>
            <w:rStyle w:val="Hyperlink"/>
            <w:rFonts w:cstheme="minorHAnsi"/>
            <w:color w:val="000000" w:themeColor="text1"/>
            <w:shd w:val="clear" w:color="auto" w:fill="FFFFFF"/>
          </w:rPr>
          <w:t>https://neuro-jena.github.io/cat//index.html</w:t>
        </w:r>
      </w:hyperlink>
      <w:r w:rsidRPr="00E008E8">
        <w:rPr>
          <w:rFonts w:cstheme="minorHAnsi"/>
          <w:color w:val="000000" w:themeColor="text1"/>
          <w:shd w:val="clear" w:color="auto" w:fill="FFFFFF"/>
        </w:rPr>
        <w:t xml:space="preserve"> </w:t>
      </w:r>
      <w:r w:rsidRPr="00E008E8">
        <w:rPr>
          <w:rFonts w:cstheme="minorHAnsi"/>
          <w:color w:val="000000" w:themeColor="text1"/>
          <w:shd w:val="clear" w:color="auto" w:fill="FFFFFF"/>
        </w:rPr>
        <w:fldChar w:fldCharType="begin"/>
      </w:r>
      <w:r w:rsidR="001C2BAA">
        <w:rPr>
          <w:rFonts w:cstheme="minorHAnsi"/>
          <w:color w:val="000000" w:themeColor="text1"/>
          <w:shd w:val="clear" w:color="auto" w:fill="FFFFFF"/>
        </w:rPr>
        <w:instrText xml:space="preserve"> ADDIN EN.CITE &lt;EndNote&gt;&lt;Cite&gt;&lt;Author&gt;Gaser&lt;/Author&gt;&lt;Year&gt;2023&lt;/Year&gt;&lt;RecNum&gt;507&lt;/RecNum&gt;&lt;DisplayText&gt;&lt;style face="superscript"&gt;3&lt;/style&gt;&lt;/DisplayText&gt;&lt;record&gt;&lt;rec-number&gt;507&lt;/rec-number&gt;&lt;foreign-keys&gt;&lt;key app="EN" db-id="5wx0fapp0svdzket99ovesa92tz2axxw5w2f" timestamp="1704908474"&gt;507&lt;/key&gt;&lt;/foreign-keys&gt;&lt;ref-type name="Journal Article"&gt;17&lt;/ref-type&gt;&lt;contributors&gt;&lt;authors&gt;&lt;author&gt;Gaser, Christian&lt;/author&gt;&lt;author&gt;Dahnke, Robert&lt;/author&gt;&lt;author&gt;Thompson, Paul M.&lt;/author&gt;&lt;author&gt;Kurth, Florian&lt;/author&gt;&lt;author&gt;Luders, Eileen&lt;/author&gt;&lt;/authors&gt;&lt;/contributors&gt;&lt;titles&gt;&lt;title&gt;CAT – A Computational Anatomy Toolbox for the&amp;#xD;Analysis of Structural MRI Data &lt;/title&gt;&lt;/titles&gt;&lt;dates&gt;&lt;year&gt;2023&lt;/year&gt;&lt;/dates&gt;&lt;urls&gt;&lt;/urls&gt;&lt;electronic-resource-num&gt;10.1101/2022.06.11.495736&lt;/electronic-resource-num&gt;&lt;/record&gt;&lt;/Cite&gt;&lt;/EndNote&gt;</w:instrText>
      </w:r>
      <w:r w:rsidRPr="00E008E8">
        <w:rPr>
          <w:rFonts w:cstheme="minorHAnsi"/>
          <w:color w:val="000000" w:themeColor="text1"/>
          <w:shd w:val="clear" w:color="auto" w:fill="FFFFFF"/>
        </w:rPr>
        <w:fldChar w:fldCharType="separate"/>
      </w:r>
      <w:r w:rsidR="001C2BAA" w:rsidRPr="001C2BAA">
        <w:rPr>
          <w:rFonts w:cstheme="minorHAnsi"/>
          <w:noProof/>
          <w:color w:val="000000" w:themeColor="text1"/>
          <w:shd w:val="clear" w:color="auto" w:fill="FFFFFF"/>
          <w:vertAlign w:val="superscript"/>
        </w:rPr>
        <w:t>3</w:t>
      </w:r>
      <w:r w:rsidRPr="00E008E8">
        <w:rPr>
          <w:rFonts w:cstheme="minorHAnsi"/>
          <w:color w:val="000000" w:themeColor="text1"/>
          <w:shd w:val="clear" w:color="auto" w:fill="FFFFFF"/>
        </w:rPr>
        <w:fldChar w:fldCharType="end"/>
      </w:r>
      <w:r w:rsidRPr="00E008E8">
        <w:rPr>
          <w:rFonts w:cstheme="minorHAnsi"/>
          <w:color w:val="000000" w:themeColor="text1"/>
          <w:shd w:val="clear" w:color="auto" w:fill="FFFFFF"/>
        </w:rPr>
        <w:t xml:space="preserve"> in SPM-12. </w:t>
      </w:r>
      <w:r w:rsidR="009466BC" w:rsidRPr="00E008E8">
        <w:rPr>
          <w:rFonts w:cstheme="minorHAnsi"/>
          <w:color w:val="000000" w:themeColor="text1"/>
          <w:shd w:val="clear" w:color="auto" w:fill="FFFFFF"/>
        </w:rPr>
        <w:t xml:space="preserve">T1-weighted images were reoriented and co-registered to the same point of origin and segmented to create grey matter (GM), white matter (WM), cerebrospinal fluid (CSF) </w:t>
      </w:r>
      <w:r w:rsidR="009466BC" w:rsidRPr="00E008E8">
        <w:rPr>
          <w:rFonts w:cstheme="minorHAnsi"/>
          <w:color w:val="000000" w:themeColor="text1"/>
          <w:shd w:val="clear" w:color="auto" w:fill="FFFFFF"/>
        </w:rPr>
        <w:fldChar w:fldCharType="begin"/>
      </w:r>
      <w:r w:rsidR="001C2BAA">
        <w:rPr>
          <w:rFonts w:cstheme="minorHAnsi"/>
          <w:color w:val="000000" w:themeColor="text1"/>
          <w:shd w:val="clear" w:color="auto" w:fill="FFFFFF"/>
        </w:rPr>
        <w:instrText xml:space="preserve"> ADDIN EN.CITE &lt;EndNote&gt;&lt;Cite&gt;&lt;Author&gt;Ashburner&lt;/Author&gt;&lt;Year&gt;2005&lt;/Year&gt;&lt;RecNum&gt;515&lt;/RecNum&gt;&lt;DisplayText&gt;&lt;style face="superscript"&gt;4&lt;/style&gt;&lt;/DisplayText&gt;&lt;record&gt;&lt;rec-number&gt;515&lt;/rec-number&gt;&lt;foreign-keys&gt;&lt;key app="EN" db-id="5wx0fapp0svdzket99ovesa92tz2axxw5w2f" timestamp="1705501845"&gt;515&lt;/key&gt;&lt;/foreign-keys&gt;&lt;ref-type name="Journal Article"&gt;17&lt;/ref-type&gt;&lt;contributors&gt;&lt;authors&gt;&lt;author&gt;Ashburner, J.&lt;/author&gt;&lt;author&gt;Friston, K. J.&lt;/author&gt;&lt;/authors&gt;&lt;/contributors&gt;&lt;auth-address&gt;Wellcome Department of Imaging Neuroscience, 12 Queen Square, London, WC1N 3BG, UK. john@fil.ion.ucl.ac.uk&lt;/auth-address&gt;&lt;titles&gt;&lt;title&gt;Unified segmentation&lt;/title&gt;&lt;secondary-title&gt;Neuroimage&lt;/secondary-title&gt;&lt;/titles&gt;&lt;periodical&gt;&lt;full-title&gt;NeuroImage&lt;/full-title&gt;&lt;/periodical&gt;&lt;pages&gt;839-51&lt;/pages&gt;&lt;volume&gt;26&lt;/volume&gt;&lt;number&gt;3&lt;/number&gt;&lt;edition&gt;20050401&lt;/edition&gt;&lt;keywords&gt;&lt;keyword&gt;Algorithms&lt;/keyword&gt;&lt;keyword&gt;Brain Mapping&lt;/keyword&gt;&lt;keyword&gt;Data Interpretation, Statistical&lt;/keyword&gt;&lt;keyword&gt;Fuzzy Logic&lt;/keyword&gt;&lt;keyword&gt;Image Processing, Computer-Assisted/*statistics &amp;amp; numerical data&lt;/keyword&gt;&lt;keyword&gt;Likelihood Functions&lt;/keyword&gt;&lt;keyword&gt;Magnetic Resonance Imaging&lt;/keyword&gt;&lt;keyword&gt;Models, Neurological&lt;/keyword&gt;&lt;keyword&gt;*Models, Statistical&lt;/keyword&gt;&lt;keyword&gt;Nonlinear Dynamics&lt;/keyword&gt;&lt;keyword&gt;Normal Distribution&lt;/keyword&gt;&lt;keyword&gt;Probability Theory&lt;/keyword&gt;&lt;/keywords&gt;&lt;dates&gt;&lt;year&gt;2005&lt;/year&gt;&lt;pub-dates&gt;&lt;date&gt;Jul 1&lt;/date&gt;&lt;/pub-dates&gt;&lt;/dates&gt;&lt;isbn&gt;1053-8119 (Print)&amp;#xD;1053-8119 (Linking)&lt;/isbn&gt;&lt;accession-num&gt;15955494&lt;/accession-num&gt;&lt;urls&gt;&lt;related-urls&gt;&lt;url&gt;https://www.ncbi.nlm.nih.gov/pubmed/15955494&lt;/url&gt;&lt;/related-urls&gt;&lt;/urls&gt;&lt;electronic-resource-num&gt;10.1016/j.neuroimage.2005.02.018&lt;/electronic-resource-num&gt;&lt;remote-database-name&gt;Medline&lt;/remote-database-name&gt;&lt;remote-database-provider&gt;NLM&lt;/remote-database-provider&gt;&lt;/record&gt;&lt;/Cite&gt;&lt;/EndNote&gt;</w:instrText>
      </w:r>
      <w:r w:rsidR="009466BC" w:rsidRPr="00E008E8">
        <w:rPr>
          <w:rFonts w:cstheme="minorHAnsi"/>
          <w:color w:val="000000" w:themeColor="text1"/>
          <w:shd w:val="clear" w:color="auto" w:fill="FFFFFF"/>
        </w:rPr>
        <w:fldChar w:fldCharType="separate"/>
      </w:r>
      <w:r w:rsidR="001C2BAA" w:rsidRPr="001C2BAA">
        <w:rPr>
          <w:rFonts w:cstheme="minorHAnsi"/>
          <w:noProof/>
          <w:color w:val="000000" w:themeColor="text1"/>
          <w:shd w:val="clear" w:color="auto" w:fill="FFFFFF"/>
          <w:vertAlign w:val="superscript"/>
        </w:rPr>
        <w:t>4</w:t>
      </w:r>
      <w:r w:rsidR="009466BC" w:rsidRPr="00E008E8">
        <w:rPr>
          <w:rFonts w:cstheme="minorHAnsi"/>
          <w:color w:val="000000" w:themeColor="text1"/>
          <w:shd w:val="clear" w:color="auto" w:fill="FFFFFF"/>
        </w:rPr>
        <w:fldChar w:fldCharType="end"/>
      </w:r>
      <w:r w:rsidR="009466BC" w:rsidRPr="00E008E8">
        <w:rPr>
          <w:rFonts w:cstheme="minorHAnsi"/>
          <w:color w:val="000000" w:themeColor="text1"/>
          <w:shd w:val="clear" w:color="auto" w:fill="FFFFFF"/>
        </w:rPr>
        <w:t xml:space="preserve">, followed by spatial registration using the MNI standard space template as a reference </w:t>
      </w:r>
      <w:r w:rsidR="009466BC" w:rsidRPr="00E008E8">
        <w:rPr>
          <w:rFonts w:cstheme="minorHAnsi"/>
          <w:color w:val="000000" w:themeColor="text1"/>
          <w:shd w:val="clear" w:color="auto" w:fill="FFFFFF"/>
        </w:rPr>
        <w:fldChar w:fldCharType="begin"/>
      </w:r>
      <w:r w:rsidR="001C2BAA">
        <w:rPr>
          <w:rFonts w:cstheme="minorHAnsi"/>
          <w:color w:val="000000" w:themeColor="text1"/>
          <w:shd w:val="clear" w:color="auto" w:fill="FFFFFF"/>
        </w:rPr>
        <w:instrText xml:space="preserve"> ADDIN EN.CITE &lt;EndNote&gt;&lt;Cite&gt;&lt;Author&gt;Ashburner&lt;/Author&gt;&lt;Year&gt;2007&lt;/Year&gt;&lt;RecNum&gt;516&lt;/RecNum&gt;&lt;DisplayText&gt;&lt;style face="superscript"&gt;5&lt;/style&gt;&lt;/DisplayText&gt;&lt;record&gt;&lt;rec-number&gt;516&lt;/rec-number&gt;&lt;foreign-keys&gt;&lt;key app="EN" db-id="5wx0fapp0svdzket99ovesa92tz2axxw5w2f" timestamp="1705501925"&gt;516&lt;/key&gt;&lt;/foreign-keys&gt;&lt;ref-type name="Journal Article"&gt;17&lt;/ref-type&gt;&lt;contributors&gt;&lt;authors&gt;&lt;author&gt;Ashburner, J.&lt;/author&gt;&lt;/authors&gt;&lt;/contributors&gt;&lt;auth-address&gt;Wellcome Trust Centre for Neuroimaging, 12 Queen Square, London, UK. j.ashburner@fil.ion.ac.uk&lt;/auth-address&gt;&lt;titles&gt;&lt;title&gt;A fast diffeomorphic image registration algorithm&lt;/title&gt;&lt;secondary-title&gt;Neuroimage&lt;/secondary-title&gt;&lt;/titles&gt;&lt;periodical&gt;&lt;full-title&gt;NeuroImage&lt;/full-title&gt;&lt;/periodical&gt;&lt;pages&gt;95-113&lt;/pages&gt;&lt;volume&gt;38&lt;/volume&gt;&lt;number&gt;1&lt;/number&gt;&lt;edition&gt;20070718&lt;/edition&gt;&lt;keywords&gt;&lt;keyword&gt;*Algorithms&lt;/keyword&gt;&lt;keyword&gt;Artificial Intelligence&lt;/keyword&gt;&lt;keyword&gt;Brain/*anatomy &amp;amp; histology&lt;/keyword&gt;&lt;keyword&gt;Humans&lt;/keyword&gt;&lt;keyword&gt;Image Enhancement/methods&lt;/keyword&gt;&lt;keyword&gt;Image Interpretation, Computer-Assisted/*methods&lt;/keyword&gt;&lt;keyword&gt;Imaging, Three-Dimensional/*methods&lt;/keyword&gt;&lt;keyword&gt;Magnetic Resonance Imaging/*methods&lt;/keyword&gt;&lt;keyword&gt;Pattern Recognition, Automated/*methods&lt;/keyword&gt;&lt;keyword&gt;Reproducibility of Results&lt;/keyword&gt;&lt;keyword&gt;Sensitivity and Specificity&lt;/keyword&gt;&lt;keyword&gt;*Subtraction Technique&lt;/keyword&gt;&lt;/keywords&gt;&lt;dates&gt;&lt;year&gt;2007&lt;/year&gt;&lt;pub-dates&gt;&lt;date&gt;Oct 15&lt;/date&gt;&lt;/pub-dates&gt;&lt;/dates&gt;&lt;isbn&gt;1053-8119 (Print)&amp;#xD;1053-8119 (Linking)&lt;/isbn&gt;&lt;accession-num&gt;17761438&lt;/accession-num&gt;&lt;urls&gt;&lt;related-urls&gt;&lt;url&gt;https://www.ncbi.nlm.nih.gov/pubmed/17761438&lt;/url&gt;&lt;/related-urls&gt;&lt;/urls&gt;&lt;electronic-resource-num&gt;10.1016/j.neuroimage.2007.07.007&lt;/electronic-resource-num&gt;&lt;remote-database-name&gt;Medline&lt;/remote-database-name&gt;&lt;remote-database-provider&gt;NLM&lt;/remote-database-provider&gt;&lt;/record&gt;&lt;/Cite&gt;&lt;/EndNote&gt;</w:instrText>
      </w:r>
      <w:r w:rsidR="009466BC" w:rsidRPr="00E008E8">
        <w:rPr>
          <w:rFonts w:cstheme="minorHAnsi"/>
          <w:color w:val="000000" w:themeColor="text1"/>
          <w:shd w:val="clear" w:color="auto" w:fill="FFFFFF"/>
        </w:rPr>
        <w:fldChar w:fldCharType="separate"/>
      </w:r>
      <w:r w:rsidR="001C2BAA" w:rsidRPr="001C2BAA">
        <w:rPr>
          <w:rFonts w:cstheme="minorHAnsi"/>
          <w:noProof/>
          <w:color w:val="000000" w:themeColor="text1"/>
          <w:shd w:val="clear" w:color="auto" w:fill="FFFFFF"/>
          <w:vertAlign w:val="superscript"/>
        </w:rPr>
        <w:t>5</w:t>
      </w:r>
      <w:r w:rsidR="009466BC" w:rsidRPr="00E008E8">
        <w:rPr>
          <w:rFonts w:cstheme="minorHAnsi"/>
          <w:color w:val="000000" w:themeColor="text1"/>
          <w:shd w:val="clear" w:color="auto" w:fill="FFFFFF"/>
        </w:rPr>
        <w:fldChar w:fldCharType="end"/>
      </w:r>
      <w:r w:rsidR="009466BC" w:rsidRPr="00E008E8">
        <w:rPr>
          <w:rFonts w:cstheme="minorHAnsi"/>
          <w:color w:val="000000" w:themeColor="text1"/>
          <w:shd w:val="clear" w:color="auto" w:fill="FFFFFF"/>
        </w:rPr>
        <w:t xml:space="preserve">. A longitudinal pipeline that considers deformations between individual images across time points was used, allowing the estimation and detection of larger changes. These GM images, modulated and normalized, were then smoothed using a Gaussian kernel of 8-mm FWHM. Automated quality control was employed to check data quality. </w:t>
      </w:r>
      <w:r w:rsidR="009466BC" w:rsidRPr="00E008E8">
        <w:rPr>
          <w:rFonts w:cstheme="minorHAnsi"/>
          <w:color w:val="000000" w:themeColor="text1"/>
        </w:rPr>
        <w:t>Total intracranial volume (TIV) was calculated for each subject to account for inter-individual differences in brain size.</w:t>
      </w:r>
      <w:r w:rsidR="00D31D04">
        <w:rPr>
          <w:rFonts w:cstheme="minorHAnsi"/>
          <w:color w:val="000000" w:themeColor="text1"/>
        </w:rPr>
        <w:t xml:space="preserve"> We </w:t>
      </w:r>
      <w:r w:rsidR="00D31D04" w:rsidRPr="00037A8A">
        <w:rPr>
          <w:rFonts w:cstheme="minorHAnsi"/>
        </w:rPr>
        <w:t xml:space="preserve">extracted the mean </w:t>
      </w:r>
      <w:r w:rsidR="00D31D04">
        <w:rPr>
          <w:rFonts w:cstheme="minorHAnsi"/>
        </w:rPr>
        <w:t xml:space="preserve">values of whole brain </w:t>
      </w:r>
      <w:r w:rsidR="00D31D04" w:rsidRPr="00E008E8">
        <w:rPr>
          <w:rFonts w:cstheme="minorHAnsi"/>
          <w:color w:val="000000" w:themeColor="text1"/>
        </w:rPr>
        <w:t>GM, WM, CSF, and TIV</w:t>
      </w:r>
      <w:r w:rsidR="00D31D04">
        <w:rPr>
          <w:rFonts w:cstheme="minorHAnsi"/>
          <w:color w:val="000000" w:themeColor="text1"/>
        </w:rPr>
        <w:t>.</w:t>
      </w:r>
    </w:p>
    <w:p w14:paraId="0C9F708C" w14:textId="77777777" w:rsidR="00FE72C3" w:rsidRDefault="00FE72C3" w:rsidP="005A1F47"/>
    <w:p w14:paraId="2D513008" w14:textId="77777777" w:rsidR="0082072E" w:rsidRDefault="0082072E" w:rsidP="005A1F47"/>
    <w:p w14:paraId="37DD1316" w14:textId="77777777" w:rsidR="0082072E" w:rsidRDefault="0082072E" w:rsidP="005A1F47"/>
    <w:p w14:paraId="101E20E0" w14:textId="77777777" w:rsidR="0082072E" w:rsidRDefault="0082072E" w:rsidP="005A1F47"/>
    <w:p w14:paraId="092681E3" w14:textId="77777777" w:rsidR="0082072E" w:rsidRDefault="0082072E" w:rsidP="005A1F47"/>
    <w:p w14:paraId="1CBA4FA1" w14:textId="77777777" w:rsidR="0082072E" w:rsidRDefault="0082072E" w:rsidP="005A1F47"/>
    <w:p w14:paraId="094AE4E2" w14:textId="77777777" w:rsidR="0082072E" w:rsidRDefault="0082072E" w:rsidP="005A1F47"/>
    <w:p w14:paraId="343B18D2" w14:textId="77777777" w:rsidR="0082072E" w:rsidRDefault="0082072E" w:rsidP="005A1F47"/>
    <w:p w14:paraId="08EC8C23" w14:textId="77777777" w:rsidR="0082072E" w:rsidRDefault="0082072E" w:rsidP="005A1F47"/>
    <w:p w14:paraId="6DEF1AD7" w14:textId="77777777" w:rsidR="0082072E" w:rsidRDefault="0082072E" w:rsidP="005A1F47"/>
    <w:p w14:paraId="396DE8EE" w14:textId="77777777" w:rsidR="0082072E" w:rsidRDefault="0082072E" w:rsidP="005A1F47"/>
    <w:p w14:paraId="59AB3B85" w14:textId="77777777" w:rsidR="0082072E" w:rsidRDefault="0082072E" w:rsidP="005A1F47"/>
    <w:p w14:paraId="2019566C" w14:textId="77777777" w:rsidR="0082072E" w:rsidRDefault="0082072E" w:rsidP="005A1F47"/>
    <w:p w14:paraId="53CD117A" w14:textId="77777777" w:rsidR="0082072E" w:rsidRDefault="0082072E" w:rsidP="005A1F47"/>
    <w:p w14:paraId="224ED993" w14:textId="77777777" w:rsidR="0082072E" w:rsidRDefault="0082072E" w:rsidP="005A1F47"/>
    <w:p w14:paraId="7FA2962A" w14:textId="77777777" w:rsidR="0082072E" w:rsidRDefault="0082072E" w:rsidP="005A1F47"/>
    <w:p w14:paraId="49E3524C" w14:textId="77777777" w:rsidR="0082072E" w:rsidRPr="005A1F47" w:rsidRDefault="0082072E" w:rsidP="005A1F47"/>
    <w:p w14:paraId="32FEDBA4" w14:textId="0DB84883" w:rsidR="0054402E" w:rsidRPr="00E735DA" w:rsidRDefault="00981500" w:rsidP="0064363C">
      <w:pPr>
        <w:pStyle w:val="Heading1"/>
        <w:spacing w:beforeLines="40" w:before="96" w:after="40"/>
        <w:rPr>
          <w:szCs w:val="40"/>
        </w:rPr>
      </w:pPr>
      <w:bookmarkStart w:id="4" w:name="_Toc164706812"/>
      <w:bookmarkEnd w:id="0"/>
      <w:r w:rsidRPr="00E735DA">
        <w:rPr>
          <w:szCs w:val="40"/>
        </w:rPr>
        <w:lastRenderedPageBreak/>
        <w:t>Supplementary Tables</w:t>
      </w:r>
      <w:bookmarkEnd w:id="4"/>
    </w:p>
    <w:p w14:paraId="2C276971" w14:textId="578A45F6" w:rsidR="00BB0F32" w:rsidRPr="0064363C" w:rsidRDefault="00BB0F32" w:rsidP="00303006">
      <w:pPr>
        <w:pStyle w:val="Heading2"/>
      </w:pPr>
      <w:bookmarkStart w:id="5" w:name="_Toc164706813"/>
      <w:r w:rsidRPr="0064363C">
        <w:t>Table S1. Brain Regions with differences in Cerebral Blood Flow &amp; Grey Matter Volume in Treatment Resistant Schizophrenia Prior to Clozapine Initiation (N=36) compared to the Healthy Volunteers (N=16)</w:t>
      </w:r>
      <w:bookmarkEnd w:id="5"/>
    </w:p>
    <w:p w14:paraId="2B368F40" w14:textId="77777777" w:rsidR="00DB795E" w:rsidRPr="00DB795E" w:rsidRDefault="00DB795E" w:rsidP="00DB795E"/>
    <w:tbl>
      <w:tblPr>
        <w:tblStyle w:val="PlainTable4"/>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988"/>
        <w:gridCol w:w="1417"/>
        <w:gridCol w:w="992"/>
        <w:gridCol w:w="1418"/>
        <w:gridCol w:w="850"/>
        <w:gridCol w:w="709"/>
        <w:gridCol w:w="709"/>
        <w:gridCol w:w="709"/>
        <w:gridCol w:w="1280"/>
      </w:tblGrid>
      <w:tr w:rsidR="00BB0F32" w:rsidRPr="008B5E03" w14:paraId="553D3420" w14:textId="77777777" w:rsidTr="0039250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Align w:val="center"/>
          </w:tcPr>
          <w:p w14:paraId="7F04CCEB" w14:textId="69F30DDC" w:rsidR="00BB0F32" w:rsidRPr="007958D6" w:rsidRDefault="00BB0F32" w:rsidP="00A51A1C">
            <w:pPr>
              <w:jc w:val="center"/>
              <w:rPr>
                <w:rFonts w:eastAsia="DengXian" w:cstheme="minorHAnsi"/>
                <w:color w:val="000000" w:themeColor="text1"/>
                <w:sz w:val="21"/>
                <w:szCs w:val="21"/>
              </w:rPr>
            </w:pPr>
            <w:r>
              <w:rPr>
                <w:rFonts w:eastAsia="DengXian" w:cstheme="minorHAnsi"/>
                <w:color w:val="000000" w:themeColor="text1"/>
                <w:sz w:val="21"/>
                <w:szCs w:val="21"/>
              </w:rPr>
              <w:t>Measure</w:t>
            </w:r>
            <w:bookmarkStart w:id="6" w:name="OLE_LINK2"/>
          </w:p>
        </w:tc>
        <w:tc>
          <w:tcPr>
            <w:tcW w:w="1417" w:type="dxa"/>
            <w:vAlign w:val="center"/>
          </w:tcPr>
          <w:p w14:paraId="76364E66" w14:textId="77777777" w:rsidR="00BB0F32" w:rsidRPr="007958D6" w:rsidRDefault="00BB0F32" w:rsidP="00A51A1C">
            <w:pPr>
              <w:jc w:val="center"/>
              <w:cnfStyle w:val="100000000000" w:firstRow="1" w:lastRow="0" w:firstColumn="0" w:lastColumn="0" w:oddVBand="0" w:evenVBand="0" w:oddHBand="0" w:evenHBand="0" w:firstRowFirstColumn="0" w:firstRowLastColumn="0" w:lastRowFirstColumn="0" w:lastRowLastColumn="0"/>
              <w:rPr>
                <w:rFonts w:eastAsia="DengXian" w:cstheme="minorHAnsi"/>
                <w:color w:val="000000" w:themeColor="text1"/>
                <w:sz w:val="21"/>
                <w:szCs w:val="21"/>
              </w:rPr>
            </w:pPr>
            <w:r w:rsidRPr="007958D6">
              <w:rPr>
                <w:rFonts w:eastAsia="DengXian" w:cstheme="minorHAnsi"/>
                <w:color w:val="000000" w:themeColor="text1"/>
                <w:sz w:val="21"/>
                <w:szCs w:val="21"/>
              </w:rPr>
              <w:t>Covariate</w:t>
            </w:r>
          </w:p>
        </w:tc>
        <w:tc>
          <w:tcPr>
            <w:tcW w:w="992" w:type="dxa"/>
            <w:vAlign w:val="center"/>
          </w:tcPr>
          <w:p w14:paraId="1C6AA926" w14:textId="77777777" w:rsidR="00BB0F32" w:rsidRPr="00D45E2E" w:rsidRDefault="00BB0F32" w:rsidP="00A51A1C">
            <w:pPr>
              <w:jc w:val="center"/>
              <w:cnfStyle w:val="100000000000" w:firstRow="1" w:lastRow="0" w:firstColumn="0" w:lastColumn="0" w:oddVBand="0" w:evenVBand="0" w:oddHBand="0" w:evenHBand="0" w:firstRowFirstColumn="0" w:firstRowLastColumn="0" w:lastRowFirstColumn="0" w:lastRowLastColumn="0"/>
              <w:rPr>
                <w:rFonts w:eastAsia="DengXian" w:cstheme="minorHAnsi"/>
                <w:b w:val="0"/>
                <w:bCs w:val="0"/>
                <w:color w:val="000000" w:themeColor="text1"/>
                <w:sz w:val="21"/>
                <w:szCs w:val="21"/>
              </w:rPr>
            </w:pPr>
            <w:r w:rsidRPr="00D45E2E">
              <w:rPr>
                <w:rFonts w:eastAsia="DengXian" w:cstheme="minorHAnsi"/>
                <w:color w:val="000000" w:themeColor="text1"/>
                <w:sz w:val="21"/>
                <w:szCs w:val="21"/>
              </w:rPr>
              <w:t>Contrast</w:t>
            </w:r>
          </w:p>
        </w:tc>
        <w:tc>
          <w:tcPr>
            <w:tcW w:w="1418" w:type="dxa"/>
            <w:vAlign w:val="center"/>
          </w:tcPr>
          <w:p w14:paraId="42E7E7A7" w14:textId="77777777" w:rsidR="00BB0F32" w:rsidRPr="00D45E2E" w:rsidRDefault="00BB0F32" w:rsidP="00A51A1C">
            <w:pPr>
              <w:jc w:val="center"/>
              <w:cnfStyle w:val="100000000000" w:firstRow="1" w:lastRow="0" w:firstColumn="0" w:lastColumn="0" w:oddVBand="0" w:evenVBand="0" w:oddHBand="0" w:evenHBand="0" w:firstRowFirstColumn="0" w:firstRowLastColumn="0" w:lastRowFirstColumn="0" w:lastRowLastColumn="0"/>
              <w:rPr>
                <w:rFonts w:eastAsia="DengXian" w:cstheme="minorHAnsi"/>
                <w:b w:val="0"/>
                <w:color w:val="000000" w:themeColor="text1"/>
                <w:sz w:val="21"/>
                <w:szCs w:val="21"/>
              </w:rPr>
            </w:pPr>
            <w:r w:rsidRPr="00D45E2E">
              <w:rPr>
                <w:rFonts w:eastAsia="DengXian" w:cstheme="minorHAnsi"/>
                <w:color w:val="000000" w:themeColor="text1"/>
                <w:sz w:val="21"/>
                <w:szCs w:val="21"/>
              </w:rPr>
              <w:t>Region</w:t>
            </w:r>
          </w:p>
        </w:tc>
        <w:tc>
          <w:tcPr>
            <w:tcW w:w="850" w:type="dxa"/>
            <w:vAlign w:val="center"/>
          </w:tcPr>
          <w:p w14:paraId="55AECB22" w14:textId="77777777" w:rsidR="00BB0F32" w:rsidRPr="00D45E2E" w:rsidRDefault="00BB0F32" w:rsidP="00A51A1C">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sz w:val="21"/>
                <w:szCs w:val="21"/>
              </w:rPr>
            </w:pPr>
            <m:oMathPara>
              <m:oMath>
                <m:r>
                  <m:rPr>
                    <m:sty m:val="bi"/>
                  </m:rPr>
                  <w:rPr>
                    <w:rFonts w:ascii="Cambria Math" w:hAnsi="Cambria Math" w:cstheme="minorHAnsi"/>
                    <w:color w:val="000000" w:themeColor="text1"/>
                    <w:sz w:val="21"/>
                    <w:szCs w:val="21"/>
                  </w:rPr>
                  <m:t>P</m:t>
                </m:r>
              </m:oMath>
            </m:oMathPara>
          </w:p>
        </w:tc>
        <w:tc>
          <w:tcPr>
            <w:tcW w:w="2127" w:type="dxa"/>
            <w:gridSpan w:val="3"/>
            <w:vAlign w:val="center"/>
          </w:tcPr>
          <w:p w14:paraId="2DB3AC8C" w14:textId="2C67A955" w:rsidR="00BB0F32" w:rsidRPr="00D45E2E" w:rsidRDefault="00BB0F32" w:rsidP="00A51A1C">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sz w:val="21"/>
                <w:szCs w:val="21"/>
              </w:rPr>
            </w:pPr>
            <w:r>
              <w:rPr>
                <w:rFonts w:cstheme="minorHAnsi"/>
                <w:color w:val="000000" w:themeColor="text1"/>
                <w:sz w:val="21"/>
                <w:szCs w:val="21"/>
              </w:rPr>
              <w:t xml:space="preserve">MNI </w:t>
            </w:r>
            <w:r w:rsidRPr="00D45E2E">
              <w:rPr>
                <w:rFonts w:cstheme="minorHAnsi"/>
                <w:color w:val="000000" w:themeColor="text1"/>
                <w:sz w:val="21"/>
                <w:szCs w:val="21"/>
              </w:rPr>
              <w:t>Coordinates</w:t>
            </w:r>
          </w:p>
        </w:tc>
        <w:tc>
          <w:tcPr>
            <w:tcW w:w="1280" w:type="dxa"/>
            <w:vAlign w:val="center"/>
          </w:tcPr>
          <w:p w14:paraId="60EF3E7D" w14:textId="77777777" w:rsidR="00BB0F32" w:rsidRPr="00D45E2E" w:rsidRDefault="00BB0F32" w:rsidP="00A51A1C">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sz w:val="21"/>
                <w:szCs w:val="21"/>
              </w:rPr>
            </w:pPr>
            <w:r w:rsidRPr="00D45E2E">
              <w:rPr>
                <w:rFonts w:cstheme="minorHAnsi"/>
                <w:color w:val="000000" w:themeColor="text1"/>
                <w:sz w:val="21"/>
                <w:szCs w:val="21"/>
              </w:rPr>
              <w:t>Cluster Size</w:t>
            </w:r>
          </w:p>
        </w:tc>
      </w:tr>
      <w:tr w:rsidR="00392504" w14:paraId="43BC942F"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Align w:val="center"/>
          </w:tcPr>
          <w:p w14:paraId="28058CFD" w14:textId="77777777" w:rsidR="00BB0F32" w:rsidRPr="00D45E2E" w:rsidRDefault="00BB0F32" w:rsidP="00A51A1C">
            <w:pPr>
              <w:jc w:val="center"/>
              <w:rPr>
                <w:rFonts w:cstheme="minorHAnsi"/>
                <w:color w:val="000000" w:themeColor="text1"/>
                <w:sz w:val="21"/>
                <w:szCs w:val="21"/>
              </w:rPr>
            </w:pPr>
          </w:p>
        </w:tc>
        <w:tc>
          <w:tcPr>
            <w:tcW w:w="1417" w:type="dxa"/>
            <w:vAlign w:val="center"/>
          </w:tcPr>
          <w:p w14:paraId="77FE85D2"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2" w:type="dxa"/>
            <w:vAlign w:val="center"/>
          </w:tcPr>
          <w:p w14:paraId="7A60C72A"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8" w:type="dxa"/>
            <w:vAlign w:val="center"/>
          </w:tcPr>
          <w:p w14:paraId="6DC59C74"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850" w:type="dxa"/>
            <w:vAlign w:val="center"/>
          </w:tcPr>
          <w:p w14:paraId="510FF444"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709" w:type="dxa"/>
            <w:vAlign w:val="center"/>
          </w:tcPr>
          <w:p w14:paraId="6C1AC4B8"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x</m:t>
                </m:r>
              </m:oMath>
            </m:oMathPara>
          </w:p>
        </w:tc>
        <w:tc>
          <w:tcPr>
            <w:tcW w:w="709" w:type="dxa"/>
            <w:vAlign w:val="center"/>
          </w:tcPr>
          <w:p w14:paraId="59F9B5E3"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y</m:t>
                </m:r>
              </m:oMath>
            </m:oMathPara>
          </w:p>
        </w:tc>
        <w:tc>
          <w:tcPr>
            <w:tcW w:w="709" w:type="dxa"/>
            <w:vAlign w:val="center"/>
          </w:tcPr>
          <w:p w14:paraId="5BC3A6CC"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z</m:t>
                </m:r>
              </m:oMath>
            </m:oMathPara>
          </w:p>
        </w:tc>
        <w:tc>
          <w:tcPr>
            <w:tcW w:w="1280" w:type="dxa"/>
            <w:vAlign w:val="center"/>
          </w:tcPr>
          <w:p w14:paraId="7BE2B812"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eastAsia="DengXian" w:cstheme="minorHAnsi"/>
                <w:color w:val="000000" w:themeColor="text1"/>
                <w:sz w:val="21"/>
                <w:szCs w:val="21"/>
              </w:rPr>
            </w:pPr>
          </w:p>
        </w:tc>
      </w:tr>
      <w:tr w:rsidR="00BB0F32" w14:paraId="3E9C2804"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restart"/>
            <w:vAlign w:val="center"/>
          </w:tcPr>
          <w:p w14:paraId="348D9C7A" w14:textId="77777777" w:rsidR="00BB0F32" w:rsidRPr="00D45E2E" w:rsidRDefault="00BB0F32" w:rsidP="00A51A1C">
            <w:pPr>
              <w:jc w:val="center"/>
              <w:rPr>
                <w:rFonts w:cstheme="minorHAnsi"/>
                <w:b w:val="0"/>
                <w:bCs w:val="0"/>
                <w:color w:val="000000" w:themeColor="text1"/>
                <w:sz w:val="21"/>
                <w:szCs w:val="21"/>
              </w:rPr>
            </w:pPr>
            <w:r>
              <w:rPr>
                <w:rFonts w:cstheme="minorHAnsi"/>
                <w:color w:val="000000" w:themeColor="text1"/>
                <w:sz w:val="21"/>
                <w:szCs w:val="21"/>
              </w:rPr>
              <w:t>CBF</w:t>
            </w:r>
          </w:p>
        </w:tc>
        <w:tc>
          <w:tcPr>
            <w:tcW w:w="1417" w:type="dxa"/>
            <w:vMerge w:val="restart"/>
            <w:vAlign w:val="center"/>
          </w:tcPr>
          <w:p w14:paraId="37B8C026"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404DB">
              <w:rPr>
                <w:color w:val="000000" w:themeColor="text1"/>
                <w:sz w:val="21"/>
                <w:szCs w:val="21"/>
              </w:rPr>
              <w:t>age &amp; g</w:t>
            </w:r>
            <w:r>
              <w:rPr>
                <w:color w:val="000000" w:themeColor="text1"/>
                <w:sz w:val="21"/>
                <w:szCs w:val="21"/>
              </w:rPr>
              <w:t xml:space="preserve">lobal </w:t>
            </w:r>
            <w:r w:rsidRPr="005404DB">
              <w:rPr>
                <w:color w:val="000000" w:themeColor="text1"/>
                <w:sz w:val="21"/>
                <w:szCs w:val="21"/>
              </w:rPr>
              <w:t>CBF</w:t>
            </w:r>
          </w:p>
        </w:tc>
        <w:tc>
          <w:tcPr>
            <w:tcW w:w="992" w:type="dxa"/>
            <w:vMerge w:val="restart"/>
            <w:vAlign w:val="center"/>
          </w:tcPr>
          <w:p w14:paraId="45B044C0"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HV &gt; TRS</w:t>
            </w:r>
          </w:p>
        </w:tc>
        <w:tc>
          <w:tcPr>
            <w:tcW w:w="1418" w:type="dxa"/>
            <w:vAlign w:val="center"/>
          </w:tcPr>
          <w:p w14:paraId="164A5684"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5A2A1D">
              <w:rPr>
                <w:rFonts w:cstheme="minorHAnsi"/>
                <w:sz w:val="21"/>
                <w:szCs w:val="21"/>
              </w:rPr>
              <w:t>Frontal</w:t>
            </w:r>
          </w:p>
        </w:tc>
        <w:tc>
          <w:tcPr>
            <w:tcW w:w="850" w:type="dxa"/>
            <w:vAlign w:val="center"/>
          </w:tcPr>
          <w:p w14:paraId="3CE5B47C"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0.001</w:t>
            </w:r>
          </w:p>
        </w:tc>
        <w:tc>
          <w:tcPr>
            <w:tcW w:w="709" w:type="dxa"/>
            <w:vAlign w:val="center"/>
          </w:tcPr>
          <w:p w14:paraId="5349CB2B"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-8</w:t>
            </w:r>
          </w:p>
        </w:tc>
        <w:tc>
          <w:tcPr>
            <w:tcW w:w="709" w:type="dxa"/>
            <w:vAlign w:val="center"/>
          </w:tcPr>
          <w:p w14:paraId="51040D75"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38</w:t>
            </w:r>
          </w:p>
        </w:tc>
        <w:tc>
          <w:tcPr>
            <w:tcW w:w="709" w:type="dxa"/>
            <w:vAlign w:val="center"/>
          </w:tcPr>
          <w:p w14:paraId="23851D5E"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30</w:t>
            </w:r>
          </w:p>
        </w:tc>
        <w:tc>
          <w:tcPr>
            <w:tcW w:w="1280" w:type="dxa"/>
            <w:vAlign w:val="center"/>
          </w:tcPr>
          <w:p w14:paraId="44C46D26"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ascii="Calibri" w:eastAsia="DengXian" w:hAnsi="Calibri" w:cs="Times New Roman"/>
                <w:color w:val="000000" w:themeColor="text1"/>
                <w:sz w:val="21"/>
                <w:szCs w:val="21"/>
              </w:rPr>
              <w:t>1292</w:t>
            </w:r>
          </w:p>
        </w:tc>
      </w:tr>
      <w:tr w:rsidR="00392504" w:rsidRPr="003916C1" w14:paraId="5A7596CA"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07B7F9CC"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37F6C081"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992" w:type="dxa"/>
            <w:vMerge/>
            <w:vAlign w:val="center"/>
          </w:tcPr>
          <w:p w14:paraId="1043F3F3"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1418" w:type="dxa"/>
            <w:vAlign w:val="center"/>
          </w:tcPr>
          <w:p w14:paraId="19F27803"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5A2A1D">
              <w:rPr>
                <w:rFonts w:cstheme="minorHAnsi"/>
                <w:sz w:val="21"/>
                <w:szCs w:val="21"/>
              </w:rPr>
              <w:t>Frontal</w:t>
            </w:r>
          </w:p>
        </w:tc>
        <w:tc>
          <w:tcPr>
            <w:tcW w:w="850" w:type="dxa"/>
            <w:vAlign w:val="center"/>
          </w:tcPr>
          <w:p w14:paraId="05F2D08D"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0.012</w:t>
            </w:r>
          </w:p>
        </w:tc>
        <w:tc>
          <w:tcPr>
            <w:tcW w:w="709" w:type="dxa"/>
            <w:vAlign w:val="center"/>
          </w:tcPr>
          <w:p w14:paraId="4F37734F"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32</w:t>
            </w:r>
          </w:p>
        </w:tc>
        <w:tc>
          <w:tcPr>
            <w:tcW w:w="709" w:type="dxa"/>
            <w:vAlign w:val="center"/>
          </w:tcPr>
          <w:p w14:paraId="1D4F7F7C"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22</w:t>
            </w:r>
          </w:p>
        </w:tc>
        <w:tc>
          <w:tcPr>
            <w:tcW w:w="709" w:type="dxa"/>
            <w:vAlign w:val="center"/>
          </w:tcPr>
          <w:p w14:paraId="0DDA6D19"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color w:val="000000" w:themeColor="text1"/>
                <w:sz w:val="21"/>
                <w:szCs w:val="21"/>
              </w:rPr>
              <w:t>2</w:t>
            </w:r>
          </w:p>
        </w:tc>
        <w:tc>
          <w:tcPr>
            <w:tcW w:w="1280" w:type="dxa"/>
            <w:vAlign w:val="center"/>
          </w:tcPr>
          <w:p w14:paraId="0F9822A4"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ascii="Calibri" w:eastAsia="DengXian" w:hAnsi="Calibri" w:cs="Times New Roman"/>
                <w:color w:val="000000" w:themeColor="text1"/>
                <w:sz w:val="21"/>
                <w:szCs w:val="21"/>
              </w:rPr>
              <w:t>774</w:t>
            </w:r>
          </w:p>
        </w:tc>
      </w:tr>
      <w:tr w:rsidR="00BB0F32" w:rsidRPr="003916C1" w14:paraId="469801BD"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6C269979"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1FDAABD9"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p>
        </w:tc>
        <w:tc>
          <w:tcPr>
            <w:tcW w:w="992" w:type="dxa"/>
            <w:vMerge/>
            <w:vAlign w:val="center"/>
          </w:tcPr>
          <w:p w14:paraId="22FF6519"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p>
        </w:tc>
        <w:tc>
          <w:tcPr>
            <w:tcW w:w="1418" w:type="dxa"/>
            <w:vAlign w:val="center"/>
          </w:tcPr>
          <w:p w14:paraId="3AD62B93"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5A2A1D">
              <w:rPr>
                <w:rFonts w:cstheme="minorHAnsi"/>
                <w:sz w:val="21"/>
                <w:szCs w:val="21"/>
              </w:rPr>
              <w:t>Frontal</w:t>
            </w:r>
          </w:p>
        </w:tc>
        <w:tc>
          <w:tcPr>
            <w:tcW w:w="850" w:type="dxa"/>
            <w:vAlign w:val="center"/>
          </w:tcPr>
          <w:p w14:paraId="455288C8"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0.021</w:t>
            </w:r>
          </w:p>
        </w:tc>
        <w:tc>
          <w:tcPr>
            <w:tcW w:w="709" w:type="dxa"/>
            <w:vAlign w:val="center"/>
          </w:tcPr>
          <w:p w14:paraId="0A564D75"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-20</w:t>
            </w:r>
          </w:p>
        </w:tc>
        <w:tc>
          <w:tcPr>
            <w:tcW w:w="709" w:type="dxa"/>
            <w:vAlign w:val="center"/>
          </w:tcPr>
          <w:p w14:paraId="2BE62B17"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22</w:t>
            </w:r>
          </w:p>
        </w:tc>
        <w:tc>
          <w:tcPr>
            <w:tcW w:w="709" w:type="dxa"/>
            <w:vAlign w:val="center"/>
          </w:tcPr>
          <w:p w14:paraId="380FE3ED"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5A2A1D">
              <w:rPr>
                <w:color w:val="000000" w:themeColor="text1"/>
                <w:sz w:val="21"/>
                <w:szCs w:val="21"/>
              </w:rPr>
              <w:t>58</w:t>
            </w:r>
          </w:p>
        </w:tc>
        <w:tc>
          <w:tcPr>
            <w:tcW w:w="1280" w:type="dxa"/>
            <w:vAlign w:val="center"/>
          </w:tcPr>
          <w:p w14:paraId="54A7DB61"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5A2A1D">
              <w:rPr>
                <w:rFonts w:ascii="Calibri" w:eastAsia="DengXian" w:hAnsi="Calibri" w:cs="Times New Roman"/>
                <w:color w:val="000000" w:themeColor="text1"/>
                <w:sz w:val="21"/>
                <w:szCs w:val="21"/>
              </w:rPr>
              <w:t>671</w:t>
            </w:r>
          </w:p>
        </w:tc>
      </w:tr>
      <w:tr w:rsidR="00392504" w:rsidRPr="003916C1" w14:paraId="0F9EFB7B"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50877FE8"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7942D5B9"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992" w:type="dxa"/>
            <w:vMerge/>
            <w:vAlign w:val="center"/>
          </w:tcPr>
          <w:p w14:paraId="140E105F"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1418" w:type="dxa"/>
            <w:vAlign w:val="center"/>
          </w:tcPr>
          <w:p w14:paraId="7A96D138"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sz w:val="21"/>
                <w:szCs w:val="21"/>
              </w:rPr>
              <w:t>Frontal</w:t>
            </w:r>
          </w:p>
        </w:tc>
        <w:tc>
          <w:tcPr>
            <w:tcW w:w="850" w:type="dxa"/>
            <w:vAlign w:val="center"/>
          </w:tcPr>
          <w:p w14:paraId="06E540D7"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0.034</w:t>
            </w:r>
          </w:p>
        </w:tc>
        <w:tc>
          <w:tcPr>
            <w:tcW w:w="709" w:type="dxa"/>
            <w:vAlign w:val="center"/>
          </w:tcPr>
          <w:p w14:paraId="23F5365F"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-46</w:t>
            </w:r>
          </w:p>
        </w:tc>
        <w:tc>
          <w:tcPr>
            <w:tcW w:w="709" w:type="dxa"/>
            <w:vAlign w:val="center"/>
          </w:tcPr>
          <w:p w14:paraId="1133B22E"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12</w:t>
            </w:r>
          </w:p>
        </w:tc>
        <w:tc>
          <w:tcPr>
            <w:tcW w:w="709" w:type="dxa"/>
            <w:vAlign w:val="center"/>
          </w:tcPr>
          <w:p w14:paraId="0747561F"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color w:val="000000" w:themeColor="text1"/>
                <w:sz w:val="21"/>
                <w:szCs w:val="21"/>
              </w:rPr>
              <w:t>40</w:t>
            </w:r>
          </w:p>
        </w:tc>
        <w:tc>
          <w:tcPr>
            <w:tcW w:w="1280" w:type="dxa"/>
            <w:vAlign w:val="center"/>
          </w:tcPr>
          <w:p w14:paraId="56BF9AB5"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ascii="Calibri" w:eastAsia="DengXian" w:hAnsi="Calibri" w:cs="Times New Roman"/>
                <w:color w:val="000000" w:themeColor="text1"/>
                <w:sz w:val="21"/>
                <w:szCs w:val="21"/>
              </w:rPr>
              <w:t>577</w:t>
            </w:r>
          </w:p>
        </w:tc>
      </w:tr>
      <w:tr w:rsidR="00BB0F32" w:rsidRPr="003916C1" w14:paraId="1F3BC95B"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61225C79"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7E427009"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p>
        </w:tc>
        <w:tc>
          <w:tcPr>
            <w:tcW w:w="992" w:type="dxa"/>
            <w:vMerge/>
            <w:vAlign w:val="center"/>
          </w:tcPr>
          <w:p w14:paraId="55D1008E"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p>
        </w:tc>
        <w:tc>
          <w:tcPr>
            <w:tcW w:w="1418" w:type="dxa"/>
            <w:vAlign w:val="center"/>
          </w:tcPr>
          <w:p w14:paraId="4E0F2805"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5A2A1D">
              <w:rPr>
                <w:rFonts w:cstheme="minorHAnsi"/>
                <w:sz w:val="21"/>
                <w:szCs w:val="21"/>
              </w:rPr>
              <w:t>Temporal</w:t>
            </w:r>
          </w:p>
        </w:tc>
        <w:tc>
          <w:tcPr>
            <w:tcW w:w="850" w:type="dxa"/>
            <w:vAlign w:val="center"/>
          </w:tcPr>
          <w:p w14:paraId="367F18E4"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0.010</w:t>
            </w:r>
          </w:p>
        </w:tc>
        <w:tc>
          <w:tcPr>
            <w:tcW w:w="709" w:type="dxa"/>
            <w:vAlign w:val="center"/>
          </w:tcPr>
          <w:p w14:paraId="44EAAAD6"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-26</w:t>
            </w:r>
          </w:p>
        </w:tc>
        <w:tc>
          <w:tcPr>
            <w:tcW w:w="709" w:type="dxa"/>
            <w:vAlign w:val="center"/>
          </w:tcPr>
          <w:p w14:paraId="79A89C92"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-42</w:t>
            </w:r>
          </w:p>
        </w:tc>
        <w:tc>
          <w:tcPr>
            <w:tcW w:w="709" w:type="dxa"/>
            <w:vAlign w:val="center"/>
          </w:tcPr>
          <w:p w14:paraId="548B7C28"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5A2A1D">
              <w:rPr>
                <w:color w:val="000000" w:themeColor="text1"/>
                <w:sz w:val="21"/>
                <w:szCs w:val="21"/>
              </w:rPr>
              <w:t>2</w:t>
            </w:r>
          </w:p>
        </w:tc>
        <w:tc>
          <w:tcPr>
            <w:tcW w:w="1280" w:type="dxa"/>
            <w:vAlign w:val="center"/>
          </w:tcPr>
          <w:p w14:paraId="0626F2C3" w14:textId="77777777" w:rsidR="00BB0F32" w:rsidRPr="005A2A1D" w:rsidRDefault="00BB0F32" w:rsidP="00A51A1C">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5A2A1D">
              <w:rPr>
                <w:rFonts w:ascii="Calibri" w:eastAsia="DengXian" w:hAnsi="Calibri" w:cs="Times New Roman"/>
                <w:color w:val="000000" w:themeColor="text1"/>
                <w:sz w:val="21"/>
                <w:szCs w:val="21"/>
              </w:rPr>
              <w:t>825</w:t>
            </w:r>
          </w:p>
        </w:tc>
      </w:tr>
      <w:tr w:rsidR="00392504" w:rsidRPr="003916C1" w14:paraId="1D16AF4E" w14:textId="77777777" w:rsidTr="00392504">
        <w:trPr>
          <w:cnfStyle w:val="000000100000" w:firstRow="0" w:lastRow="0" w:firstColumn="0" w:lastColumn="0" w:oddVBand="0" w:evenVBand="0" w:oddHBand="1" w:evenHBand="0" w:firstRowFirstColumn="0" w:firstRowLastColumn="0" w:lastRowFirstColumn="0" w:lastRowLastColumn="0"/>
          <w:trHeight w:val="195"/>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53A86978"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7EE31062"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992" w:type="dxa"/>
            <w:vMerge/>
            <w:vAlign w:val="center"/>
          </w:tcPr>
          <w:p w14:paraId="67F8801A"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1418" w:type="dxa"/>
            <w:vAlign w:val="center"/>
          </w:tcPr>
          <w:p w14:paraId="43575311"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color w:val="000000" w:themeColor="text1"/>
                <w:sz w:val="21"/>
                <w:szCs w:val="21"/>
              </w:rPr>
              <w:t>Parietal</w:t>
            </w:r>
          </w:p>
        </w:tc>
        <w:tc>
          <w:tcPr>
            <w:tcW w:w="850" w:type="dxa"/>
            <w:vAlign w:val="center"/>
          </w:tcPr>
          <w:p w14:paraId="081A830E"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0.000</w:t>
            </w:r>
          </w:p>
        </w:tc>
        <w:tc>
          <w:tcPr>
            <w:tcW w:w="709" w:type="dxa"/>
            <w:vAlign w:val="center"/>
          </w:tcPr>
          <w:p w14:paraId="7C225552"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40</w:t>
            </w:r>
          </w:p>
        </w:tc>
        <w:tc>
          <w:tcPr>
            <w:tcW w:w="709" w:type="dxa"/>
            <w:vAlign w:val="center"/>
          </w:tcPr>
          <w:p w14:paraId="4C30358E"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A2A1D">
              <w:rPr>
                <w:rFonts w:cstheme="minorHAnsi"/>
                <w:color w:val="000000" w:themeColor="text1"/>
                <w:sz w:val="21"/>
                <w:szCs w:val="21"/>
              </w:rPr>
              <w:t>-62</w:t>
            </w:r>
          </w:p>
        </w:tc>
        <w:tc>
          <w:tcPr>
            <w:tcW w:w="709" w:type="dxa"/>
            <w:vAlign w:val="center"/>
          </w:tcPr>
          <w:p w14:paraId="708371B5"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5A2A1D">
              <w:rPr>
                <w:color w:val="000000" w:themeColor="text1"/>
                <w:sz w:val="21"/>
                <w:szCs w:val="21"/>
              </w:rPr>
              <w:t>48</w:t>
            </w:r>
          </w:p>
        </w:tc>
        <w:tc>
          <w:tcPr>
            <w:tcW w:w="1280" w:type="dxa"/>
            <w:vAlign w:val="center"/>
          </w:tcPr>
          <w:p w14:paraId="7DAE26E2" w14:textId="77777777" w:rsidR="00BB0F32" w:rsidRPr="005A2A1D" w:rsidRDefault="00BB0F32" w:rsidP="00A51A1C">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5A2A1D">
              <w:rPr>
                <w:rFonts w:ascii="Calibri" w:eastAsia="DengXian" w:hAnsi="Calibri" w:cs="Times New Roman"/>
                <w:color w:val="000000" w:themeColor="text1"/>
                <w:sz w:val="21"/>
                <w:szCs w:val="21"/>
              </w:rPr>
              <w:t>2168</w:t>
            </w:r>
          </w:p>
        </w:tc>
      </w:tr>
      <w:tr w:rsidR="00BB0F32" w:rsidRPr="003916C1" w14:paraId="33820CD8" w14:textId="77777777" w:rsidTr="00392504">
        <w:trPr>
          <w:trHeight w:val="195"/>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0A4FF8EA"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390CD79D"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p>
        </w:tc>
        <w:tc>
          <w:tcPr>
            <w:tcW w:w="992" w:type="dxa"/>
            <w:vAlign w:val="center"/>
          </w:tcPr>
          <w:p w14:paraId="3CB87B20"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r w:rsidRPr="00D45E2E">
              <w:rPr>
                <w:rFonts w:cstheme="minorHAnsi"/>
                <w:color w:val="000000" w:themeColor="text1"/>
                <w:sz w:val="21"/>
                <w:szCs w:val="21"/>
              </w:rPr>
              <w:t>HV &lt; TRS</w:t>
            </w:r>
          </w:p>
        </w:tc>
        <w:tc>
          <w:tcPr>
            <w:tcW w:w="5675" w:type="dxa"/>
            <w:gridSpan w:val="6"/>
            <w:vAlign w:val="center"/>
          </w:tcPr>
          <w:p w14:paraId="0C585358" w14:textId="77777777" w:rsidR="00BB0F32" w:rsidRDefault="00BB0F32" w:rsidP="00A51A1C">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Pr>
                <w:rFonts w:ascii="Calibri" w:eastAsia="DengXian" w:hAnsi="Calibri" w:cs="Times New Roman"/>
                <w:color w:val="000000" w:themeColor="text1"/>
                <w:sz w:val="21"/>
                <w:szCs w:val="21"/>
              </w:rPr>
              <w:t>/</w:t>
            </w:r>
          </w:p>
        </w:tc>
      </w:tr>
      <w:tr w:rsidR="00392504" w:rsidRPr="00D45E2E" w14:paraId="04FEE9CB"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1F3384F3" w14:textId="77777777" w:rsidR="00BB0F32" w:rsidRPr="00D45E2E" w:rsidRDefault="00BB0F32" w:rsidP="00A51A1C">
            <w:pPr>
              <w:jc w:val="center"/>
              <w:rPr>
                <w:rFonts w:cstheme="minorHAnsi"/>
                <w:b w:val="0"/>
                <w:bCs w:val="0"/>
                <w:color w:val="000000" w:themeColor="text1"/>
                <w:sz w:val="21"/>
                <w:szCs w:val="21"/>
              </w:rPr>
            </w:pPr>
          </w:p>
        </w:tc>
        <w:tc>
          <w:tcPr>
            <w:tcW w:w="1417" w:type="dxa"/>
            <w:vMerge w:val="restart"/>
            <w:vAlign w:val="center"/>
          </w:tcPr>
          <w:p w14:paraId="168026E3"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r w:rsidRPr="006B65BA">
              <w:rPr>
                <w:rFonts w:cstheme="minorHAnsi"/>
                <w:color w:val="000000" w:themeColor="text1"/>
                <w:sz w:val="21"/>
                <w:szCs w:val="21"/>
              </w:rPr>
              <w:t>age, g</w:t>
            </w:r>
            <w:r>
              <w:rPr>
                <w:rFonts w:cstheme="minorHAnsi"/>
                <w:color w:val="000000" w:themeColor="text1"/>
                <w:sz w:val="21"/>
                <w:szCs w:val="21"/>
              </w:rPr>
              <w:t xml:space="preserve">lobal </w:t>
            </w:r>
            <w:r w:rsidRPr="006B65BA">
              <w:rPr>
                <w:rFonts w:cstheme="minorHAnsi"/>
                <w:color w:val="000000" w:themeColor="text1"/>
                <w:sz w:val="21"/>
                <w:szCs w:val="21"/>
              </w:rPr>
              <w:t>CBF &amp; GMV</w:t>
            </w:r>
          </w:p>
        </w:tc>
        <w:tc>
          <w:tcPr>
            <w:tcW w:w="992" w:type="dxa"/>
            <w:vMerge w:val="restart"/>
            <w:vAlign w:val="center"/>
          </w:tcPr>
          <w:p w14:paraId="4D608651"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r w:rsidRPr="006B65BA">
              <w:rPr>
                <w:rFonts w:cstheme="minorHAnsi"/>
                <w:color w:val="000000" w:themeColor="text1"/>
                <w:sz w:val="21"/>
                <w:szCs w:val="21"/>
              </w:rPr>
              <w:t>HV &gt; TRS</w:t>
            </w:r>
          </w:p>
        </w:tc>
        <w:tc>
          <w:tcPr>
            <w:tcW w:w="1418" w:type="dxa"/>
            <w:vAlign w:val="center"/>
          </w:tcPr>
          <w:p w14:paraId="0B0D9F94"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Frontal</w:t>
            </w:r>
          </w:p>
        </w:tc>
        <w:tc>
          <w:tcPr>
            <w:tcW w:w="850" w:type="dxa"/>
            <w:vAlign w:val="center"/>
          </w:tcPr>
          <w:p w14:paraId="24AFB58D"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0.035</w:t>
            </w:r>
          </w:p>
        </w:tc>
        <w:tc>
          <w:tcPr>
            <w:tcW w:w="709" w:type="dxa"/>
            <w:vAlign w:val="center"/>
          </w:tcPr>
          <w:p w14:paraId="03D4B253"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-8</w:t>
            </w:r>
          </w:p>
        </w:tc>
        <w:tc>
          <w:tcPr>
            <w:tcW w:w="709" w:type="dxa"/>
            <w:vAlign w:val="center"/>
          </w:tcPr>
          <w:p w14:paraId="11C9D44D"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30</w:t>
            </w:r>
          </w:p>
        </w:tc>
        <w:tc>
          <w:tcPr>
            <w:tcW w:w="709" w:type="dxa"/>
            <w:vAlign w:val="center"/>
          </w:tcPr>
          <w:p w14:paraId="06E23FA7"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B65BA">
              <w:rPr>
                <w:color w:val="000000" w:themeColor="text1"/>
                <w:sz w:val="21"/>
                <w:szCs w:val="21"/>
              </w:rPr>
              <w:t>-4</w:t>
            </w:r>
          </w:p>
        </w:tc>
        <w:tc>
          <w:tcPr>
            <w:tcW w:w="1280" w:type="dxa"/>
            <w:vAlign w:val="center"/>
          </w:tcPr>
          <w:p w14:paraId="30B0AD8E"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6B65BA">
              <w:rPr>
                <w:rFonts w:ascii="Calibri" w:eastAsia="DengXian" w:hAnsi="Calibri" w:cs="Times New Roman"/>
                <w:color w:val="000000" w:themeColor="text1"/>
                <w:sz w:val="21"/>
                <w:szCs w:val="21"/>
              </w:rPr>
              <w:t>565</w:t>
            </w:r>
          </w:p>
        </w:tc>
      </w:tr>
      <w:tr w:rsidR="00BB0F32" w:rsidRPr="003916C1" w14:paraId="0E1E492F"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425BD5FB" w14:textId="77777777" w:rsidR="00BB0F32" w:rsidRDefault="00BB0F32" w:rsidP="00A51A1C">
            <w:pPr>
              <w:jc w:val="center"/>
              <w:rPr>
                <w:rFonts w:cstheme="minorHAnsi"/>
                <w:color w:val="000000" w:themeColor="text1"/>
                <w:sz w:val="21"/>
                <w:szCs w:val="21"/>
              </w:rPr>
            </w:pPr>
          </w:p>
        </w:tc>
        <w:tc>
          <w:tcPr>
            <w:tcW w:w="1417" w:type="dxa"/>
            <w:vMerge/>
            <w:vAlign w:val="center"/>
          </w:tcPr>
          <w:p w14:paraId="582CD1BA"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2" w:type="dxa"/>
            <w:vMerge/>
            <w:vAlign w:val="center"/>
          </w:tcPr>
          <w:p w14:paraId="4A76BAB7"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8" w:type="dxa"/>
            <w:vAlign w:val="center"/>
          </w:tcPr>
          <w:p w14:paraId="47E5D8C5"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Frontal</w:t>
            </w:r>
          </w:p>
        </w:tc>
        <w:tc>
          <w:tcPr>
            <w:tcW w:w="850" w:type="dxa"/>
            <w:vAlign w:val="center"/>
          </w:tcPr>
          <w:p w14:paraId="57B9D2AF"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0.029</w:t>
            </w:r>
          </w:p>
        </w:tc>
        <w:tc>
          <w:tcPr>
            <w:tcW w:w="709" w:type="dxa"/>
            <w:vAlign w:val="center"/>
          </w:tcPr>
          <w:p w14:paraId="0ED46A9B"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30</w:t>
            </w:r>
          </w:p>
        </w:tc>
        <w:tc>
          <w:tcPr>
            <w:tcW w:w="709" w:type="dxa"/>
            <w:vAlign w:val="center"/>
          </w:tcPr>
          <w:p w14:paraId="060A666C"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24</w:t>
            </w:r>
          </w:p>
        </w:tc>
        <w:tc>
          <w:tcPr>
            <w:tcW w:w="709" w:type="dxa"/>
            <w:vAlign w:val="center"/>
          </w:tcPr>
          <w:p w14:paraId="5807F3DB"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color w:val="000000" w:themeColor="text1"/>
                <w:sz w:val="21"/>
                <w:szCs w:val="21"/>
              </w:rPr>
              <w:t>2</w:t>
            </w:r>
          </w:p>
        </w:tc>
        <w:tc>
          <w:tcPr>
            <w:tcW w:w="1280" w:type="dxa"/>
            <w:vAlign w:val="center"/>
          </w:tcPr>
          <w:p w14:paraId="4423025B"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ascii="Calibri" w:eastAsia="DengXian" w:hAnsi="Calibri" w:cs="Times New Roman"/>
                <w:color w:val="000000" w:themeColor="text1"/>
                <w:sz w:val="21"/>
                <w:szCs w:val="21"/>
              </w:rPr>
              <w:t>604</w:t>
            </w:r>
          </w:p>
        </w:tc>
      </w:tr>
      <w:tr w:rsidR="00392504" w:rsidRPr="003916C1" w14:paraId="2DE11DC1"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3AEA47AC" w14:textId="77777777" w:rsidR="00BB0F32" w:rsidRDefault="00BB0F32" w:rsidP="00A51A1C">
            <w:pPr>
              <w:jc w:val="center"/>
              <w:rPr>
                <w:rFonts w:cstheme="minorHAnsi"/>
                <w:color w:val="000000" w:themeColor="text1"/>
                <w:sz w:val="21"/>
                <w:szCs w:val="21"/>
              </w:rPr>
            </w:pPr>
          </w:p>
        </w:tc>
        <w:tc>
          <w:tcPr>
            <w:tcW w:w="1417" w:type="dxa"/>
            <w:vMerge/>
            <w:vAlign w:val="center"/>
          </w:tcPr>
          <w:p w14:paraId="48CC62C8"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2" w:type="dxa"/>
            <w:vMerge/>
            <w:vAlign w:val="center"/>
          </w:tcPr>
          <w:p w14:paraId="63F66F91"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8" w:type="dxa"/>
            <w:vAlign w:val="center"/>
          </w:tcPr>
          <w:p w14:paraId="0022F083"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Temporal</w:t>
            </w:r>
          </w:p>
        </w:tc>
        <w:tc>
          <w:tcPr>
            <w:tcW w:w="850" w:type="dxa"/>
            <w:vAlign w:val="center"/>
          </w:tcPr>
          <w:p w14:paraId="5771751B"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0.014</w:t>
            </w:r>
          </w:p>
        </w:tc>
        <w:tc>
          <w:tcPr>
            <w:tcW w:w="709" w:type="dxa"/>
            <w:vAlign w:val="center"/>
          </w:tcPr>
          <w:p w14:paraId="36A66A65"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-28</w:t>
            </w:r>
          </w:p>
        </w:tc>
        <w:tc>
          <w:tcPr>
            <w:tcW w:w="709" w:type="dxa"/>
            <w:vAlign w:val="center"/>
          </w:tcPr>
          <w:p w14:paraId="294C87E6"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-42</w:t>
            </w:r>
          </w:p>
        </w:tc>
        <w:tc>
          <w:tcPr>
            <w:tcW w:w="709" w:type="dxa"/>
            <w:vAlign w:val="center"/>
          </w:tcPr>
          <w:p w14:paraId="780648E9"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B65BA">
              <w:rPr>
                <w:rFonts w:cstheme="minorHAnsi"/>
                <w:color w:val="000000" w:themeColor="text1"/>
                <w:sz w:val="21"/>
                <w:szCs w:val="21"/>
              </w:rPr>
              <w:t>-4</w:t>
            </w:r>
          </w:p>
        </w:tc>
        <w:tc>
          <w:tcPr>
            <w:tcW w:w="1280" w:type="dxa"/>
            <w:vAlign w:val="center"/>
          </w:tcPr>
          <w:p w14:paraId="242801FD"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6B65BA">
              <w:rPr>
                <w:rFonts w:ascii="Calibri" w:eastAsia="DengXian" w:hAnsi="Calibri" w:cs="Times New Roman"/>
                <w:color w:val="000000" w:themeColor="text1"/>
                <w:sz w:val="21"/>
                <w:szCs w:val="21"/>
              </w:rPr>
              <w:t>737</w:t>
            </w:r>
          </w:p>
        </w:tc>
      </w:tr>
      <w:tr w:rsidR="00BB0F32" w:rsidRPr="003916C1" w14:paraId="720CF135"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303F3C99" w14:textId="77777777" w:rsidR="00BB0F32" w:rsidRDefault="00BB0F32" w:rsidP="00A51A1C">
            <w:pPr>
              <w:jc w:val="center"/>
              <w:rPr>
                <w:rFonts w:cstheme="minorHAnsi"/>
                <w:color w:val="000000" w:themeColor="text1"/>
                <w:sz w:val="21"/>
                <w:szCs w:val="21"/>
              </w:rPr>
            </w:pPr>
          </w:p>
        </w:tc>
        <w:tc>
          <w:tcPr>
            <w:tcW w:w="1417" w:type="dxa"/>
            <w:vMerge/>
            <w:vAlign w:val="center"/>
          </w:tcPr>
          <w:p w14:paraId="05047800"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2" w:type="dxa"/>
            <w:vMerge/>
            <w:vAlign w:val="center"/>
          </w:tcPr>
          <w:p w14:paraId="177C573E"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8" w:type="dxa"/>
            <w:vAlign w:val="center"/>
          </w:tcPr>
          <w:p w14:paraId="182BA4B1"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color w:val="000000" w:themeColor="text1"/>
                <w:sz w:val="21"/>
                <w:szCs w:val="21"/>
              </w:rPr>
              <w:t>Parietal</w:t>
            </w:r>
          </w:p>
        </w:tc>
        <w:tc>
          <w:tcPr>
            <w:tcW w:w="850" w:type="dxa"/>
            <w:vAlign w:val="center"/>
          </w:tcPr>
          <w:p w14:paraId="5D59D27F"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0.016</w:t>
            </w:r>
          </w:p>
        </w:tc>
        <w:tc>
          <w:tcPr>
            <w:tcW w:w="709" w:type="dxa"/>
            <w:vAlign w:val="center"/>
          </w:tcPr>
          <w:p w14:paraId="59ED34D1"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44</w:t>
            </w:r>
          </w:p>
        </w:tc>
        <w:tc>
          <w:tcPr>
            <w:tcW w:w="709" w:type="dxa"/>
            <w:vAlign w:val="center"/>
          </w:tcPr>
          <w:p w14:paraId="7C10183A"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-48</w:t>
            </w:r>
          </w:p>
        </w:tc>
        <w:tc>
          <w:tcPr>
            <w:tcW w:w="709" w:type="dxa"/>
            <w:vAlign w:val="center"/>
          </w:tcPr>
          <w:p w14:paraId="107E7544"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50</w:t>
            </w:r>
          </w:p>
        </w:tc>
        <w:tc>
          <w:tcPr>
            <w:tcW w:w="1280" w:type="dxa"/>
            <w:vAlign w:val="center"/>
          </w:tcPr>
          <w:p w14:paraId="5E655F7C" w14:textId="77777777" w:rsidR="00BB0F32" w:rsidRPr="006B65BA" w:rsidRDefault="00BB0F32" w:rsidP="00A51A1C">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6B65BA">
              <w:rPr>
                <w:rFonts w:ascii="Calibri" w:eastAsia="DengXian" w:hAnsi="Calibri" w:cs="Times New Roman"/>
                <w:color w:val="000000" w:themeColor="text1"/>
                <w:sz w:val="21"/>
                <w:szCs w:val="21"/>
              </w:rPr>
              <w:t>713</w:t>
            </w:r>
          </w:p>
        </w:tc>
      </w:tr>
      <w:tr w:rsidR="00BB0F32" w:rsidRPr="003916C1" w14:paraId="6641D7F6"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758E844C" w14:textId="77777777" w:rsidR="00BB0F32" w:rsidRDefault="00BB0F32" w:rsidP="00A51A1C">
            <w:pPr>
              <w:jc w:val="center"/>
              <w:rPr>
                <w:rFonts w:cstheme="minorHAnsi"/>
                <w:color w:val="000000" w:themeColor="text1"/>
                <w:sz w:val="21"/>
                <w:szCs w:val="21"/>
              </w:rPr>
            </w:pPr>
          </w:p>
        </w:tc>
        <w:tc>
          <w:tcPr>
            <w:tcW w:w="1417" w:type="dxa"/>
            <w:vMerge/>
            <w:vAlign w:val="center"/>
          </w:tcPr>
          <w:p w14:paraId="77765629"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2" w:type="dxa"/>
            <w:vAlign w:val="center"/>
          </w:tcPr>
          <w:p w14:paraId="11D45B28"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B65BA">
              <w:rPr>
                <w:rFonts w:cstheme="minorHAnsi"/>
                <w:color w:val="000000" w:themeColor="text1"/>
                <w:sz w:val="21"/>
                <w:szCs w:val="21"/>
              </w:rPr>
              <w:t>HV &lt; TRS</w:t>
            </w:r>
          </w:p>
        </w:tc>
        <w:tc>
          <w:tcPr>
            <w:tcW w:w="5675" w:type="dxa"/>
            <w:gridSpan w:val="6"/>
            <w:vAlign w:val="center"/>
          </w:tcPr>
          <w:p w14:paraId="1AB9D58A" w14:textId="77777777" w:rsidR="00BB0F32" w:rsidRPr="006B65BA" w:rsidRDefault="00BB0F32" w:rsidP="00A51A1C">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6B65BA">
              <w:rPr>
                <w:rFonts w:ascii="Calibri" w:eastAsia="DengXian" w:hAnsi="Calibri" w:cs="Times New Roman"/>
                <w:color w:val="000000" w:themeColor="text1"/>
                <w:sz w:val="21"/>
                <w:szCs w:val="21"/>
              </w:rPr>
              <w:t>/</w:t>
            </w:r>
          </w:p>
        </w:tc>
      </w:tr>
      <w:tr w:rsidR="00BB0F32" w:rsidRPr="003916C1" w14:paraId="6E204792"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restart"/>
            <w:vAlign w:val="center"/>
          </w:tcPr>
          <w:p w14:paraId="0706E77D" w14:textId="77777777" w:rsidR="00BB0F32" w:rsidRPr="00D45E2E" w:rsidRDefault="00BB0F32" w:rsidP="00A51A1C">
            <w:pPr>
              <w:jc w:val="center"/>
              <w:rPr>
                <w:rFonts w:cstheme="minorHAnsi"/>
                <w:b w:val="0"/>
                <w:bCs w:val="0"/>
                <w:color w:val="000000" w:themeColor="text1"/>
                <w:sz w:val="21"/>
                <w:szCs w:val="21"/>
              </w:rPr>
            </w:pPr>
            <w:r>
              <w:rPr>
                <w:rFonts w:cstheme="minorHAnsi"/>
                <w:color w:val="000000" w:themeColor="text1"/>
                <w:sz w:val="21"/>
                <w:szCs w:val="21"/>
              </w:rPr>
              <w:t>GMV</w:t>
            </w:r>
          </w:p>
        </w:tc>
        <w:tc>
          <w:tcPr>
            <w:tcW w:w="1417" w:type="dxa"/>
            <w:vMerge w:val="restart"/>
            <w:vAlign w:val="center"/>
          </w:tcPr>
          <w:p w14:paraId="2EEB6833" w14:textId="77777777" w:rsidR="00BB0F32" w:rsidRPr="00B700DC"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B700DC">
              <w:rPr>
                <w:rFonts w:cstheme="minorHAnsi"/>
                <w:color w:val="000000" w:themeColor="text1"/>
                <w:sz w:val="21"/>
                <w:szCs w:val="21"/>
              </w:rPr>
              <w:t>age, sex &amp; TIV</w:t>
            </w:r>
          </w:p>
        </w:tc>
        <w:tc>
          <w:tcPr>
            <w:tcW w:w="992" w:type="dxa"/>
            <w:vMerge w:val="restart"/>
            <w:vAlign w:val="center"/>
          </w:tcPr>
          <w:p w14:paraId="18093270"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D45E2E">
              <w:rPr>
                <w:rFonts w:cstheme="minorHAnsi"/>
                <w:color w:val="000000" w:themeColor="text1"/>
                <w:sz w:val="21"/>
                <w:szCs w:val="21"/>
              </w:rPr>
              <w:t>HV &gt; TRS</w:t>
            </w:r>
          </w:p>
        </w:tc>
        <w:tc>
          <w:tcPr>
            <w:tcW w:w="1418" w:type="dxa"/>
            <w:vAlign w:val="center"/>
          </w:tcPr>
          <w:p w14:paraId="33E0B839"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2B18C4">
              <w:rPr>
                <w:rFonts w:cstheme="minorHAnsi"/>
                <w:color w:val="000000" w:themeColor="text1"/>
                <w:sz w:val="21"/>
                <w:szCs w:val="21"/>
              </w:rPr>
              <w:t>ACC</w:t>
            </w:r>
          </w:p>
        </w:tc>
        <w:tc>
          <w:tcPr>
            <w:tcW w:w="850" w:type="dxa"/>
            <w:vAlign w:val="center"/>
          </w:tcPr>
          <w:p w14:paraId="4F082BC3"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pPr>
            <w:r w:rsidRPr="002B18C4">
              <w:rPr>
                <w:rFonts w:cstheme="minorHAnsi"/>
                <w:sz w:val="21"/>
                <w:szCs w:val="21"/>
              </w:rPr>
              <w:t>0.000</w:t>
            </w:r>
          </w:p>
        </w:tc>
        <w:tc>
          <w:tcPr>
            <w:tcW w:w="709" w:type="dxa"/>
            <w:vAlign w:val="center"/>
          </w:tcPr>
          <w:p w14:paraId="0783B581"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pPr>
            <w:r w:rsidRPr="002B18C4">
              <w:rPr>
                <w:rFonts w:cstheme="minorHAnsi"/>
                <w:sz w:val="21"/>
                <w:szCs w:val="21"/>
              </w:rPr>
              <w:t>26</w:t>
            </w:r>
          </w:p>
        </w:tc>
        <w:tc>
          <w:tcPr>
            <w:tcW w:w="709" w:type="dxa"/>
            <w:vAlign w:val="center"/>
          </w:tcPr>
          <w:p w14:paraId="62D6CB49"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pPr>
            <w:r w:rsidRPr="002B18C4">
              <w:rPr>
                <w:rFonts w:cstheme="minorHAnsi"/>
                <w:color w:val="000000" w:themeColor="text1"/>
                <w:sz w:val="21"/>
                <w:szCs w:val="21"/>
              </w:rPr>
              <w:t>-24</w:t>
            </w:r>
          </w:p>
        </w:tc>
        <w:tc>
          <w:tcPr>
            <w:tcW w:w="709" w:type="dxa"/>
            <w:vAlign w:val="center"/>
          </w:tcPr>
          <w:p w14:paraId="65419CEA"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pPr>
            <w:r w:rsidRPr="002B18C4">
              <w:rPr>
                <w:rFonts w:cstheme="minorHAnsi"/>
                <w:color w:val="000000" w:themeColor="text1"/>
                <w:sz w:val="21"/>
                <w:szCs w:val="21"/>
              </w:rPr>
              <w:t>-18</w:t>
            </w:r>
          </w:p>
        </w:tc>
        <w:tc>
          <w:tcPr>
            <w:tcW w:w="1280" w:type="dxa"/>
            <w:vAlign w:val="center"/>
          </w:tcPr>
          <w:p w14:paraId="212D9E58"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pPr>
            <w:r w:rsidRPr="002B18C4">
              <w:rPr>
                <w:rFonts w:cstheme="minorHAnsi"/>
                <w:color w:val="000000" w:themeColor="text1"/>
                <w:sz w:val="21"/>
                <w:szCs w:val="21"/>
              </w:rPr>
              <w:t>2820</w:t>
            </w:r>
          </w:p>
        </w:tc>
      </w:tr>
      <w:tr w:rsidR="00392504" w:rsidRPr="003916C1" w14:paraId="0BA1D53E"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67668F51"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64950A30"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2" w:type="dxa"/>
            <w:vMerge/>
            <w:vAlign w:val="center"/>
          </w:tcPr>
          <w:p w14:paraId="44B4C5A1"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8" w:type="dxa"/>
            <w:vAlign w:val="center"/>
          </w:tcPr>
          <w:p w14:paraId="660E846F" w14:textId="77777777" w:rsidR="00BB0F32" w:rsidRPr="002B18C4"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2B18C4">
              <w:rPr>
                <w:rFonts w:cstheme="minorHAnsi"/>
                <w:color w:val="000000" w:themeColor="text1"/>
                <w:sz w:val="21"/>
                <w:szCs w:val="21"/>
              </w:rPr>
              <w:t>Thalamus</w:t>
            </w:r>
          </w:p>
        </w:tc>
        <w:tc>
          <w:tcPr>
            <w:tcW w:w="850" w:type="dxa"/>
            <w:vAlign w:val="center"/>
          </w:tcPr>
          <w:p w14:paraId="55FB7316" w14:textId="77777777" w:rsidR="00BB0F32" w:rsidRPr="002B18C4"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2B18C4">
              <w:rPr>
                <w:rFonts w:cstheme="minorHAnsi"/>
                <w:sz w:val="21"/>
                <w:szCs w:val="21"/>
              </w:rPr>
              <w:t>0.000</w:t>
            </w:r>
          </w:p>
        </w:tc>
        <w:tc>
          <w:tcPr>
            <w:tcW w:w="709" w:type="dxa"/>
            <w:vAlign w:val="center"/>
          </w:tcPr>
          <w:p w14:paraId="2A7AE7E3" w14:textId="77777777" w:rsidR="00BB0F32" w:rsidRPr="002B18C4"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2B18C4">
              <w:rPr>
                <w:rFonts w:cstheme="minorHAnsi"/>
                <w:sz w:val="21"/>
                <w:szCs w:val="21"/>
              </w:rPr>
              <w:t>-20</w:t>
            </w:r>
          </w:p>
        </w:tc>
        <w:tc>
          <w:tcPr>
            <w:tcW w:w="709" w:type="dxa"/>
            <w:vAlign w:val="center"/>
          </w:tcPr>
          <w:p w14:paraId="481EC196" w14:textId="77777777" w:rsidR="00BB0F32" w:rsidRPr="002B18C4"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2B18C4">
              <w:rPr>
                <w:rFonts w:cstheme="minorHAnsi"/>
                <w:color w:val="000000" w:themeColor="text1"/>
                <w:sz w:val="21"/>
                <w:szCs w:val="21"/>
              </w:rPr>
              <w:t>-34</w:t>
            </w:r>
          </w:p>
        </w:tc>
        <w:tc>
          <w:tcPr>
            <w:tcW w:w="709" w:type="dxa"/>
            <w:vAlign w:val="center"/>
          </w:tcPr>
          <w:p w14:paraId="5EF57454" w14:textId="77777777" w:rsidR="00BB0F32" w:rsidRPr="002B18C4" w:rsidRDefault="00BB0F32" w:rsidP="00A51A1C">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2B18C4">
              <w:rPr>
                <w:rFonts w:cstheme="minorHAnsi"/>
                <w:color w:val="000000" w:themeColor="text1"/>
                <w:sz w:val="21"/>
                <w:szCs w:val="21"/>
              </w:rPr>
              <w:t>6</w:t>
            </w:r>
          </w:p>
        </w:tc>
        <w:tc>
          <w:tcPr>
            <w:tcW w:w="1280" w:type="dxa"/>
            <w:vAlign w:val="center"/>
          </w:tcPr>
          <w:p w14:paraId="097C9662" w14:textId="77777777" w:rsidR="00BB0F32" w:rsidRPr="002B18C4" w:rsidRDefault="00BB0F32" w:rsidP="00A51A1C">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2B18C4">
              <w:rPr>
                <w:rFonts w:cstheme="minorHAnsi"/>
                <w:color w:val="000000" w:themeColor="text1"/>
                <w:sz w:val="21"/>
                <w:szCs w:val="21"/>
              </w:rPr>
              <w:t>2562</w:t>
            </w:r>
          </w:p>
        </w:tc>
      </w:tr>
      <w:tr w:rsidR="00BB0F32" w:rsidRPr="003916C1" w14:paraId="5143EC0D" w14:textId="77777777" w:rsidTr="00392504">
        <w:trPr>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5A7E625F"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3D90AEDA"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2" w:type="dxa"/>
            <w:vMerge/>
            <w:vAlign w:val="center"/>
          </w:tcPr>
          <w:p w14:paraId="7290C0F3" w14:textId="77777777" w:rsidR="00BB0F32" w:rsidRPr="00D45E2E"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8" w:type="dxa"/>
            <w:vAlign w:val="center"/>
          </w:tcPr>
          <w:p w14:paraId="36472FBA"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2B18C4">
              <w:rPr>
                <w:rFonts w:cstheme="minorHAnsi"/>
                <w:color w:val="000000" w:themeColor="text1"/>
                <w:sz w:val="21"/>
                <w:szCs w:val="21"/>
              </w:rPr>
              <w:t>Hippocampus</w:t>
            </w:r>
          </w:p>
        </w:tc>
        <w:tc>
          <w:tcPr>
            <w:tcW w:w="850" w:type="dxa"/>
            <w:vAlign w:val="center"/>
          </w:tcPr>
          <w:p w14:paraId="63FEB960"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2B18C4">
              <w:rPr>
                <w:rFonts w:cstheme="minorHAnsi"/>
                <w:sz w:val="21"/>
                <w:szCs w:val="21"/>
              </w:rPr>
              <w:t>0.018</w:t>
            </w:r>
          </w:p>
        </w:tc>
        <w:tc>
          <w:tcPr>
            <w:tcW w:w="709" w:type="dxa"/>
            <w:vAlign w:val="center"/>
          </w:tcPr>
          <w:p w14:paraId="3E1A8AAA"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2B18C4">
              <w:rPr>
                <w:rFonts w:cstheme="minorHAnsi"/>
                <w:color w:val="000000" w:themeColor="text1"/>
                <w:sz w:val="21"/>
                <w:szCs w:val="21"/>
              </w:rPr>
              <w:t>6</w:t>
            </w:r>
          </w:p>
        </w:tc>
        <w:tc>
          <w:tcPr>
            <w:tcW w:w="709" w:type="dxa"/>
            <w:vAlign w:val="center"/>
          </w:tcPr>
          <w:p w14:paraId="1B468017"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2B18C4">
              <w:rPr>
                <w:rFonts w:cstheme="minorHAnsi"/>
                <w:color w:val="000000" w:themeColor="text1"/>
                <w:sz w:val="21"/>
                <w:szCs w:val="21"/>
              </w:rPr>
              <w:t>0</w:t>
            </w:r>
          </w:p>
        </w:tc>
        <w:tc>
          <w:tcPr>
            <w:tcW w:w="709" w:type="dxa"/>
            <w:vAlign w:val="center"/>
          </w:tcPr>
          <w:p w14:paraId="7AACAE25"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2B18C4">
              <w:rPr>
                <w:rFonts w:cstheme="minorHAnsi"/>
                <w:color w:val="000000" w:themeColor="text1"/>
                <w:sz w:val="21"/>
                <w:szCs w:val="21"/>
              </w:rPr>
              <w:t>39</w:t>
            </w:r>
          </w:p>
        </w:tc>
        <w:tc>
          <w:tcPr>
            <w:tcW w:w="1280" w:type="dxa"/>
            <w:vAlign w:val="center"/>
          </w:tcPr>
          <w:p w14:paraId="4DA1BFB2" w14:textId="77777777" w:rsidR="00BB0F32" w:rsidRPr="002B18C4" w:rsidRDefault="00BB0F32" w:rsidP="00A51A1C">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2B18C4">
              <w:rPr>
                <w:rFonts w:cstheme="minorHAnsi"/>
                <w:color w:val="000000" w:themeColor="text1"/>
                <w:sz w:val="21"/>
                <w:szCs w:val="21"/>
              </w:rPr>
              <w:t>1033</w:t>
            </w:r>
          </w:p>
        </w:tc>
      </w:tr>
      <w:tr w:rsidR="00BB0F32" w:rsidRPr="003916C1" w14:paraId="0CF8C054" w14:textId="77777777" w:rsidTr="003925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ign w:val="center"/>
          </w:tcPr>
          <w:p w14:paraId="35C38724" w14:textId="77777777" w:rsidR="00BB0F32" w:rsidRPr="00D45E2E" w:rsidRDefault="00BB0F32" w:rsidP="00A51A1C">
            <w:pPr>
              <w:jc w:val="center"/>
              <w:rPr>
                <w:rFonts w:cstheme="minorHAnsi"/>
                <w:b w:val="0"/>
                <w:bCs w:val="0"/>
                <w:color w:val="000000" w:themeColor="text1"/>
                <w:sz w:val="21"/>
                <w:szCs w:val="21"/>
              </w:rPr>
            </w:pPr>
          </w:p>
        </w:tc>
        <w:tc>
          <w:tcPr>
            <w:tcW w:w="1417" w:type="dxa"/>
            <w:vMerge/>
            <w:vAlign w:val="center"/>
          </w:tcPr>
          <w:p w14:paraId="29243071"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2" w:type="dxa"/>
            <w:vAlign w:val="center"/>
          </w:tcPr>
          <w:p w14:paraId="6C633A03" w14:textId="77777777" w:rsidR="00BB0F32" w:rsidRPr="00D45E2E" w:rsidRDefault="00BB0F32" w:rsidP="00A51A1C">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D45E2E">
              <w:rPr>
                <w:rFonts w:cstheme="minorHAnsi"/>
                <w:color w:val="000000" w:themeColor="text1"/>
                <w:sz w:val="21"/>
                <w:szCs w:val="21"/>
              </w:rPr>
              <w:t>HV &lt; TRS</w:t>
            </w:r>
          </w:p>
        </w:tc>
        <w:tc>
          <w:tcPr>
            <w:tcW w:w="5675" w:type="dxa"/>
            <w:gridSpan w:val="6"/>
            <w:vAlign w:val="center"/>
          </w:tcPr>
          <w:p w14:paraId="35B57290" w14:textId="77777777" w:rsidR="00BB0F32" w:rsidRDefault="00BB0F32" w:rsidP="00A51A1C">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Pr>
                <w:rFonts w:ascii="Calibri" w:eastAsia="DengXian" w:hAnsi="Calibri" w:cs="Times New Roman"/>
                <w:color w:val="000000" w:themeColor="text1"/>
                <w:sz w:val="21"/>
                <w:szCs w:val="21"/>
              </w:rPr>
              <w:t>/</w:t>
            </w:r>
          </w:p>
        </w:tc>
      </w:tr>
    </w:tbl>
    <w:p w14:paraId="3DF70AF7" w14:textId="77777777" w:rsidR="00BB0F32" w:rsidRDefault="00BB0F32" w:rsidP="00BB0F32">
      <w:pPr>
        <w:rPr>
          <w:rFonts w:cstheme="minorHAnsi"/>
          <w:color w:val="000000" w:themeColor="text1"/>
          <w:sz w:val="21"/>
          <w:szCs w:val="21"/>
          <w:shd w:val="clear" w:color="auto" w:fill="FFFFFF"/>
        </w:rPr>
      </w:pPr>
      <w:r w:rsidRPr="00590EE9">
        <w:rPr>
          <w:sz w:val="21"/>
          <w:szCs w:val="21"/>
        </w:rPr>
        <w:t>ACC, Anterior Cingulate Cortex; CBF, Cerebral Blood Flow</w:t>
      </w:r>
      <w:r>
        <w:rPr>
          <w:sz w:val="21"/>
          <w:szCs w:val="21"/>
        </w:rPr>
        <w:t>; GMV, Grey Matter Volume; HV, Healthy Volunteer; TIV, Total Intracranial Volume; TRS, Treatment Resistant Schizophrenia.</w:t>
      </w:r>
    </w:p>
    <w:p w14:paraId="5BD20A88" w14:textId="77777777" w:rsidR="00CE2F9A" w:rsidRPr="00CE2F9A" w:rsidRDefault="00CE2F9A" w:rsidP="00CE2F9A"/>
    <w:p w14:paraId="0364B501" w14:textId="77777777" w:rsidR="00CE2F9A" w:rsidRPr="006409E8" w:rsidRDefault="00CE2F9A" w:rsidP="006409E8"/>
    <w:p w14:paraId="64C6E707" w14:textId="77777777" w:rsidR="00CE2F9A" w:rsidRPr="006409E8" w:rsidRDefault="00CE2F9A" w:rsidP="006409E8"/>
    <w:p w14:paraId="52EDF828" w14:textId="77777777" w:rsidR="00CE2F9A" w:rsidRPr="006409E8" w:rsidRDefault="00CE2F9A" w:rsidP="006409E8"/>
    <w:p w14:paraId="15827531" w14:textId="77777777" w:rsidR="00CE2F9A" w:rsidRPr="006409E8" w:rsidRDefault="00CE2F9A" w:rsidP="006409E8"/>
    <w:p w14:paraId="651356D2" w14:textId="77777777" w:rsidR="00CE2F9A" w:rsidRPr="006409E8" w:rsidRDefault="00CE2F9A" w:rsidP="006409E8"/>
    <w:p w14:paraId="5E4E4DC4" w14:textId="77777777" w:rsidR="00CE2F9A" w:rsidRPr="006409E8" w:rsidRDefault="00CE2F9A" w:rsidP="006409E8"/>
    <w:p w14:paraId="0E229FA9" w14:textId="77777777" w:rsidR="00CE2F9A" w:rsidRPr="006409E8" w:rsidRDefault="00CE2F9A" w:rsidP="006409E8"/>
    <w:p w14:paraId="64F31303" w14:textId="77777777" w:rsidR="00CE2F9A" w:rsidRPr="006409E8" w:rsidRDefault="00CE2F9A" w:rsidP="006409E8"/>
    <w:p w14:paraId="4F6169C9" w14:textId="77777777" w:rsidR="00CE2F9A" w:rsidRPr="006409E8" w:rsidRDefault="00CE2F9A" w:rsidP="006409E8"/>
    <w:p w14:paraId="6F3896FD" w14:textId="77777777" w:rsidR="00CE2F9A" w:rsidRPr="006409E8" w:rsidRDefault="00CE2F9A" w:rsidP="006409E8"/>
    <w:p w14:paraId="0D670A15" w14:textId="77777777" w:rsidR="00CE2F9A" w:rsidRPr="006409E8" w:rsidRDefault="00CE2F9A" w:rsidP="006409E8"/>
    <w:p w14:paraId="49161138" w14:textId="77777777" w:rsidR="007415BD" w:rsidRPr="006409E8" w:rsidRDefault="007415BD" w:rsidP="006409E8"/>
    <w:p w14:paraId="0BD01B10" w14:textId="77777777" w:rsidR="007415BD" w:rsidRDefault="007415BD" w:rsidP="006409E8"/>
    <w:p w14:paraId="7A87F903" w14:textId="77777777" w:rsidR="006409E8" w:rsidRPr="006409E8" w:rsidRDefault="006409E8" w:rsidP="006409E8"/>
    <w:p w14:paraId="522DF710" w14:textId="7EF1E203" w:rsidR="00BB0F32" w:rsidRPr="0064363C" w:rsidRDefault="00BB0F32" w:rsidP="006409E8">
      <w:pPr>
        <w:pStyle w:val="Heading2"/>
      </w:pPr>
      <w:bookmarkStart w:id="7" w:name="_Toc164706814"/>
      <w:r w:rsidRPr="0064363C">
        <w:lastRenderedPageBreak/>
        <w:t>Table S2. Brain Regions with differences in Cerebral Blood Flow &amp; Grey Matter Volume in Treatment Resistant Schizophrenia at Baseline and after 12 Weeks of Clozapine Treatment (N=24)</w:t>
      </w:r>
      <w:bookmarkEnd w:id="7"/>
      <w:r w:rsidRPr="0064363C">
        <w:t xml:space="preserve">  </w:t>
      </w:r>
    </w:p>
    <w:p w14:paraId="53E31DEE" w14:textId="77777777" w:rsidR="00DB795E" w:rsidRPr="0064363C" w:rsidRDefault="00DB795E" w:rsidP="0064363C">
      <w:pPr>
        <w:spacing w:beforeLines="40" w:before="96" w:after="40" w:line="360" w:lineRule="auto"/>
        <w:rPr>
          <w:sz w:val="28"/>
          <w:szCs w:val="28"/>
        </w:rPr>
      </w:pPr>
    </w:p>
    <w:tbl>
      <w:tblPr>
        <w:tblStyle w:val="PlainTable4"/>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1715"/>
        <w:gridCol w:w="1472"/>
        <w:gridCol w:w="1003"/>
        <w:gridCol w:w="1433"/>
        <w:gridCol w:w="718"/>
        <w:gridCol w:w="579"/>
        <w:gridCol w:w="574"/>
        <w:gridCol w:w="718"/>
        <w:gridCol w:w="860"/>
      </w:tblGrid>
      <w:tr w:rsidR="00BB0F32" w:rsidRPr="006D3CA3" w14:paraId="5D9F912C" w14:textId="77777777" w:rsidTr="003C4FB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486C1254" w14:textId="77777777" w:rsidR="00BB0F32" w:rsidRPr="006D3CA3" w:rsidRDefault="00BB0F32" w:rsidP="003C4FB8">
            <w:pPr>
              <w:jc w:val="center"/>
              <w:rPr>
                <w:rFonts w:eastAsia="DengXian" w:cstheme="minorHAnsi"/>
                <w:color w:val="000000" w:themeColor="text1"/>
                <w:sz w:val="21"/>
                <w:szCs w:val="21"/>
              </w:rPr>
            </w:pPr>
            <w:r w:rsidRPr="006D3CA3">
              <w:rPr>
                <w:rFonts w:eastAsia="DengXian" w:cstheme="minorHAnsi"/>
                <w:color w:val="000000" w:themeColor="text1"/>
                <w:sz w:val="21"/>
                <w:szCs w:val="21"/>
              </w:rPr>
              <w:t>Parameter</w:t>
            </w:r>
          </w:p>
        </w:tc>
        <w:tc>
          <w:tcPr>
            <w:tcW w:w="1454" w:type="dxa"/>
            <w:vAlign w:val="center"/>
          </w:tcPr>
          <w:p w14:paraId="75080178" w14:textId="77777777" w:rsidR="00BB0F32" w:rsidRPr="006D3CA3" w:rsidRDefault="00BB0F32" w:rsidP="003C4FB8">
            <w:pPr>
              <w:jc w:val="center"/>
              <w:cnfStyle w:val="100000000000" w:firstRow="1" w:lastRow="0" w:firstColumn="0" w:lastColumn="0" w:oddVBand="0" w:evenVBand="0" w:oddHBand="0" w:evenHBand="0" w:firstRowFirstColumn="0" w:firstRowLastColumn="0" w:lastRowFirstColumn="0" w:lastRowLastColumn="0"/>
              <w:rPr>
                <w:rFonts w:eastAsia="DengXian" w:cstheme="minorHAnsi"/>
                <w:color w:val="000000" w:themeColor="text1"/>
                <w:sz w:val="21"/>
                <w:szCs w:val="21"/>
              </w:rPr>
            </w:pPr>
            <w:r w:rsidRPr="006D3CA3">
              <w:rPr>
                <w:rFonts w:eastAsia="DengXian" w:cstheme="minorHAnsi"/>
                <w:color w:val="000000" w:themeColor="text1"/>
                <w:sz w:val="21"/>
                <w:szCs w:val="21"/>
              </w:rPr>
              <w:t>Covariate</w:t>
            </w:r>
          </w:p>
        </w:tc>
        <w:tc>
          <w:tcPr>
            <w:tcW w:w="991" w:type="dxa"/>
            <w:vAlign w:val="center"/>
          </w:tcPr>
          <w:p w14:paraId="4F2D5A72" w14:textId="77777777" w:rsidR="00BB0F32" w:rsidRPr="006D3CA3" w:rsidRDefault="00BB0F32" w:rsidP="003C4FB8">
            <w:pPr>
              <w:jc w:val="center"/>
              <w:cnfStyle w:val="100000000000" w:firstRow="1" w:lastRow="0" w:firstColumn="0" w:lastColumn="0" w:oddVBand="0" w:evenVBand="0" w:oddHBand="0" w:evenHBand="0" w:firstRowFirstColumn="0" w:firstRowLastColumn="0" w:lastRowFirstColumn="0" w:lastRowLastColumn="0"/>
              <w:rPr>
                <w:rFonts w:eastAsia="DengXian" w:cstheme="minorHAnsi"/>
                <w:b w:val="0"/>
                <w:bCs w:val="0"/>
                <w:color w:val="000000" w:themeColor="text1"/>
                <w:sz w:val="21"/>
                <w:szCs w:val="21"/>
              </w:rPr>
            </w:pPr>
            <w:r w:rsidRPr="006D3CA3">
              <w:rPr>
                <w:rFonts w:eastAsia="DengXian" w:cstheme="minorHAnsi"/>
                <w:color w:val="000000" w:themeColor="text1"/>
                <w:sz w:val="21"/>
                <w:szCs w:val="21"/>
              </w:rPr>
              <w:t>Contrast</w:t>
            </w:r>
          </w:p>
        </w:tc>
        <w:tc>
          <w:tcPr>
            <w:tcW w:w="1416" w:type="dxa"/>
            <w:vAlign w:val="center"/>
          </w:tcPr>
          <w:p w14:paraId="19F39903" w14:textId="77777777" w:rsidR="00BB0F32" w:rsidRPr="006D3CA3" w:rsidRDefault="00BB0F32" w:rsidP="003C4FB8">
            <w:pPr>
              <w:jc w:val="center"/>
              <w:cnfStyle w:val="100000000000" w:firstRow="1" w:lastRow="0" w:firstColumn="0" w:lastColumn="0" w:oddVBand="0" w:evenVBand="0" w:oddHBand="0" w:evenHBand="0" w:firstRowFirstColumn="0" w:firstRowLastColumn="0" w:lastRowFirstColumn="0" w:lastRowLastColumn="0"/>
              <w:rPr>
                <w:rFonts w:eastAsia="DengXian" w:cstheme="minorHAnsi"/>
                <w:b w:val="0"/>
                <w:color w:val="000000" w:themeColor="text1"/>
                <w:sz w:val="21"/>
                <w:szCs w:val="21"/>
              </w:rPr>
            </w:pPr>
            <w:r w:rsidRPr="006D3CA3">
              <w:rPr>
                <w:rFonts w:eastAsia="DengXian" w:cstheme="minorHAnsi"/>
                <w:color w:val="000000" w:themeColor="text1"/>
                <w:sz w:val="21"/>
                <w:szCs w:val="21"/>
              </w:rPr>
              <w:t>Region</w:t>
            </w:r>
          </w:p>
        </w:tc>
        <w:tc>
          <w:tcPr>
            <w:tcW w:w="709" w:type="dxa"/>
            <w:vAlign w:val="center"/>
          </w:tcPr>
          <w:p w14:paraId="3141DA83" w14:textId="77777777" w:rsidR="00BB0F32" w:rsidRPr="006D3CA3" w:rsidRDefault="00BB0F32" w:rsidP="003C4FB8">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sz w:val="21"/>
                <w:szCs w:val="21"/>
              </w:rPr>
            </w:pPr>
            <m:oMathPara>
              <m:oMath>
                <m:r>
                  <m:rPr>
                    <m:sty m:val="bi"/>
                  </m:rPr>
                  <w:rPr>
                    <w:rFonts w:ascii="Cambria Math" w:hAnsi="Cambria Math" w:cstheme="minorHAnsi"/>
                    <w:color w:val="000000" w:themeColor="text1"/>
                    <w:sz w:val="21"/>
                    <w:szCs w:val="21"/>
                  </w:rPr>
                  <m:t>P</m:t>
                </m:r>
              </m:oMath>
            </m:oMathPara>
          </w:p>
        </w:tc>
        <w:tc>
          <w:tcPr>
            <w:tcW w:w="1848" w:type="dxa"/>
            <w:gridSpan w:val="3"/>
            <w:vAlign w:val="center"/>
          </w:tcPr>
          <w:p w14:paraId="4668A5F0" w14:textId="77777777" w:rsidR="00BB0F32" w:rsidRPr="006D3CA3" w:rsidRDefault="00BB0F32" w:rsidP="003C4FB8">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sz w:val="21"/>
                <w:szCs w:val="21"/>
              </w:rPr>
            </w:pPr>
            <w:r w:rsidRPr="006D3CA3">
              <w:rPr>
                <w:rFonts w:cstheme="minorHAnsi"/>
                <w:color w:val="000000" w:themeColor="text1"/>
                <w:sz w:val="21"/>
                <w:szCs w:val="21"/>
              </w:rPr>
              <w:t>Coordinates in MNI space</w:t>
            </w:r>
          </w:p>
        </w:tc>
        <w:tc>
          <w:tcPr>
            <w:tcW w:w="850" w:type="dxa"/>
            <w:vAlign w:val="center"/>
          </w:tcPr>
          <w:p w14:paraId="37B2B391" w14:textId="77777777" w:rsidR="00BB0F32" w:rsidRPr="006D3CA3" w:rsidRDefault="00BB0F32" w:rsidP="003C4FB8">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sz w:val="21"/>
                <w:szCs w:val="21"/>
              </w:rPr>
            </w:pPr>
            <w:r w:rsidRPr="006D3CA3">
              <w:rPr>
                <w:rFonts w:cstheme="minorHAnsi"/>
                <w:color w:val="000000" w:themeColor="text1"/>
                <w:sz w:val="21"/>
                <w:szCs w:val="21"/>
              </w:rPr>
              <w:t>Cluster Size</w:t>
            </w:r>
          </w:p>
        </w:tc>
      </w:tr>
      <w:tr w:rsidR="00BB0F32" w:rsidRPr="006D3CA3" w14:paraId="1CD0A80A"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4D913A79" w14:textId="77777777" w:rsidR="00BB0F32" w:rsidRPr="006D3CA3" w:rsidRDefault="00BB0F32" w:rsidP="003C4FB8">
            <w:pPr>
              <w:jc w:val="center"/>
              <w:rPr>
                <w:rFonts w:cstheme="minorHAnsi"/>
                <w:color w:val="000000" w:themeColor="text1"/>
                <w:sz w:val="21"/>
                <w:szCs w:val="21"/>
              </w:rPr>
            </w:pPr>
          </w:p>
        </w:tc>
        <w:tc>
          <w:tcPr>
            <w:tcW w:w="1454" w:type="dxa"/>
            <w:vAlign w:val="center"/>
          </w:tcPr>
          <w:p w14:paraId="577D069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Align w:val="center"/>
          </w:tcPr>
          <w:p w14:paraId="72732932"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4700488B"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709" w:type="dxa"/>
            <w:vAlign w:val="center"/>
          </w:tcPr>
          <w:p w14:paraId="70EBCD31"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572" w:type="dxa"/>
            <w:vAlign w:val="center"/>
          </w:tcPr>
          <w:p w14:paraId="212BC2B2"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x</m:t>
                </m:r>
              </m:oMath>
            </m:oMathPara>
          </w:p>
        </w:tc>
        <w:tc>
          <w:tcPr>
            <w:tcW w:w="567" w:type="dxa"/>
            <w:vAlign w:val="center"/>
          </w:tcPr>
          <w:p w14:paraId="26D8DDBD"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y</m:t>
                </m:r>
              </m:oMath>
            </m:oMathPara>
          </w:p>
        </w:tc>
        <w:tc>
          <w:tcPr>
            <w:tcW w:w="709" w:type="dxa"/>
            <w:vAlign w:val="center"/>
          </w:tcPr>
          <w:p w14:paraId="68BF628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z</m:t>
                </m:r>
              </m:oMath>
            </m:oMathPara>
          </w:p>
        </w:tc>
        <w:tc>
          <w:tcPr>
            <w:tcW w:w="850" w:type="dxa"/>
            <w:vAlign w:val="center"/>
          </w:tcPr>
          <w:p w14:paraId="113441E5"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eastAsia="DengXian" w:cstheme="minorHAnsi"/>
                <w:color w:val="000000" w:themeColor="text1"/>
                <w:sz w:val="21"/>
                <w:szCs w:val="21"/>
              </w:rPr>
            </w:pPr>
          </w:p>
        </w:tc>
      </w:tr>
      <w:tr w:rsidR="00BB0F32" w:rsidRPr="006D3CA3" w14:paraId="763F787E"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restart"/>
            <w:vAlign w:val="center"/>
          </w:tcPr>
          <w:p w14:paraId="0BCB43CE" w14:textId="77777777" w:rsidR="00BB0F32" w:rsidRPr="006D3CA3" w:rsidRDefault="00BB0F32" w:rsidP="003C4FB8">
            <w:pPr>
              <w:jc w:val="center"/>
              <w:rPr>
                <w:rFonts w:cstheme="minorHAnsi"/>
                <w:color w:val="000000" w:themeColor="text1"/>
                <w:sz w:val="21"/>
                <w:szCs w:val="21"/>
              </w:rPr>
            </w:pPr>
            <w:r w:rsidRPr="006D3CA3">
              <w:rPr>
                <w:rFonts w:cstheme="minorHAnsi"/>
                <w:color w:val="000000" w:themeColor="text1"/>
                <w:sz w:val="21"/>
                <w:szCs w:val="21"/>
              </w:rPr>
              <w:t>CBF</w:t>
            </w:r>
          </w:p>
        </w:tc>
        <w:tc>
          <w:tcPr>
            <w:tcW w:w="1454" w:type="dxa"/>
            <w:vMerge w:val="restart"/>
            <w:vAlign w:val="center"/>
          </w:tcPr>
          <w:p w14:paraId="0FF4E3D8"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w:t>
            </w:r>
          </w:p>
        </w:tc>
        <w:tc>
          <w:tcPr>
            <w:tcW w:w="991" w:type="dxa"/>
            <w:vAlign w:val="center"/>
          </w:tcPr>
          <w:p w14:paraId="40D59D2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&gt; FP</w:t>
            </w:r>
          </w:p>
        </w:tc>
        <w:tc>
          <w:tcPr>
            <w:tcW w:w="1416" w:type="dxa"/>
            <w:vAlign w:val="center"/>
          </w:tcPr>
          <w:p w14:paraId="5DFB9AA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Frontal</w:t>
            </w:r>
          </w:p>
        </w:tc>
        <w:tc>
          <w:tcPr>
            <w:tcW w:w="709" w:type="dxa"/>
            <w:vAlign w:val="center"/>
          </w:tcPr>
          <w:p w14:paraId="18696B5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0.006</w:t>
            </w:r>
          </w:p>
        </w:tc>
        <w:tc>
          <w:tcPr>
            <w:tcW w:w="572" w:type="dxa"/>
            <w:vAlign w:val="center"/>
          </w:tcPr>
          <w:p w14:paraId="1F488F1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Calibri"/>
                <w:color w:val="000000" w:themeColor="text1"/>
                <w:sz w:val="21"/>
                <w:szCs w:val="21"/>
              </w:rPr>
            </w:pPr>
            <w:r w:rsidRPr="006D3CA3">
              <w:rPr>
                <w:rFonts w:ascii="Calibri" w:eastAsia="DengXian" w:hAnsi="Calibri" w:cs="Calibri"/>
                <w:color w:val="000000" w:themeColor="text1"/>
                <w:sz w:val="21"/>
                <w:szCs w:val="21"/>
              </w:rPr>
              <w:t>-2</w:t>
            </w:r>
          </w:p>
        </w:tc>
        <w:tc>
          <w:tcPr>
            <w:tcW w:w="567" w:type="dxa"/>
            <w:vAlign w:val="center"/>
          </w:tcPr>
          <w:p w14:paraId="3DA59FE6"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Calibri"/>
                <w:color w:val="000000" w:themeColor="text1"/>
                <w:sz w:val="21"/>
                <w:szCs w:val="21"/>
              </w:rPr>
            </w:pPr>
            <w:r w:rsidRPr="006D3CA3">
              <w:rPr>
                <w:rFonts w:ascii="Calibri" w:eastAsia="DengXian" w:hAnsi="Calibri" w:cs="Calibri"/>
                <w:color w:val="000000" w:themeColor="text1"/>
                <w:sz w:val="21"/>
                <w:szCs w:val="21"/>
              </w:rPr>
              <w:t>54</w:t>
            </w:r>
          </w:p>
        </w:tc>
        <w:tc>
          <w:tcPr>
            <w:tcW w:w="709" w:type="dxa"/>
            <w:vAlign w:val="center"/>
          </w:tcPr>
          <w:p w14:paraId="15F405C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Calibri"/>
                <w:color w:val="000000" w:themeColor="text1"/>
                <w:sz w:val="21"/>
                <w:szCs w:val="21"/>
              </w:rPr>
            </w:pPr>
            <w:r w:rsidRPr="006D3CA3">
              <w:rPr>
                <w:rFonts w:ascii="Calibri" w:eastAsia="DengXian" w:hAnsi="Calibri" w:cs="Calibri"/>
                <w:color w:val="000000" w:themeColor="text1"/>
                <w:sz w:val="21"/>
                <w:szCs w:val="21"/>
              </w:rPr>
              <w:t>30</w:t>
            </w:r>
          </w:p>
        </w:tc>
        <w:tc>
          <w:tcPr>
            <w:tcW w:w="850" w:type="dxa"/>
            <w:vAlign w:val="center"/>
          </w:tcPr>
          <w:p w14:paraId="4D8EB195"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eastAsia="DengXian" w:cstheme="minorHAnsi"/>
                <w:color w:val="000000" w:themeColor="text1"/>
                <w:sz w:val="21"/>
                <w:szCs w:val="21"/>
              </w:rPr>
            </w:pPr>
            <w:r w:rsidRPr="006D3CA3">
              <w:rPr>
                <w:rFonts w:eastAsia="DengXian" w:cstheme="minorHAnsi"/>
                <w:color w:val="000000" w:themeColor="text1"/>
                <w:sz w:val="21"/>
                <w:szCs w:val="21"/>
              </w:rPr>
              <w:t>2644</w:t>
            </w:r>
          </w:p>
        </w:tc>
      </w:tr>
      <w:tr w:rsidR="00BB0F32" w:rsidRPr="006D3CA3" w14:paraId="1D65E6A7"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7BFE7208"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6B698B46"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Align w:val="center"/>
          </w:tcPr>
          <w:p w14:paraId="4B10EBB3"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&lt; FP</w:t>
            </w:r>
          </w:p>
        </w:tc>
        <w:tc>
          <w:tcPr>
            <w:tcW w:w="4823" w:type="dxa"/>
            <w:gridSpan w:val="6"/>
            <w:vAlign w:val="center"/>
          </w:tcPr>
          <w:p w14:paraId="632F01D3"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eastAsia="DengXian" w:cstheme="minorHAnsi"/>
                <w:color w:val="000000" w:themeColor="text1"/>
                <w:sz w:val="21"/>
                <w:szCs w:val="21"/>
              </w:rPr>
            </w:pPr>
            <w:r w:rsidRPr="006D3CA3">
              <w:rPr>
                <w:rFonts w:eastAsia="DengXian" w:cstheme="minorHAnsi"/>
                <w:color w:val="000000" w:themeColor="text1"/>
                <w:sz w:val="21"/>
                <w:szCs w:val="21"/>
              </w:rPr>
              <w:t>/</w:t>
            </w:r>
          </w:p>
        </w:tc>
      </w:tr>
      <w:tr w:rsidR="00BB0F32" w:rsidRPr="006D3CA3" w14:paraId="75E1D413"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694E56D4" w14:textId="77777777" w:rsidR="00BB0F32" w:rsidRPr="006D3CA3" w:rsidRDefault="00BB0F32" w:rsidP="003C4FB8">
            <w:pPr>
              <w:jc w:val="center"/>
              <w:rPr>
                <w:rFonts w:cstheme="minorHAnsi"/>
                <w:b w:val="0"/>
                <w:bCs w:val="0"/>
                <w:color w:val="000000" w:themeColor="text1"/>
                <w:sz w:val="21"/>
                <w:szCs w:val="21"/>
              </w:rPr>
            </w:pPr>
          </w:p>
        </w:tc>
        <w:tc>
          <w:tcPr>
            <w:tcW w:w="1454" w:type="dxa"/>
            <w:vMerge w:val="restart"/>
            <w:vAlign w:val="center"/>
          </w:tcPr>
          <w:p w14:paraId="7D65EBC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color w:val="000000" w:themeColor="text1"/>
                <w:sz w:val="21"/>
                <w:szCs w:val="21"/>
              </w:rPr>
              <w:t xml:space="preserve">global </w:t>
            </w:r>
            <w:r w:rsidRPr="006D3CA3">
              <w:rPr>
                <w:color w:val="000000" w:themeColor="text1"/>
                <w:sz w:val="21"/>
                <w:szCs w:val="21"/>
              </w:rPr>
              <w:t>CBF</w:t>
            </w:r>
          </w:p>
        </w:tc>
        <w:tc>
          <w:tcPr>
            <w:tcW w:w="991" w:type="dxa"/>
            <w:vAlign w:val="center"/>
          </w:tcPr>
          <w:p w14:paraId="4A12957F"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&gt; FP</w:t>
            </w:r>
          </w:p>
        </w:tc>
        <w:tc>
          <w:tcPr>
            <w:tcW w:w="1416" w:type="dxa"/>
            <w:vAlign w:val="center"/>
          </w:tcPr>
          <w:p w14:paraId="45FDF424"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highlight w:val="yellow"/>
              </w:rPr>
            </w:pPr>
            <w:r w:rsidRPr="006D3CA3">
              <w:rPr>
                <w:rFonts w:cstheme="minorHAnsi"/>
                <w:sz w:val="21"/>
                <w:szCs w:val="21"/>
              </w:rPr>
              <w:t>Frontal</w:t>
            </w:r>
          </w:p>
        </w:tc>
        <w:tc>
          <w:tcPr>
            <w:tcW w:w="709" w:type="dxa"/>
            <w:vAlign w:val="center"/>
          </w:tcPr>
          <w:p w14:paraId="3A8BDC1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0.001</w:t>
            </w:r>
          </w:p>
        </w:tc>
        <w:tc>
          <w:tcPr>
            <w:tcW w:w="572" w:type="dxa"/>
            <w:vAlign w:val="center"/>
          </w:tcPr>
          <w:p w14:paraId="22878ED0"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-2</w:t>
            </w:r>
          </w:p>
        </w:tc>
        <w:tc>
          <w:tcPr>
            <w:tcW w:w="567" w:type="dxa"/>
            <w:vAlign w:val="center"/>
          </w:tcPr>
          <w:p w14:paraId="457E9256"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52</w:t>
            </w:r>
          </w:p>
        </w:tc>
        <w:tc>
          <w:tcPr>
            <w:tcW w:w="709" w:type="dxa"/>
            <w:vAlign w:val="center"/>
          </w:tcPr>
          <w:p w14:paraId="23C0BFB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30</w:t>
            </w:r>
          </w:p>
        </w:tc>
        <w:tc>
          <w:tcPr>
            <w:tcW w:w="850" w:type="dxa"/>
            <w:vAlign w:val="center"/>
          </w:tcPr>
          <w:p w14:paraId="34888EFA"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1414</w:t>
            </w:r>
          </w:p>
        </w:tc>
      </w:tr>
      <w:tr w:rsidR="00BB0F32" w:rsidRPr="006D3CA3" w14:paraId="7A6D1608" w14:textId="77777777" w:rsidTr="003C4FB8">
        <w:trPr>
          <w:cnfStyle w:val="000000100000" w:firstRow="0" w:lastRow="0" w:firstColumn="0" w:lastColumn="0" w:oddVBand="0" w:evenVBand="0" w:oddHBand="1" w:evenHBand="0" w:firstRowFirstColumn="0" w:firstRowLastColumn="0" w:lastRowFirstColumn="0" w:lastRowLastColumn="0"/>
          <w:trHeight w:val="195"/>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7391D323"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3C5DD7D5"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p>
        </w:tc>
        <w:tc>
          <w:tcPr>
            <w:tcW w:w="991" w:type="dxa"/>
            <w:vAlign w:val="center"/>
          </w:tcPr>
          <w:p w14:paraId="772DD26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1"/>
                <w:szCs w:val="21"/>
              </w:rPr>
            </w:pPr>
            <w:r w:rsidRPr="006D3CA3">
              <w:rPr>
                <w:rFonts w:cstheme="minorHAnsi"/>
                <w:color w:val="000000" w:themeColor="text1"/>
                <w:sz w:val="21"/>
                <w:szCs w:val="21"/>
              </w:rPr>
              <w:t>BL &lt; FP</w:t>
            </w:r>
          </w:p>
        </w:tc>
        <w:tc>
          <w:tcPr>
            <w:tcW w:w="1416" w:type="dxa"/>
            <w:vAlign w:val="center"/>
          </w:tcPr>
          <w:p w14:paraId="33EEADD0"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Postcentral</w:t>
            </w:r>
          </w:p>
        </w:tc>
        <w:tc>
          <w:tcPr>
            <w:tcW w:w="709" w:type="dxa"/>
            <w:vAlign w:val="center"/>
          </w:tcPr>
          <w:p w14:paraId="668ED51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0.017</w:t>
            </w:r>
          </w:p>
        </w:tc>
        <w:tc>
          <w:tcPr>
            <w:tcW w:w="572" w:type="dxa"/>
            <w:vAlign w:val="center"/>
          </w:tcPr>
          <w:p w14:paraId="10927721"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-58</w:t>
            </w:r>
          </w:p>
        </w:tc>
        <w:tc>
          <w:tcPr>
            <w:tcW w:w="567" w:type="dxa"/>
            <w:vAlign w:val="center"/>
          </w:tcPr>
          <w:p w14:paraId="5DF0EC4D"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-6</w:t>
            </w:r>
          </w:p>
        </w:tc>
        <w:tc>
          <w:tcPr>
            <w:tcW w:w="709" w:type="dxa"/>
            <w:vAlign w:val="center"/>
          </w:tcPr>
          <w:p w14:paraId="7EA63277"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3CA3">
              <w:rPr>
                <w:color w:val="000000" w:themeColor="text1"/>
                <w:sz w:val="21"/>
                <w:szCs w:val="21"/>
              </w:rPr>
              <w:t>22</w:t>
            </w:r>
          </w:p>
        </w:tc>
        <w:tc>
          <w:tcPr>
            <w:tcW w:w="850" w:type="dxa"/>
            <w:vAlign w:val="center"/>
          </w:tcPr>
          <w:p w14:paraId="48EB0008"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6D3CA3">
              <w:rPr>
                <w:rFonts w:ascii="Calibri" w:eastAsia="DengXian" w:hAnsi="Calibri" w:cs="Times New Roman"/>
                <w:color w:val="000000" w:themeColor="text1"/>
                <w:sz w:val="21"/>
                <w:szCs w:val="21"/>
              </w:rPr>
              <w:t>697</w:t>
            </w:r>
          </w:p>
        </w:tc>
      </w:tr>
      <w:tr w:rsidR="00BB0F32" w:rsidRPr="006D3CA3" w14:paraId="26DDFD71" w14:textId="77777777" w:rsidTr="003C4FB8">
        <w:trPr>
          <w:trHeight w:val="195"/>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45F33D06" w14:textId="77777777" w:rsidR="00BB0F32" w:rsidRPr="006D3CA3" w:rsidRDefault="00BB0F32" w:rsidP="003C4FB8">
            <w:pPr>
              <w:jc w:val="center"/>
              <w:rPr>
                <w:rFonts w:cstheme="minorHAnsi"/>
                <w:b w:val="0"/>
                <w:bCs w:val="0"/>
                <w:color w:val="000000" w:themeColor="text1"/>
                <w:sz w:val="21"/>
                <w:szCs w:val="21"/>
              </w:rPr>
            </w:pPr>
          </w:p>
        </w:tc>
        <w:tc>
          <w:tcPr>
            <w:tcW w:w="1454" w:type="dxa"/>
            <w:vMerge w:val="restart"/>
            <w:vAlign w:val="center"/>
          </w:tcPr>
          <w:p w14:paraId="1F78DC6F"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r>
              <w:rPr>
                <w:color w:val="000000" w:themeColor="text1"/>
                <w:sz w:val="21"/>
                <w:szCs w:val="21"/>
              </w:rPr>
              <w:t xml:space="preserve">global </w:t>
            </w:r>
            <w:r w:rsidRPr="006D3CA3">
              <w:rPr>
                <w:color w:val="000000" w:themeColor="text1"/>
                <w:sz w:val="21"/>
                <w:szCs w:val="21"/>
              </w:rPr>
              <w:t xml:space="preserve">CBF </w:t>
            </w:r>
            <w:r w:rsidRPr="006D3CA3">
              <w:rPr>
                <w:rFonts w:cstheme="minorHAnsi"/>
                <w:color w:val="000000" w:themeColor="text1"/>
                <w:sz w:val="21"/>
                <w:szCs w:val="21"/>
              </w:rPr>
              <w:t>&amp; GMV</w:t>
            </w:r>
          </w:p>
        </w:tc>
        <w:tc>
          <w:tcPr>
            <w:tcW w:w="991" w:type="dxa"/>
            <w:vMerge w:val="restart"/>
            <w:vAlign w:val="center"/>
          </w:tcPr>
          <w:p w14:paraId="7AAD4C36"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&gt; FP</w:t>
            </w:r>
          </w:p>
        </w:tc>
        <w:tc>
          <w:tcPr>
            <w:tcW w:w="1416" w:type="dxa"/>
            <w:vAlign w:val="center"/>
          </w:tcPr>
          <w:p w14:paraId="6551B52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sz w:val="21"/>
                <w:szCs w:val="21"/>
              </w:rPr>
              <w:t>Frontal</w:t>
            </w:r>
          </w:p>
        </w:tc>
        <w:tc>
          <w:tcPr>
            <w:tcW w:w="709" w:type="dxa"/>
            <w:vAlign w:val="center"/>
          </w:tcPr>
          <w:p w14:paraId="0AA00EB6"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0.000</w:t>
            </w:r>
          </w:p>
        </w:tc>
        <w:tc>
          <w:tcPr>
            <w:tcW w:w="572" w:type="dxa"/>
            <w:vAlign w:val="center"/>
          </w:tcPr>
          <w:p w14:paraId="396118A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8</w:t>
            </w:r>
          </w:p>
        </w:tc>
        <w:tc>
          <w:tcPr>
            <w:tcW w:w="567" w:type="dxa"/>
            <w:vAlign w:val="center"/>
          </w:tcPr>
          <w:p w14:paraId="5CFBDC3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48</w:t>
            </w:r>
          </w:p>
        </w:tc>
        <w:tc>
          <w:tcPr>
            <w:tcW w:w="709" w:type="dxa"/>
            <w:vAlign w:val="center"/>
          </w:tcPr>
          <w:p w14:paraId="453D0FF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3CA3">
              <w:rPr>
                <w:color w:val="000000" w:themeColor="text1"/>
                <w:sz w:val="21"/>
                <w:szCs w:val="21"/>
              </w:rPr>
              <w:t>34</w:t>
            </w:r>
          </w:p>
        </w:tc>
        <w:tc>
          <w:tcPr>
            <w:tcW w:w="850" w:type="dxa"/>
            <w:vAlign w:val="center"/>
          </w:tcPr>
          <w:p w14:paraId="529B321A"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6D3CA3">
              <w:rPr>
                <w:rFonts w:ascii="Calibri" w:eastAsia="DengXian" w:hAnsi="Calibri" w:cs="Times New Roman"/>
                <w:color w:val="000000" w:themeColor="text1"/>
                <w:sz w:val="21"/>
                <w:szCs w:val="21"/>
              </w:rPr>
              <w:t>3228</w:t>
            </w:r>
          </w:p>
        </w:tc>
      </w:tr>
      <w:tr w:rsidR="00BB0F32" w:rsidRPr="006D3CA3" w14:paraId="4A43D5BA" w14:textId="77777777" w:rsidTr="003C4FB8">
        <w:trPr>
          <w:cnfStyle w:val="000000100000" w:firstRow="0" w:lastRow="0" w:firstColumn="0" w:lastColumn="0" w:oddVBand="0" w:evenVBand="0" w:oddHBand="1" w:evenHBand="0" w:firstRowFirstColumn="0" w:firstRowLastColumn="0" w:lastRowFirstColumn="0" w:lastRowLastColumn="0"/>
          <w:trHeight w:val="195"/>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D50A467"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09BFE0C8"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c>
          <w:tcPr>
            <w:tcW w:w="991" w:type="dxa"/>
            <w:vMerge/>
            <w:vAlign w:val="center"/>
          </w:tcPr>
          <w:p w14:paraId="211F1893"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40FE708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sz w:val="21"/>
                <w:szCs w:val="21"/>
              </w:rPr>
              <w:t>Frontal</w:t>
            </w:r>
          </w:p>
        </w:tc>
        <w:tc>
          <w:tcPr>
            <w:tcW w:w="709" w:type="dxa"/>
            <w:vAlign w:val="center"/>
          </w:tcPr>
          <w:p w14:paraId="7C30D76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0.036</w:t>
            </w:r>
          </w:p>
        </w:tc>
        <w:tc>
          <w:tcPr>
            <w:tcW w:w="572" w:type="dxa"/>
            <w:vAlign w:val="center"/>
          </w:tcPr>
          <w:p w14:paraId="78C509E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42</w:t>
            </w:r>
          </w:p>
        </w:tc>
        <w:tc>
          <w:tcPr>
            <w:tcW w:w="567" w:type="dxa"/>
            <w:vAlign w:val="center"/>
          </w:tcPr>
          <w:p w14:paraId="3A1A8BD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20</w:t>
            </w:r>
          </w:p>
        </w:tc>
        <w:tc>
          <w:tcPr>
            <w:tcW w:w="709" w:type="dxa"/>
            <w:vAlign w:val="center"/>
          </w:tcPr>
          <w:p w14:paraId="27744AC5"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3CA3">
              <w:rPr>
                <w:color w:val="000000" w:themeColor="text1"/>
                <w:sz w:val="21"/>
                <w:szCs w:val="21"/>
              </w:rPr>
              <w:t>38</w:t>
            </w:r>
          </w:p>
        </w:tc>
        <w:tc>
          <w:tcPr>
            <w:tcW w:w="850" w:type="dxa"/>
            <w:vAlign w:val="center"/>
          </w:tcPr>
          <w:p w14:paraId="336524D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ascii="Calibri" w:eastAsia="DengXian" w:hAnsi="Calibri" w:cs="Times New Roman"/>
                <w:color w:val="000000" w:themeColor="text1"/>
                <w:sz w:val="21"/>
                <w:szCs w:val="21"/>
              </w:rPr>
            </w:pPr>
            <w:r w:rsidRPr="006D3CA3">
              <w:rPr>
                <w:rFonts w:ascii="Calibri" w:eastAsia="DengXian" w:hAnsi="Calibri" w:cs="Times New Roman"/>
                <w:color w:val="000000" w:themeColor="text1"/>
                <w:sz w:val="21"/>
                <w:szCs w:val="21"/>
              </w:rPr>
              <w:t>550</w:t>
            </w:r>
          </w:p>
        </w:tc>
      </w:tr>
      <w:tr w:rsidR="00BB0F32" w:rsidRPr="006D3CA3" w14:paraId="2300F08E" w14:textId="77777777" w:rsidTr="003C4FB8">
        <w:trPr>
          <w:trHeight w:val="195"/>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76B1730"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52656560"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p>
        </w:tc>
        <w:tc>
          <w:tcPr>
            <w:tcW w:w="991" w:type="dxa"/>
            <w:vAlign w:val="center"/>
          </w:tcPr>
          <w:p w14:paraId="16EF0505"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&lt; FP</w:t>
            </w:r>
          </w:p>
        </w:tc>
        <w:tc>
          <w:tcPr>
            <w:tcW w:w="4823" w:type="dxa"/>
            <w:gridSpan w:val="6"/>
            <w:vAlign w:val="center"/>
          </w:tcPr>
          <w:p w14:paraId="6AA04EE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w:t>
            </w:r>
          </w:p>
        </w:tc>
      </w:tr>
      <w:tr w:rsidR="00BB0F32" w:rsidRPr="006D3CA3" w14:paraId="409D8817"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restart"/>
            <w:vAlign w:val="center"/>
          </w:tcPr>
          <w:p w14:paraId="7619473B" w14:textId="77777777" w:rsidR="00BB0F32" w:rsidRPr="006D3CA3" w:rsidRDefault="00BB0F32" w:rsidP="003C4FB8">
            <w:pPr>
              <w:jc w:val="center"/>
              <w:rPr>
                <w:rFonts w:cstheme="minorHAnsi"/>
                <w:b w:val="0"/>
                <w:bCs w:val="0"/>
                <w:color w:val="000000" w:themeColor="text1"/>
                <w:sz w:val="21"/>
                <w:szCs w:val="21"/>
              </w:rPr>
            </w:pPr>
            <w:r w:rsidRPr="006D3CA3">
              <w:rPr>
                <w:rFonts w:cstheme="minorHAnsi"/>
                <w:color w:val="000000" w:themeColor="text1"/>
                <w:sz w:val="21"/>
                <w:szCs w:val="21"/>
              </w:rPr>
              <w:t>GMV</w:t>
            </w:r>
          </w:p>
        </w:tc>
        <w:tc>
          <w:tcPr>
            <w:tcW w:w="1454" w:type="dxa"/>
            <w:vMerge w:val="restart"/>
            <w:vAlign w:val="center"/>
          </w:tcPr>
          <w:p w14:paraId="42CEA5D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w:t>
            </w:r>
          </w:p>
        </w:tc>
        <w:tc>
          <w:tcPr>
            <w:tcW w:w="991" w:type="dxa"/>
            <w:vMerge w:val="restart"/>
            <w:vAlign w:val="center"/>
          </w:tcPr>
          <w:p w14:paraId="0CBDB37B"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&lt; FP</w:t>
            </w:r>
          </w:p>
        </w:tc>
        <w:tc>
          <w:tcPr>
            <w:tcW w:w="1416" w:type="dxa"/>
            <w:vAlign w:val="center"/>
          </w:tcPr>
          <w:p w14:paraId="649B1EE4"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Postcentral</w:t>
            </w:r>
          </w:p>
        </w:tc>
        <w:tc>
          <w:tcPr>
            <w:tcW w:w="709" w:type="dxa"/>
            <w:vAlign w:val="center"/>
          </w:tcPr>
          <w:p w14:paraId="2DFD0D49"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sz w:val="21"/>
                <w:szCs w:val="21"/>
              </w:rPr>
            </w:pPr>
            <w:r w:rsidRPr="006D3CA3">
              <w:rPr>
                <w:rFonts w:cstheme="minorHAnsi"/>
                <w:sz w:val="21"/>
                <w:szCs w:val="21"/>
              </w:rPr>
              <w:t>0.017</w:t>
            </w:r>
          </w:p>
        </w:tc>
        <w:tc>
          <w:tcPr>
            <w:tcW w:w="572" w:type="dxa"/>
            <w:vAlign w:val="center"/>
          </w:tcPr>
          <w:p w14:paraId="5FF3780B"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sz w:val="21"/>
                <w:szCs w:val="21"/>
              </w:rPr>
            </w:pPr>
            <w:r w:rsidRPr="006D3CA3">
              <w:rPr>
                <w:rFonts w:cstheme="minorHAnsi"/>
                <w:sz w:val="21"/>
                <w:szCs w:val="21"/>
              </w:rPr>
              <w:t>-58</w:t>
            </w:r>
          </w:p>
        </w:tc>
        <w:tc>
          <w:tcPr>
            <w:tcW w:w="567" w:type="dxa"/>
            <w:vAlign w:val="center"/>
          </w:tcPr>
          <w:p w14:paraId="1A5125A0"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sz w:val="21"/>
                <w:szCs w:val="21"/>
              </w:rPr>
            </w:pPr>
            <w:r w:rsidRPr="006D3CA3">
              <w:rPr>
                <w:rFonts w:cstheme="minorHAnsi"/>
                <w:color w:val="000000" w:themeColor="text1"/>
                <w:sz w:val="21"/>
                <w:szCs w:val="21"/>
              </w:rPr>
              <w:t>-6</w:t>
            </w:r>
          </w:p>
        </w:tc>
        <w:tc>
          <w:tcPr>
            <w:tcW w:w="709" w:type="dxa"/>
            <w:vAlign w:val="center"/>
          </w:tcPr>
          <w:p w14:paraId="361D269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sz w:val="21"/>
                <w:szCs w:val="21"/>
              </w:rPr>
            </w:pPr>
            <w:r w:rsidRPr="006D3CA3">
              <w:rPr>
                <w:color w:val="000000" w:themeColor="text1"/>
                <w:sz w:val="21"/>
                <w:szCs w:val="21"/>
              </w:rPr>
              <w:t>22</w:t>
            </w:r>
          </w:p>
        </w:tc>
        <w:tc>
          <w:tcPr>
            <w:tcW w:w="850" w:type="dxa"/>
            <w:vAlign w:val="center"/>
          </w:tcPr>
          <w:p w14:paraId="175F5DC8"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sz w:val="21"/>
                <w:szCs w:val="21"/>
              </w:rPr>
            </w:pPr>
            <w:r w:rsidRPr="006D3CA3">
              <w:rPr>
                <w:rFonts w:ascii="Calibri" w:eastAsia="DengXian" w:hAnsi="Calibri" w:cs="Times New Roman"/>
                <w:color w:val="000000" w:themeColor="text1"/>
                <w:sz w:val="21"/>
                <w:szCs w:val="21"/>
              </w:rPr>
              <w:t>697</w:t>
            </w:r>
          </w:p>
        </w:tc>
      </w:tr>
      <w:tr w:rsidR="00BB0F32" w:rsidRPr="006D3CA3" w14:paraId="77A4910D"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767AAA4D"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5AE444E8"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023458B8"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6" w:type="dxa"/>
            <w:vAlign w:val="center"/>
          </w:tcPr>
          <w:p w14:paraId="2D3C358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color w:val="000000" w:themeColor="text1"/>
                <w:sz w:val="21"/>
                <w:szCs w:val="21"/>
              </w:rPr>
              <w:t>Frontal</w:t>
            </w:r>
          </w:p>
        </w:tc>
        <w:tc>
          <w:tcPr>
            <w:tcW w:w="709" w:type="dxa"/>
            <w:vAlign w:val="center"/>
          </w:tcPr>
          <w:p w14:paraId="79DF5097"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0.006</w:t>
            </w:r>
          </w:p>
        </w:tc>
        <w:tc>
          <w:tcPr>
            <w:tcW w:w="572" w:type="dxa"/>
            <w:vAlign w:val="center"/>
          </w:tcPr>
          <w:p w14:paraId="0723B70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34</w:t>
            </w:r>
          </w:p>
        </w:tc>
        <w:tc>
          <w:tcPr>
            <w:tcW w:w="567" w:type="dxa"/>
            <w:vAlign w:val="center"/>
          </w:tcPr>
          <w:p w14:paraId="003253D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62</w:t>
            </w:r>
          </w:p>
        </w:tc>
        <w:tc>
          <w:tcPr>
            <w:tcW w:w="709" w:type="dxa"/>
            <w:vAlign w:val="center"/>
          </w:tcPr>
          <w:p w14:paraId="25C79BC7"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15</w:t>
            </w:r>
          </w:p>
        </w:tc>
        <w:tc>
          <w:tcPr>
            <w:tcW w:w="850" w:type="dxa"/>
            <w:vAlign w:val="center"/>
          </w:tcPr>
          <w:p w14:paraId="75AFE301"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776</w:t>
            </w:r>
          </w:p>
        </w:tc>
      </w:tr>
      <w:tr w:rsidR="00BB0F32" w:rsidRPr="006D3CA3" w14:paraId="36BE1101"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7F5D8AF1"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42A83D0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4B3B2584"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371B1437"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Frontal</w:t>
            </w:r>
          </w:p>
        </w:tc>
        <w:tc>
          <w:tcPr>
            <w:tcW w:w="709" w:type="dxa"/>
            <w:vAlign w:val="center"/>
          </w:tcPr>
          <w:p w14:paraId="24E364F6"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0.031</w:t>
            </w:r>
          </w:p>
        </w:tc>
        <w:tc>
          <w:tcPr>
            <w:tcW w:w="572" w:type="dxa"/>
            <w:vAlign w:val="center"/>
          </w:tcPr>
          <w:p w14:paraId="42A5092F"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51</w:t>
            </w:r>
          </w:p>
        </w:tc>
        <w:tc>
          <w:tcPr>
            <w:tcW w:w="567" w:type="dxa"/>
            <w:vAlign w:val="center"/>
          </w:tcPr>
          <w:p w14:paraId="505E256B"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50</w:t>
            </w:r>
          </w:p>
        </w:tc>
        <w:tc>
          <w:tcPr>
            <w:tcW w:w="709" w:type="dxa"/>
            <w:vAlign w:val="center"/>
          </w:tcPr>
          <w:p w14:paraId="46CE4F70"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w:t>
            </w:r>
          </w:p>
        </w:tc>
        <w:tc>
          <w:tcPr>
            <w:tcW w:w="850" w:type="dxa"/>
            <w:vAlign w:val="center"/>
          </w:tcPr>
          <w:p w14:paraId="73CA6628"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544</w:t>
            </w:r>
          </w:p>
        </w:tc>
      </w:tr>
      <w:tr w:rsidR="00BB0F32" w:rsidRPr="006D3CA3" w14:paraId="64BBC94B"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349F3299"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5A64EC40"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6CC836D4"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6" w:type="dxa"/>
            <w:vAlign w:val="center"/>
          </w:tcPr>
          <w:p w14:paraId="57EC4C37"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Temporal</w:t>
            </w:r>
          </w:p>
        </w:tc>
        <w:tc>
          <w:tcPr>
            <w:tcW w:w="709" w:type="dxa"/>
            <w:vAlign w:val="center"/>
          </w:tcPr>
          <w:p w14:paraId="1F34B4B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0.000</w:t>
            </w:r>
          </w:p>
        </w:tc>
        <w:tc>
          <w:tcPr>
            <w:tcW w:w="572" w:type="dxa"/>
            <w:vAlign w:val="center"/>
          </w:tcPr>
          <w:p w14:paraId="4405CF6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-56</w:t>
            </w:r>
          </w:p>
        </w:tc>
        <w:tc>
          <w:tcPr>
            <w:tcW w:w="567" w:type="dxa"/>
            <w:vAlign w:val="center"/>
          </w:tcPr>
          <w:p w14:paraId="2DF2BD72"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-39</w:t>
            </w:r>
          </w:p>
        </w:tc>
        <w:tc>
          <w:tcPr>
            <w:tcW w:w="709" w:type="dxa"/>
            <w:vAlign w:val="center"/>
          </w:tcPr>
          <w:p w14:paraId="545A9122"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-18</w:t>
            </w:r>
          </w:p>
        </w:tc>
        <w:tc>
          <w:tcPr>
            <w:tcW w:w="850" w:type="dxa"/>
            <w:vAlign w:val="center"/>
          </w:tcPr>
          <w:p w14:paraId="317EB39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3086</w:t>
            </w:r>
          </w:p>
        </w:tc>
      </w:tr>
      <w:tr w:rsidR="00BB0F32" w:rsidRPr="006D3CA3" w14:paraId="0421CEBC"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1326399C"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3C7CD6B6"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1C45D112"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3D7267E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Temporal</w:t>
            </w:r>
          </w:p>
        </w:tc>
        <w:tc>
          <w:tcPr>
            <w:tcW w:w="709" w:type="dxa"/>
            <w:vAlign w:val="center"/>
          </w:tcPr>
          <w:p w14:paraId="69098E0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0.007</w:t>
            </w:r>
          </w:p>
        </w:tc>
        <w:tc>
          <w:tcPr>
            <w:tcW w:w="572" w:type="dxa"/>
            <w:vAlign w:val="center"/>
          </w:tcPr>
          <w:p w14:paraId="2E9B1683"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50</w:t>
            </w:r>
          </w:p>
        </w:tc>
        <w:tc>
          <w:tcPr>
            <w:tcW w:w="567" w:type="dxa"/>
            <w:vAlign w:val="center"/>
          </w:tcPr>
          <w:p w14:paraId="0EBB6341"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-26</w:t>
            </w:r>
          </w:p>
        </w:tc>
        <w:tc>
          <w:tcPr>
            <w:tcW w:w="709" w:type="dxa"/>
            <w:vAlign w:val="center"/>
          </w:tcPr>
          <w:p w14:paraId="45DB68E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w:t>
            </w:r>
          </w:p>
        </w:tc>
        <w:tc>
          <w:tcPr>
            <w:tcW w:w="850" w:type="dxa"/>
            <w:vAlign w:val="center"/>
          </w:tcPr>
          <w:p w14:paraId="0D54AA9C"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766</w:t>
            </w:r>
          </w:p>
        </w:tc>
      </w:tr>
      <w:tr w:rsidR="00BB0F32" w:rsidRPr="006D3CA3" w14:paraId="2C205AC0"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004AE48"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6E9ECB88"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5CF31644"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6" w:type="dxa"/>
            <w:vAlign w:val="center"/>
          </w:tcPr>
          <w:p w14:paraId="74AA244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Temporal</w:t>
            </w:r>
          </w:p>
        </w:tc>
        <w:tc>
          <w:tcPr>
            <w:tcW w:w="709" w:type="dxa"/>
            <w:vAlign w:val="center"/>
          </w:tcPr>
          <w:p w14:paraId="3E3E1E51"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0.017</w:t>
            </w:r>
          </w:p>
        </w:tc>
        <w:tc>
          <w:tcPr>
            <w:tcW w:w="572" w:type="dxa"/>
            <w:vAlign w:val="center"/>
          </w:tcPr>
          <w:p w14:paraId="701DEC8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-28</w:t>
            </w:r>
          </w:p>
        </w:tc>
        <w:tc>
          <w:tcPr>
            <w:tcW w:w="567" w:type="dxa"/>
            <w:vAlign w:val="center"/>
          </w:tcPr>
          <w:p w14:paraId="4708E957"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9</w:t>
            </w:r>
          </w:p>
        </w:tc>
        <w:tc>
          <w:tcPr>
            <w:tcW w:w="709" w:type="dxa"/>
            <w:vAlign w:val="center"/>
          </w:tcPr>
          <w:p w14:paraId="3BEC7BD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-20</w:t>
            </w:r>
          </w:p>
        </w:tc>
        <w:tc>
          <w:tcPr>
            <w:tcW w:w="850" w:type="dxa"/>
            <w:vAlign w:val="center"/>
          </w:tcPr>
          <w:p w14:paraId="7A5864CF"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629</w:t>
            </w:r>
          </w:p>
        </w:tc>
      </w:tr>
      <w:tr w:rsidR="00BB0F32" w:rsidRPr="006D3CA3" w14:paraId="04D5C61B"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704653D6"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550B1BA6"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26308027"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2DB131A2"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highlight w:val="yellow"/>
              </w:rPr>
            </w:pPr>
            <w:r w:rsidRPr="006D3CA3">
              <w:rPr>
                <w:rFonts w:cstheme="minorHAnsi"/>
                <w:color w:val="000000" w:themeColor="text1"/>
                <w:sz w:val="21"/>
                <w:szCs w:val="21"/>
              </w:rPr>
              <w:t>Parietal</w:t>
            </w:r>
          </w:p>
        </w:tc>
        <w:tc>
          <w:tcPr>
            <w:tcW w:w="709" w:type="dxa"/>
            <w:vAlign w:val="center"/>
          </w:tcPr>
          <w:p w14:paraId="01C9E90D"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highlight w:val="yellow"/>
              </w:rPr>
            </w:pPr>
            <w:r w:rsidRPr="006D3CA3">
              <w:rPr>
                <w:rFonts w:cstheme="minorHAnsi"/>
                <w:sz w:val="21"/>
                <w:szCs w:val="21"/>
              </w:rPr>
              <w:t>0.000</w:t>
            </w:r>
          </w:p>
        </w:tc>
        <w:tc>
          <w:tcPr>
            <w:tcW w:w="572" w:type="dxa"/>
            <w:vAlign w:val="center"/>
          </w:tcPr>
          <w:p w14:paraId="39FE38F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highlight w:val="yellow"/>
              </w:rPr>
            </w:pPr>
            <w:r w:rsidRPr="006D3CA3">
              <w:rPr>
                <w:rFonts w:cstheme="minorHAnsi"/>
                <w:color w:val="000000" w:themeColor="text1"/>
                <w:sz w:val="21"/>
                <w:szCs w:val="21"/>
              </w:rPr>
              <w:t>10</w:t>
            </w:r>
          </w:p>
        </w:tc>
        <w:tc>
          <w:tcPr>
            <w:tcW w:w="567" w:type="dxa"/>
            <w:vAlign w:val="center"/>
          </w:tcPr>
          <w:p w14:paraId="68DD34A0"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highlight w:val="yellow"/>
              </w:rPr>
            </w:pPr>
            <w:r w:rsidRPr="006D3CA3">
              <w:rPr>
                <w:rFonts w:cstheme="minorHAnsi"/>
                <w:color w:val="000000" w:themeColor="text1"/>
                <w:sz w:val="21"/>
                <w:szCs w:val="21"/>
              </w:rPr>
              <w:t>-51</w:t>
            </w:r>
          </w:p>
        </w:tc>
        <w:tc>
          <w:tcPr>
            <w:tcW w:w="709" w:type="dxa"/>
            <w:vAlign w:val="center"/>
          </w:tcPr>
          <w:p w14:paraId="0938D27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highlight w:val="yellow"/>
              </w:rPr>
            </w:pPr>
            <w:r w:rsidRPr="006D3CA3">
              <w:rPr>
                <w:rFonts w:cstheme="minorHAnsi"/>
                <w:color w:val="000000" w:themeColor="text1"/>
                <w:sz w:val="21"/>
                <w:szCs w:val="21"/>
              </w:rPr>
              <w:t>28</w:t>
            </w:r>
          </w:p>
        </w:tc>
        <w:tc>
          <w:tcPr>
            <w:tcW w:w="850" w:type="dxa"/>
            <w:vAlign w:val="center"/>
          </w:tcPr>
          <w:p w14:paraId="63EFE29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highlight w:val="yellow"/>
              </w:rPr>
            </w:pPr>
            <w:r w:rsidRPr="006D3CA3">
              <w:rPr>
                <w:rFonts w:cstheme="minorHAnsi"/>
                <w:color w:val="000000" w:themeColor="text1"/>
                <w:sz w:val="21"/>
                <w:szCs w:val="21"/>
              </w:rPr>
              <w:t>1244</w:t>
            </w:r>
          </w:p>
        </w:tc>
      </w:tr>
      <w:tr w:rsidR="00BB0F32" w:rsidRPr="006D3CA3" w14:paraId="1D354644"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181DB335"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4670B0F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6C422D8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6" w:type="dxa"/>
            <w:vAlign w:val="center"/>
          </w:tcPr>
          <w:p w14:paraId="41DA660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Parietal</w:t>
            </w:r>
          </w:p>
        </w:tc>
        <w:tc>
          <w:tcPr>
            <w:tcW w:w="709" w:type="dxa"/>
            <w:vAlign w:val="center"/>
          </w:tcPr>
          <w:p w14:paraId="72899C85"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0.003</w:t>
            </w:r>
          </w:p>
        </w:tc>
        <w:tc>
          <w:tcPr>
            <w:tcW w:w="572" w:type="dxa"/>
            <w:vAlign w:val="center"/>
          </w:tcPr>
          <w:p w14:paraId="24468311"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-8</w:t>
            </w:r>
          </w:p>
        </w:tc>
        <w:tc>
          <w:tcPr>
            <w:tcW w:w="567" w:type="dxa"/>
            <w:vAlign w:val="center"/>
          </w:tcPr>
          <w:p w14:paraId="401EFA9E"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-33</w:t>
            </w:r>
          </w:p>
        </w:tc>
        <w:tc>
          <w:tcPr>
            <w:tcW w:w="709" w:type="dxa"/>
            <w:vAlign w:val="center"/>
          </w:tcPr>
          <w:p w14:paraId="7F81584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33</w:t>
            </w:r>
          </w:p>
        </w:tc>
        <w:tc>
          <w:tcPr>
            <w:tcW w:w="850" w:type="dxa"/>
            <w:vAlign w:val="center"/>
          </w:tcPr>
          <w:p w14:paraId="2023EC84"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914</w:t>
            </w:r>
          </w:p>
        </w:tc>
      </w:tr>
      <w:tr w:rsidR="00BB0F32" w:rsidRPr="006D3CA3" w14:paraId="381B482C"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1FD56F07" w14:textId="77777777" w:rsidR="00BB0F32" w:rsidRPr="006D3CA3" w:rsidRDefault="00BB0F32" w:rsidP="003C4FB8">
            <w:pPr>
              <w:jc w:val="center"/>
              <w:rPr>
                <w:rFonts w:cstheme="minorHAnsi"/>
                <w:color w:val="000000" w:themeColor="text1"/>
                <w:sz w:val="21"/>
                <w:szCs w:val="21"/>
              </w:rPr>
            </w:pPr>
          </w:p>
        </w:tc>
        <w:tc>
          <w:tcPr>
            <w:tcW w:w="1454" w:type="dxa"/>
            <w:vMerge/>
            <w:vAlign w:val="center"/>
          </w:tcPr>
          <w:p w14:paraId="5A112E97"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603548E5"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773A6490"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Occipital</w:t>
            </w:r>
          </w:p>
        </w:tc>
        <w:tc>
          <w:tcPr>
            <w:tcW w:w="709" w:type="dxa"/>
            <w:vAlign w:val="center"/>
          </w:tcPr>
          <w:p w14:paraId="1630CD52"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0.005</w:t>
            </w:r>
          </w:p>
        </w:tc>
        <w:tc>
          <w:tcPr>
            <w:tcW w:w="572" w:type="dxa"/>
            <w:vAlign w:val="center"/>
          </w:tcPr>
          <w:p w14:paraId="69417091"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w:t>
            </w:r>
          </w:p>
        </w:tc>
        <w:tc>
          <w:tcPr>
            <w:tcW w:w="567" w:type="dxa"/>
            <w:vAlign w:val="center"/>
          </w:tcPr>
          <w:p w14:paraId="0E886A35"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-81</w:t>
            </w:r>
          </w:p>
        </w:tc>
        <w:tc>
          <w:tcPr>
            <w:tcW w:w="709" w:type="dxa"/>
            <w:vAlign w:val="center"/>
          </w:tcPr>
          <w:p w14:paraId="225F2C94"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4</w:t>
            </w:r>
          </w:p>
        </w:tc>
        <w:tc>
          <w:tcPr>
            <w:tcW w:w="850" w:type="dxa"/>
            <w:vAlign w:val="center"/>
          </w:tcPr>
          <w:p w14:paraId="383DDB85"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821</w:t>
            </w:r>
          </w:p>
        </w:tc>
      </w:tr>
      <w:tr w:rsidR="00BB0F32" w:rsidRPr="006D3CA3" w14:paraId="5A3E934A" w14:textId="77777777" w:rsidTr="003C4FB8">
        <w:trPr>
          <w:trHeight w:val="101"/>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09AC8512"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3A79C926"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6D2686D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6" w:type="dxa"/>
            <w:vAlign w:val="center"/>
          </w:tcPr>
          <w:p w14:paraId="7A0F4C8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Putamen</w:t>
            </w:r>
          </w:p>
        </w:tc>
        <w:tc>
          <w:tcPr>
            <w:tcW w:w="709" w:type="dxa"/>
            <w:vAlign w:val="center"/>
          </w:tcPr>
          <w:p w14:paraId="37F8BFD3"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0.000</w:t>
            </w:r>
          </w:p>
        </w:tc>
        <w:tc>
          <w:tcPr>
            <w:tcW w:w="572" w:type="dxa"/>
            <w:vAlign w:val="center"/>
          </w:tcPr>
          <w:p w14:paraId="5CE3CC34"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21</w:t>
            </w:r>
          </w:p>
        </w:tc>
        <w:tc>
          <w:tcPr>
            <w:tcW w:w="567" w:type="dxa"/>
            <w:vAlign w:val="center"/>
          </w:tcPr>
          <w:p w14:paraId="2A1DDCD4"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0</w:t>
            </w:r>
          </w:p>
        </w:tc>
        <w:tc>
          <w:tcPr>
            <w:tcW w:w="709" w:type="dxa"/>
            <w:vAlign w:val="center"/>
          </w:tcPr>
          <w:p w14:paraId="56AD871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3CA3">
              <w:rPr>
                <w:rFonts w:cstheme="minorHAnsi"/>
                <w:color w:val="000000" w:themeColor="text1"/>
                <w:sz w:val="21"/>
                <w:szCs w:val="21"/>
              </w:rPr>
              <w:t>4</w:t>
            </w:r>
          </w:p>
        </w:tc>
        <w:tc>
          <w:tcPr>
            <w:tcW w:w="850" w:type="dxa"/>
            <w:vAlign w:val="center"/>
          </w:tcPr>
          <w:p w14:paraId="5A250BB2"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6D3CA3">
              <w:rPr>
                <w:rFonts w:cstheme="minorHAnsi"/>
                <w:color w:val="000000" w:themeColor="text1"/>
                <w:sz w:val="21"/>
                <w:szCs w:val="21"/>
              </w:rPr>
              <w:t>2192</w:t>
            </w:r>
          </w:p>
        </w:tc>
      </w:tr>
      <w:tr w:rsidR="00BB0F32" w:rsidRPr="006D3CA3" w14:paraId="61817906"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DA55FBE"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3C56B80B"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65DF446D"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4150FFE9"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Putamen</w:t>
            </w:r>
          </w:p>
        </w:tc>
        <w:tc>
          <w:tcPr>
            <w:tcW w:w="709" w:type="dxa"/>
            <w:vAlign w:val="center"/>
          </w:tcPr>
          <w:p w14:paraId="5B766037"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0.000</w:t>
            </w:r>
          </w:p>
        </w:tc>
        <w:tc>
          <w:tcPr>
            <w:tcW w:w="572" w:type="dxa"/>
            <w:vAlign w:val="center"/>
          </w:tcPr>
          <w:p w14:paraId="6755FE43"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-27</w:t>
            </w:r>
          </w:p>
        </w:tc>
        <w:tc>
          <w:tcPr>
            <w:tcW w:w="567" w:type="dxa"/>
            <w:vAlign w:val="center"/>
          </w:tcPr>
          <w:p w14:paraId="690839D6"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-8</w:t>
            </w:r>
          </w:p>
        </w:tc>
        <w:tc>
          <w:tcPr>
            <w:tcW w:w="709" w:type="dxa"/>
            <w:vAlign w:val="center"/>
          </w:tcPr>
          <w:p w14:paraId="7B9FBD5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w:t>
            </w:r>
          </w:p>
        </w:tc>
        <w:tc>
          <w:tcPr>
            <w:tcW w:w="850" w:type="dxa"/>
            <w:vAlign w:val="center"/>
          </w:tcPr>
          <w:p w14:paraId="3A301424"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1590</w:t>
            </w:r>
          </w:p>
        </w:tc>
      </w:tr>
      <w:tr w:rsidR="00BB0F32" w:rsidRPr="006D3CA3" w14:paraId="4C152990"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3F0CD41D"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6A323CD1"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2454076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1416" w:type="dxa"/>
            <w:vAlign w:val="center"/>
          </w:tcPr>
          <w:p w14:paraId="46ADB0D9"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Cerebellum</w:t>
            </w:r>
          </w:p>
        </w:tc>
        <w:tc>
          <w:tcPr>
            <w:tcW w:w="709" w:type="dxa"/>
            <w:vAlign w:val="center"/>
          </w:tcPr>
          <w:p w14:paraId="10663CE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6D3CA3">
              <w:rPr>
                <w:rFonts w:cstheme="minorHAnsi"/>
                <w:sz w:val="21"/>
                <w:szCs w:val="21"/>
              </w:rPr>
              <w:t>0.034</w:t>
            </w:r>
          </w:p>
        </w:tc>
        <w:tc>
          <w:tcPr>
            <w:tcW w:w="572" w:type="dxa"/>
            <w:vAlign w:val="center"/>
          </w:tcPr>
          <w:p w14:paraId="3D3BACCF"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-34</w:t>
            </w:r>
          </w:p>
        </w:tc>
        <w:tc>
          <w:tcPr>
            <w:tcW w:w="567" w:type="dxa"/>
            <w:vAlign w:val="center"/>
          </w:tcPr>
          <w:p w14:paraId="356145D6"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-58</w:t>
            </w:r>
          </w:p>
        </w:tc>
        <w:tc>
          <w:tcPr>
            <w:tcW w:w="709" w:type="dxa"/>
            <w:vAlign w:val="center"/>
          </w:tcPr>
          <w:p w14:paraId="6FC0E4E7"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-33</w:t>
            </w:r>
          </w:p>
        </w:tc>
        <w:tc>
          <w:tcPr>
            <w:tcW w:w="850" w:type="dxa"/>
            <w:vAlign w:val="center"/>
          </w:tcPr>
          <w:p w14:paraId="561A5AAB"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533</w:t>
            </w:r>
          </w:p>
        </w:tc>
      </w:tr>
      <w:tr w:rsidR="00BB0F32" w:rsidRPr="006D3CA3" w14:paraId="44F36347" w14:textId="77777777" w:rsidTr="003C4F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62E8522D"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05A57286"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991" w:type="dxa"/>
            <w:vMerge/>
            <w:vAlign w:val="center"/>
          </w:tcPr>
          <w:p w14:paraId="372740EB"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6" w:type="dxa"/>
            <w:vAlign w:val="center"/>
          </w:tcPr>
          <w:p w14:paraId="77F240B9"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Caudate</w:t>
            </w:r>
          </w:p>
        </w:tc>
        <w:tc>
          <w:tcPr>
            <w:tcW w:w="709" w:type="dxa"/>
            <w:vAlign w:val="center"/>
          </w:tcPr>
          <w:p w14:paraId="23A9F2BE"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6D3CA3">
              <w:rPr>
                <w:rFonts w:cstheme="minorHAnsi"/>
                <w:sz w:val="21"/>
                <w:szCs w:val="21"/>
              </w:rPr>
              <w:t>0.000</w:t>
            </w:r>
          </w:p>
        </w:tc>
        <w:tc>
          <w:tcPr>
            <w:tcW w:w="572" w:type="dxa"/>
            <w:vAlign w:val="center"/>
          </w:tcPr>
          <w:p w14:paraId="49D22E7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sz w:val="21"/>
                <w:szCs w:val="21"/>
              </w:rPr>
              <w:t>10</w:t>
            </w:r>
          </w:p>
        </w:tc>
        <w:tc>
          <w:tcPr>
            <w:tcW w:w="567" w:type="dxa"/>
            <w:vAlign w:val="center"/>
          </w:tcPr>
          <w:p w14:paraId="1F4DD4CA"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15</w:t>
            </w:r>
          </w:p>
        </w:tc>
        <w:tc>
          <w:tcPr>
            <w:tcW w:w="709" w:type="dxa"/>
            <w:vAlign w:val="center"/>
          </w:tcPr>
          <w:p w14:paraId="07E91464"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12</w:t>
            </w:r>
          </w:p>
        </w:tc>
        <w:tc>
          <w:tcPr>
            <w:tcW w:w="850" w:type="dxa"/>
            <w:vAlign w:val="center"/>
          </w:tcPr>
          <w:p w14:paraId="13BFECFD" w14:textId="77777777" w:rsidR="00BB0F32" w:rsidRPr="006D3CA3" w:rsidRDefault="00BB0F32" w:rsidP="003C4FB8">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2808</w:t>
            </w:r>
          </w:p>
        </w:tc>
      </w:tr>
      <w:tr w:rsidR="00BB0F32" w:rsidRPr="006D3CA3" w14:paraId="214EE94F" w14:textId="77777777" w:rsidTr="003C4FB8">
        <w:trPr>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48346B91" w14:textId="77777777" w:rsidR="00BB0F32" w:rsidRPr="006D3CA3" w:rsidRDefault="00BB0F32" w:rsidP="003C4FB8">
            <w:pPr>
              <w:jc w:val="center"/>
              <w:rPr>
                <w:rFonts w:cstheme="minorHAnsi"/>
                <w:b w:val="0"/>
                <w:bCs w:val="0"/>
                <w:color w:val="000000" w:themeColor="text1"/>
                <w:sz w:val="21"/>
                <w:szCs w:val="21"/>
              </w:rPr>
            </w:pPr>
          </w:p>
        </w:tc>
        <w:tc>
          <w:tcPr>
            <w:tcW w:w="1454" w:type="dxa"/>
            <w:vMerge/>
            <w:vAlign w:val="center"/>
          </w:tcPr>
          <w:p w14:paraId="1E0F6C2D"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p>
        </w:tc>
        <w:tc>
          <w:tcPr>
            <w:tcW w:w="991" w:type="dxa"/>
            <w:vAlign w:val="center"/>
          </w:tcPr>
          <w:p w14:paraId="50B5AD4C"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6D3CA3">
              <w:rPr>
                <w:rFonts w:cstheme="minorHAnsi"/>
                <w:color w:val="000000" w:themeColor="text1"/>
                <w:sz w:val="21"/>
                <w:szCs w:val="21"/>
              </w:rPr>
              <w:t>BL &lt; FP</w:t>
            </w:r>
          </w:p>
        </w:tc>
        <w:tc>
          <w:tcPr>
            <w:tcW w:w="4823" w:type="dxa"/>
            <w:gridSpan w:val="6"/>
            <w:vAlign w:val="center"/>
          </w:tcPr>
          <w:p w14:paraId="64C62A3A" w14:textId="77777777" w:rsidR="00BB0F32" w:rsidRPr="006D3CA3" w:rsidRDefault="00BB0F32" w:rsidP="003C4FB8">
            <w:pPr>
              <w:jc w:val="center"/>
              <w:cnfStyle w:val="000000000000" w:firstRow="0" w:lastRow="0" w:firstColumn="0" w:lastColumn="0" w:oddVBand="0" w:evenVBand="0" w:oddHBand="0" w:evenHBand="0" w:firstRowFirstColumn="0" w:firstRowLastColumn="0" w:lastRowFirstColumn="0" w:lastRowLastColumn="0"/>
              <w:rPr>
                <w:rFonts w:ascii="Calibri" w:eastAsia="DengXian" w:hAnsi="Calibri" w:cs="Times New Roman"/>
                <w:color w:val="000000" w:themeColor="text1"/>
                <w:sz w:val="21"/>
                <w:szCs w:val="21"/>
              </w:rPr>
            </w:pPr>
            <w:r w:rsidRPr="006D3CA3">
              <w:rPr>
                <w:rFonts w:ascii="Calibri" w:eastAsia="DengXian" w:hAnsi="Calibri" w:cs="Times New Roman"/>
                <w:color w:val="000000" w:themeColor="text1"/>
                <w:sz w:val="21"/>
                <w:szCs w:val="21"/>
              </w:rPr>
              <w:t>/</w:t>
            </w:r>
          </w:p>
        </w:tc>
      </w:tr>
    </w:tbl>
    <w:p w14:paraId="6B59474D" w14:textId="77777777" w:rsidR="00BB0F32" w:rsidRPr="002B2F5A" w:rsidRDefault="00BB0F32" w:rsidP="00BB0F32">
      <w:pPr>
        <w:rPr>
          <w:color w:val="000000" w:themeColor="text1"/>
          <w:sz w:val="21"/>
          <w:szCs w:val="21"/>
        </w:rPr>
      </w:pPr>
      <w:r w:rsidRPr="002B2F5A">
        <w:rPr>
          <w:color w:val="000000" w:themeColor="text1"/>
          <w:sz w:val="21"/>
          <w:szCs w:val="21"/>
        </w:rPr>
        <w:t>BL, Baseline; CBF, Cerebral Blood Flow; FP, Follow-up</w:t>
      </w:r>
      <w:r>
        <w:rPr>
          <w:color w:val="000000" w:themeColor="text1"/>
          <w:sz w:val="21"/>
          <w:szCs w:val="21"/>
        </w:rPr>
        <w:t xml:space="preserve">; </w:t>
      </w:r>
      <w:r w:rsidRPr="002B2F5A">
        <w:rPr>
          <w:color w:val="000000" w:themeColor="text1"/>
          <w:sz w:val="21"/>
          <w:szCs w:val="21"/>
        </w:rPr>
        <w:t>GM</w:t>
      </w:r>
      <w:r>
        <w:rPr>
          <w:color w:val="000000" w:themeColor="text1"/>
          <w:sz w:val="21"/>
          <w:szCs w:val="21"/>
        </w:rPr>
        <w:t>V</w:t>
      </w:r>
      <w:r w:rsidRPr="002B2F5A">
        <w:rPr>
          <w:color w:val="000000" w:themeColor="text1"/>
          <w:sz w:val="21"/>
          <w:szCs w:val="21"/>
        </w:rPr>
        <w:t>, Grey Matter</w:t>
      </w:r>
      <w:r>
        <w:rPr>
          <w:color w:val="000000" w:themeColor="text1"/>
          <w:sz w:val="21"/>
          <w:szCs w:val="21"/>
        </w:rPr>
        <w:t xml:space="preserve"> Volume.</w:t>
      </w:r>
    </w:p>
    <w:p w14:paraId="0917156F" w14:textId="77777777" w:rsidR="00BB0F32" w:rsidRDefault="00BB0F32" w:rsidP="006409E8">
      <w:pPr>
        <w:pStyle w:val="Heading2"/>
      </w:pPr>
    </w:p>
    <w:p w14:paraId="26450DC8" w14:textId="77777777" w:rsidR="006D14D3" w:rsidRDefault="006D14D3" w:rsidP="006D14D3"/>
    <w:p w14:paraId="0DF26117" w14:textId="77777777" w:rsidR="006D14D3" w:rsidRDefault="006D14D3" w:rsidP="006D14D3"/>
    <w:p w14:paraId="18AA201B" w14:textId="77777777" w:rsidR="006D14D3" w:rsidRDefault="006D14D3" w:rsidP="006D14D3"/>
    <w:p w14:paraId="46A5A391" w14:textId="77777777" w:rsidR="006D14D3" w:rsidRDefault="006D14D3" w:rsidP="006D14D3"/>
    <w:p w14:paraId="776294BE" w14:textId="77777777" w:rsidR="006D14D3" w:rsidRDefault="006D14D3" w:rsidP="006D14D3"/>
    <w:p w14:paraId="0F6DBB57" w14:textId="77777777" w:rsidR="006D14D3" w:rsidRDefault="006D14D3" w:rsidP="006D14D3"/>
    <w:p w14:paraId="6B078F4A" w14:textId="77777777" w:rsidR="006D14D3" w:rsidRDefault="006D14D3" w:rsidP="006D14D3"/>
    <w:p w14:paraId="52C8963E" w14:textId="77777777" w:rsidR="006D14D3" w:rsidRDefault="006D14D3" w:rsidP="006D14D3"/>
    <w:p w14:paraId="3AED84A4" w14:textId="77777777" w:rsidR="006D14D3" w:rsidRDefault="006D14D3" w:rsidP="006D14D3"/>
    <w:p w14:paraId="1EA0B0E5" w14:textId="77777777" w:rsidR="006D14D3" w:rsidRDefault="006D14D3" w:rsidP="006D14D3"/>
    <w:p w14:paraId="673D7F79" w14:textId="77777777" w:rsidR="006D14D3" w:rsidRPr="006D14D3" w:rsidRDefault="006D14D3" w:rsidP="006D14D3"/>
    <w:p w14:paraId="7525312B" w14:textId="77777777" w:rsidR="007415BD" w:rsidRPr="0064363C" w:rsidRDefault="007415BD" w:rsidP="0064363C">
      <w:pPr>
        <w:spacing w:beforeLines="40" w:before="96" w:after="40" w:line="360" w:lineRule="auto"/>
        <w:rPr>
          <w:sz w:val="28"/>
          <w:szCs w:val="28"/>
        </w:rPr>
      </w:pPr>
    </w:p>
    <w:p w14:paraId="59B08DAD" w14:textId="490BE64D" w:rsidR="004C21C8" w:rsidRPr="0064363C" w:rsidRDefault="00AE1605" w:rsidP="006409E8">
      <w:pPr>
        <w:pStyle w:val="Heading2"/>
      </w:pPr>
      <w:bookmarkStart w:id="8" w:name="_Toc164706815"/>
      <w:r w:rsidRPr="0064363C">
        <w:lastRenderedPageBreak/>
        <w:t xml:space="preserve">Table </w:t>
      </w:r>
      <w:r w:rsidR="006D14D3" w:rsidRPr="0064363C">
        <w:t>S3</w:t>
      </w:r>
      <w:r w:rsidR="00E444E3" w:rsidRPr="0064363C">
        <w:t xml:space="preserve">. </w:t>
      </w:r>
      <w:r w:rsidR="00D844BD" w:rsidRPr="0064363C">
        <w:t>R</w:t>
      </w:r>
      <w:r w:rsidR="00E444E3" w:rsidRPr="0064363C">
        <w:t xml:space="preserve">elationships between </w:t>
      </w:r>
      <w:r w:rsidR="005539ED" w:rsidRPr="0064363C">
        <w:t>C</w:t>
      </w:r>
      <w:r w:rsidR="00E444E3" w:rsidRPr="0064363C">
        <w:t xml:space="preserve">hanges in </w:t>
      </w:r>
      <w:r w:rsidR="005539ED" w:rsidRPr="0064363C">
        <w:t>Cerebral Blood Flow</w:t>
      </w:r>
      <w:r w:rsidR="00E444E3" w:rsidRPr="0064363C">
        <w:t xml:space="preserve"> and </w:t>
      </w:r>
      <w:r w:rsidR="005539ED" w:rsidRPr="0064363C">
        <w:t>S</w:t>
      </w:r>
      <w:r w:rsidR="00E444E3" w:rsidRPr="0064363C">
        <w:t xml:space="preserve">ymptom </w:t>
      </w:r>
      <w:r w:rsidR="005539ED" w:rsidRPr="0064363C">
        <w:t>I</w:t>
      </w:r>
      <w:r w:rsidR="00E444E3" w:rsidRPr="0064363C">
        <w:t xml:space="preserve">mprovement </w:t>
      </w:r>
      <w:r w:rsidR="003C1851" w:rsidRPr="0064363C">
        <w:t xml:space="preserve">during </w:t>
      </w:r>
      <w:r w:rsidR="005539ED" w:rsidRPr="0064363C">
        <w:t>C</w:t>
      </w:r>
      <w:r w:rsidR="003C1851" w:rsidRPr="0064363C">
        <w:t xml:space="preserve">lozapine </w:t>
      </w:r>
      <w:r w:rsidR="005539ED" w:rsidRPr="0064363C">
        <w:t>T</w:t>
      </w:r>
      <w:r w:rsidR="003C1851" w:rsidRPr="0064363C">
        <w:t>reatment</w:t>
      </w:r>
      <w:r w:rsidR="00E444E3" w:rsidRPr="0064363C">
        <w:t xml:space="preserve"> </w:t>
      </w:r>
      <w:bookmarkEnd w:id="6"/>
      <w:r w:rsidR="00092CD0" w:rsidRPr="0064363C">
        <w:t>(N=24)</w:t>
      </w:r>
      <w:bookmarkEnd w:id="8"/>
    </w:p>
    <w:p w14:paraId="600D4679" w14:textId="77777777" w:rsidR="00DB795E" w:rsidRPr="0064363C" w:rsidRDefault="00DB795E" w:rsidP="0064363C">
      <w:pPr>
        <w:spacing w:beforeLines="40" w:before="96" w:after="40" w:line="360" w:lineRule="auto"/>
        <w:rPr>
          <w:sz w:val="28"/>
          <w:szCs w:val="28"/>
        </w:rPr>
      </w:pPr>
    </w:p>
    <w:tbl>
      <w:tblPr>
        <w:tblStyle w:val="PlainTable4"/>
        <w:tblW w:w="9067" w:type="dxa"/>
        <w:tblBorders>
          <w:top w:val="single" w:sz="4" w:space="0" w:color="auto"/>
          <w:bottom w:val="single" w:sz="4" w:space="0" w:color="auto"/>
        </w:tblBorders>
        <w:tblLook w:val="04A0" w:firstRow="1" w:lastRow="0" w:firstColumn="1" w:lastColumn="0" w:noHBand="0" w:noVBand="1"/>
      </w:tblPr>
      <w:tblGrid>
        <w:gridCol w:w="2263"/>
        <w:gridCol w:w="2552"/>
        <w:gridCol w:w="1276"/>
        <w:gridCol w:w="1417"/>
        <w:gridCol w:w="1559"/>
      </w:tblGrid>
      <w:tr w:rsidR="00666090" w:rsidRPr="008B5E03" w14:paraId="53EA2EE8" w14:textId="77777777" w:rsidTr="00263C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14CB7E69" w14:textId="55484FEF" w:rsidR="00666090" w:rsidRPr="008B5E03" w:rsidRDefault="00666090" w:rsidP="00302341">
            <w:pPr>
              <w:rPr>
                <w:rFonts w:cstheme="minorHAnsi"/>
                <w:color w:val="000000" w:themeColor="text1"/>
                <w:sz w:val="21"/>
                <w:szCs w:val="21"/>
              </w:rPr>
            </w:pPr>
            <w:r w:rsidRPr="008A6A95">
              <w:rPr>
                <w:rFonts w:cstheme="minorHAnsi"/>
                <w:sz w:val="21"/>
                <w:szCs w:val="21"/>
              </w:rPr>
              <w:t xml:space="preserve">Percent change </w:t>
            </w:r>
            <w:r w:rsidR="00FD76E6">
              <w:rPr>
                <w:rFonts w:cstheme="minorHAnsi"/>
                <w:sz w:val="21"/>
                <w:szCs w:val="21"/>
              </w:rPr>
              <w:t>in</w:t>
            </w:r>
            <w:r w:rsidR="00592385">
              <w:rPr>
                <w:rFonts w:cstheme="minorHAnsi"/>
                <w:sz w:val="21"/>
                <w:szCs w:val="21"/>
              </w:rPr>
              <w:t xml:space="preserve"> </w:t>
            </w:r>
            <w:r w:rsidRPr="008A6A95">
              <w:rPr>
                <w:rFonts w:cstheme="minorHAnsi"/>
                <w:sz w:val="21"/>
                <w:szCs w:val="21"/>
              </w:rPr>
              <w:t>CBF</w:t>
            </w:r>
          </w:p>
        </w:tc>
        <w:tc>
          <w:tcPr>
            <w:tcW w:w="2552" w:type="dxa"/>
            <w:vAlign w:val="center"/>
          </w:tcPr>
          <w:p w14:paraId="5DBD4282" w14:textId="2FC0BE08" w:rsidR="00666090" w:rsidRPr="00A8605D" w:rsidRDefault="00666090" w:rsidP="00302341">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themeColor="text1"/>
                <w:sz w:val="21"/>
                <w:szCs w:val="21"/>
              </w:rPr>
            </w:pPr>
            <w:r w:rsidRPr="008A6A95">
              <w:rPr>
                <w:rFonts w:cstheme="minorHAnsi"/>
                <w:sz w:val="21"/>
                <w:szCs w:val="21"/>
              </w:rPr>
              <w:t xml:space="preserve">Percent change </w:t>
            </w:r>
            <w:r w:rsidR="00FD76E6">
              <w:rPr>
                <w:rFonts w:cstheme="minorHAnsi"/>
                <w:sz w:val="21"/>
                <w:szCs w:val="21"/>
              </w:rPr>
              <w:t>in</w:t>
            </w:r>
            <w:r w:rsidR="00592385" w:rsidRPr="008A6A95">
              <w:rPr>
                <w:rFonts w:cstheme="minorHAnsi"/>
                <w:sz w:val="21"/>
                <w:szCs w:val="21"/>
              </w:rPr>
              <w:t xml:space="preserve"> </w:t>
            </w:r>
            <w:r w:rsidRPr="008A6A95">
              <w:rPr>
                <w:rFonts w:cstheme="minorHAnsi"/>
                <w:sz w:val="21"/>
                <w:szCs w:val="21"/>
              </w:rPr>
              <w:t xml:space="preserve">symptom </w:t>
            </w:r>
            <w:r w:rsidR="00592385" w:rsidRPr="008A6A95">
              <w:rPr>
                <w:rFonts w:cstheme="minorHAnsi"/>
                <w:sz w:val="21"/>
                <w:szCs w:val="21"/>
              </w:rPr>
              <w:t>severit</w:t>
            </w:r>
            <w:r w:rsidR="00592385">
              <w:rPr>
                <w:rFonts w:cstheme="minorHAnsi"/>
                <w:sz w:val="21"/>
                <w:szCs w:val="21"/>
              </w:rPr>
              <w:t>y</w:t>
            </w:r>
            <w:r w:rsidR="001B71A8">
              <w:rPr>
                <w:rFonts w:cstheme="minorHAnsi"/>
                <w:sz w:val="21"/>
                <w:szCs w:val="21"/>
              </w:rPr>
              <w:t xml:space="preserve"> scores</w:t>
            </w:r>
          </w:p>
        </w:tc>
        <w:tc>
          <w:tcPr>
            <w:tcW w:w="4252" w:type="dxa"/>
            <w:gridSpan w:val="3"/>
            <w:vAlign w:val="center"/>
          </w:tcPr>
          <w:p w14:paraId="40AD5031" w14:textId="4DC70C9C" w:rsidR="00666090" w:rsidRPr="008B5E03" w:rsidRDefault="003C1851" w:rsidP="00302341">
            <w:pPr>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Test statistics</w:t>
            </w:r>
            <w:r w:rsidRPr="008B5E03" w:rsidDel="003C1851">
              <w:rPr>
                <w:rFonts w:cstheme="minorHAnsi"/>
                <w:color w:val="000000" w:themeColor="text1"/>
                <w:sz w:val="21"/>
                <w:szCs w:val="21"/>
              </w:rPr>
              <w:t xml:space="preserve"> </w:t>
            </w:r>
          </w:p>
        </w:tc>
      </w:tr>
      <w:tr w:rsidR="00666090" w:rsidRPr="008B5E03" w14:paraId="1141F792" w14:textId="77777777" w:rsidTr="00263C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2309D33A" w14:textId="77777777" w:rsidR="00666090" w:rsidRPr="008B5E03" w:rsidRDefault="00666090" w:rsidP="00302341">
            <w:pPr>
              <w:jc w:val="center"/>
              <w:rPr>
                <w:rFonts w:cstheme="minorHAnsi"/>
                <w:color w:val="000000" w:themeColor="text1"/>
                <w:sz w:val="21"/>
                <w:szCs w:val="21"/>
              </w:rPr>
            </w:pPr>
          </w:p>
        </w:tc>
        <w:tc>
          <w:tcPr>
            <w:tcW w:w="2552" w:type="dxa"/>
            <w:vAlign w:val="center"/>
          </w:tcPr>
          <w:p w14:paraId="4AF90AA6"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276" w:type="dxa"/>
            <w:vAlign w:val="center"/>
          </w:tcPr>
          <w:p w14:paraId="4F1A4D15"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r</m:t>
                </m:r>
              </m:oMath>
            </m:oMathPara>
          </w:p>
        </w:tc>
        <w:tc>
          <w:tcPr>
            <w:tcW w:w="1417" w:type="dxa"/>
            <w:vAlign w:val="center"/>
          </w:tcPr>
          <w:p w14:paraId="3F0C031C"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eastAsia="DengXian" w:hAnsi="Cambria Math" w:cs="Times New Roman"/>
                    <w:color w:val="000000" w:themeColor="text1"/>
                    <w:sz w:val="21"/>
                    <w:szCs w:val="21"/>
                  </w:rPr>
                  <m:t>df</m:t>
                </m:r>
              </m:oMath>
            </m:oMathPara>
          </w:p>
        </w:tc>
        <w:tc>
          <w:tcPr>
            <w:tcW w:w="1559" w:type="dxa"/>
            <w:vAlign w:val="center"/>
          </w:tcPr>
          <w:p w14:paraId="4AE012E7"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P</m:t>
                </m:r>
              </m:oMath>
            </m:oMathPara>
          </w:p>
        </w:tc>
      </w:tr>
      <w:tr w:rsidR="00666090" w:rsidRPr="008B5E03" w14:paraId="1B76BF30" w14:textId="77777777" w:rsidTr="00263C1B">
        <w:trPr>
          <w:trHeight w:val="107"/>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2AC352BD" w14:textId="77777777" w:rsidR="00666090" w:rsidRPr="00BC618B" w:rsidRDefault="00666090" w:rsidP="00302341">
            <w:pPr>
              <w:rPr>
                <w:rFonts w:cstheme="minorHAnsi"/>
                <w:b w:val="0"/>
                <w:bCs w:val="0"/>
                <w:color w:val="000000" w:themeColor="text1"/>
                <w:sz w:val="21"/>
                <w:szCs w:val="21"/>
              </w:rPr>
            </w:pPr>
            <w:r w:rsidRPr="00804EE9">
              <w:rPr>
                <w:rFonts w:cstheme="minorHAnsi"/>
                <w:color w:val="000000" w:themeColor="text1"/>
                <w:sz w:val="21"/>
                <w:szCs w:val="21"/>
              </w:rPr>
              <w:t>Global CBF</w:t>
            </w:r>
          </w:p>
        </w:tc>
        <w:tc>
          <w:tcPr>
            <w:tcW w:w="2552" w:type="dxa"/>
            <w:vAlign w:val="center"/>
          </w:tcPr>
          <w:p w14:paraId="2249E711"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8A6A95">
              <w:rPr>
                <w:rFonts w:cstheme="minorHAnsi"/>
                <w:sz w:val="21"/>
                <w:szCs w:val="21"/>
              </w:rPr>
              <w:t>PANSS-Positive</w:t>
            </w:r>
            <w:r>
              <w:rPr>
                <w:rFonts w:cstheme="minorHAnsi"/>
                <w:sz w:val="21"/>
                <w:szCs w:val="21"/>
              </w:rPr>
              <w:t xml:space="preserve"> </w:t>
            </w:r>
          </w:p>
        </w:tc>
        <w:tc>
          <w:tcPr>
            <w:tcW w:w="1276" w:type="dxa"/>
            <w:vAlign w:val="center"/>
          </w:tcPr>
          <w:p w14:paraId="083238D1"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sz w:val="21"/>
                <w:szCs w:val="21"/>
              </w:rPr>
              <w:t>-0.211</w:t>
            </w:r>
          </w:p>
        </w:tc>
        <w:tc>
          <w:tcPr>
            <w:tcW w:w="1417" w:type="dxa"/>
            <w:vAlign w:val="center"/>
          </w:tcPr>
          <w:p w14:paraId="09BA61E7"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w:t>
            </w:r>
          </w:p>
        </w:tc>
        <w:tc>
          <w:tcPr>
            <w:tcW w:w="1559" w:type="dxa"/>
            <w:vAlign w:val="center"/>
          </w:tcPr>
          <w:p w14:paraId="4E4A8254"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sz w:val="21"/>
                <w:szCs w:val="21"/>
              </w:rPr>
              <w:t>0.321</w:t>
            </w:r>
          </w:p>
        </w:tc>
      </w:tr>
      <w:tr w:rsidR="00666090" w:rsidRPr="008B5E03" w14:paraId="72A34612" w14:textId="77777777" w:rsidTr="00263C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359152C7" w14:textId="77777777" w:rsidR="00666090" w:rsidRPr="00804EE9" w:rsidRDefault="00666090" w:rsidP="00302341">
            <w:pPr>
              <w:rPr>
                <w:rFonts w:cstheme="minorHAnsi"/>
                <w:color w:val="000000" w:themeColor="text1"/>
                <w:sz w:val="21"/>
                <w:szCs w:val="21"/>
              </w:rPr>
            </w:pPr>
          </w:p>
        </w:tc>
        <w:tc>
          <w:tcPr>
            <w:tcW w:w="2552" w:type="dxa"/>
            <w:vAlign w:val="center"/>
          </w:tcPr>
          <w:p w14:paraId="23217AEE"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PANSS-Negative</w:t>
            </w:r>
          </w:p>
        </w:tc>
        <w:tc>
          <w:tcPr>
            <w:tcW w:w="1276" w:type="dxa"/>
            <w:vAlign w:val="center"/>
          </w:tcPr>
          <w:p w14:paraId="5675BFBF"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Pr>
                <w:rFonts w:cstheme="minorHAnsi"/>
                <w:sz w:val="21"/>
                <w:szCs w:val="21"/>
              </w:rPr>
              <w:t>0.235</w:t>
            </w:r>
          </w:p>
        </w:tc>
        <w:tc>
          <w:tcPr>
            <w:tcW w:w="1417" w:type="dxa"/>
            <w:vAlign w:val="center"/>
          </w:tcPr>
          <w:p w14:paraId="7E49E091"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w:t>
            </w:r>
          </w:p>
        </w:tc>
        <w:tc>
          <w:tcPr>
            <w:tcW w:w="1559" w:type="dxa"/>
            <w:vAlign w:val="center"/>
          </w:tcPr>
          <w:p w14:paraId="7339273D"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Pr>
                <w:rFonts w:cstheme="minorHAnsi"/>
                <w:sz w:val="21"/>
                <w:szCs w:val="21"/>
              </w:rPr>
              <w:t>0.268</w:t>
            </w:r>
          </w:p>
        </w:tc>
      </w:tr>
      <w:tr w:rsidR="00666090" w:rsidRPr="008B5E03" w14:paraId="19D8AFBB" w14:textId="77777777" w:rsidTr="00263C1B">
        <w:tc>
          <w:tcPr>
            <w:cnfStyle w:val="001000000000" w:firstRow="0" w:lastRow="0" w:firstColumn="1" w:lastColumn="0" w:oddVBand="0" w:evenVBand="0" w:oddHBand="0" w:evenHBand="0" w:firstRowFirstColumn="0" w:firstRowLastColumn="0" w:lastRowFirstColumn="0" w:lastRowLastColumn="0"/>
            <w:tcW w:w="2263" w:type="dxa"/>
            <w:vAlign w:val="center"/>
          </w:tcPr>
          <w:p w14:paraId="7CC40491" w14:textId="77777777" w:rsidR="00666090" w:rsidRPr="00804EE9" w:rsidRDefault="00666090" w:rsidP="00302341">
            <w:pPr>
              <w:rPr>
                <w:rFonts w:cstheme="minorHAnsi"/>
                <w:color w:val="000000" w:themeColor="text1"/>
                <w:sz w:val="21"/>
                <w:szCs w:val="21"/>
              </w:rPr>
            </w:pPr>
          </w:p>
        </w:tc>
        <w:tc>
          <w:tcPr>
            <w:tcW w:w="2552" w:type="dxa"/>
            <w:vAlign w:val="center"/>
          </w:tcPr>
          <w:p w14:paraId="06F01B67" w14:textId="77777777" w:rsidR="00666090" w:rsidRPr="00BC618B"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8A6A95">
              <w:rPr>
                <w:rFonts w:cstheme="minorHAnsi"/>
                <w:sz w:val="21"/>
                <w:szCs w:val="21"/>
              </w:rPr>
              <w:t>PANSS-General</w:t>
            </w:r>
          </w:p>
        </w:tc>
        <w:tc>
          <w:tcPr>
            <w:tcW w:w="1276" w:type="dxa"/>
            <w:vAlign w:val="center"/>
          </w:tcPr>
          <w:p w14:paraId="4457E11C" w14:textId="77777777" w:rsidR="00666090" w:rsidRPr="00BC618B"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sz w:val="21"/>
                <w:szCs w:val="21"/>
              </w:rPr>
              <w:t>0.349</w:t>
            </w:r>
          </w:p>
        </w:tc>
        <w:tc>
          <w:tcPr>
            <w:tcW w:w="1417" w:type="dxa"/>
            <w:vAlign w:val="center"/>
          </w:tcPr>
          <w:p w14:paraId="7A63CCD4"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w:t>
            </w:r>
          </w:p>
        </w:tc>
        <w:tc>
          <w:tcPr>
            <w:tcW w:w="1559" w:type="dxa"/>
            <w:vAlign w:val="center"/>
          </w:tcPr>
          <w:p w14:paraId="61B5E32A" w14:textId="77777777" w:rsidR="00666090" w:rsidRPr="00BC618B"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sz w:val="21"/>
                <w:szCs w:val="21"/>
              </w:rPr>
              <w:t>0.094</w:t>
            </w:r>
          </w:p>
        </w:tc>
      </w:tr>
      <w:tr w:rsidR="00666090" w:rsidRPr="008B5E03" w14:paraId="2D083F28" w14:textId="77777777" w:rsidTr="00263C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28DA5ADF" w14:textId="77777777" w:rsidR="00666090" w:rsidRPr="00804EE9" w:rsidRDefault="00666090" w:rsidP="00302341">
            <w:pPr>
              <w:rPr>
                <w:rFonts w:cstheme="minorHAnsi"/>
                <w:color w:val="000000" w:themeColor="text1"/>
                <w:sz w:val="21"/>
                <w:szCs w:val="21"/>
              </w:rPr>
            </w:pPr>
          </w:p>
        </w:tc>
        <w:tc>
          <w:tcPr>
            <w:tcW w:w="2552" w:type="dxa"/>
            <w:vAlign w:val="center"/>
          </w:tcPr>
          <w:p w14:paraId="5BDCF0DB"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PANSS-Total</w:t>
            </w:r>
          </w:p>
        </w:tc>
        <w:tc>
          <w:tcPr>
            <w:tcW w:w="1276" w:type="dxa"/>
            <w:vAlign w:val="center"/>
          </w:tcPr>
          <w:p w14:paraId="4610E537"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Pr>
                <w:rFonts w:cstheme="minorHAnsi"/>
                <w:sz w:val="21"/>
                <w:szCs w:val="21"/>
              </w:rPr>
              <w:t>0.247</w:t>
            </w:r>
          </w:p>
        </w:tc>
        <w:tc>
          <w:tcPr>
            <w:tcW w:w="1417" w:type="dxa"/>
            <w:vAlign w:val="center"/>
          </w:tcPr>
          <w:p w14:paraId="113638CA"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w:t>
            </w:r>
          </w:p>
        </w:tc>
        <w:tc>
          <w:tcPr>
            <w:tcW w:w="1559" w:type="dxa"/>
            <w:vAlign w:val="center"/>
          </w:tcPr>
          <w:p w14:paraId="682D4DA2"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Pr>
                <w:rFonts w:cstheme="minorHAnsi"/>
                <w:sz w:val="21"/>
                <w:szCs w:val="21"/>
              </w:rPr>
              <w:t>0.245</w:t>
            </w:r>
          </w:p>
        </w:tc>
      </w:tr>
      <w:tr w:rsidR="00666090" w:rsidRPr="008B5E03" w14:paraId="7557A970" w14:textId="77777777" w:rsidTr="00263C1B">
        <w:tc>
          <w:tcPr>
            <w:cnfStyle w:val="001000000000" w:firstRow="0" w:lastRow="0" w:firstColumn="1" w:lastColumn="0" w:oddVBand="0" w:evenVBand="0" w:oddHBand="0" w:evenHBand="0" w:firstRowFirstColumn="0" w:firstRowLastColumn="0" w:lastRowFirstColumn="0" w:lastRowLastColumn="0"/>
            <w:tcW w:w="4815" w:type="dxa"/>
            <w:gridSpan w:val="2"/>
            <w:vAlign w:val="center"/>
          </w:tcPr>
          <w:p w14:paraId="306BAC50" w14:textId="2C576D04" w:rsidR="00666090" w:rsidRPr="008B5E03" w:rsidRDefault="00666090" w:rsidP="00302341">
            <w:pPr>
              <w:rPr>
                <w:rFonts w:cstheme="minorHAnsi"/>
                <w:color w:val="000000" w:themeColor="text1"/>
                <w:sz w:val="21"/>
                <w:szCs w:val="21"/>
              </w:rPr>
            </w:pPr>
            <w:r w:rsidRPr="00804EE9">
              <w:rPr>
                <w:rFonts w:cstheme="minorHAnsi"/>
                <w:color w:val="000000" w:themeColor="text1"/>
                <w:sz w:val="21"/>
                <w:szCs w:val="21"/>
              </w:rPr>
              <w:t>Regional CBF</w:t>
            </w:r>
          </w:p>
        </w:tc>
        <w:tc>
          <w:tcPr>
            <w:tcW w:w="4252" w:type="dxa"/>
            <w:gridSpan w:val="3"/>
            <w:vAlign w:val="center"/>
          </w:tcPr>
          <w:p w14:paraId="2DBE372E" w14:textId="56E6FEF8" w:rsidR="00666090" w:rsidRPr="00BC618B" w:rsidRDefault="00CB3864" w:rsidP="00302341">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r>
              <w:rPr>
                <w:rFonts w:cstheme="minorHAnsi"/>
                <w:b/>
                <w:bCs/>
                <w:color w:val="000000" w:themeColor="text1"/>
                <w:sz w:val="21"/>
                <w:szCs w:val="21"/>
              </w:rPr>
              <w:t>C</w:t>
            </w:r>
            <w:r w:rsidR="00666090" w:rsidRPr="00BC618B">
              <w:rPr>
                <w:rFonts w:cstheme="minorHAnsi"/>
                <w:b/>
                <w:bCs/>
                <w:color w:val="000000" w:themeColor="text1"/>
                <w:sz w:val="21"/>
                <w:szCs w:val="21"/>
              </w:rPr>
              <w:t xml:space="preserve">ontrolling for percent change </w:t>
            </w:r>
            <w:r w:rsidR="00FD76E6">
              <w:rPr>
                <w:rFonts w:cstheme="minorHAnsi"/>
                <w:b/>
                <w:bCs/>
                <w:color w:val="000000" w:themeColor="text1"/>
                <w:sz w:val="21"/>
                <w:szCs w:val="21"/>
              </w:rPr>
              <w:t>of</w:t>
            </w:r>
            <w:r w:rsidR="003C1851" w:rsidRPr="00BC618B">
              <w:rPr>
                <w:rFonts w:cstheme="minorHAnsi"/>
                <w:b/>
                <w:bCs/>
                <w:color w:val="000000" w:themeColor="text1"/>
                <w:sz w:val="21"/>
                <w:szCs w:val="21"/>
              </w:rPr>
              <w:t xml:space="preserve"> </w:t>
            </w:r>
            <w:r w:rsidR="00666090" w:rsidRPr="00BC618B">
              <w:rPr>
                <w:rFonts w:cstheme="minorHAnsi"/>
                <w:b/>
                <w:bCs/>
                <w:color w:val="000000" w:themeColor="text1"/>
                <w:sz w:val="21"/>
                <w:szCs w:val="21"/>
              </w:rPr>
              <w:t>global CBF</w:t>
            </w:r>
          </w:p>
        </w:tc>
      </w:tr>
      <w:tr w:rsidR="00666090" w:rsidRPr="008B5E03" w14:paraId="529E0D0C"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3F0C23B3" w14:textId="77777777" w:rsidR="00666090" w:rsidRPr="008B5E03" w:rsidRDefault="00666090" w:rsidP="00302341">
            <w:pPr>
              <w:jc w:val="center"/>
              <w:rPr>
                <w:rFonts w:cstheme="minorHAnsi"/>
                <w:color w:val="000000" w:themeColor="text1"/>
                <w:sz w:val="21"/>
                <w:szCs w:val="21"/>
              </w:rPr>
            </w:pPr>
            <w:r w:rsidRPr="0063593D">
              <w:rPr>
                <w:rFonts w:cstheme="minorHAnsi"/>
                <w:b w:val="0"/>
                <w:bCs w:val="0"/>
                <w:color w:val="000000" w:themeColor="text1"/>
                <w:sz w:val="21"/>
                <w:szCs w:val="21"/>
              </w:rPr>
              <w:t>ACC</w:t>
            </w:r>
          </w:p>
        </w:tc>
        <w:tc>
          <w:tcPr>
            <w:tcW w:w="2552" w:type="dxa"/>
            <w:vAlign w:val="center"/>
          </w:tcPr>
          <w:p w14:paraId="4FC2672A"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8A6A95">
              <w:rPr>
                <w:rFonts w:cstheme="minorHAnsi"/>
                <w:sz w:val="21"/>
                <w:szCs w:val="21"/>
              </w:rPr>
              <w:t>PANSS-Positive</w:t>
            </w:r>
          </w:p>
        </w:tc>
        <w:tc>
          <w:tcPr>
            <w:tcW w:w="1276" w:type="dxa"/>
            <w:vAlign w:val="center"/>
          </w:tcPr>
          <w:p w14:paraId="6FFC87A1"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-0.138</w:t>
            </w:r>
          </w:p>
        </w:tc>
        <w:tc>
          <w:tcPr>
            <w:tcW w:w="1417" w:type="dxa"/>
            <w:vAlign w:val="center"/>
          </w:tcPr>
          <w:p w14:paraId="45EC0F5E"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0C1667F0"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0.530</w:t>
            </w:r>
          </w:p>
        </w:tc>
      </w:tr>
      <w:tr w:rsidR="00666090" w:rsidRPr="008B5E03" w14:paraId="1DDCF416"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14675B4E"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5C267FEC"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PANSS-Negative</w:t>
            </w:r>
          </w:p>
        </w:tc>
        <w:tc>
          <w:tcPr>
            <w:tcW w:w="1276" w:type="dxa"/>
            <w:vAlign w:val="center"/>
          </w:tcPr>
          <w:p w14:paraId="4C06709A"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-0.493</w:t>
            </w:r>
          </w:p>
        </w:tc>
        <w:tc>
          <w:tcPr>
            <w:tcW w:w="1417" w:type="dxa"/>
            <w:vAlign w:val="center"/>
          </w:tcPr>
          <w:p w14:paraId="2E1AA50E"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4F3ACD25"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73E15">
              <w:rPr>
                <w:rFonts w:cstheme="minorHAnsi"/>
                <w:color w:val="FF0000"/>
                <w:sz w:val="21"/>
                <w:szCs w:val="21"/>
              </w:rPr>
              <w:t>0.017</w:t>
            </w:r>
          </w:p>
        </w:tc>
      </w:tr>
      <w:tr w:rsidR="00666090" w:rsidRPr="008B5E03" w14:paraId="3D44141D"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408CBC32"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721C9996" w14:textId="77777777" w:rsidR="00666090" w:rsidRPr="00BC618B"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8A6A95">
              <w:rPr>
                <w:rFonts w:cstheme="minorHAnsi"/>
                <w:sz w:val="21"/>
                <w:szCs w:val="21"/>
              </w:rPr>
              <w:t>PANSS-General</w:t>
            </w:r>
          </w:p>
        </w:tc>
        <w:tc>
          <w:tcPr>
            <w:tcW w:w="1276" w:type="dxa"/>
            <w:vAlign w:val="center"/>
          </w:tcPr>
          <w:p w14:paraId="4E3CFE03"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-0.036</w:t>
            </w:r>
          </w:p>
        </w:tc>
        <w:tc>
          <w:tcPr>
            <w:tcW w:w="1417" w:type="dxa"/>
            <w:vAlign w:val="center"/>
          </w:tcPr>
          <w:p w14:paraId="14E98FEF"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5F438B4E"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0.871</w:t>
            </w:r>
          </w:p>
        </w:tc>
      </w:tr>
      <w:tr w:rsidR="00666090" w:rsidRPr="008B5E03" w14:paraId="446F6465"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77C48223"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48C15E3E"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PANSS-Total</w:t>
            </w:r>
          </w:p>
        </w:tc>
        <w:tc>
          <w:tcPr>
            <w:tcW w:w="1276" w:type="dxa"/>
            <w:vAlign w:val="center"/>
          </w:tcPr>
          <w:p w14:paraId="3D494F29"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-0.252</w:t>
            </w:r>
          </w:p>
        </w:tc>
        <w:tc>
          <w:tcPr>
            <w:tcW w:w="1417" w:type="dxa"/>
            <w:vAlign w:val="center"/>
          </w:tcPr>
          <w:p w14:paraId="406E9B2E"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6E4411E5"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0.246</w:t>
            </w:r>
          </w:p>
        </w:tc>
      </w:tr>
      <w:tr w:rsidR="00666090" w:rsidRPr="008B5E03" w14:paraId="61F808CB"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006B473E" w14:textId="77777777" w:rsidR="00666090" w:rsidRPr="0063593D" w:rsidRDefault="00666090" w:rsidP="00302341">
            <w:pPr>
              <w:jc w:val="center"/>
              <w:rPr>
                <w:rFonts w:cstheme="minorHAnsi"/>
                <w:color w:val="000000" w:themeColor="text1"/>
                <w:sz w:val="21"/>
                <w:szCs w:val="21"/>
              </w:rPr>
            </w:pPr>
            <w:r w:rsidRPr="0063593D">
              <w:rPr>
                <w:rFonts w:cstheme="minorHAnsi"/>
                <w:b w:val="0"/>
                <w:bCs w:val="0"/>
                <w:color w:val="000000" w:themeColor="text1"/>
                <w:sz w:val="21"/>
                <w:szCs w:val="21"/>
              </w:rPr>
              <w:t>Striatum</w:t>
            </w:r>
          </w:p>
        </w:tc>
        <w:tc>
          <w:tcPr>
            <w:tcW w:w="2552" w:type="dxa"/>
            <w:vAlign w:val="center"/>
          </w:tcPr>
          <w:p w14:paraId="2E98D31E"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PANSS-Positive</w:t>
            </w:r>
          </w:p>
        </w:tc>
        <w:tc>
          <w:tcPr>
            <w:tcW w:w="1276" w:type="dxa"/>
            <w:vAlign w:val="center"/>
          </w:tcPr>
          <w:p w14:paraId="37E7E537"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-0.247</w:t>
            </w:r>
          </w:p>
        </w:tc>
        <w:tc>
          <w:tcPr>
            <w:tcW w:w="1417" w:type="dxa"/>
            <w:vAlign w:val="center"/>
          </w:tcPr>
          <w:p w14:paraId="5651409D"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0628B017"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0.255</w:t>
            </w:r>
          </w:p>
        </w:tc>
      </w:tr>
      <w:tr w:rsidR="00666090" w:rsidRPr="008B5E03" w14:paraId="3A589F2C"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0376348F"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68CAF922"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PANSS-Negative</w:t>
            </w:r>
          </w:p>
        </w:tc>
        <w:tc>
          <w:tcPr>
            <w:tcW w:w="1276" w:type="dxa"/>
            <w:vAlign w:val="center"/>
          </w:tcPr>
          <w:p w14:paraId="4DC48D7A"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-0.021</w:t>
            </w:r>
          </w:p>
        </w:tc>
        <w:tc>
          <w:tcPr>
            <w:tcW w:w="1417" w:type="dxa"/>
            <w:vAlign w:val="center"/>
          </w:tcPr>
          <w:p w14:paraId="08747264"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76551D79"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0.924</w:t>
            </w:r>
          </w:p>
        </w:tc>
      </w:tr>
      <w:tr w:rsidR="00666090" w:rsidRPr="008B5E03" w14:paraId="63E0D9D9"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74DF2A55"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3067E66E"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PANSS-General</w:t>
            </w:r>
          </w:p>
        </w:tc>
        <w:tc>
          <w:tcPr>
            <w:tcW w:w="1276" w:type="dxa"/>
            <w:vAlign w:val="center"/>
          </w:tcPr>
          <w:p w14:paraId="1CFFE500"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-0.307</w:t>
            </w:r>
          </w:p>
        </w:tc>
        <w:tc>
          <w:tcPr>
            <w:tcW w:w="1417" w:type="dxa"/>
            <w:vAlign w:val="center"/>
          </w:tcPr>
          <w:p w14:paraId="2000FF14"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61466014"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0.155</w:t>
            </w:r>
          </w:p>
        </w:tc>
      </w:tr>
      <w:tr w:rsidR="00666090" w:rsidRPr="008B5E03" w14:paraId="4C9E0F61"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441239F7"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0A46944C"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PANSS-Total</w:t>
            </w:r>
          </w:p>
        </w:tc>
        <w:tc>
          <w:tcPr>
            <w:tcW w:w="1276" w:type="dxa"/>
            <w:vAlign w:val="center"/>
          </w:tcPr>
          <w:p w14:paraId="50B3D9BC"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-0.361</w:t>
            </w:r>
          </w:p>
        </w:tc>
        <w:tc>
          <w:tcPr>
            <w:tcW w:w="1417" w:type="dxa"/>
            <w:vAlign w:val="center"/>
          </w:tcPr>
          <w:p w14:paraId="1EB4EEFF"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1E415D1E"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0.091</w:t>
            </w:r>
          </w:p>
        </w:tc>
      </w:tr>
      <w:tr w:rsidR="00666090" w:rsidRPr="008B5E03" w14:paraId="7B02FDDB"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66C0E104" w14:textId="77777777" w:rsidR="00666090" w:rsidRPr="0063593D" w:rsidRDefault="00666090" w:rsidP="00302341">
            <w:pPr>
              <w:jc w:val="center"/>
              <w:rPr>
                <w:rFonts w:cstheme="minorHAnsi"/>
                <w:color w:val="000000" w:themeColor="text1"/>
                <w:sz w:val="21"/>
                <w:szCs w:val="21"/>
              </w:rPr>
            </w:pPr>
            <w:r w:rsidRPr="0063593D">
              <w:rPr>
                <w:rFonts w:cstheme="minorHAnsi"/>
                <w:b w:val="0"/>
                <w:bCs w:val="0"/>
                <w:color w:val="000000" w:themeColor="text1"/>
                <w:sz w:val="21"/>
                <w:szCs w:val="21"/>
              </w:rPr>
              <w:t>Thalamus</w:t>
            </w:r>
          </w:p>
        </w:tc>
        <w:tc>
          <w:tcPr>
            <w:tcW w:w="2552" w:type="dxa"/>
            <w:vAlign w:val="center"/>
          </w:tcPr>
          <w:p w14:paraId="10853C0F"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PANSS-Positive</w:t>
            </w:r>
          </w:p>
        </w:tc>
        <w:tc>
          <w:tcPr>
            <w:tcW w:w="1276" w:type="dxa"/>
            <w:vAlign w:val="center"/>
          </w:tcPr>
          <w:p w14:paraId="625DCA9D"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-0.417</w:t>
            </w:r>
          </w:p>
        </w:tc>
        <w:tc>
          <w:tcPr>
            <w:tcW w:w="1417" w:type="dxa"/>
            <w:vAlign w:val="center"/>
          </w:tcPr>
          <w:p w14:paraId="4332C798"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0E1FF4E7"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573E15">
              <w:rPr>
                <w:rFonts w:cstheme="minorHAnsi"/>
                <w:color w:val="FF0000"/>
                <w:sz w:val="21"/>
                <w:szCs w:val="21"/>
              </w:rPr>
              <w:t>0.048</w:t>
            </w:r>
          </w:p>
        </w:tc>
      </w:tr>
      <w:tr w:rsidR="00666090" w:rsidRPr="008B5E03" w14:paraId="6AC497E0"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3CD1C6C0"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56C287E5"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PANSS-Negative</w:t>
            </w:r>
          </w:p>
        </w:tc>
        <w:tc>
          <w:tcPr>
            <w:tcW w:w="1276" w:type="dxa"/>
            <w:vAlign w:val="center"/>
          </w:tcPr>
          <w:p w14:paraId="7FE4355A"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-0.269</w:t>
            </w:r>
          </w:p>
        </w:tc>
        <w:tc>
          <w:tcPr>
            <w:tcW w:w="1417" w:type="dxa"/>
            <w:vAlign w:val="center"/>
          </w:tcPr>
          <w:p w14:paraId="70DFC3BD"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53652837"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0.214</w:t>
            </w:r>
          </w:p>
        </w:tc>
      </w:tr>
      <w:tr w:rsidR="00666090" w:rsidRPr="008B5E03" w14:paraId="47D62BAD"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13035AAC"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02BA3A5A"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PANSS-General</w:t>
            </w:r>
          </w:p>
        </w:tc>
        <w:tc>
          <w:tcPr>
            <w:tcW w:w="1276" w:type="dxa"/>
            <w:vAlign w:val="center"/>
          </w:tcPr>
          <w:p w14:paraId="3D5D3535"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-0.335</w:t>
            </w:r>
          </w:p>
        </w:tc>
        <w:tc>
          <w:tcPr>
            <w:tcW w:w="1417" w:type="dxa"/>
            <w:vAlign w:val="center"/>
          </w:tcPr>
          <w:p w14:paraId="3BCF1A08"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13268558"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0.118</w:t>
            </w:r>
          </w:p>
        </w:tc>
      </w:tr>
      <w:tr w:rsidR="00666090" w:rsidRPr="008B5E03" w14:paraId="1118F54F"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7E567A37"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569B7F2C"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PANSS-Total</w:t>
            </w:r>
          </w:p>
        </w:tc>
        <w:tc>
          <w:tcPr>
            <w:tcW w:w="1276" w:type="dxa"/>
            <w:vAlign w:val="center"/>
          </w:tcPr>
          <w:p w14:paraId="266AAA1B"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-0.494</w:t>
            </w:r>
          </w:p>
        </w:tc>
        <w:tc>
          <w:tcPr>
            <w:tcW w:w="1417" w:type="dxa"/>
            <w:vAlign w:val="center"/>
          </w:tcPr>
          <w:p w14:paraId="650C8F98"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2DEDA67E"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573E15">
              <w:rPr>
                <w:rFonts w:cstheme="minorHAnsi"/>
                <w:color w:val="FF0000"/>
                <w:sz w:val="21"/>
                <w:szCs w:val="21"/>
              </w:rPr>
              <w:t>0.017</w:t>
            </w:r>
          </w:p>
        </w:tc>
      </w:tr>
      <w:tr w:rsidR="00666090" w:rsidRPr="008B5E03" w14:paraId="7EAE1EB7"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0587A0C2" w14:textId="313BBDD2" w:rsidR="00666090" w:rsidRPr="0063593D" w:rsidRDefault="00017DEF" w:rsidP="00302341">
            <w:pPr>
              <w:jc w:val="center"/>
              <w:rPr>
                <w:rFonts w:cstheme="minorHAnsi"/>
                <w:color w:val="000000" w:themeColor="text1"/>
                <w:sz w:val="21"/>
                <w:szCs w:val="21"/>
              </w:rPr>
            </w:pPr>
            <w:proofErr w:type="spellStart"/>
            <w:r>
              <w:rPr>
                <w:rFonts w:cstheme="minorHAnsi"/>
                <w:b w:val="0"/>
                <w:bCs w:val="0"/>
                <w:color w:val="000000" w:themeColor="text1"/>
                <w:sz w:val="21"/>
                <w:szCs w:val="21"/>
              </w:rPr>
              <w:t>Hipp</w:t>
            </w:r>
            <w:proofErr w:type="spellEnd"/>
          </w:p>
        </w:tc>
        <w:tc>
          <w:tcPr>
            <w:tcW w:w="2552" w:type="dxa"/>
            <w:vAlign w:val="center"/>
          </w:tcPr>
          <w:p w14:paraId="3F2EE9C6"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PANSS-Positive</w:t>
            </w:r>
          </w:p>
        </w:tc>
        <w:tc>
          <w:tcPr>
            <w:tcW w:w="1276" w:type="dxa"/>
            <w:vAlign w:val="center"/>
          </w:tcPr>
          <w:p w14:paraId="05CB2CB9"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-0.291</w:t>
            </w:r>
          </w:p>
        </w:tc>
        <w:tc>
          <w:tcPr>
            <w:tcW w:w="1417" w:type="dxa"/>
            <w:vAlign w:val="center"/>
          </w:tcPr>
          <w:p w14:paraId="5E7F55E0"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560E53B5"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0.179</w:t>
            </w:r>
          </w:p>
        </w:tc>
      </w:tr>
      <w:tr w:rsidR="00666090" w:rsidRPr="008B5E03" w14:paraId="192E1ACE"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78DD5C1F"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5F240506"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PANSS-Negative</w:t>
            </w:r>
          </w:p>
        </w:tc>
        <w:tc>
          <w:tcPr>
            <w:tcW w:w="1276" w:type="dxa"/>
            <w:vAlign w:val="center"/>
          </w:tcPr>
          <w:p w14:paraId="03E1A973"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-0.082</w:t>
            </w:r>
          </w:p>
        </w:tc>
        <w:tc>
          <w:tcPr>
            <w:tcW w:w="1417" w:type="dxa"/>
            <w:vAlign w:val="center"/>
          </w:tcPr>
          <w:p w14:paraId="032E5455"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2365F328"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0.709</w:t>
            </w:r>
          </w:p>
        </w:tc>
      </w:tr>
      <w:tr w:rsidR="00666090" w:rsidRPr="008B5E03" w14:paraId="19DCBB62" w14:textId="77777777" w:rsidTr="00263C1B">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18C71014"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27C08E6F" w14:textId="77777777" w:rsidR="00666090" w:rsidRPr="008A6A95"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8A6A95">
              <w:rPr>
                <w:rFonts w:cstheme="minorHAnsi"/>
                <w:sz w:val="21"/>
                <w:szCs w:val="21"/>
              </w:rPr>
              <w:t>PANSS-General</w:t>
            </w:r>
          </w:p>
        </w:tc>
        <w:tc>
          <w:tcPr>
            <w:tcW w:w="1276" w:type="dxa"/>
            <w:vAlign w:val="center"/>
          </w:tcPr>
          <w:p w14:paraId="2124F086"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-0.190</w:t>
            </w:r>
          </w:p>
        </w:tc>
        <w:tc>
          <w:tcPr>
            <w:tcW w:w="1417" w:type="dxa"/>
            <w:vAlign w:val="center"/>
          </w:tcPr>
          <w:p w14:paraId="212C0100" w14:textId="77777777" w:rsidR="00666090"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302F18F2" w14:textId="77777777" w:rsidR="00666090" w:rsidRPr="008B5E03" w:rsidRDefault="00666090" w:rsidP="00302341">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0.385</w:t>
            </w:r>
          </w:p>
        </w:tc>
      </w:tr>
      <w:tr w:rsidR="00666090" w:rsidRPr="008B5E03" w14:paraId="3CCD81BA" w14:textId="77777777" w:rsidTr="00263C1B">
        <w:trPr>
          <w:trHeight w:val="165"/>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440D4C4F" w14:textId="77777777" w:rsidR="00666090" w:rsidRPr="0063593D" w:rsidRDefault="00666090" w:rsidP="00302341">
            <w:pPr>
              <w:jc w:val="center"/>
              <w:rPr>
                <w:rFonts w:cstheme="minorHAnsi"/>
                <w:color w:val="000000" w:themeColor="text1"/>
                <w:sz w:val="21"/>
                <w:szCs w:val="21"/>
              </w:rPr>
            </w:pPr>
          </w:p>
        </w:tc>
        <w:tc>
          <w:tcPr>
            <w:tcW w:w="2552" w:type="dxa"/>
            <w:vAlign w:val="center"/>
          </w:tcPr>
          <w:p w14:paraId="4D3544E5" w14:textId="77777777" w:rsidR="00666090" w:rsidRPr="008A6A95"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8A6A95">
              <w:rPr>
                <w:rFonts w:cstheme="minorHAnsi"/>
                <w:sz w:val="21"/>
                <w:szCs w:val="21"/>
              </w:rPr>
              <w:t>PANSS-Total</w:t>
            </w:r>
          </w:p>
        </w:tc>
        <w:tc>
          <w:tcPr>
            <w:tcW w:w="1276" w:type="dxa"/>
            <w:vAlign w:val="center"/>
          </w:tcPr>
          <w:p w14:paraId="0FA0E900"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-0.300</w:t>
            </w:r>
          </w:p>
        </w:tc>
        <w:tc>
          <w:tcPr>
            <w:tcW w:w="1417" w:type="dxa"/>
            <w:vAlign w:val="center"/>
          </w:tcPr>
          <w:p w14:paraId="2B175661" w14:textId="77777777" w:rsidR="00666090"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21</w:t>
            </w:r>
          </w:p>
        </w:tc>
        <w:tc>
          <w:tcPr>
            <w:tcW w:w="1559" w:type="dxa"/>
            <w:vAlign w:val="center"/>
          </w:tcPr>
          <w:p w14:paraId="3959959D" w14:textId="77777777" w:rsidR="00666090" w:rsidRPr="008B5E03" w:rsidRDefault="00666090" w:rsidP="00302341">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0.165</w:t>
            </w:r>
          </w:p>
        </w:tc>
      </w:tr>
    </w:tbl>
    <w:p w14:paraId="60C853D8" w14:textId="629F44C5" w:rsidR="00666090" w:rsidRDefault="00666090" w:rsidP="00666090">
      <w:pPr>
        <w:rPr>
          <w:sz w:val="21"/>
          <w:szCs w:val="21"/>
        </w:rPr>
      </w:pPr>
      <w:bookmarkStart w:id="9" w:name="OLE_LINK1"/>
      <w:r w:rsidRPr="00590EE9">
        <w:rPr>
          <w:sz w:val="21"/>
          <w:szCs w:val="21"/>
        </w:rPr>
        <w:t xml:space="preserve">ACC, Anterior Cingulate Cortex; </w:t>
      </w:r>
      <w:r w:rsidR="00E6636B" w:rsidRPr="00590EE9">
        <w:rPr>
          <w:sz w:val="21"/>
          <w:szCs w:val="21"/>
        </w:rPr>
        <w:t xml:space="preserve">CBF, Cerebral Blood Flow; </w:t>
      </w:r>
      <w:proofErr w:type="spellStart"/>
      <w:r w:rsidR="00E237D0">
        <w:rPr>
          <w:sz w:val="21"/>
          <w:szCs w:val="21"/>
        </w:rPr>
        <w:t>Hipp</w:t>
      </w:r>
      <w:proofErr w:type="spellEnd"/>
      <w:r w:rsidR="00E237D0">
        <w:rPr>
          <w:sz w:val="21"/>
          <w:szCs w:val="21"/>
        </w:rPr>
        <w:t xml:space="preserve">, Hippocampus; </w:t>
      </w:r>
      <w:r w:rsidRPr="00590EE9">
        <w:rPr>
          <w:sz w:val="21"/>
          <w:szCs w:val="21"/>
        </w:rPr>
        <w:t>PANSS, Positive and Negative Syndrome Scale</w:t>
      </w:r>
      <w:r>
        <w:rPr>
          <w:sz w:val="21"/>
          <w:szCs w:val="21"/>
        </w:rPr>
        <w:t>.</w:t>
      </w:r>
    </w:p>
    <w:bookmarkEnd w:id="9"/>
    <w:p w14:paraId="3A875442" w14:textId="77777777" w:rsidR="00ED3165" w:rsidRDefault="00ED3165" w:rsidP="00912003">
      <w:pPr>
        <w:spacing w:line="360" w:lineRule="auto"/>
      </w:pPr>
    </w:p>
    <w:p w14:paraId="3CAF7F49" w14:textId="77777777" w:rsidR="006D14D3" w:rsidRDefault="006D14D3" w:rsidP="00912003">
      <w:pPr>
        <w:spacing w:line="360" w:lineRule="auto"/>
      </w:pPr>
    </w:p>
    <w:p w14:paraId="7068B527" w14:textId="77777777" w:rsidR="006D14D3" w:rsidRDefault="006D14D3" w:rsidP="00912003">
      <w:pPr>
        <w:spacing w:line="360" w:lineRule="auto"/>
      </w:pPr>
    </w:p>
    <w:p w14:paraId="261A535E" w14:textId="77777777" w:rsidR="006D14D3" w:rsidRDefault="006D14D3" w:rsidP="00912003">
      <w:pPr>
        <w:spacing w:line="360" w:lineRule="auto"/>
      </w:pPr>
    </w:p>
    <w:p w14:paraId="17178B82" w14:textId="77777777" w:rsidR="006D14D3" w:rsidRDefault="006D14D3" w:rsidP="00912003">
      <w:pPr>
        <w:spacing w:line="360" w:lineRule="auto"/>
      </w:pPr>
    </w:p>
    <w:p w14:paraId="346CBD38" w14:textId="77777777" w:rsidR="006D14D3" w:rsidRDefault="006D14D3" w:rsidP="00912003">
      <w:pPr>
        <w:spacing w:line="360" w:lineRule="auto"/>
      </w:pPr>
    </w:p>
    <w:p w14:paraId="363076B2" w14:textId="77777777" w:rsidR="006D14D3" w:rsidRDefault="006D14D3" w:rsidP="00912003">
      <w:pPr>
        <w:spacing w:line="360" w:lineRule="auto"/>
      </w:pPr>
    </w:p>
    <w:p w14:paraId="17AA7713" w14:textId="77777777" w:rsidR="006D14D3" w:rsidRDefault="006D14D3" w:rsidP="00912003">
      <w:pPr>
        <w:spacing w:line="360" w:lineRule="auto"/>
      </w:pPr>
    </w:p>
    <w:p w14:paraId="6097127D" w14:textId="77777777" w:rsidR="006D14D3" w:rsidRDefault="006D14D3" w:rsidP="00912003">
      <w:pPr>
        <w:spacing w:line="360" w:lineRule="auto"/>
      </w:pPr>
    </w:p>
    <w:p w14:paraId="6AB61990" w14:textId="77777777" w:rsidR="006D14D3" w:rsidRDefault="006D14D3" w:rsidP="00912003">
      <w:pPr>
        <w:spacing w:line="360" w:lineRule="auto"/>
      </w:pPr>
    </w:p>
    <w:p w14:paraId="5CC171C5" w14:textId="77777777" w:rsidR="006D14D3" w:rsidRDefault="006D14D3" w:rsidP="00912003">
      <w:pPr>
        <w:spacing w:line="360" w:lineRule="auto"/>
      </w:pPr>
    </w:p>
    <w:p w14:paraId="24560180" w14:textId="77777777" w:rsidR="006D14D3" w:rsidRPr="0064363C" w:rsidRDefault="006D14D3" w:rsidP="0064363C">
      <w:pPr>
        <w:spacing w:beforeLines="40" w:before="96" w:after="40" w:line="360" w:lineRule="auto"/>
        <w:rPr>
          <w:sz w:val="28"/>
          <w:szCs w:val="28"/>
        </w:rPr>
      </w:pPr>
    </w:p>
    <w:p w14:paraId="0E9CDC7E" w14:textId="0DF4BE17" w:rsidR="00E444E3" w:rsidRPr="0064363C" w:rsidRDefault="00AE1605" w:rsidP="006409E8">
      <w:pPr>
        <w:pStyle w:val="Heading2"/>
      </w:pPr>
      <w:bookmarkStart w:id="10" w:name="_Toc164706816"/>
      <w:r w:rsidRPr="0064363C">
        <w:lastRenderedPageBreak/>
        <w:t>Table S</w:t>
      </w:r>
      <w:r w:rsidR="006D14D3" w:rsidRPr="0064363C">
        <w:t>4</w:t>
      </w:r>
      <w:r w:rsidR="00E444E3" w:rsidRPr="0064363C">
        <w:t xml:space="preserve">. </w:t>
      </w:r>
      <w:r w:rsidR="00D844BD" w:rsidRPr="0064363C">
        <w:t xml:space="preserve">Relationships between </w:t>
      </w:r>
      <w:r w:rsidR="007032C0" w:rsidRPr="0064363C">
        <w:t>B</w:t>
      </w:r>
      <w:r w:rsidR="00D844BD" w:rsidRPr="0064363C">
        <w:t xml:space="preserve">aseline </w:t>
      </w:r>
      <w:r w:rsidR="007032C0" w:rsidRPr="0064363C">
        <w:t xml:space="preserve">Cerebral Blood Flow </w:t>
      </w:r>
      <w:r w:rsidR="00D844BD" w:rsidRPr="0064363C">
        <w:t xml:space="preserve">and </w:t>
      </w:r>
      <w:r w:rsidR="007032C0" w:rsidRPr="0064363C">
        <w:t>C</w:t>
      </w:r>
      <w:r w:rsidR="00D11E4C" w:rsidRPr="0064363C">
        <w:t xml:space="preserve">hange in </w:t>
      </w:r>
      <w:r w:rsidR="007032C0" w:rsidRPr="0064363C">
        <w:t>S</w:t>
      </w:r>
      <w:r w:rsidR="00E444E3" w:rsidRPr="0064363C">
        <w:t xml:space="preserve">ymptom </w:t>
      </w:r>
      <w:r w:rsidR="00CB3949" w:rsidRPr="0064363C">
        <w:t>Improvement</w:t>
      </w:r>
      <w:r w:rsidR="00E444E3" w:rsidRPr="0064363C">
        <w:t xml:space="preserve"> </w:t>
      </w:r>
      <w:r w:rsidR="00D844BD" w:rsidRPr="0064363C">
        <w:t xml:space="preserve">during </w:t>
      </w:r>
      <w:r w:rsidR="007032C0" w:rsidRPr="0064363C">
        <w:t>C</w:t>
      </w:r>
      <w:r w:rsidR="00D844BD" w:rsidRPr="0064363C">
        <w:t xml:space="preserve">lozapine </w:t>
      </w:r>
      <w:r w:rsidR="007032C0" w:rsidRPr="0064363C">
        <w:t>T</w:t>
      </w:r>
      <w:r w:rsidR="00D844BD" w:rsidRPr="0064363C">
        <w:t>reatment</w:t>
      </w:r>
      <w:r w:rsidR="00607A5B" w:rsidRPr="0064363C">
        <w:t xml:space="preserve"> (N=28)</w:t>
      </w:r>
      <w:bookmarkEnd w:id="10"/>
    </w:p>
    <w:p w14:paraId="1EF2FEAB" w14:textId="77777777" w:rsidR="0054402E" w:rsidRPr="0064363C" w:rsidRDefault="0054402E" w:rsidP="0064363C">
      <w:pPr>
        <w:spacing w:beforeLines="40" w:before="96" w:after="40" w:line="360" w:lineRule="auto"/>
        <w:rPr>
          <w:color w:val="000000" w:themeColor="text1"/>
          <w:sz w:val="28"/>
          <w:szCs w:val="28"/>
        </w:rPr>
      </w:pPr>
    </w:p>
    <w:tbl>
      <w:tblPr>
        <w:tblStyle w:val="PlainTable4"/>
        <w:tblW w:w="9067" w:type="dxa"/>
        <w:jc w:val="center"/>
        <w:tblBorders>
          <w:top w:val="single" w:sz="4" w:space="0" w:color="auto"/>
          <w:bottom w:val="single" w:sz="4" w:space="0" w:color="auto"/>
        </w:tblBorders>
        <w:tblLook w:val="04A0" w:firstRow="1" w:lastRow="0" w:firstColumn="1" w:lastColumn="0" w:noHBand="0" w:noVBand="1"/>
      </w:tblPr>
      <w:tblGrid>
        <w:gridCol w:w="2263"/>
        <w:gridCol w:w="2552"/>
        <w:gridCol w:w="1281"/>
        <w:gridCol w:w="1412"/>
        <w:gridCol w:w="1559"/>
      </w:tblGrid>
      <w:tr w:rsidR="00312AC5" w:rsidRPr="009E68EE" w14:paraId="356EDC4B" w14:textId="77777777" w:rsidTr="009E68E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69E9A480" w14:textId="61A87571" w:rsidR="00312AC5" w:rsidRPr="009E68EE" w:rsidRDefault="009E68EE" w:rsidP="009E68EE">
            <w:pPr>
              <w:jc w:val="center"/>
              <w:rPr>
                <w:rFonts w:cstheme="minorHAnsi"/>
                <w:color w:val="000000" w:themeColor="text1"/>
                <w:sz w:val="21"/>
                <w:szCs w:val="21"/>
              </w:rPr>
            </w:pPr>
            <w:r>
              <w:rPr>
                <w:rFonts w:cstheme="minorHAnsi"/>
                <w:sz w:val="21"/>
                <w:szCs w:val="21"/>
              </w:rPr>
              <w:t xml:space="preserve">Baseline </w:t>
            </w:r>
            <w:r w:rsidRPr="008A6A95">
              <w:rPr>
                <w:rFonts w:cstheme="minorHAnsi"/>
                <w:sz w:val="21"/>
                <w:szCs w:val="21"/>
              </w:rPr>
              <w:t>CBF</w:t>
            </w:r>
          </w:p>
        </w:tc>
        <w:tc>
          <w:tcPr>
            <w:tcW w:w="2552" w:type="dxa"/>
            <w:vAlign w:val="center"/>
          </w:tcPr>
          <w:p w14:paraId="4358BEBC" w14:textId="67D86F46" w:rsidR="00312AC5" w:rsidRPr="009E68EE" w:rsidRDefault="00312AC5" w:rsidP="009E68EE">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themeColor="text1"/>
                <w:sz w:val="21"/>
                <w:szCs w:val="21"/>
              </w:rPr>
            </w:pPr>
            <w:r w:rsidRPr="009E68EE">
              <w:rPr>
                <w:rFonts w:cstheme="minorHAnsi"/>
                <w:sz w:val="21"/>
                <w:szCs w:val="21"/>
              </w:rPr>
              <w:t xml:space="preserve">Percent change </w:t>
            </w:r>
            <w:r w:rsidR="001B71A8" w:rsidRPr="009E68EE">
              <w:rPr>
                <w:rFonts w:cstheme="minorHAnsi"/>
                <w:sz w:val="21"/>
                <w:szCs w:val="21"/>
              </w:rPr>
              <w:t>in</w:t>
            </w:r>
            <w:r w:rsidRPr="009E68EE">
              <w:rPr>
                <w:rFonts w:cstheme="minorHAnsi"/>
                <w:sz w:val="21"/>
                <w:szCs w:val="21"/>
              </w:rPr>
              <w:t xml:space="preserve"> symptom severit</w:t>
            </w:r>
            <w:r w:rsidR="001B71A8" w:rsidRPr="009E68EE">
              <w:rPr>
                <w:rFonts w:cstheme="minorHAnsi"/>
                <w:sz w:val="21"/>
                <w:szCs w:val="21"/>
              </w:rPr>
              <w:t>y scores</w:t>
            </w:r>
          </w:p>
        </w:tc>
        <w:tc>
          <w:tcPr>
            <w:tcW w:w="4252" w:type="dxa"/>
            <w:gridSpan w:val="3"/>
            <w:vAlign w:val="center"/>
          </w:tcPr>
          <w:p w14:paraId="3E9A02EC" w14:textId="4EB76453" w:rsidR="00312AC5" w:rsidRPr="009E68EE" w:rsidRDefault="00D11E4C" w:rsidP="009E68EE">
            <w:pPr>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Test statistics</w:t>
            </w:r>
          </w:p>
        </w:tc>
      </w:tr>
      <w:tr w:rsidR="00312AC5" w:rsidRPr="009E68EE" w14:paraId="6734E8AA" w14:textId="77777777" w:rsidTr="009E6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703A9E6D" w14:textId="77777777" w:rsidR="00312AC5" w:rsidRPr="009E68EE" w:rsidRDefault="00312AC5" w:rsidP="009E68EE">
            <w:pPr>
              <w:jc w:val="center"/>
              <w:rPr>
                <w:rFonts w:cstheme="minorHAnsi"/>
                <w:color w:val="000000" w:themeColor="text1"/>
                <w:sz w:val="21"/>
                <w:szCs w:val="21"/>
              </w:rPr>
            </w:pPr>
          </w:p>
        </w:tc>
        <w:tc>
          <w:tcPr>
            <w:tcW w:w="2552" w:type="dxa"/>
            <w:vAlign w:val="center"/>
          </w:tcPr>
          <w:p w14:paraId="13DC9DD5" w14:textId="77777777" w:rsidR="00312AC5" w:rsidRPr="009E68EE" w:rsidRDefault="00312AC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281" w:type="dxa"/>
            <w:vAlign w:val="center"/>
          </w:tcPr>
          <w:p w14:paraId="119FACF4" w14:textId="77777777" w:rsidR="00312AC5" w:rsidRPr="009E68EE" w:rsidRDefault="00312AC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r</m:t>
                </m:r>
              </m:oMath>
            </m:oMathPara>
          </w:p>
        </w:tc>
        <w:tc>
          <w:tcPr>
            <w:tcW w:w="1412" w:type="dxa"/>
            <w:vAlign w:val="center"/>
          </w:tcPr>
          <w:p w14:paraId="35BAC570" w14:textId="77777777" w:rsidR="00312AC5" w:rsidRPr="009E68EE" w:rsidRDefault="00312AC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eastAsia="DengXian" w:hAnsi="Cambria Math" w:cstheme="minorHAnsi"/>
                    <w:color w:val="000000" w:themeColor="text1"/>
                    <w:sz w:val="21"/>
                    <w:szCs w:val="21"/>
                  </w:rPr>
                  <m:t>df</m:t>
                </m:r>
              </m:oMath>
            </m:oMathPara>
          </w:p>
        </w:tc>
        <w:tc>
          <w:tcPr>
            <w:tcW w:w="1559" w:type="dxa"/>
            <w:vAlign w:val="center"/>
          </w:tcPr>
          <w:p w14:paraId="59352763" w14:textId="77777777" w:rsidR="00312AC5" w:rsidRPr="009E68EE" w:rsidRDefault="00312AC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P</m:t>
                </m:r>
              </m:oMath>
            </m:oMathPara>
          </w:p>
        </w:tc>
      </w:tr>
      <w:tr w:rsidR="0013245F" w:rsidRPr="009E68EE" w14:paraId="7F614357" w14:textId="77777777" w:rsidTr="009E68EE">
        <w:trPr>
          <w:trHeight w:val="107"/>
          <w:jc w:val="center"/>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73CEAA94" w14:textId="77777777" w:rsidR="0013245F" w:rsidRPr="009E68EE" w:rsidRDefault="0013245F" w:rsidP="009E68EE">
            <w:pPr>
              <w:rPr>
                <w:rFonts w:cstheme="minorHAnsi"/>
                <w:b w:val="0"/>
                <w:bCs w:val="0"/>
                <w:color w:val="000000" w:themeColor="text1"/>
                <w:sz w:val="21"/>
                <w:szCs w:val="21"/>
              </w:rPr>
            </w:pPr>
            <w:r w:rsidRPr="009E68EE">
              <w:rPr>
                <w:rFonts w:cstheme="minorHAnsi"/>
                <w:color w:val="000000" w:themeColor="text1"/>
                <w:sz w:val="21"/>
                <w:szCs w:val="21"/>
              </w:rPr>
              <w:t>Global CBF</w:t>
            </w:r>
          </w:p>
        </w:tc>
        <w:tc>
          <w:tcPr>
            <w:tcW w:w="2552" w:type="dxa"/>
            <w:vAlign w:val="center"/>
          </w:tcPr>
          <w:p w14:paraId="5A72F463" w14:textId="6C90A555" w:rsidR="0013245F" w:rsidRPr="009E68EE" w:rsidRDefault="0013245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sz w:val="21"/>
                <w:szCs w:val="21"/>
              </w:rPr>
              <w:t>PANSS-Positive</w:t>
            </w:r>
          </w:p>
        </w:tc>
        <w:tc>
          <w:tcPr>
            <w:tcW w:w="1281" w:type="dxa"/>
            <w:vAlign w:val="center"/>
          </w:tcPr>
          <w:p w14:paraId="0716674A" w14:textId="0E4FC1B4" w:rsidR="0013245F" w:rsidRPr="009E68EE" w:rsidRDefault="00323D5C"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-0.181</w:t>
            </w:r>
          </w:p>
        </w:tc>
        <w:tc>
          <w:tcPr>
            <w:tcW w:w="1412" w:type="dxa"/>
            <w:vAlign w:val="center"/>
          </w:tcPr>
          <w:p w14:paraId="018535E3" w14:textId="77777777" w:rsidR="0013245F" w:rsidRPr="009E68EE" w:rsidRDefault="0013245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w:t>
            </w:r>
          </w:p>
        </w:tc>
        <w:tc>
          <w:tcPr>
            <w:tcW w:w="1559" w:type="dxa"/>
            <w:vAlign w:val="center"/>
          </w:tcPr>
          <w:p w14:paraId="6E70FB30" w14:textId="63C13034" w:rsidR="0013245F" w:rsidRPr="009E68EE" w:rsidRDefault="0013245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323D5C" w:rsidRPr="009E68EE">
              <w:rPr>
                <w:rFonts w:cstheme="minorHAnsi"/>
                <w:color w:val="000000" w:themeColor="text1"/>
                <w:sz w:val="21"/>
                <w:szCs w:val="21"/>
              </w:rPr>
              <w:t>355</w:t>
            </w:r>
          </w:p>
        </w:tc>
      </w:tr>
      <w:tr w:rsidR="0013245F" w:rsidRPr="009E68EE" w14:paraId="378252D5" w14:textId="77777777" w:rsidTr="009E6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5161635B" w14:textId="77777777" w:rsidR="0013245F" w:rsidRPr="009E68EE" w:rsidRDefault="0013245F" w:rsidP="009E68EE">
            <w:pPr>
              <w:jc w:val="center"/>
              <w:rPr>
                <w:rFonts w:cstheme="minorHAnsi"/>
                <w:color w:val="000000" w:themeColor="text1"/>
                <w:sz w:val="21"/>
                <w:szCs w:val="21"/>
              </w:rPr>
            </w:pPr>
          </w:p>
        </w:tc>
        <w:tc>
          <w:tcPr>
            <w:tcW w:w="2552" w:type="dxa"/>
            <w:vAlign w:val="center"/>
          </w:tcPr>
          <w:p w14:paraId="202D728D" w14:textId="77777777"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PANSS-Negative</w:t>
            </w:r>
          </w:p>
        </w:tc>
        <w:tc>
          <w:tcPr>
            <w:tcW w:w="1281" w:type="dxa"/>
            <w:vAlign w:val="center"/>
          </w:tcPr>
          <w:p w14:paraId="0A90528F" w14:textId="333D84E8" w:rsidR="0013245F" w:rsidRPr="009E68EE" w:rsidRDefault="00323D5C"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-0.227</w:t>
            </w:r>
          </w:p>
        </w:tc>
        <w:tc>
          <w:tcPr>
            <w:tcW w:w="1412" w:type="dxa"/>
            <w:vAlign w:val="center"/>
          </w:tcPr>
          <w:p w14:paraId="5DBBE86D" w14:textId="77777777"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w:t>
            </w:r>
          </w:p>
        </w:tc>
        <w:tc>
          <w:tcPr>
            <w:tcW w:w="1559" w:type="dxa"/>
            <w:vAlign w:val="center"/>
          </w:tcPr>
          <w:p w14:paraId="0CD08B72" w14:textId="2619E9AC"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color w:val="000000" w:themeColor="text1"/>
                <w:sz w:val="21"/>
                <w:szCs w:val="21"/>
              </w:rPr>
              <w:t>0.2</w:t>
            </w:r>
            <w:r w:rsidR="00323D5C" w:rsidRPr="009E68EE">
              <w:rPr>
                <w:rFonts w:cstheme="minorHAnsi"/>
                <w:color w:val="000000" w:themeColor="text1"/>
                <w:sz w:val="21"/>
                <w:szCs w:val="21"/>
              </w:rPr>
              <w:t>45</w:t>
            </w:r>
          </w:p>
        </w:tc>
      </w:tr>
      <w:tr w:rsidR="0013245F" w:rsidRPr="009E68EE" w14:paraId="2D3EE410" w14:textId="77777777" w:rsidTr="009E68EE">
        <w:trPr>
          <w:jc w:val="center"/>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1DB0749F" w14:textId="77777777" w:rsidR="0013245F" w:rsidRPr="009E68EE" w:rsidRDefault="0013245F" w:rsidP="009E68EE">
            <w:pPr>
              <w:jc w:val="center"/>
              <w:rPr>
                <w:rFonts w:cstheme="minorHAnsi"/>
                <w:color w:val="000000" w:themeColor="text1"/>
                <w:sz w:val="21"/>
                <w:szCs w:val="21"/>
              </w:rPr>
            </w:pPr>
          </w:p>
        </w:tc>
        <w:tc>
          <w:tcPr>
            <w:tcW w:w="2552" w:type="dxa"/>
            <w:vAlign w:val="center"/>
          </w:tcPr>
          <w:p w14:paraId="1576B6EE" w14:textId="77777777" w:rsidR="0013245F" w:rsidRPr="009E68EE" w:rsidRDefault="0013245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sz w:val="21"/>
                <w:szCs w:val="21"/>
              </w:rPr>
              <w:t>PANSS-General</w:t>
            </w:r>
          </w:p>
        </w:tc>
        <w:tc>
          <w:tcPr>
            <w:tcW w:w="1281" w:type="dxa"/>
            <w:vAlign w:val="center"/>
          </w:tcPr>
          <w:p w14:paraId="065480A9" w14:textId="51DFA953" w:rsidR="0013245F" w:rsidRPr="009E68EE" w:rsidRDefault="00323D5C"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-0.291</w:t>
            </w:r>
          </w:p>
        </w:tc>
        <w:tc>
          <w:tcPr>
            <w:tcW w:w="1412" w:type="dxa"/>
            <w:vAlign w:val="center"/>
          </w:tcPr>
          <w:p w14:paraId="72D88FB6" w14:textId="77777777" w:rsidR="0013245F" w:rsidRPr="009E68EE" w:rsidRDefault="0013245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w:t>
            </w:r>
          </w:p>
        </w:tc>
        <w:tc>
          <w:tcPr>
            <w:tcW w:w="1559" w:type="dxa"/>
            <w:vAlign w:val="center"/>
          </w:tcPr>
          <w:p w14:paraId="790E1B6C" w14:textId="1A39859D" w:rsidR="0013245F" w:rsidRPr="009E68EE" w:rsidRDefault="0013245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323D5C" w:rsidRPr="009E68EE">
              <w:rPr>
                <w:rFonts w:cstheme="minorHAnsi"/>
                <w:color w:val="000000" w:themeColor="text1"/>
                <w:sz w:val="21"/>
                <w:szCs w:val="21"/>
              </w:rPr>
              <w:t>134</w:t>
            </w:r>
          </w:p>
        </w:tc>
      </w:tr>
      <w:tr w:rsidR="0013245F" w:rsidRPr="009E68EE" w14:paraId="41C2EDB9" w14:textId="77777777" w:rsidTr="009E6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60C00DF5" w14:textId="77777777" w:rsidR="0013245F" w:rsidRPr="009E68EE" w:rsidRDefault="0013245F" w:rsidP="009E68EE">
            <w:pPr>
              <w:jc w:val="center"/>
              <w:rPr>
                <w:rFonts w:cstheme="minorHAnsi"/>
                <w:color w:val="000000" w:themeColor="text1"/>
                <w:sz w:val="21"/>
                <w:szCs w:val="21"/>
              </w:rPr>
            </w:pPr>
          </w:p>
        </w:tc>
        <w:tc>
          <w:tcPr>
            <w:tcW w:w="2552" w:type="dxa"/>
            <w:vAlign w:val="center"/>
          </w:tcPr>
          <w:p w14:paraId="42E4492B" w14:textId="77777777"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PANSS-Total</w:t>
            </w:r>
          </w:p>
        </w:tc>
        <w:tc>
          <w:tcPr>
            <w:tcW w:w="1281" w:type="dxa"/>
            <w:vAlign w:val="center"/>
          </w:tcPr>
          <w:p w14:paraId="4AD7D64E" w14:textId="3EEA71AB" w:rsidR="0013245F" w:rsidRPr="009E68EE" w:rsidRDefault="00323D5C"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-0.350</w:t>
            </w:r>
          </w:p>
        </w:tc>
        <w:tc>
          <w:tcPr>
            <w:tcW w:w="1412" w:type="dxa"/>
            <w:vAlign w:val="center"/>
          </w:tcPr>
          <w:p w14:paraId="55454673" w14:textId="77777777"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w:t>
            </w:r>
          </w:p>
        </w:tc>
        <w:tc>
          <w:tcPr>
            <w:tcW w:w="1559" w:type="dxa"/>
            <w:vAlign w:val="center"/>
          </w:tcPr>
          <w:p w14:paraId="5DAC9AFE" w14:textId="258CE0BB"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color w:val="000000" w:themeColor="text1"/>
                <w:sz w:val="21"/>
                <w:szCs w:val="21"/>
              </w:rPr>
              <w:t>0.06</w:t>
            </w:r>
            <w:r w:rsidR="00323D5C" w:rsidRPr="009E68EE">
              <w:rPr>
                <w:rFonts w:cstheme="minorHAnsi"/>
                <w:color w:val="000000" w:themeColor="text1"/>
                <w:sz w:val="21"/>
                <w:szCs w:val="21"/>
              </w:rPr>
              <w:t>8</w:t>
            </w:r>
          </w:p>
        </w:tc>
      </w:tr>
      <w:tr w:rsidR="00312AC5" w:rsidRPr="009E68EE" w14:paraId="29E6CFD1" w14:textId="77777777" w:rsidTr="009E68EE">
        <w:trPr>
          <w:jc w:val="center"/>
        </w:trPr>
        <w:tc>
          <w:tcPr>
            <w:cnfStyle w:val="001000000000" w:firstRow="0" w:lastRow="0" w:firstColumn="1" w:lastColumn="0" w:oddVBand="0" w:evenVBand="0" w:oddHBand="0" w:evenHBand="0" w:firstRowFirstColumn="0" w:firstRowLastColumn="0" w:lastRowFirstColumn="0" w:lastRowLastColumn="0"/>
            <w:tcW w:w="4815" w:type="dxa"/>
            <w:gridSpan w:val="2"/>
            <w:vAlign w:val="center"/>
          </w:tcPr>
          <w:p w14:paraId="6E2697D0" w14:textId="5BCE1DDA" w:rsidR="00312AC5" w:rsidRPr="009E68EE" w:rsidRDefault="00312AC5" w:rsidP="009E68EE">
            <w:pPr>
              <w:rPr>
                <w:rFonts w:cstheme="minorHAnsi"/>
                <w:color w:val="000000" w:themeColor="text1"/>
                <w:sz w:val="21"/>
                <w:szCs w:val="21"/>
              </w:rPr>
            </w:pPr>
            <w:r w:rsidRPr="009E68EE">
              <w:rPr>
                <w:rFonts w:cstheme="minorHAnsi"/>
                <w:color w:val="000000" w:themeColor="text1"/>
                <w:sz w:val="21"/>
                <w:szCs w:val="21"/>
              </w:rPr>
              <w:t>Regional CBF</w:t>
            </w:r>
          </w:p>
        </w:tc>
        <w:tc>
          <w:tcPr>
            <w:tcW w:w="4252" w:type="dxa"/>
            <w:gridSpan w:val="3"/>
            <w:vAlign w:val="center"/>
          </w:tcPr>
          <w:p w14:paraId="599AFCF3" w14:textId="0F6D30AE" w:rsidR="00312AC5" w:rsidRPr="009E68EE" w:rsidRDefault="00CB3864" w:rsidP="009E68EE">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1"/>
                <w:szCs w:val="21"/>
              </w:rPr>
            </w:pPr>
            <w:r w:rsidRPr="009E68EE">
              <w:rPr>
                <w:rFonts w:cstheme="minorHAnsi"/>
                <w:b/>
                <w:bCs/>
                <w:color w:val="000000" w:themeColor="text1"/>
                <w:sz w:val="21"/>
                <w:szCs w:val="21"/>
              </w:rPr>
              <w:t>C</w:t>
            </w:r>
            <w:r w:rsidR="00312AC5" w:rsidRPr="009E68EE">
              <w:rPr>
                <w:rFonts w:cstheme="minorHAnsi"/>
                <w:b/>
                <w:bCs/>
                <w:color w:val="000000" w:themeColor="text1"/>
                <w:sz w:val="21"/>
                <w:szCs w:val="21"/>
              </w:rPr>
              <w:t xml:space="preserve">ontrolling for </w:t>
            </w:r>
            <w:r w:rsidR="00024429">
              <w:rPr>
                <w:rFonts w:cstheme="minorHAnsi"/>
                <w:b/>
                <w:bCs/>
                <w:color w:val="000000" w:themeColor="text1"/>
                <w:sz w:val="21"/>
                <w:szCs w:val="21"/>
              </w:rPr>
              <w:t xml:space="preserve">baseline </w:t>
            </w:r>
            <w:r w:rsidR="00312AC5" w:rsidRPr="009E68EE">
              <w:rPr>
                <w:rFonts w:cstheme="minorHAnsi"/>
                <w:b/>
                <w:bCs/>
                <w:color w:val="000000" w:themeColor="text1"/>
                <w:sz w:val="21"/>
                <w:szCs w:val="21"/>
              </w:rPr>
              <w:t>global CBF</w:t>
            </w:r>
          </w:p>
        </w:tc>
      </w:tr>
      <w:tr w:rsidR="0013245F" w:rsidRPr="009E68EE" w14:paraId="67B8BAB5"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16BF6117" w14:textId="77777777" w:rsidR="0013245F" w:rsidRPr="009E68EE" w:rsidRDefault="0013245F" w:rsidP="009E68EE">
            <w:pPr>
              <w:jc w:val="center"/>
              <w:rPr>
                <w:rFonts w:cstheme="minorHAnsi"/>
                <w:color w:val="000000" w:themeColor="text1"/>
                <w:sz w:val="21"/>
                <w:szCs w:val="21"/>
              </w:rPr>
            </w:pPr>
            <w:r w:rsidRPr="009E68EE">
              <w:rPr>
                <w:rFonts w:cstheme="minorHAnsi"/>
                <w:b w:val="0"/>
                <w:bCs w:val="0"/>
                <w:color w:val="000000" w:themeColor="text1"/>
                <w:sz w:val="21"/>
                <w:szCs w:val="21"/>
              </w:rPr>
              <w:t>ACC</w:t>
            </w:r>
          </w:p>
        </w:tc>
        <w:tc>
          <w:tcPr>
            <w:tcW w:w="2552" w:type="dxa"/>
            <w:vAlign w:val="center"/>
          </w:tcPr>
          <w:p w14:paraId="46FC72DE" w14:textId="77777777"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sz w:val="21"/>
                <w:szCs w:val="21"/>
              </w:rPr>
              <w:t>PANSS-Positive</w:t>
            </w:r>
          </w:p>
        </w:tc>
        <w:tc>
          <w:tcPr>
            <w:tcW w:w="1281" w:type="dxa"/>
            <w:vAlign w:val="center"/>
          </w:tcPr>
          <w:p w14:paraId="5DCF7B60" w14:textId="665162D3" w:rsidR="0013245F"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0.126</w:t>
            </w:r>
          </w:p>
        </w:tc>
        <w:tc>
          <w:tcPr>
            <w:tcW w:w="1412" w:type="dxa"/>
            <w:vAlign w:val="center"/>
          </w:tcPr>
          <w:p w14:paraId="7BBCEBB6" w14:textId="3947F652" w:rsidR="0013245F" w:rsidRPr="009E68EE" w:rsidRDefault="00445BA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19AB9D28" w14:textId="0A986F03" w:rsidR="0013245F" w:rsidRPr="009E68EE" w:rsidRDefault="0013245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445BA5" w:rsidRPr="009E68EE">
              <w:rPr>
                <w:rFonts w:cstheme="minorHAnsi"/>
                <w:color w:val="000000" w:themeColor="text1"/>
                <w:sz w:val="21"/>
                <w:szCs w:val="21"/>
              </w:rPr>
              <w:t>530</w:t>
            </w:r>
          </w:p>
        </w:tc>
      </w:tr>
      <w:tr w:rsidR="00445BA5" w:rsidRPr="009E68EE" w14:paraId="3885EAD3"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34DF8DEB" w14:textId="77777777" w:rsidR="00445BA5" w:rsidRPr="009E68EE" w:rsidRDefault="00445BA5" w:rsidP="009E68EE">
            <w:pPr>
              <w:jc w:val="center"/>
              <w:rPr>
                <w:rFonts w:cstheme="minorHAnsi"/>
                <w:color w:val="000000" w:themeColor="text1"/>
                <w:sz w:val="21"/>
                <w:szCs w:val="21"/>
              </w:rPr>
            </w:pPr>
          </w:p>
        </w:tc>
        <w:tc>
          <w:tcPr>
            <w:tcW w:w="2552" w:type="dxa"/>
            <w:vAlign w:val="center"/>
          </w:tcPr>
          <w:p w14:paraId="7F5433E1" w14:textId="77777777" w:rsidR="00445BA5" w:rsidRPr="009E68EE" w:rsidRDefault="00445BA5"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PANSS-Negative</w:t>
            </w:r>
          </w:p>
        </w:tc>
        <w:tc>
          <w:tcPr>
            <w:tcW w:w="1281" w:type="dxa"/>
            <w:vAlign w:val="center"/>
          </w:tcPr>
          <w:p w14:paraId="5C5731D4" w14:textId="745949CE" w:rsidR="00445BA5"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-0.015</w:t>
            </w:r>
          </w:p>
        </w:tc>
        <w:tc>
          <w:tcPr>
            <w:tcW w:w="1412" w:type="dxa"/>
            <w:vAlign w:val="center"/>
          </w:tcPr>
          <w:p w14:paraId="181F6BDB" w14:textId="5AD03E38" w:rsidR="00445BA5" w:rsidRPr="009E68EE" w:rsidRDefault="00445BA5"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0879823C" w14:textId="101856E0" w:rsidR="00445BA5" w:rsidRPr="009E68EE" w:rsidRDefault="00445BA5"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0.941</w:t>
            </w:r>
          </w:p>
        </w:tc>
      </w:tr>
      <w:tr w:rsidR="00445BA5" w:rsidRPr="009E68EE" w14:paraId="20F16128"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048E6EE2" w14:textId="77777777" w:rsidR="00445BA5" w:rsidRPr="009E68EE" w:rsidRDefault="00445BA5" w:rsidP="009E68EE">
            <w:pPr>
              <w:jc w:val="center"/>
              <w:rPr>
                <w:rFonts w:cstheme="minorHAnsi"/>
                <w:color w:val="000000" w:themeColor="text1"/>
                <w:sz w:val="21"/>
                <w:szCs w:val="21"/>
              </w:rPr>
            </w:pPr>
          </w:p>
        </w:tc>
        <w:tc>
          <w:tcPr>
            <w:tcW w:w="2552" w:type="dxa"/>
            <w:vAlign w:val="center"/>
          </w:tcPr>
          <w:p w14:paraId="6740797D" w14:textId="77777777" w:rsidR="00445BA5" w:rsidRPr="009E68EE" w:rsidRDefault="00445BA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sz w:val="21"/>
                <w:szCs w:val="21"/>
              </w:rPr>
              <w:t>PANSS-General</w:t>
            </w:r>
          </w:p>
        </w:tc>
        <w:tc>
          <w:tcPr>
            <w:tcW w:w="1281" w:type="dxa"/>
            <w:vAlign w:val="center"/>
          </w:tcPr>
          <w:p w14:paraId="2F81A2C1" w14:textId="31E4ABA8" w:rsidR="00445BA5"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-0.074</w:t>
            </w:r>
          </w:p>
        </w:tc>
        <w:tc>
          <w:tcPr>
            <w:tcW w:w="1412" w:type="dxa"/>
            <w:vAlign w:val="center"/>
          </w:tcPr>
          <w:p w14:paraId="1B4D80A3" w14:textId="01EFBFD7" w:rsidR="00445BA5" w:rsidRPr="009E68EE" w:rsidRDefault="00445BA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074C9B60" w14:textId="0ED727AB" w:rsidR="00445BA5" w:rsidRPr="009E68EE" w:rsidRDefault="00445BA5"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0.713</w:t>
            </w:r>
          </w:p>
        </w:tc>
      </w:tr>
      <w:tr w:rsidR="00445BA5" w:rsidRPr="009E68EE" w14:paraId="78F70588"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6729069B" w14:textId="77777777" w:rsidR="00445BA5" w:rsidRPr="009E68EE" w:rsidRDefault="00445BA5" w:rsidP="009E68EE">
            <w:pPr>
              <w:jc w:val="center"/>
              <w:rPr>
                <w:rFonts w:cstheme="minorHAnsi"/>
                <w:color w:val="000000" w:themeColor="text1"/>
                <w:sz w:val="21"/>
                <w:szCs w:val="21"/>
              </w:rPr>
            </w:pPr>
          </w:p>
        </w:tc>
        <w:tc>
          <w:tcPr>
            <w:tcW w:w="2552" w:type="dxa"/>
            <w:vAlign w:val="center"/>
          </w:tcPr>
          <w:p w14:paraId="2BEF68AA" w14:textId="77777777" w:rsidR="00445BA5" w:rsidRPr="009E68EE" w:rsidRDefault="00445BA5"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PANSS-Total</w:t>
            </w:r>
          </w:p>
        </w:tc>
        <w:tc>
          <w:tcPr>
            <w:tcW w:w="1281" w:type="dxa"/>
            <w:vAlign w:val="center"/>
          </w:tcPr>
          <w:p w14:paraId="1A8EFB01" w14:textId="1FB462F2" w:rsidR="00445BA5"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0.004</w:t>
            </w:r>
          </w:p>
        </w:tc>
        <w:tc>
          <w:tcPr>
            <w:tcW w:w="1412" w:type="dxa"/>
            <w:vAlign w:val="center"/>
          </w:tcPr>
          <w:p w14:paraId="7A402682" w14:textId="659F583F" w:rsidR="00445BA5" w:rsidRPr="009E68EE" w:rsidRDefault="00445BA5"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0A123E91" w14:textId="5E2B8AED" w:rsidR="00445BA5" w:rsidRPr="009E68EE" w:rsidRDefault="00445BA5"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0.983</w:t>
            </w:r>
          </w:p>
        </w:tc>
      </w:tr>
      <w:tr w:rsidR="009E1DDE" w:rsidRPr="009E68EE" w14:paraId="03303669"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379C2FD6" w14:textId="77777777" w:rsidR="009E1DDE" w:rsidRPr="009E68EE" w:rsidRDefault="009E1DDE" w:rsidP="009E68EE">
            <w:pPr>
              <w:jc w:val="center"/>
              <w:rPr>
                <w:rFonts w:cstheme="minorHAnsi"/>
                <w:color w:val="000000" w:themeColor="text1"/>
                <w:sz w:val="21"/>
                <w:szCs w:val="21"/>
              </w:rPr>
            </w:pPr>
            <w:r w:rsidRPr="009E68EE">
              <w:rPr>
                <w:rFonts w:cstheme="minorHAnsi"/>
                <w:b w:val="0"/>
                <w:bCs w:val="0"/>
                <w:color w:val="000000" w:themeColor="text1"/>
                <w:sz w:val="21"/>
                <w:szCs w:val="21"/>
              </w:rPr>
              <w:t>Striatum</w:t>
            </w:r>
          </w:p>
        </w:tc>
        <w:tc>
          <w:tcPr>
            <w:tcW w:w="2552" w:type="dxa"/>
            <w:vAlign w:val="center"/>
          </w:tcPr>
          <w:p w14:paraId="7DE40146" w14:textId="77777777" w:rsidR="009E1DDE"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PANSS-Positive</w:t>
            </w:r>
          </w:p>
        </w:tc>
        <w:tc>
          <w:tcPr>
            <w:tcW w:w="1281" w:type="dxa"/>
            <w:vAlign w:val="center"/>
          </w:tcPr>
          <w:p w14:paraId="2F11E725" w14:textId="2967B84F" w:rsidR="009E1DDE" w:rsidRPr="009E68EE" w:rsidRDefault="00907B9A"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0.263</w:t>
            </w:r>
          </w:p>
        </w:tc>
        <w:tc>
          <w:tcPr>
            <w:tcW w:w="1412" w:type="dxa"/>
            <w:vAlign w:val="center"/>
          </w:tcPr>
          <w:p w14:paraId="5CDD5513" w14:textId="02A4A278" w:rsidR="009E1DDE"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3215A38D" w14:textId="5943C410" w:rsidR="009E1DDE"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0.185</w:t>
            </w:r>
          </w:p>
        </w:tc>
      </w:tr>
      <w:tr w:rsidR="009E1DDE" w:rsidRPr="009E68EE" w14:paraId="3DBCA317"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6BA419FB" w14:textId="77777777" w:rsidR="009E1DDE" w:rsidRPr="009E68EE" w:rsidRDefault="009E1DDE" w:rsidP="009E68EE">
            <w:pPr>
              <w:jc w:val="center"/>
              <w:rPr>
                <w:rFonts w:cstheme="minorHAnsi"/>
                <w:color w:val="000000" w:themeColor="text1"/>
                <w:sz w:val="21"/>
                <w:szCs w:val="21"/>
              </w:rPr>
            </w:pPr>
          </w:p>
        </w:tc>
        <w:tc>
          <w:tcPr>
            <w:tcW w:w="2552" w:type="dxa"/>
            <w:vAlign w:val="center"/>
          </w:tcPr>
          <w:p w14:paraId="1185A91A" w14:textId="77777777" w:rsidR="009E1DDE"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PANSS-Negative</w:t>
            </w:r>
          </w:p>
        </w:tc>
        <w:tc>
          <w:tcPr>
            <w:tcW w:w="1281" w:type="dxa"/>
            <w:vAlign w:val="center"/>
          </w:tcPr>
          <w:p w14:paraId="4FB4F8AD" w14:textId="7964C882" w:rsidR="009E1DDE" w:rsidRPr="009E68EE" w:rsidRDefault="00907B9A"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-0.217</w:t>
            </w:r>
          </w:p>
        </w:tc>
        <w:tc>
          <w:tcPr>
            <w:tcW w:w="1412" w:type="dxa"/>
            <w:vAlign w:val="center"/>
          </w:tcPr>
          <w:p w14:paraId="6CB4E175" w14:textId="00F98840" w:rsidR="009E1DDE"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723A32D2" w14:textId="09ADA438" w:rsidR="009E1DDE"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0.278</w:t>
            </w:r>
          </w:p>
        </w:tc>
      </w:tr>
      <w:tr w:rsidR="009E1DDE" w:rsidRPr="009E68EE" w14:paraId="6BC78AB1"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08C98C7D" w14:textId="77777777" w:rsidR="009E1DDE" w:rsidRPr="009E68EE" w:rsidRDefault="009E1DDE" w:rsidP="009E68EE">
            <w:pPr>
              <w:jc w:val="center"/>
              <w:rPr>
                <w:rFonts w:cstheme="minorHAnsi"/>
                <w:color w:val="000000" w:themeColor="text1"/>
                <w:sz w:val="21"/>
                <w:szCs w:val="21"/>
              </w:rPr>
            </w:pPr>
          </w:p>
        </w:tc>
        <w:tc>
          <w:tcPr>
            <w:tcW w:w="2552" w:type="dxa"/>
            <w:vAlign w:val="center"/>
          </w:tcPr>
          <w:p w14:paraId="371F56CD" w14:textId="77777777" w:rsidR="009E1DDE"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PANSS-General</w:t>
            </w:r>
          </w:p>
        </w:tc>
        <w:tc>
          <w:tcPr>
            <w:tcW w:w="1281" w:type="dxa"/>
            <w:vAlign w:val="center"/>
          </w:tcPr>
          <w:p w14:paraId="4851C393" w14:textId="1DF70152" w:rsidR="009E1DDE" w:rsidRPr="009E68EE" w:rsidRDefault="00907B9A"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0.403</w:t>
            </w:r>
          </w:p>
        </w:tc>
        <w:tc>
          <w:tcPr>
            <w:tcW w:w="1412" w:type="dxa"/>
            <w:vAlign w:val="center"/>
          </w:tcPr>
          <w:p w14:paraId="03C8B4B9" w14:textId="7FECAAA2" w:rsidR="009E1DDE"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45C9DA46" w14:textId="73CC14DB" w:rsidR="009E1DDE" w:rsidRPr="009E68EE" w:rsidRDefault="009E1DDE"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FF0000"/>
                <w:sz w:val="21"/>
                <w:szCs w:val="21"/>
              </w:rPr>
              <w:t>0.037</w:t>
            </w:r>
          </w:p>
        </w:tc>
      </w:tr>
      <w:tr w:rsidR="009E1DDE" w:rsidRPr="009E68EE" w14:paraId="47DE7A28"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61208B48" w14:textId="77777777" w:rsidR="009E1DDE" w:rsidRPr="009E68EE" w:rsidRDefault="009E1DDE" w:rsidP="009E68EE">
            <w:pPr>
              <w:jc w:val="center"/>
              <w:rPr>
                <w:rFonts w:cstheme="minorHAnsi"/>
                <w:color w:val="000000" w:themeColor="text1"/>
                <w:sz w:val="21"/>
                <w:szCs w:val="21"/>
              </w:rPr>
            </w:pPr>
          </w:p>
        </w:tc>
        <w:tc>
          <w:tcPr>
            <w:tcW w:w="2552" w:type="dxa"/>
            <w:vAlign w:val="center"/>
          </w:tcPr>
          <w:p w14:paraId="388C210C" w14:textId="77777777" w:rsidR="009E1DDE"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PANSS-Total</w:t>
            </w:r>
          </w:p>
        </w:tc>
        <w:tc>
          <w:tcPr>
            <w:tcW w:w="1281" w:type="dxa"/>
            <w:vAlign w:val="center"/>
          </w:tcPr>
          <w:p w14:paraId="72DCA5AB" w14:textId="74DF3BF4" w:rsidR="009E1DDE" w:rsidRPr="009E68EE" w:rsidRDefault="00907B9A"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0.375</w:t>
            </w:r>
          </w:p>
        </w:tc>
        <w:tc>
          <w:tcPr>
            <w:tcW w:w="1412" w:type="dxa"/>
            <w:vAlign w:val="center"/>
          </w:tcPr>
          <w:p w14:paraId="15CC88EF" w14:textId="355B0035" w:rsidR="009E1DDE"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62ADFD62" w14:textId="5D7EEC29" w:rsidR="009E1DDE" w:rsidRPr="009E68EE" w:rsidRDefault="009E1DDE"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0.054</w:t>
            </w:r>
          </w:p>
        </w:tc>
      </w:tr>
      <w:tr w:rsidR="00884C9D" w:rsidRPr="009E68EE" w14:paraId="61DF9EF3"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3D013D67" w14:textId="77777777" w:rsidR="00884C9D" w:rsidRPr="009E68EE" w:rsidRDefault="00884C9D" w:rsidP="009E68EE">
            <w:pPr>
              <w:jc w:val="center"/>
              <w:rPr>
                <w:rFonts w:cstheme="minorHAnsi"/>
                <w:color w:val="000000" w:themeColor="text1"/>
                <w:sz w:val="21"/>
                <w:szCs w:val="21"/>
              </w:rPr>
            </w:pPr>
            <w:r w:rsidRPr="009E68EE">
              <w:rPr>
                <w:rFonts w:cstheme="minorHAnsi"/>
                <w:b w:val="0"/>
                <w:bCs w:val="0"/>
                <w:color w:val="000000" w:themeColor="text1"/>
                <w:sz w:val="21"/>
                <w:szCs w:val="21"/>
              </w:rPr>
              <w:t>Thalamus</w:t>
            </w:r>
          </w:p>
        </w:tc>
        <w:tc>
          <w:tcPr>
            <w:tcW w:w="2552" w:type="dxa"/>
            <w:vAlign w:val="center"/>
          </w:tcPr>
          <w:p w14:paraId="739D6F55" w14:textId="77777777" w:rsidR="00884C9D" w:rsidRPr="009E68EE" w:rsidRDefault="00884C9D"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PANSS-Positive</w:t>
            </w:r>
          </w:p>
        </w:tc>
        <w:tc>
          <w:tcPr>
            <w:tcW w:w="1281" w:type="dxa"/>
            <w:vAlign w:val="center"/>
          </w:tcPr>
          <w:p w14:paraId="79C504B0" w14:textId="41E10200" w:rsidR="00884C9D" w:rsidRPr="009E68EE" w:rsidRDefault="00950093"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0.273</w:t>
            </w:r>
          </w:p>
        </w:tc>
        <w:tc>
          <w:tcPr>
            <w:tcW w:w="1412" w:type="dxa"/>
            <w:vAlign w:val="center"/>
          </w:tcPr>
          <w:p w14:paraId="1651DB09" w14:textId="788C6071" w:rsidR="00884C9D" w:rsidRPr="009E68EE" w:rsidRDefault="00884C9D"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5D4CAEED" w14:textId="2EECCCA5" w:rsidR="00884C9D" w:rsidRPr="009E68EE" w:rsidRDefault="00884C9D"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950093" w:rsidRPr="009E68EE">
              <w:rPr>
                <w:rFonts w:cstheme="minorHAnsi"/>
                <w:color w:val="000000" w:themeColor="text1"/>
                <w:sz w:val="21"/>
                <w:szCs w:val="21"/>
              </w:rPr>
              <w:t>168</w:t>
            </w:r>
          </w:p>
        </w:tc>
      </w:tr>
      <w:tr w:rsidR="00884C9D" w:rsidRPr="009E68EE" w14:paraId="2B7B9122"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5AE1BCD9" w14:textId="77777777" w:rsidR="00884C9D" w:rsidRPr="009E68EE" w:rsidRDefault="00884C9D" w:rsidP="009E68EE">
            <w:pPr>
              <w:jc w:val="center"/>
              <w:rPr>
                <w:rFonts w:cstheme="minorHAnsi"/>
                <w:color w:val="000000" w:themeColor="text1"/>
                <w:sz w:val="21"/>
                <w:szCs w:val="21"/>
              </w:rPr>
            </w:pPr>
          </w:p>
        </w:tc>
        <w:tc>
          <w:tcPr>
            <w:tcW w:w="2552" w:type="dxa"/>
            <w:vAlign w:val="center"/>
          </w:tcPr>
          <w:p w14:paraId="2116B23E" w14:textId="77777777" w:rsidR="00884C9D" w:rsidRPr="009E68EE" w:rsidRDefault="00884C9D"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PANSS-Negative</w:t>
            </w:r>
          </w:p>
        </w:tc>
        <w:tc>
          <w:tcPr>
            <w:tcW w:w="1281" w:type="dxa"/>
            <w:vAlign w:val="center"/>
          </w:tcPr>
          <w:p w14:paraId="7EC0AD17" w14:textId="161D91A5" w:rsidR="00884C9D" w:rsidRPr="009E68EE" w:rsidRDefault="00950093"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0.124</w:t>
            </w:r>
          </w:p>
        </w:tc>
        <w:tc>
          <w:tcPr>
            <w:tcW w:w="1412" w:type="dxa"/>
            <w:vAlign w:val="center"/>
          </w:tcPr>
          <w:p w14:paraId="40BD50E1" w14:textId="3C5CBF4B" w:rsidR="00884C9D" w:rsidRPr="009E68EE" w:rsidRDefault="00884C9D"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39D49597" w14:textId="304BB699" w:rsidR="00884C9D" w:rsidRPr="009E68EE" w:rsidRDefault="00884C9D"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950093" w:rsidRPr="009E68EE">
              <w:rPr>
                <w:rFonts w:cstheme="minorHAnsi"/>
                <w:color w:val="000000" w:themeColor="text1"/>
                <w:sz w:val="21"/>
                <w:szCs w:val="21"/>
              </w:rPr>
              <w:t>538</w:t>
            </w:r>
          </w:p>
        </w:tc>
      </w:tr>
      <w:tr w:rsidR="00884C9D" w:rsidRPr="009E68EE" w14:paraId="4A7206DA"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3E7B7F92" w14:textId="77777777" w:rsidR="00884C9D" w:rsidRPr="009E68EE" w:rsidRDefault="00884C9D" w:rsidP="009E68EE">
            <w:pPr>
              <w:jc w:val="center"/>
              <w:rPr>
                <w:rFonts w:cstheme="minorHAnsi"/>
                <w:color w:val="000000" w:themeColor="text1"/>
                <w:sz w:val="21"/>
                <w:szCs w:val="21"/>
              </w:rPr>
            </w:pPr>
          </w:p>
        </w:tc>
        <w:tc>
          <w:tcPr>
            <w:tcW w:w="2552" w:type="dxa"/>
            <w:vAlign w:val="center"/>
          </w:tcPr>
          <w:p w14:paraId="22D9E30D" w14:textId="77777777" w:rsidR="00884C9D" w:rsidRPr="009E68EE" w:rsidRDefault="00884C9D"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PANSS-General</w:t>
            </w:r>
          </w:p>
        </w:tc>
        <w:tc>
          <w:tcPr>
            <w:tcW w:w="1281" w:type="dxa"/>
            <w:vAlign w:val="center"/>
          </w:tcPr>
          <w:p w14:paraId="1BE8297D" w14:textId="315C32D8" w:rsidR="00884C9D" w:rsidRPr="009E68EE" w:rsidRDefault="00950093"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0.087</w:t>
            </w:r>
          </w:p>
        </w:tc>
        <w:tc>
          <w:tcPr>
            <w:tcW w:w="1412" w:type="dxa"/>
            <w:vAlign w:val="center"/>
          </w:tcPr>
          <w:p w14:paraId="348C69FE" w14:textId="4D237DFB" w:rsidR="00884C9D" w:rsidRPr="009E68EE" w:rsidRDefault="00884C9D"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09CAF6FD" w14:textId="43FF647F" w:rsidR="00884C9D" w:rsidRPr="009E68EE" w:rsidRDefault="00884C9D"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950093" w:rsidRPr="009E68EE">
              <w:rPr>
                <w:rFonts w:cstheme="minorHAnsi"/>
                <w:color w:val="000000" w:themeColor="text1"/>
                <w:sz w:val="21"/>
                <w:szCs w:val="21"/>
              </w:rPr>
              <w:t>668</w:t>
            </w:r>
          </w:p>
        </w:tc>
      </w:tr>
      <w:tr w:rsidR="00884C9D" w:rsidRPr="009E68EE" w14:paraId="1B0ADC8C"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137DA2DA" w14:textId="77777777" w:rsidR="00884C9D" w:rsidRPr="009E68EE" w:rsidRDefault="00884C9D" w:rsidP="009E68EE">
            <w:pPr>
              <w:jc w:val="center"/>
              <w:rPr>
                <w:rFonts w:cstheme="minorHAnsi"/>
                <w:color w:val="000000" w:themeColor="text1"/>
                <w:sz w:val="21"/>
                <w:szCs w:val="21"/>
              </w:rPr>
            </w:pPr>
          </w:p>
        </w:tc>
        <w:tc>
          <w:tcPr>
            <w:tcW w:w="2552" w:type="dxa"/>
            <w:vAlign w:val="center"/>
          </w:tcPr>
          <w:p w14:paraId="55DD4DE0" w14:textId="77777777" w:rsidR="00884C9D" w:rsidRPr="009E68EE" w:rsidRDefault="00884C9D"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PANSS-Total</w:t>
            </w:r>
          </w:p>
        </w:tc>
        <w:tc>
          <w:tcPr>
            <w:tcW w:w="1281" w:type="dxa"/>
            <w:vAlign w:val="center"/>
          </w:tcPr>
          <w:p w14:paraId="26016B8F" w14:textId="546054F8" w:rsidR="00884C9D" w:rsidRPr="009E68EE" w:rsidRDefault="00950093"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0.222</w:t>
            </w:r>
          </w:p>
        </w:tc>
        <w:tc>
          <w:tcPr>
            <w:tcW w:w="1412" w:type="dxa"/>
            <w:vAlign w:val="center"/>
          </w:tcPr>
          <w:p w14:paraId="1F8816FB" w14:textId="65A4E8F0" w:rsidR="00884C9D" w:rsidRPr="009E68EE" w:rsidRDefault="00884C9D"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42E66058" w14:textId="17C1420A" w:rsidR="00884C9D" w:rsidRPr="009E68EE" w:rsidRDefault="00884C9D"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w:t>
            </w:r>
            <w:r w:rsidR="00950093" w:rsidRPr="009E68EE">
              <w:rPr>
                <w:rFonts w:cstheme="minorHAnsi"/>
                <w:color w:val="000000" w:themeColor="text1"/>
                <w:sz w:val="21"/>
                <w:szCs w:val="21"/>
              </w:rPr>
              <w:t>266</w:t>
            </w:r>
          </w:p>
        </w:tc>
      </w:tr>
      <w:tr w:rsidR="009144FF" w:rsidRPr="009E68EE" w14:paraId="010E3220"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restart"/>
            <w:vAlign w:val="center"/>
          </w:tcPr>
          <w:p w14:paraId="0ABBB2C4" w14:textId="1DB3C9C1" w:rsidR="009144FF" w:rsidRPr="009E68EE" w:rsidRDefault="00F50A9C" w:rsidP="009E68EE">
            <w:pPr>
              <w:jc w:val="center"/>
              <w:rPr>
                <w:rFonts w:cstheme="minorHAnsi"/>
                <w:color w:val="000000" w:themeColor="text1"/>
                <w:sz w:val="21"/>
                <w:szCs w:val="21"/>
              </w:rPr>
            </w:pPr>
            <w:proofErr w:type="spellStart"/>
            <w:r>
              <w:rPr>
                <w:rFonts w:cstheme="minorHAnsi"/>
                <w:b w:val="0"/>
                <w:bCs w:val="0"/>
                <w:color w:val="000000" w:themeColor="text1"/>
                <w:sz w:val="21"/>
                <w:szCs w:val="21"/>
              </w:rPr>
              <w:t>Hipp</w:t>
            </w:r>
            <w:proofErr w:type="spellEnd"/>
          </w:p>
        </w:tc>
        <w:tc>
          <w:tcPr>
            <w:tcW w:w="2552" w:type="dxa"/>
            <w:vAlign w:val="center"/>
          </w:tcPr>
          <w:p w14:paraId="5DC5BCC1" w14:textId="77777777"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PANSS-Positive</w:t>
            </w:r>
          </w:p>
        </w:tc>
        <w:tc>
          <w:tcPr>
            <w:tcW w:w="1281" w:type="dxa"/>
            <w:vAlign w:val="center"/>
          </w:tcPr>
          <w:p w14:paraId="05E710C2" w14:textId="116EED6C"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0.403</w:t>
            </w:r>
          </w:p>
        </w:tc>
        <w:tc>
          <w:tcPr>
            <w:tcW w:w="1412" w:type="dxa"/>
            <w:vAlign w:val="center"/>
          </w:tcPr>
          <w:p w14:paraId="0C7A9163" w14:textId="2F3D03B4"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55282B33" w14:textId="67934350"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FF0000"/>
                <w:sz w:val="21"/>
                <w:szCs w:val="21"/>
              </w:rPr>
              <w:t>0.037</w:t>
            </w:r>
          </w:p>
        </w:tc>
      </w:tr>
      <w:tr w:rsidR="009144FF" w:rsidRPr="009E68EE" w14:paraId="4F9C4856"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18A5AD00" w14:textId="77777777" w:rsidR="009144FF" w:rsidRPr="009E68EE" w:rsidRDefault="009144FF" w:rsidP="009E68EE">
            <w:pPr>
              <w:jc w:val="center"/>
              <w:rPr>
                <w:rFonts w:cstheme="minorHAnsi"/>
                <w:color w:val="000000" w:themeColor="text1"/>
                <w:sz w:val="21"/>
                <w:szCs w:val="21"/>
              </w:rPr>
            </w:pPr>
          </w:p>
        </w:tc>
        <w:tc>
          <w:tcPr>
            <w:tcW w:w="2552" w:type="dxa"/>
            <w:vAlign w:val="center"/>
          </w:tcPr>
          <w:p w14:paraId="26EA9565" w14:textId="77777777"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PANSS-Negative</w:t>
            </w:r>
          </w:p>
        </w:tc>
        <w:tc>
          <w:tcPr>
            <w:tcW w:w="1281" w:type="dxa"/>
            <w:vAlign w:val="center"/>
          </w:tcPr>
          <w:p w14:paraId="1072121B" w14:textId="766175B7"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0.190</w:t>
            </w:r>
          </w:p>
        </w:tc>
        <w:tc>
          <w:tcPr>
            <w:tcW w:w="1412" w:type="dxa"/>
            <w:vAlign w:val="center"/>
          </w:tcPr>
          <w:p w14:paraId="032D5FCE" w14:textId="52C3D76C"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7EC11053" w14:textId="46E7069F"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0.343</w:t>
            </w:r>
          </w:p>
        </w:tc>
      </w:tr>
      <w:tr w:rsidR="009144FF" w:rsidRPr="009E68EE" w14:paraId="4D03D238" w14:textId="77777777" w:rsidTr="009E68EE">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398FEE13" w14:textId="77777777" w:rsidR="009144FF" w:rsidRPr="009E68EE" w:rsidRDefault="009144FF" w:rsidP="009E68EE">
            <w:pPr>
              <w:jc w:val="center"/>
              <w:rPr>
                <w:rFonts w:cstheme="minorHAnsi"/>
                <w:color w:val="000000" w:themeColor="text1"/>
                <w:sz w:val="21"/>
                <w:szCs w:val="21"/>
              </w:rPr>
            </w:pPr>
          </w:p>
        </w:tc>
        <w:tc>
          <w:tcPr>
            <w:tcW w:w="2552" w:type="dxa"/>
            <w:vAlign w:val="center"/>
          </w:tcPr>
          <w:p w14:paraId="61AD18C8" w14:textId="77777777"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E68EE">
              <w:rPr>
                <w:rFonts w:cstheme="minorHAnsi"/>
                <w:sz w:val="21"/>
                <w:szCs w:val="21"/>
              </w:rPr>
              <w:t>PANSS-General</w:t>
            </w:r>
          </w:p>
        </w:tc>
        <w:tc>
          <w:tcPr>
            <w:tcW w:w="1281" w:type="dxa"/>
            <w:vAlign w:val="center"/>
          </w:tcPr>
          <w:p w14:paraId="489C8E3E" w14:textId="78646AB7"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0.337</w:t>
            </w:r>
          </w:p>
        </w:tc>
        <w:tc>
          <w:tcPr>
            <w:tcW w:w="1412" w:type="dxa"/>
            <w:vAlign w:val="center"/>
          </w:tcPr>
          <w:p w14:paraId="3909B558" w14:textId="3E2C2B91"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447EBC1F" w14:textId="4CDF3AEF" w:rsidR="009144FF" w:rsidRPr="009E68EE" w:rsidRDefault="009144FF" w:rsidP="009E68EE">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0.086</w:t>
            </w:r>
          </w:p>
        </w:tc>
      </w:tr>
      <w:tr w:rsidR="009144FF" w:rsidRPr="009E68EE" w14:paraId="2F6C4C76" w14:textId="77777777" w:rsidTr="009E68EE">
        <w:trPr>
          <w:trHeight w:val="165"/>
          <w:jc w:val="center"/>
        </w:trPr>
        <w:tc>
          <w:tcPr>
            <w:cnfStyle w:val="001000000000" w:firstRow="0" w:lastRow="0" w:firstColumn="1" w:lastColumn="0" w:oddVBand="0" w:evenVBand="0" w:oddHBand="0" w:evenHBand="0" w:firstRowFirstColumn="0" w:firstRowLastColumn="0" w:lastRowFirstColumn="0" w:lastRowLastColumn="0"/>
            <w:tcW w:w="2263" w:type="dxa"/>
            <w:vMerge/>
            <w:vAlign w:val="center"/>
          </w:tcPr>
          <w:p w14:paraId="26A489D5" w14:textId="77777777" w:rsidR="009144FF" w:rsidRPr="009E68EE" w:rsidRDefault="009144FF" w:rsidP="009E68EE">
            <w:pPr>
              <w:jc w:val="center"/>
              <w:rPr>
                <w:rFonts w:cstheme="minorHAnsi"/>
                <w:color w:val="000000" w:themeColor="text1"/>
                <w:sz w:val="21"/>
                <w:szCs w:val="21"/>
              </w:rPr>
            </w:pPr>
          </w:p>
        </w:tc>
        <w:tc>
          <w:tcPr>
            <w:tcW w:w="2552" w:type="dxa"/>
            <w:vAlign w:val="center"/>
          </w:tcPr>
          <w:p w14:paraId="114881E7" w14:textId="77777777"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E68EE">
              <w:rPr>
                <w:rFonts w:cstheme="minorHAnsi"/>
                <w:sz w:val="21"/>
                <w:szCs w:val="21"/>
              </w:rPr>
              <w:t>PANSS-Total</w:t>
            </w:r>
          </w:p>
        </w:tc>
        <w:tc>
          <w:tcPr>
            <w:tcW w:w="1281" w:type="dxa"/>
            <w:vAlign w:val="center"/>
          </w:tcPr>
          <w:p w14:paraId="25AC465F" w14:textId="6121731A"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0.496</w:t>
            </w:r>
          </w:p>
        </w:tc>
        <w:tc>
          <w:tcPr>
            <w:tcW w:w="1412" w:type="dxa"/>
            <w:vAlign w:val="center"/>
          </w:tcPr>
          <w:p w14:paraId="5D1480FA" w14:textId="3F9031A4"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000000" w:themeColor="text1"/>
                <w:sz w:val="21"/>
                <w:szCs w:val="21"/>
              </w:rPr>
              <w:t>25</w:t>
            </w:r>
          </w:p>
        </w:tc>
        <w:tc>
          <w:tcPr>
            <w:tcW w:w="1559" w:type="dxa"/>
            <w:vAlign w:val="center"/>
          </w:tcPr>
          <w:p w14:paraId="76A4E82F" w14:textId="169602E9" w:rsidR="009144FF" w:rsidRPr="009E68EE" w:rsidRDefault="009144FF" w:rsidP="009E68EE">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9E68EE">
              <w:rPr>
                <w:rFonts w:cstheme="minorHAnsi"/>
                <w:color w:val="FF0000"/>
                <w:sz w:val="21"/>
                <w:szCs w:val="21"/>
              </w:rPr>
              <w:t>0.009</w:t>
            </w:r>
          </w:p>
        </w:tc>
      </w:tr>
    </w:tbl>
    <w:p w14:paraId="601135D5" w14:textId="1868FCCE" w:rsidR="00E6636B" w:rsidRPr="00590EE9" w:rsidRDefault="00E6636B" w:rsidP="00E6636B">
      <w:pPr>
        <w:rPr>
          <w:sz w:val="21"/>
          <w:szCs w:val="21"/>
        </w:rPr>
      </w:pPr>
      <w:r w:rsidRPr="00590EE9">
        <w:rPr>
          <w:sz w:val="21"/>
          <w:szCs w:val="21"/>
        </w:rPr>
        <w:t xml:space="preserve">ACC, Anterior Cingulate Cortex; CBF, Cerebral Blood Flow; </w:t>
      </w:r>
      <w:proofErr w:type="spellStart"/>
      <w:r w:rsidR="00F50A9C">
        <w:rPr>
          <w:sz w:val="21"/>
          <w:szCs w:val="21"/>
        </w:rPr>
        <w:t>Hipp</w:t>
      </w:r>
      <w:proofErr w:type="spellEnd"/>
      <w:r w:rsidR="00F50A9C">
        <w:rPr>
          <w:sz w:val="21"/>
          <w:szCs w:val="21"/>
        </w:rPr>
        <w:t xml:space="preserve">, Hippocampus; </w:t>
      </w:r>
      <w:r w:rsidRPr="00590EE9">
        <w:rPr>
          <w:sz w:val="21"/>
          <w:szCs w:val="21"/>
        </w:rPr>
        <w:t>PANSS, Positive and Negative Syndrome Scale</w:t>
      </w:r>
      <w:r>
        <w:rPr>
          <w:sz w:val="21"/>
          <w:szCs w:val="21"/>
        </w:rPr>
        <w:t>.</w:t>
      </w:r>
    </w:p>
    <w:p w14:paraId="7404AB11" w14:textId="77777777" w:rsidR="00312AC5" w:rsidRPr="00B8431E" w:rsidRDefault="00312AC5" w:rsidP="009E6B92">
      <w:pPr>
        <w:spacing w:line="360" w:lineRule="auto"/>
        <w:rPr>
          <w:rFonts w:cstheme="minorHAnsi"/>
          <w:color w:val="000000" w:themeColor="text1"/>
        </w:rPr>
      </w:pPr>
    </w:p>
    <w:p w14:paraId="084739D6" w14:textId="77777777" w:rsidR="00ED3165" w:rsidRDefault="00ED3165" w:rsidP="009E6B92">
      <w:pPr>
        <w:spacing w:line="360" w:lineRule="auto"/>
        <w:rPr>
          <w:rFonts w:cstheme="minorHAnsi"/>
        </w:rPr>
      </w:pPr>
      <w:bookmarkStart w:id="11" w:name="_Toc149218774"/>
    </w:p>
    <w:p w14:paraId="0DB78168" w14:textId="77777777" w:rsidR="009E6B92" w:rsidRDefault="009E6B92" w:rsidP="009E6B92">
      <w:pPr>
        <w:spacing w:line="360" w:lineRule="auto"/>
        <w:rPr>
          <w:rFonts w:cstheme="minorHAnsi"/>
        </w:rPr>
      </w:pPr>
    </w:p>
    <w:p w14:paraId="2370BB93" w14:textId="77777777" w:rsidR="009E6B92" w:rsidRDefault="009E6B92" w:rsidP="009E6B92">
      <w:pPr>
        <w:spacing w:line="360" w:lineRule="auto"/>
        <w:rPr>
          <w:rFonts w:cstheme="minorHAnsi"/>
        </w:rPr>
      </w:pPr>
    </w:p>
    <w:p w14:paraId="43438831" w14:textId="77777777" w:rsidR="009E6B92" w:rsidRDefault="009E6B92" w:rsidP="009E6B92">
      <w:pPr>
        <w:spacing w:line="360" w:lineRule="auto"/>
        <w:rPr>
          <w:rFonts w:cstheme="minorHAnsi"/>
        </w:rPr>
      </w:pPr>
    </w:p>
    <w:p w14:paraId="13EFBD19" w14:textId="77777777" w:rsidR="009E6B92" w:rsidRDefault="009E6B92" w:rsidP="009E6B92">
      <w:pPr>
        <w:spacing w:line="360" w:lineRule="auto"/>
        <w:rPr>
          <w:rFonts w:cstheme="minorHAnsi"/>
        </w:rPr>
      </w:pPr>
    </w:p>
    <w:p w14:paraId="0BD17759" w14:textId="77777777" w:rsidR="009E6B92" w:rsidRDefault="009E6B92" w:rsidP="009E6B92">
      <w:pPr>
        <w:spacing w:line="360" w:lineRule="auto"/>
        <w:rPr>
          <w:rFonts w:cstheme="minorHAnsi"/>
        </w:rPr>
      </w:pPr>
    </w:p>
    <w:p w14:paraId="044EA1A3" w14:textId="77777777" w:rsidR="009E6B92" w:rsidRDefault="009E6B92" w:rsidP="009E6B92">
      <w:pPr>
        <w:spacing w:line="360" w:lineRule="auto"/>
        <w:rPr>
          <w:rFonts w:cstheme="minorHAnsi"/>
        </w:rPr>
      </w:pPr>
    </w:p>
    <w:p w14:paraId="0767E7B4" w14:textId="77777777" w:rsidR="009E6B92" w:rsidRDefault="009E6B92" w:rsidP="009E6B92">
      <w:pPr>
        <w:spacing w:line="360" w:lineRule="auto"/>
        <w:rPr>
          <w:rFonts w:cstheme="minorHAnsi"/>
        </w:rPr>
      </w:pPr>
    </w:p>
    <w:p w14:paraId="38CC4D84" w14:textId="77777777" w:rsidR="009E6B92" w:rsidRDefault="009E6B92" w:rsidP="009E6B92">
      <w:pPr>
        <w:spacing w:line="360" w:lineRule="auto"/>
        <w:rPr>
          <w:rFonts w:cstheme="minorHAnsi"/>
        </w:rPr>
      </w:pPr>
    </w:p>
    <w:p w14:paraId="2AC356BC" w14:textId="77777777" w:rsidR="009E6B92" w:rsidRDefault="009E6B92" w:rsidP="009E6B92">
      <w:pPr>
        <w:spacing w:line="360" w:lineRule="auto"/>
        <w:rPr>
          <w:rFonts w:cstheme="minorHAnsi"/>
        </w:rPr>
      </w:pPr>
    </w:p>
    <w:p w14:paraId="220F934D" w14:textId="77777777" w:rsidR="007B5199" w:rsidRPr="0064363C" w:rsidRDefault="007B5199" w:rsidP="0064363C">
      <w:pPr>
        <w:spacing w:beforeLines="40" w:before="96" w:after="40" w:line="360" w:lineRule="auto"/>
        <w:rPr>
          <w:sz w:val="28"/>
          <w:szCs w:val="28"/>
        </w:rPr>
      </w:pPr>
    </w:p>
    <w:p w14:paraId="71D43DEA" w14:textId="3B752762" w:rsidR="00C035ED" w:rsidRPr="0064363C" w:rsidRDefault="00705C79" w:rsidP="006409E8">
      <w:pPr>
        <w:pStyle w:val="Heading2"/>
      </w:pPr>
      <w:bookmarkStart w:id="12" w:name="_Toc164706817"/>
      <w:r w:rsidRPr="0064363C">
        <w:lastRenderedPageBreak/>
        <w:t>Table S</w:t>
      </w:r>
      <w:r w:rsidR="006D14D3" w:rsidRPr="0064363C">
        <w:t>5</w:t>
      </w:r>
      <w:r w:rsidRPr="0064363C">
        <w:t xml:space="preserve">. </w:t>
      </w:r>
      <w:r w:rsidR="0057780F" w:rsidRPr="0064363C">
        <w:t>W</w:t>
      </w:r>
      <w:r w:rsidR="00EF68E3" w:rsidRPr="0064363C">
        <w:t xml:space="preserve">hole </w:t>
      </w:r>
      <w:r w:rsidR="00C12A4F" w:rsidRPr="0064363C">
        <w:t>B</w:t>
      </w:r>
      <w:r w:rsidR="00EF68E3" w:rsidRPr="0064363C">
        <w:t xml:space="preserve">rain </w:t>
      </w:r>
      <w:r w:rsidR="00C12A4F" w:rsidRPr="0064363C">
        <w:t>S</w:t>
      </w:r>
      <w:r w:rsidR="00EF68E3" w:rsidRPr="0064363C">
        <w:t xml:space="preserve">tructural </w:t>
      </w:r>
      <w:r w:rsidR="00C12A4F" w:rsidRPr="0064363C">
        <w:t>V</w:t>
      </w:r>
      <w:r w:rsidR="00EF68E3" w:rsidRPr="0064363C">
        <w:t>ariables</w:t>
      </w:r>
      <w:r w:rsidRPr="0064363C">
        <w:t xml:space="preserve"> in </w:t>
      </w:r>
      <w:r w:rsidR="00C035ED" w:rsidRPr="0064363C">
        <w:t xml:space="preserve">Treatment Resistant Schizophrenia Prior to Clozapine Initiation (N=36) </w:t>
      </w:r>
      <w:r w:rsidR="00D72768" w:rsidRPr="0064363C">
        <w:t>c</w:t>
      </w:r>
      <w:r w:rsidR="00C035ED" w:rsidRPr="0064363C">
        <w:t>ompared to the Healthy Volunteers (N=16)</w:t>
      </w:r>
      <w:bookmarkEnd w:id="12"/>
    </w:p>
    <w:p w14:paraId="20681465" w14:textId="76582873" w:rsidR="00705C79" w:rsidRPr="0064363C" w:rsidRDefault="00705C79" w:rsidP="006409E8">
      <w:pPr>
        <w:pStyle w:val="Heading2"/>
      </w:pPr>
    </w:p>
    <w:tbl>
      <w:tblPr>
        <w:tblStyle w:val="PlainTable4"/>
        <w:tblW w:w="9072" w:type="dxa"/>
        <w:tblInd w:w="-5" w:type="dxa"/>
        <w:tblBorders>
          <w:top w:val="single" w:sz="4" w:space="0" w:color="auto"/>
          <w:bottom w:val="single" w:sz="4" w:space="0" w:color="auto"/>
        </w:tblBorders>
        <w:tblLayout w:type="fixed"/>
        <w:tblLook w:val="04A0" w:firstRow="1" w:lastRow="0" w:firstColumn="1" w:lastColumn="0" w:noHBand="0" w:noVBand="1"/>
      </w:tblPr>
      <w:tblGrid>
        <w:gridCol w:w="1560"/>
        <w:gridCol w:w="1275"/>
        <w:gridCol w:w="1276"/>
        <w:gridCol w:w="851"/>
        <w:gridCol w:w="850"/>
        <w:gridCol w:w="851"/>
        <w:gridCol w:w="850"/>
        <w:gridCol w:w="851"/>
        <w:gridCol w:w="708"/>
      </w:tblGrid>
      <w:tr w:rsidR="00705C79" w:rsidRPr="008B5E03" w14:paraId="530ADBFB" w14:textId="77777777" w:rsidTr="00CF36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auto"/>
              <w:bottom w:val="nil"/>
            </w:tcBorders>
            <w:vAlign w:val="center"/>
          </w:tcPr>
          <w:p w14:paraId="53E336DD" w14:textId="7FD09095" w:rsidR="00705C79" w:rsidRPr="00AF2964" w:rsidRDefault="00705C79" w:rsidP="00D64F1C">
            <w:pPr>
              <w:tabs>
                <w:tab w:val="left" w:pos="6494"/>
              </w:tabs>
              <w:jc w:val="center"/>
              <w:rPr>
                <w:rFonts w:cstheme="minorHAnsi"/>
                <w:color w:val="000000" w:themeColor="text1"/>
                <w:sz w:val="21"/>
                <w:szCs w:val="21"/>
              </w:rPr>
            </w:pPr>
            <w:r w:rsidRPr="00AF2964">
              <w:rPr>
                <w:rFonts w:cstheme="minorHAnsi"/>
                <w:color w:val="000000" w:themeColor="text1"/>
                <w:sz w:val="21"/>
                <w:szCs w:val="21"/>
              </w:rPr>
              <w:t xml:space="preserve">Baseline </w:t>
            </w:r>
          </w:p>
        </w:tc>
        <w:tc>
          <w:tcPr>
            <w:tcW w:w="1275" w:type="dxa"/>
            <w:tcBorders>
              <w:top w:val="single" w:sz="4" w:space="0" w:color="auto"/>
              <w:bottom w:val="nil"/>
            </w:tcBorders>
            <w:vAlign w:val="center"/>
          </w:tcPr>
          <w:p w14:paraId="4EBCA3C3" w14:textId="7850BDF6" w:rsidR="00705C79" w:rsidRPr="00AF2964" w:rsidRDefault="00705C79" w:rsidP="00D64F1C">
            <w:pPr>
              <w:tabs>
                <w:tab w:val="left" w:pos="6494"/>
              </w:tabs>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AF2964">
              <w:rPr>
                <w:rFonts w:cstheme="minorHAnsi"/>
                <w:color w:val="000000" w:themeColor="text1"/>
                <w:sz w:val="21"/>
                <w:szCs w:val="21"/>
              </w:rPr>
              <w:t xml:space="preserve">TRS </w:t>
            </w:r>
            <w:r w:rsidR="00E82114">
              <w:rPr>
                <w:rFonts w:cstheme="minorHAnsi"/>
                <w:color w:val="000000" w:themeColor="text1"/>
                <w:sz w:val="21"/>
                <w:szCs w:val="21"/>
              </w:rPr>
              <w:t xml:space="preserve">group </w:t>
            </w:r>
          </w:p>
        </w:tc>
        <w:tc>
          <w:tcPr>
            <w:tcW w:w="1276" w:type="dxa"/>
            <w:tcBorders>
              <w:top w:val="single" w:sz="4" w:space="0" w:color="auto"/>
              <w:bottom w:val="nil"/>
            </w:tcBorders>
            <w:vAlign w:val="center"/>
          </w:tcPr>
          <w:p w14:paraId="35E343C3" w14:textId="3C1A196E" w:rsidR="00705C79" w:rsidRPr="00AF2964" w:rsidRDefault="00705C79" w:rsidP="00D64F1C">
            <w:pPr>
              <w:tabs>
                <w:tab w:val="left" w:pos="6494"/>
              </w:tabs>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AF2964">
              <w:rPr>
                <w:rFonts w:cstheme="minorHAnsi"/>
                <w:color w:val="000000" w:themeColor="text1"/>
                <w:sz w:val="21"/>
                <w:szCs w:val="21"/>
              </w:rPr>
              <w:t>HV group</w:t>
            </w:r>
          </w:p>
        </w:tc>
        <w:tc>
          <w:tcPr>
            <w:tcW w:w="2552" w:type="dxa"/>
            <w:gridSpan w:val="3"/>
            <w:tcBorders>
              <w:top w:val="single" w:sz="4" w:space="0" w:color="auto"/>
              <w:bottom w:val="nil"/>
            </w:tcBorders>
            <w:vAlign w:val="center"/>
          </w:tcPr>
          <w:p w14:paraId="6AAB5419" w14:textId="77777777" w:rsidR="00705C79" w:rsidRPr="00AF2964" w:rsidRDefault="00705C79" w:rsidP="00D64F1C">
            <w:pPr>
              <w:jc w:val="center"/>
              <w:cnfStyle w:val="100000000000" w:firstRow="1" w:lastRow="0" w:firstColumn="0" w:lastColumn="0" w:oddVBand="0" w:evenVBand="0" w:oddHBand="0" w:evenHBand="0" w:firstRowFirstColumn="0" w:firstRowLastColumn="0" w:lastRowFirstColumn="0" w:lastRowLastColumn="0"/>
              <w:rPr>
                <w:rFonts w:cstheme="minorHAnsi"/>
                <w:sz w:val="21"/>
                <w:szCs w:val="21"/>
              </w:rPr>
            </w:pPr>
            <w:r w:rsidRPr="00AF2964">
              <w:rPr>
                <w:rFonts w:cstheme="minorHAnsi"/>
                <w:color w:val="000000" w:themeColor="text1"/>
                <w:sz w:val="21"/>
                <w:szCs w:val="21"/>
              </w:rPr>
              <w:t>Test statistics</w:t>
            </w:r>
          </w:p>
        </w:tc>
        <w:tc>
          <w:tcPr>
            <w:tcW w:w="2409" w:type="dxa"/>
            <w:gridSpan w:val="3"/>
            <w:tcBorders>
              <w:top w:val="single" w:sz="4" w:space="0" w:color="auto"/>
              <w:bottom w:val="nil"/>
            </w:tcBorders>
            <w:vAlign w:val="center"/>
          </w:tcPr>
          <w:p w14:paraId="49C62F21" w14:textId="77777777" w:rsidR="00705C79" w:rsidRPr="00AF2964" w:rsidRDefault="00705C79" w:rsidP="00D64F1C">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AF2964">
              <w:rPr>
                <w:rFonts w:cstheme="minorHAnsi"/>
                <w:color w:val="000000" w:themeColor="text1"/>
                <w:sz w:val="21"/>
                <w:szCs w:val="21"/>
              </w:rPr>
              <w:t>Test statistics</w:t>
            </w:r>
          </w:p>
        </w:tc>
      </w:tr>
      <w:tr w:rsidR="00705C79" w:rsidRPr="008B5E03" w14:paraId="45DCB58E" w14:textId="77777777" w:rsidTr="00275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nil"/>
              <w:bottom w:val="nil"/>
            </w:tcBorders>
            <w:vAlign w:val="center"/>
          </w:tcPr>
          <w:p w14:paraId="62A6019A" w14:textId="77777777" w:rsidR="00705C79" w:rsidRPr="00AF2964" w:rsidRDefault="00705C79" w:rsidP="00D64F1C">
            <w:pPr>
              <w:tabs>
                <w:tab w:val="left" w:pos="6494"/>
              </w:tabs>
              <w:jc w:val="center"/>
              <w:rPr>
                <w:rFonts w:cstheme="minorHAnsi"/>
                <w:color w:val="000000" w:themeColor="text1"/>
                <w:sz w:val="21"/>
                <w:szCs w:val="21"/>
              </w:rPr>
            </w:pPr>
          </w:p>
        </w:tc>
        <w:tc>
          <w:tcPr>
            <w:tcW w:w="1275" w:type="dxa"/>
            <w:tcBorders>
              <w:top w:val="nil"/>
              <w:bottom w:val="nil"/>
            </w:tcBorders>
            <w:vAlign w:val="center"/>
          </w:tcPr>
          <w:p w14:paraId="15984D7C"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276" w:type="dxa"/>
            <w:tcBorders>
              <w:top w:val="nil"/>
              <w:bottom w:val="nil"/>
            </w:tcBorders>
            <w:vAlign w:val="center"/>
          </w:tcPr>
          <w:p w14:paraId="0EE14E0A"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851" w:type="dxa"/>
            <w:tcBorders>
              <w:top w:val="nil"/>
              <w:bottom w:val="nil"/>
            </w:tcBorders>
            <w:vAlign w:val="center"/>
          </w:tcPr>
          <w:p w14:paraId="747B8DC0" w14:textId="5D38A7FC"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olor w:val="000000" w:themeColor="text1"/>
                    <w:sz w:val="21"/>
                    <w:szCs w:val="21"/>
                  </w:rPr>
                  <m:t>t</m:t>
                </m:r>
              </m:oMath>
            </m:oMathPara>
          </w:p>
        </w:tc>
        <w:tc>
          <w:tcPr>
            <w:tcW w:w="850" w:type="dxa"/>
            <w:tcBorders>
              <w:top w:val="nil"/>
              <w:bottom w:val="nil"/>
            </w:tcBorders>
            <w:vAlign w:val="center"/>
          </w:tcPr>
          <w:p w14:paraId="42FA00D3"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eastAsia="DengXian" w:cstheme="minorHAnsi"/>
                <w:color w:val="000000" w:themeColor="text1"/>
                <w:sz w:val="21"/>
                <w:szCs w:val="21"/>
              </w:rPr>
            </w:pPr>
            <m:oMathPara>
              <m:oMath>
                <m:r>
                  <w:rPr>
                    <w:rFonts w:ascii="Cambria Math" w:eastAsia="DengXian" w:hAnsi="Cambria Math" w:cstheme="minorHAnsi"/>
                    <w:color w:val="000000" w:themeColor="text1"/>
                    <w:sz w:val="21"/>
                    <w:szCs w:val="21"/>
                  </w:rPr>
                  <m:t>df</m:t>
                </m:r>
              </m:oMath>
            </m:oMathPara>
          </w:p>
        </w:tc>
        <w:tc>
          <w:tcPr>
            <w:tcW w:w="851" w:type="dxa"/>
            <w:tcBorders>
              <w:top w:val="nil"/>
              <w:bottom w:val="nil"/>
            </w:tcBorders>
            <w:vAlign w:val="center"/>
          </w:tcPr>
          <w:p w14:paraId="0BFE8515"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P</m:t>
                </m:r>
              </m:oMath>
            </m:oMathPara>
          </w:p>
        </w:tc>
        <w:tc>
          <w:tcPr>
            <w:tcW w:w="850" w:type="dxa"/>
            <w:tcBorders>
              <w:top w:val="nil"/>
              <w:bottom w:val="nil"/>
            </w:tcBorders>
            <w:vAlign w:val="center"/>
          </w:tcPr>
          <w:p w14:paraId="3E4435B8"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F</m:t>
                </m:r>
              </m:oMath>
            </m:oMathPara>
          </w:p>
        </w:tc>
        <w:tc>
          <w:tcPr>
            <w:tcW w:w="851" w:type="dxa"/>
            <w:tcBorders>
              <w:top w:val="nil"/>
              <w:bottom w:val="nil"/>
            </w:tcBorders>
            <w:vAlign w:val="center"/>
          </w:tcPr>
          <w:p w14:paraId="59CDAB6F"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eastAsia="DengXian" w:hAnsi="Cambria Math" w:cstheme="minorHAnsi"/>
                    <w:color w:val="000000" w:themeColor="text1"/>
                    <w:sz w:val="21"/>
                    <w:szCs w:val="21"/>
                  </w:rPr>
                  <m:t>df</m:t>
                </m:r>
              </m:oMath>
            </m:oMathPara>
          </w:p>
        </w:tc>
        <w:tc>
          <w:tcPr>
            <w:tcW w:w="708" w:type="dxa"/>
            <w:tcBorders>
              <w:top w:val="nil"/>
              <w:bottom w:val="nil"/>
            </w:tcBorders>
            <w:vAlign w:val="center"/>
          </w:tcPr>
          <w:p w14:paraId="4236A820"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P</m:t>
                </m:r>
              </m:oMath>
            </m:oMathPara>
          </w:p>
        </w:tc>
      </w:tr>
      <w:tr w:rsidR="00705C79" w:rsidRPr="008B5E03" w14:paraId="5EAEF415" w14:textId="77777777" w:rsidTr="00275D72">
        <w:tc>
          <w:tcPr>
            <w:cnfStyle w:val="001000000000" w:firstRow="0" w:lastRow="0" w:firstColumn="1" w:lastColumn="0" w:oddVBand="0" w:evenVBand="0" w:oddHBand="0" w:evenHBand="0" w:firstRowFirstColumn="0" w:firstRowLastColumn="0" w:lastRowFirstColumn="0" w:lastRowLastColumn="0"/>
            <w:tcW w:w="1560" w:type="dxa"/>
            <w:tcBorders>
              <w:top w:val="nil"/>
              <w:bottom w:val="nil"/>
            </w:tcBorders>
            <w:vAlign w:val="center"/>
          </w:tcPr>
          <w:p w14:paraId="4C334B96" w14:textId="77777777" w:rsidR="00705C79" w:rsidRPr="00AF2964" w:rsidRDefault="00705C79" w:rsidP="00D64F1C">
            <w:pPr>
              <w:tabs>
                <w:tab w:val="left" w:pos="6494"/>
              </w:tabs>
              <w:jc w:val="center"/>
              <w:rPr>
                <w:rFonts w:cstheme="minorHAnsi"/>
                <w:color w:val="000000" w:themeColor="text1"/>
                <w:sz w:val="21"/>
                <w:szCs w:val="21"/>
              </w:rPr>
            </w:pPr>
            <w:r w:rsidRPr="00AF2964">
              <w:rPr>
                <w:rFonts w:cstheme="minorHAnsi"/>
                <w:color w:val="000000" w:themeColor="text1"/>
                <w:sz w:val="21"/>
                <w:szCs w:val="21"/>
              </w:rPr>
              <w:t>TIV</w:t>
            </w:r>
            <w:r>
              <w:rPr>
                <w:rFonts w:cstheme="minorHAnsi"/>
                <w:color w:val="000000" w:themeColor="text1"/>
                <w:sz w:val="21"/>
                <w:szCs w:val="21"/>
              </w:rPr>
              <w:t xml:space="preserve">, </w:t>
            </w:r>
            <w:r w:rsidRPr="00867776">
              <w:rPr>
                <w:color w:val="000000" w:themeColor="text1"/>
                <w:sz w:val="21"/>
                <w:szCs w:val="21"/>
              </w:rPr>
              <w:t>litres</w:t>
            </w:r>
          </w:p>
        </w:tc>
        <w:tc>
          <w:tcPr>
            <w:tcW w:w="1275" w:type="dxa"/>
            <w:tcBorders>
              <w:top w:val="nil"/>
              <w:bottom w:val="nil"/>
            </w:tcBorders>
            <w:vAlign w:val="center"/>
          </w:tcPr>
          <w:p w14:paraId="66E78697"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rPr>
              <w:t>1.45 (0.16)</w:t>
            </w:r>
          </w:p>
        </w:tc>
        <w:tc>
          <w:tcPr>
            <w:tcW w:w="1276" w:type="dxa"/>
            <w:tcBorders>
              <w:top w:val="nil"/>
              <w:bottom w:val="nil"/>
            </w:tcBorders>
            <w:vAlign w:val="center"/>
          </w:tcPr>
          <w:p w14:paraId="5B234B89"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rPr>
              <w:t>1.49 (0.13)</w:t>
            </w:r>
          </w:p>
        </w:tc>
        <w:tc>
          <w:tcPr>
            <w:tcW w:w="851" w:type="dxa"/>
            <w:tcBorders>
              <w:top w:val="nil"/>
              <w:bottom w:val="nil"/>
            </w:tcBorders>
            <w:vAlign w:val="center"/>
          </w:tcPr>
          <w:p w14:paraId="7415AA32"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color w:val="000000" w:themeColor="text1"/>
                <w:sz w:val="21"/>
                <w:szCs w:val="21"/>
                <w:lang w:val="en-US"/>
              </w:rPr>
              <w:t>-0.792</w:t>
            </w:r>
          </w:p>
        </w:tc>
        <w:tc>
          <w:tcPr>
            <w:tcW w:w="850" w:type="dxa"/>
            <w:tcBorders>
              <w:top w:val="nil"/>
              <w:bottom w:val="nil"/>
            </w:tcBorders>
            <w:vAlign w:val="center"/>
          </w:tcPr>
          <w:p w14:paraId="7E2F41C9"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lang w:val="en-US"/>
              </w:rPr>
              <w:t>50</w:t>
            </w:r>
          </w:p>
        </w:tc>
        <w:tc>
          <w:tcPr>
            <w:tcW w:w="851" w:type="dxa"/>
            <w:tcBorders>
              <w:top w:val="nil"/>
              <w:bottom w:val="nil"/>
              <w:right w:val="nil"/>
            </w:tcBorders>
            <w:vAlign w:val="center"/>
          </w:tcPr>
          <w:p w14:paraId="75FBC583"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lang w:val="en-US"/>
              </w:rPr>
              <w:t>0.432</w:t>
            </w:r>
          </w:p>
        </w:tc>
        <w:tc>
          <w:tcPr>
            <w:tcW w:w="850" w:type="dxa"/>
            <w:tcBorders>
              <w:top w:val="nil"/>
              <w:left w:val="nil"/>
              <w:bottom w:val="nil"/>
            </w:tcBorders>
            <w:vAlign w:val="center"/>
          </w:tcPr>
          <w:p w14:paraId="56D5186B"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rFonts w:cstheme="minorHAnsi"/>
                <w:color w:val="000000" w:themeColor="text1"/>
                <w:sz w:val="21"/>
                <w:szCs w:val="21"/>
                <w:lang w:val="en-US"/>
              </w:rPr>
              <w:t>/</w:t>
            </w:r>
          </w:p>
        </w:tc>
        <w:tc>
          <w:tcPr>
            <w:tcW w:w="851" w:type="dxa"/>
            <w:tcBorders>
              <w:top w:val="nil"/>
              <w:bottom w:val="nil"/>
            </w:tcBorders>
            <w:vAlign w:val="center"/>
          </w:tcPr>
          <w:p w14:paraId="48169504"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rFonts w:cstheme="minorHAnsi"/>
                <w:color w:val="000000" w:themeColor="text1"/>
                <w:sz w:val="21"/>
                <w:szCs w:val="21"/>
                <w:lang w:val="en-US"/>
              </w:rPr>
              <w:t>/</w:t>
            </w:r>
          </w:p>
        </w:tc>
        <w:tc>
          <w:tcPr>
            <w:tcW w:w="708" w:type="dxa"/>
            <w:tcBorders>
              <w:top w:val="nil"/>
              <w:bottom w:val="nil"/>
            </w:tcBorders>
            <w:vAlign w:val="center"/>
          </w:tcPr>
          <w:p w14:paraId="255F939F"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rFonts w:cstheme="minorHAnsi"/>
                <w:color w:val="000000" w:themeColor="text1"/>
                <w:sz w:val="21"/>
                <w:szCs w:val="21"/>
                <w:lang w:val="en-US"/>
              </w:rPr>
              <w:t>/</w:t>
            </w:r>
          </w:p>
        </w:tc>
      </w:tr>
      <w:tr w:rsidR="00705C79" w:rsidRPr="008B5E03" w14:paraId="71C9B886" w14:textId="77777777" w:rsidTr="00275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nil"/>
            </w:tcBorders>
            <w:vAlign w:val="center"/>
          </w:tcPr>
          <w:p w14:paraId="78D6A1BE" w14:textId="77777777" w:rsidR="00705C79" w:rsidRPr="00E82114" w:rsidRDefault="00705C79" w:rsidP="00D64F1C">
            <w:pPr>
              <w:tabs>
                <w:tab w:val="left" w:pos="6494"/>
              </w:tabs>
              <w:jc w:val="center"/>
              <w:rPr>
                <w:color w:val="000000" w:themeColor="text1"/>
                <w:sz w:val="21"/>
                <w:szCs w:val="21"/>
              </w:rPr>
            </w:pPr>
            <w:r w:rsidRPr="00E82114">
              <w:rPr>
                <w:rFonts w:cstheme="minorHAnsi"/>
                <w:color w:val="000000" w:themeColor="text1"/>
                <w:sz w:val="21"/>
                <w:szCs w:val="21"/>
              </w:rPr>
              <w:t>Morphological</w:t>
            </w:r>
          </w:p>
        </w:tc>
        <w:tc>
          <w:tcPr>
            <w:tcW w:w="1275" w:type="dxa"/>
            <w:tcBorders>
              <w:top w:val="nil"/>
            </w:tcBorders>
            <w:vAlign w:val="center"/>
          </w:tcPr>
          <w:p w14:paraId="5D07E73D" w14:textId="77777777" w:rsidR="00705C79" w:rsidRPr="008B5E03"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p>
        </w:tc>
        <w:tc>
          <w:tcPr>
            <w:tcW w:w="1276" w:type="dxa"/>
            <w:tcBorders>
              <w:top w:val="nil"/>
            </w:tcBorders>
            <w:vAlign w:val="center"/>
          </w:tcPr>
          <w:p w14:paraId="133EFAAF" w14:textId="77777777" w:rsidR="00705C79" w:rsidRPr="008B5E03"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p>
        </w:tc>
        <w:tc>
          <w:tcPr>
            <w:tcW w:w="2552" w:type="dxa"/>
            <w:gridSpan w:val="3"/>
            <w:tcBorders>
              <w:top w:val="nil"/>
              <w:right w:val="nil"/>
            </w:tcBorders>
            <w:vAlign w:val="center"/>
          </w:tcPr>
          <w:p w14:paraId="7223D826" w14:textId="1EBD7153" w:rsidR="00705C79" w:rsidRPr="00573E15"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r w:rsidRPr="00573E15">
              <w:rPr>
                <w:rFonts w:cstheme="minorHAnsi"/>
                <w:color w:val="000000" w:themeColor="text1"/>
                <w:sz w:val="21"/>
                <w:szCs w:val="21"/>
              </w:rPr>
              <w:t>Before controlling for age, sex &amp; TIV</w:t>
            </w:r>
          </w:p>
        </w:tc>
        <w:tc>
          <w:tcPr>
            <w:tcW w:w="2409" w:type="dxa"/>
            <w:gridSpan w:val="3"/>
            <w:tcBorders>
              <w:top w:val="nil"/>
              <w:left w:val="nil"/>
              <w:bottom w:val="nil"/>
            </w:tcBorders>
            <w:vAlign w:val="center"/>
          </w:tcPr>
          <w:p w14:paraId="64281C12" w14:textId="71DBF7C7" w:rsidR="00705C79" w:rsidRPr="00573E15"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r w:rsidRPr="00573E15">
              <w:rPr>
                <w:rFonts w:cstheme="minorHAnsi"/>
                <w:color w:val="000000" w:themeColor="text1"/>
                <w:sz w:val="21"/>
                <w:szCs w:val="21"/>
              </w:rPr>
              <w:t>After controlling for age, sex &amp; TIV</w:t>
            </w:r>
          </w:p>
        </w:tc>
      </w:tr>
      <w:tr w:rsidR="00AC3AE5" w:rsidRPr="008B5E03" w14:paraId="178C2FF2" w14:textId="77777777" w:rsidTr="00275D72">
        <w:tc>
          <w:tcPr>
            <w:cnfStyle w:val="001000000000" w:firstRow="0" w:lastRow="0" w:firstColumn="1" w:lastColumn="0" w:oddVBand="0" w:evenVBand="0" w:oddHBand="0" w:evenHBand="0" w:firstRowFirstColumn="0" w:firstRowLastColumn="0" w:lastRowFirstColumn="0" w:lastRowLastColumn="0"/>
            <w:tcW w:w="1560" w:type="dxa"/>
            <w:vAlign w:val="center"/>
          </w:tcPr>
          <w:p w14:paraId="62B8F2A6" w14:textId="780AAFA3" w:rsidR="00705C79" w:rsidRPr="00AF2964" w:rsidRDefault="00E82114" w:rsidP="00D64F1C">
            <w:pPr>
              <w:tabs>
                <w:tab w:val="left" w:pos="6494"/>
              </w:tabs>
              <w:jc w:val="center"/>
              <w:rPr>
                <w:rFonts w:cstheme="minorHAnsi"/>
                <w:b w:val="0"/>
                <w:bCs w:val="0"/>
                <w:color w:val="000000" w:themeColor="text1"/>
                <w:kern w:val="2"/>
                <w:sz w:val="21"/>
                <w:szCs w:val="21"/>
                <w:lang w:val="en-US"/>
              </w:rPr>
            </w:pPr>
            <w:r>
              <w:rPr>
                <w:rFonts w:cstheme="minorHAnsi"/>
                <w:b w:val="0"/>
                <w:bCs w:val="0"/>
                <w:color w:val="000000" w:themeColor="text1"/>
                <w:sz w:val="21"/>
                <w:szCs w:val="21"/>
              </w:rPr>
              <w:t>GM</w:t>
            </w:r>
            <w:r w:rsidR="00705C79" w:rsidRPr="006E7618">
              <w:rPr>
                <w:rFonts w:cstheme="minorHAnsi"/>
                <w:b w:val="0"/>
                <w:bCs w:val="0"/>
                <w:color w:val="000000" w:themeColor="text1"/>
                <w:sz w:val="21"/>
                <w:szCs w:val="21"/>
              </w:rPr>
              <w:t xml:space="preserve"> volume, litres</w:t>
            </w:r>
          </w:p>
        </w:tc>
        <w:tc>
          <w:tcPr>
            <w:tcW w:w="1275" w:type="dxa"/>
            <w:vAlign w:val="center"/>
          </w:tcPr>
          <w:p w14:paraId="6C41C1D0"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0.66</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0.07</w:t>
            </w:r>
            <w:r w:rsidRPr="00AF2964">
              <w:rPr>
                <w:rFonts w:cstheme="minorHAnsi"/>
                <w:color w:val="000000" w:themeColor="text1"/>
                <w:kern w:val="2"/>
                <w:sz w:val="21"/>
                <w:szCs w:val="21"/>
                <w:lang w:val="en-US"/>
              </w:rPr>
              <w:t>)</w:t>
            </w:r>
          </w:p>
        </w:tc>
        <w:tc>
          <w:tcPr>
            <w:tcW w:w="1276" w:type="dxa"/>
            <w:vAlign w:val="center"/>
          </w:tcPr>
          <w:p w14:paraId="31B53DE7"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0.72</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0.07</w:t>
            </w:r>
            <w:r w:rsidRPr="00AF2964">
              <w:rPr>
                <w:rFonts w:cstheme="minorHAnsi"/>
                <w:color w:val="000000" w:themeColor="text1"/>
                <w:kern w:val="2"/>
                <w:sz w:val="21"/>
                <w:szCs w:val="21"/>
                <w:lang w:val="en-US"/>
              </w:rPr>
              <w:t>)</w:t>
            </w:r>
          </w:p>
        </w:tc>
        <w:tc>
          <w:tcPr>
            <w:tcW w:w="851" w:type="dxa"/>
            <w:vAlign w:val="center"/>
          </w:tcPr>
          <w:p w14:paraId="11148BC8"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B37A87">
              <w:rPr>
                <w:rFonts w:cstheme="minorHAnsi"/>
                <w:color w:val="000000" w:themeColor="text1"/>
                <w:kern w:val="2"/>
                <w:sz w:val="21"/>
                <w:szCs w:val="21"/>
                <w:lang w:val="en-US"/>
              </w:rPr>
              <w:t>-2.839</w:t>
            </w:r>
          </w:p>
        </w:tc>
        <w:tc>
          <w:tcPr>
            <w:tcW w:w="850" w:type="dxa"/>
            <w:vAlign w:val="center"/>
          </w:tcPr>
          <w:p w14:paraId="5C43285C"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sidRPr="00B37A87">
              <w:rPr>
                <w:rFonts w:cstheme="minorHAnsi"/>
                <w:color w:val="000000" w:themeColor="text1"/>
                <w:kern w:val="2"/>
                <w:sz w:val="21"/>
                <w:szCs w:val="21"/>
                <w:lang w:val="en-US"/>
              </w:rPr>
              <w:t>50</w:t>
            </w:r>
          </w:p>
        </w:tc>
        <w:tc>
          <w:tcPr>
            <w:tcW w:w="851" w:type="dxa"/>
            <w:tcBorders>
              <w:right w:val="nil"/>
            </w:tcBorders>
            <w:vAlign w:val="center"/>
          </w:tcPr>
          <w:p w14:paraId="17702DD0"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sidRPr="00573E15">
              <w:rPr>
                <w:rFonts w:cstheme="minorHAnsi"/>
                <w:color w:val="FF0000"/>
                <w:kern w:val="2"/>
                <w:sz w:val="21"/>
                <w:szCs w:val="21"/>
                <w:lang w:val="en-US"/>
              </w:rPr>
              <w:t>0.007</w:t>
            </w:r>
          </w:p>
        </w:tc>
        <w:tc>
          <w:tcPr>
            <w:tcW w:w="850" w:type="dxa"/>
            <w:tcBorders>
              <w:top w:val="nil"/>
              <w:left w:val="nil"/>
              <w:bottom w:val="nil"/>
            </w:tcBorders>
            <w:vAlign w:val="center"/>
          </w:tcPr>
          <w:p w14:paraId="459A369D"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8.881</w:t>
            </w:r>
          </w:p>
        </w:tc>
        <w:tc>
          <w:tcPr>
            <w:tcW w:w="851" w:type="dxa"/>
            <w:tcBorders>
              <w:top w:val="nil"/>
              <w:bottom w:val="nil"/>
            </w:tcBorders>
            <w:vAlign w:val="center"/>
          </w:tcPr>
          <w:p w14:paraId="482E0BC3" w14:textId="77777777" w:rsidR="00705C79" w:rsidRPr="00573E15"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sidRPr="00573E15">
              <w:rPr>
                <w:rFonts w:cstheme="minorHAnsi"/>
                <w:color w:val="000000" w:themeColor="text1"/>
                <w:kern w:val="2"/>
                <w:sz w:val="21"/>
                <w:szCs w:val="21"/>
                <w:lang w:val="en-US"/>
              </w:rPr>
              <w:t>1</w:t>
            </w:r>
          </w:p>
        </w:tc>
        <w:tc>
          <w:tcPr>
            <w:tcW w:w="708" w:type="dxa"/>
            <w:tcBorders>
              <w:top w:val="nil"/>
              <w:bottom w:val="nil"/>
            </w:tcBorders>
            <w:vAlign w:val="center"/>
          </w:tcPr>
          <w:p w14:paraId="298612CE" w14:textId="77777777" w:rsidR="00705C79" w:rsidRPr="00573E15"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sidRPr="00573E15">
              <w:rPr>
                <w:rFonts w:cstheme="minorHAnsi"/>
                <w:color w:val="FF0000"/>
                <w:kern w:val="2"/>
                <w:sz w:val="21"/>
                <w:szCs w:val="21"/>
                <w:lang w:val="en-US"/>
              </w:rPr>
              <w:t>0.005</w:t>
            </w:r>
          </w:p>
        </w:tc>
      </w:tr>
      <w:tr w:rsidR="00AC3AE5" w:rsidRPr="008B5E03" w14:paraId="6D179C2E" w14:textId="77777777" w:rsidTr="00275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781818D9" w14:textId="331B8A48" w:rsidR="00705C79" w:rsidRPr="00AF2964" w:rsidRDefault="00E82114" w:rsidP="00D64F1C">
            <w:pPr>
              <w:tabs>
                <w:tab w:val="left" w:pos="6494"/>
              </w:tabs>
              <w:jc w:val="center"/>
              <w:rPr>
                <w:rFonts w:cstheme="minorHAnsi"/>
                <w:b w:val="0"/>
                <w:bCs w:val="0"/>
                <w:color w:val="000000" w:themeColor="text1"/>
                <w:kern w:val="2"/>
                <w:sz w:val="21"/>
                <w:szCs w:val="21"/>
                <w:lang w:val="en-US"/>
              </w:rPr>
            </w:pPr>
            <w:bookmarkStart w:id="13" w:name="OLE_LINK13"/>
            <w:r>
              <w:rPr>
                <w:rFonts w:cstheme="minorHAnsi"/>
                <w:b w:val="0"/>
                <w:bCs w:val="0"/>
                <w:color w:val="000000" w:themeColor="text1"/>
                <w:sz w:val="21"/>
                <w:szCs w:val="21"/>
              </w:rPr>
              <w:t>WM</w:t>
            </w:r>
            <w:bookmarkEnd w:id="13"/>
            <w:r w:rsidR="00705C79" w:rsidRPr="006E7618">
              <w:rPr>
                <w:rFonts w:cstheme="minorHAnsi"/>
                <w:b w:val="0"/>
                <w:bCs w:val="0"/>
                <w:color w:val="000000" w:themeColor="text1"/>
                <w:sz w:val="21"/>
                <w:szCs w:val="21"/>
              </w:rPr>
              <w:t xml:space="preserve"> volume, litres</w:t>
            </w:r>
          </w:p>
        </w:tc>
        <w:tc>
          <w:tcPr>
            <w:tcW w:w="1275" w:type="dxa"/>
            <w:vAlign w:val="center"/>
          </w:tcPr>
          <w:p w14:paraId="4F7E370A"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0.50</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0.07</w:t>
            </w:r>
            <w:r w:rsidRPr="00AF2964">
              <w:rPr>
                <w:rFonts w:cstheme="minorHAnsi"/>
                <w:color w:val="000000" w:themeColor="text1"/>
                <w:kern w:val="2"/>
                <w:sz w:val="21"/>
                <w:szCs w:val="21"/>
                <w:lang w:val="en-US"/>
              </w:rPr>
              <w:t>)</w:t>
            </w:r>
          </w:p>
        </w:tc>
        <w:tc>
          <w:tcPr>
            <w:tcW w:w="1276" w:type="dxa"/>
            <w:vAlign w:val="center"/>
          </w:tcPr>
          <w:p w14:paraId="38125E5D"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0.52</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0.06</w:t>
            </w:r>
            <w:r w:rsidRPr="00AF2964">
              <w:rPr>
                <w:rFonts w:cstheme="minorHAnsi"/>
                <w:color w:val="000000" w:themeColor="text1"/>
                <w:kern w:val="2"/>
                <w:sz w:val="21"/>
                <w:szCs w:val="21"/>
                <w:lang w:val="en-US"/>
              </w:rPr>
              <w:t>)</w:t>
            </w:r>
          </w:p>
        </w:tc>
        <w:tc>
          <w:tcPr>
            <w:tcW w:w="851" w:type="dxa"/>
            <w:vAlign w:val="center"/>
          </w:tcPr>
          <w:p w14:paraId="33BAE68F"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B37A87">
              <w:rPr>
                <w:rFonts w:cstheme="minorHAnsi"/>
                <w:color w:val="000000" w:themeColor="text1"/>
                <w:kern w:val="2"/>
                <w:sz w:val="21"/>
                <w:szCs w:val="21"/>
                <w:lang w:val="en-US"/>
              </w:rPr>
              <w:t>-0.756</w:t>
            </w:r>
          </w:p>
        </w:tc>
        <w:tc>
          <w:tcPr>
            <w:tcW w:w="850" w:type="dxa"/>
            <w:vAlign w:val="center"/>
          </w:tcPr>
          <w:p w14:paraId="242BCE73"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sidRPr="00B37A87">
              <w:rPr>
                <w:rFonts w:cstheme="minorHAnsi"/>
                <w:color w:val="000000" w:themeColor="text1"/>
                <w:kern w:val="2"/>
                <w:sz w:val="21"/>
                <w:szCs w:val="21"/>
                <w:lang w:val="en-US"/>
              </w:rPr>
              <w:t>50</w:t>
            </w:r>
          </w:p>
        </w:tc>
        <w:tc>
          <w:tcPr>
            <w:tcW w:w="851" w:type="dxa"/>
            <w:tcBorders>
              <w:right w:val="nil"/>
            </w:tcBorders>
            <w:vAlign w:val="center"/>
          </w:tcPr>
          <w:p w14:paraId="3F9BC4BB"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sidRPr="00B37A87">
              <w:rPr>
                <w:rFonts w:cstheme="minorHAnsi"/>
                <w:color w:val="000000" w:themeColor="text1"/>
                <w:kern w:val="2"/>
                <w:sz w:val="21"/>
                <w:szCs w:val="21"/>
                <w:lang w:val="en-US"/>
              </w:rPr>
              <w:t>0.453</w:t>
            </w:r>
          </w:p>
        </w:tc>
        <w:tc>
          <w:tcPr>
            <w:tcW w:w="850" w:type="dxa"/>
            <w:tcBorders>
              <w:top w:val="nil"/>
              <w:left w:val="nil"/>
              <w:bottom w:val="nil"/>
            </w:tcBorders>
            <w:vAlign w:val="center"/>
          </w:tcPr>
          <w:p w14:paraId="55D70130"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0.343</w:t>
            </w:r>
          </w:p>
        </w:tc>
        <w:tc>
          <w:tcPr>
            <w:tcW w:w="851" w:type="dxa"/>
            <w:tcBorders>
              <w:top w:val="nil"/>
              <w:bottom w:val="nil"/>
            </w:tcBorders>
            <w:vAlign w:val="center"/>
          </w:tcPr>
          <w:p w14:paraId="345584AD"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1</w:t>
            </w:r>
          </w:p>
        </w:tc>
        <w:tc>
          <w:tcPr>
            <w:tcW w:w="708" w:type="dxa"/>
            <w:tcBorders>
              <w:top w:val="nil"/>
              <w:bottom w:val="nil"/>
            </w:tcBorders>
            <w:vAlign w:val="center"/>
          </w:tcPr>
          <w:p w14:paraId="4FCFAC73" w14:textId="77777777" w:rsidR="00705C79" w:rsidRPr="00AF2964" w:rsidRDefault="00705C79" w:rsidP="00D64F1C">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0.561</w:t>
            </w:r>
          </w:p>
        </w:tc>
      </w:tr>
      <w:tr w:rsidR="00AC3AE5" w:rsidRPr="008B5E03" w14:paraId="11FBEA4F" w14:textId="77777777" w:rsidTr="00275D72">
        <w:tc>
          <w:tcPr>
            <w:cnfStyle w:val="001000000000" w:firstRow="0" w:lastRow="0" w:firstColumn="1" w:lastColumn="0" w:oddVBand="0" w:evenVBand="0" w:oddHBand="0" w:evenHBand="0" w:firstRowFirstColumn="0" w:firstRowLastColumn="0" w:lastRowFirstColumn="0" w:lastRowLastColumn="0"/>
            <w:tcW w:w="1560" w:type="dxa"/>
            <w:vAlign w:val="center"/>
          </w:tcPr>
          <w:p w14:paraId="3DCF79D6" w14:textId="3A8DA5C9" w:rsidR="00705C79" w:rsidRPr="00AF2964" w:rsidRDefault="00E82114" w:rsidP="00D64F1C">
            <w:pPr>
              <w:tabs>
                <w:tab w:val="left" w:pos="6494"/>
              </w:tabs>
              <w:jc w:val="center"/>
              <w:rPr>
                <w:rFonts w:cstheme="minorHAnsi"/>
                <w:b w:val="0"/>
                <w:bCs w:val="0"/>
                <w:color w:val="000000" w:themeColor="text1"/>
                <w:kern w:val="2"/>
                <w:sz w:val="21"/>
                <w:szCs w:val="21"/>
                <w:lang w:val="en-US"/>
              </w:rPr>
            </w:pPr>
            <w:r>
              <w:rPr>
                <w:rFonts w:cstheme="minorHAnsi"/>
                <w:b w:val="0"/>
                <w:bCs w:val="0"/>
                <w:color w:val="000000" w:themeColor="text1"/>
                <w:sz w:val="21"/>
                <w:szCs w:val="21"/>
              </w:rPr>
              <w:t>CSF</w:t>
            </w:r>
            <w:r w:rsidR="00705C79" w:rsidRPr="006E7618">
              <w:rPr>
                <w:rFonts w:cstheme="minorHAnsi"/>
                <w:b w:val="0"/>
                <w:bCs w:val="0"/>
                <w:color w:val="000000" w:themeColor="text1"/>
                <w:sz w:val="21"/>
                <w:szCs w:val="21"/>
              </w:rPr>
              <w:t xml:space="preserve"> volume, litres</w:t>
            </w:r>
          </w:p>
        </w:tc>
        <w:tc>
          <w:tcPr>
            <w:tcW w:w="1275" w:type="dxa"/>
            <w:vAlign w:val="center"/>
          </w:tcPr>
          <w:p w14:paraId="5B81DA96"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B37A87">
              <w:rPr>
                <w:rFonts w:cstheme="minorHAnsi"/>
                <w:color w:val="000000" w:themeColor="text1"/>
                <w:sz w:val="21"/>
                <w:szCs w:val="21"/>
              </w:rPr>
              <w:t>0.29 (0.07)</w:t>
            </w:r>
          </w:p>
        </w:tc>
        <w:tc>
          <w:tcPr>
            <w:tcW w:w="1276" w:type="dxa"/>
            <w:vAlign w:val="center"/>
          </w:tcPr>
          <w:p w14:paraId="1FAB9026"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0.25</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0.04</w:t>
            </w:r>
            <w:r w:rsidRPr="00AF2964">
              <w:rPr>
                <w:rFonts w:cstheme="minorHAnsi"/>
                <w:color w:val="000000" w:themeColor="text1"/>
                <w:kern w:val="2"/>
                <w:sz w:val="21"/>
                <w:szCs w:val="21"/>
                <w:lang w:val="en-US"/>
              </w:rPr>
              <w:t>)</w:t>
            </w:r>
          </w:p>
        </w:tc>
        <w:tc>
          <w:tcPr>
            <w:tcW w:w="851" w:type="dxa"/>
            <w:vAlign w:val="center"/>
          </w:tcPr>
          <w:p w14:paraId="13C5CB9D"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B37A87">
              <w:rPr>
                <w:rFonts w:cstheme="minorHAnsi"/>
                <w:color w:val="000000" w:themeColor="text1"/>
                <w:kern w:val="2"/>
                <w:sz w:val="21"/>
                <w:szCs w:val="21"/>
                <w:lang w:val="en-US"/>
              </w:rPr>
              <w:t>2.464</w:t>
            </w:r>
          </w:p>
        </w:tc>
        <w:tc>
          <w:tcPr>
            <w:tcW w:w="850" w:type="dxa"/>
            <w:vAlign w:val="center"/>
          </w:tcPr>
          <w:p w14:paraId="2620F64A"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sidRPr="00B37A87">
              <w:rPr>
                <w:rFonts w:cstheme="minorHAnsi"/>
                <w:color w:val="000000" w:themeColor="text1"/>
                <w:kern w:val="2"/>
                <w:sz w:val="21"/>
                <w:szCs w:val="21"/>
                <w:lang w:val="en-US"/>
              </w:rPr>
              <w:t>47.597</w:t>
            </w:r>
          </w:p>
        </w:tc>
        <w:tc>
          <w:tcPr>
            <w:tcW w:w="851" w:type="dxa"/>
            <w:tcBorders>
              <w:right w:val="nil"/>
            </w:tcBorders>
            <w:vAlign w:val="center"/>
          </w:tcPr>
          <w:p w14:paraId="59954DD2"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sidRPr="00573E15">
              <w:rPr>
                <w:rFonts w:cstheme="minorHAnsi"/>
                <w:color w:val="FF0000"/>
                <w:kern w:val="2"/>
                <w:sz w:val="21"/>
                <w:szCs w:val="21"/>
                <w:lang w:val="en-US"/>
              </w:rPr>
              <w:t>0.017</w:t>
            </w:r>
          </w:p>
        </w:tc>
        <w:tc>
          <w:tcPr>
            <w:tcW w:w="850" w:type="dxa"/>
            <w:tcBorders>
              <w:top w:val="nil"/>
              <w:left w:val="nil"/>
              <w:bottom w:val="single" w:sz="4" w:space="0" w:color="auto"/>
            </w:tcBorders>
            <w:vAlign w:val="center"/>
          </w:tcPr>
          <w:p w14:paraId="4FD7626E"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2.776</w:t>
            </w:r>
          </w:p>
        </w:tc>
        <w:tc>
          <w:tcPr>
            <w:tcW w:w="851" w:type="dxa"/>
            <w:tcBorders>
              <w:top w:val="nil"/>
              <w:bottom w:val="single" w:sz="4" w:space="0" w:color="auto"/>
            </w:tcBorders>
            <w:vAlign w:val="center"/>
          </w:tcPr>
          <w:p w14:paraId="14E7FA71"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1</w:t>
            </w:r>
          </w:p>
        </w:tc>
        <w:tc>
          <w:tcPr>
            <w:tcW w:w="708" w:type="dxa"/>
            <w:tcBorders>
              <w:top w:val="nil"/>
              <w:bottom w:val="single" w:sz="4" w:space="0" w:color="auto"/>
            </w:tcBorders>
            <w:vAlign w:val="center"/>
          </w:tcPr>
          <w:p w14:paraId="227F8AC8" w14:textId="77777777" w:rsidR="00705C79" w:rsidRPr="00AF2964" w:rsidRDefault="00705C79" w:rsidP="00D64F1C">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0.102</w:t>
            </w:r>
          </w:p>
        </w:tc>
      </w:tr>
    </w:tbl>
    <w:p w14:paraId="45872235" w14:textId="7D47F4F2" w:rsidR="00640E78" w:rsidRPr="0085321E" w:rsidRDefault="00705C79" w:rsidP="0085321E">
      <w:pPr>
        <w:rPr>
          <w:rFonts w:cstheme="minorHAnsi"/>
          <w:color w:val="000000" w:themeColor="text1"/>
          <w:sz w:val="21"/>
          <w:szCs w:val="21"/>
        </w:rPr>
      </w:pPr>
      <w:r w:rsidRPr="00A42E9D">
        <w:rPr>
          <w:rFonts w:cstheme="minorHAnsi"/>
          <w:sz w:val="21"/>
          <w:szCs w:val="21"/>
        </w:rPr>
        <w:t xml:space="preserve">Data shown as Mean (Standard Deviation) unless otherwise specified. </w:t>
      </w:r>
      <w:r w:rsidR="00E82114" w:rsidRPr="00A42E9D">
        <w:rPr>
          <w:rFonts w:cstheme="minorHAnsi"/>
          <w:color w:val="000000" w:themeColor="text1"/>
          <w:sz w:val="21"/>
          <w:szCs w:val="21"/>
        </w:rPr>
        <w:t xml:space="preserve">CSF, </w:t>
      </w:r>
      <w:r w:rsidR="00E82114" w:rsidRPr="00A42E9D">
        <w:rPr>
          <w:rFonts w:cstheme="minorHAnsi"/>
          <w:color w:val="000000" w:themeColor="text1"/>
          <w:sz w:val="21"/>
          <w:szCs w:val="21"/>
          <w:shd w:val="clear" w:color="auto" w:fill="FFFFFF"/>
        </w:rPr>
        <w:t>Cerebrospinal Fluid;</w:t>
      </w:r>
      <w:r w:rsidR="00E82114" w:rsidRPr="00A42E9D">
        <w:rPr>
          <w:rFonts w:cstheme="minorHAnsi"/>
          <w:color w:val="000000" w:themeColor="text1"/>
          <w:shd w:val="clear" w:color="auto" w:fill="FFFFFF"/>
        </w:rPr>
        <w:t xml:space="preserve"> </w:t>
      </w:r>
      <w:r w:rsidR="00E82114" w:rsidRPr="00A42E9D">
        <w:rPr>
          <w:rFonts w:cstheme="minorHAnsi"/>
          <w:sz w:val="21"/>
          <w:szCs w:val="21"/>
        </w:rPr>
        <w:t xml:space="preserve">GM, Grey Matter; HV, Healthy Volunteer; TIV, Total Intracranial Volume; TRS, Treatment Resistant Schizophrenia; </w:t>
      </w:r>
      <w:r w:rsidR="00E82114" w:rsidRPr="00A42E9D">
        <w:rPr>
          <w:rFonts w:cstheme="minorHAnsi"/>
          <w:color w:val="000000" w:themeColor="text1"/>
          <w:sz w:val="21"/>
          <w:szCs w:val="21"/>
        </w:rPr>
        <w:t>WM, White Matter</w:t>
      </w:r>
      <w:r w:rsidR="00B434E4" w:rsidRPr="00A42E9D">
        <w:rPr>
          <w:rFonts w:cstheme="minorHAnsi"/>
          <w:b/>
          <w:bCs/>
          <w:color w:val="000000" w:themeColor="text1"/>
          <w:sz w:val="21"/>
          <w:szCs w:val="21"/>
        </w:rPr>
        <w:t>.</w:t>
      </w:r>
    </w:p>
    <w:p w14:paraId="39EBCBFD" w14:textId="77777777" w:rsidR="00D939A3" w:rsidRDefault="00D939A3" w:rsidP="007E64CD">
      <w:pPr>
        <w:spacing w:line="360" w:lineRule="auto"/>
      </w:pPr>
    </w:p>
    <w:p w14:paraId="183EE85F" w14:textId="77777777" w:rsidR="006D14D3" w:rsidRDefault="006D14D3" w:rsidP="007E64CD">
      <w:pPr>
        <w:spacing w:line="360" w:lineRule="auto"/>
      </w:pPr>
    </w:p>
    <w:p w14:paraId="39A3415C" w14:textId="77777777" w:rsidR="00A51A1C" w:rsidRDefault="00A51A1C" w:rsidP="0064363C">
      <w:pPr>
        <w:spacing w:beforeLines="40" w:before="96" w:after="40" w:line="360" w:lineRule="auto"/>
        <w:rPr>
          <w:sz w:val="28"/>
          <w:szCs w:val="28"/>
        </w:rPr>
      </w:pPr>
    </w:p>
    <w:p w14:paraId="0CB41F74" w14:textId="77777777" w:rsidR="006409E8" w:rsidRPr="0064363C" w:rsidRDefault="006409E8" w:rsidP="0064363C">
      <w:pPr>
        <w:spacing w:beforeLines="40" w:before="96" w:after="40" w:line="360" w:lineRule="auto"/>
        <w:rPr>
          <w:sz w:val="28"/>
          <w:szCs w:val="28"/>
        </w:rPr>
      </w:pPr>
    </w:p>
    <w:p w14:paraId="24ECB5AC" w14:textId="205BA9C4" w:rsidR="00D939A3" w:rsidRPr="0064363C" w:rsidRDefault="00D939A3" w:rsidP="006409E8">
      <w:pPr>
        <w:pStyle w:val="Heading2"/>
      </w:pPr>
      <w:bookmarkStart w:id="14" w:name="_Toc164706818"/>
      <w:r w:rsidRPr="0064363C">
        <w:t xml:space="preserve">Table S6. </w:t>
      </w:r>
      <w:r w:rsidR="0057780F" w:rsidRPr="0064363C">
        <w:t xml:space="preserve">Whole </w:t>
      </w:r>
      <w:r w:rsidR="00C80985" w:rsidRPr="0064363C">
        <w:t>B</w:t>
      </w:r>
      <w:r w:rsidR="0057780F" w:rsidRPr="0064363C">
        <w:t xml:space="preserve">rain </w:t>
      </w:r>
      <w:r w:rsidR="00C80985" w:rsidRPr="0064363C">
        <w:t>S</w:t>
      </w:r>
      <w:r w:rsidR="0057780F" w:rsidRPr="0064363C">
        <w:t xml:space="preserve">tructural </w:t>
      </w:r>
      <w:r w:rsidR="00C80985" w:rsidRPr="0064363C">
        <w:t>V</w:t>
      </w:r>
      <w:r w:rsidR="0057780F" w:rsidRPr="0064363C">
        <w:t>ariables</w:t>
      </w:r>
      <w:r w:rsidRPr="0064363C">
        <w:t xml:space="preserve"> within </w:t>
      </w:r>
      <w:r w:rsidR="00C80985" w:rsidRPr="0064363C">
        <w:t xml:space="preserve">Treatment Resistant Schizophrenia </w:t>
      </w:r>
      <w:r w:rsidRPr="0064363C">
        <w:t xml:space="preserve">at </w:t>
      </w:r>
      <w:r w:rsidR="00C80985" w:rsidRPr="0064363C">
        <w:t>B</w:t>
      </w:r>
      <w:r w:rsidRPr="0064363C">
        <w:t xml:space="preserve">aseline and </w:t>
      </w:r>
      <w:r w:rsidR="0057780F" w:rsidRPr="0064363C">
        <w:t xml:space="preserve">after 12 </w:t>
      </w:r>
      <w:r w:rsidR="00C80985" w:rsidRPr="0064363C">
        <w:t>W</w:t>
      </w:r>
      <w:r w:rsidR="0057780F" w:rsidRPr="0064363C">
        <w:t xml:space="preserve">eeks of </w:t>
      </w:r>
      <w:r w:rsidR="00C80985" w:rsidRPr="0064363C">
        <w:t>C</w:t>
      </w:r>
      <w:r w:rsidR="0057780F" w:rsidRPr="0064363C">
        <w:t xml:space="preserve">lozapine </w:t>
      </w:r>
      <w:r w:rsidR="00C80985" w:rsidRPr="0064363C">
        <w:t>T</w:t>
      </w:r>
      <w:r w:rsidR="0057780F" w:rsidRPr="0064363C">
        <w:t>reatment</w:t>
      </w:r>
      <w:r w:rsidR="00C80985" w:rsidRPr="0064363C">
        <w:t xml:space="preserve"> (N=24)</w:t>
      </w:r>
      <w:bookmarkEnd w:id="14"/>
    </w:p>
    <w:p w14:paraId="2FF0D7FB" w14:textId="77777777" w:rsidR="00D939A3" w:rsidRPr="0064363C" w:rsidRDefault="00D939A3" w:rsidP="0064363C">
      <w:pPr>
        <w:spacing w:beforeLines="40" w:before="96" w:after="40" w:line="360" w:lineRule="auto"/>
        <w:rPr>
          <w:sz w:val="28"/>
          <w:szCs w:val="28"/>
        </w:rPr>
      </w:pPr>
    </w:p>
    <w:tbl>
      <w:tblPr>
        <w:tblStyle w:val="PlainTable4"/>
        <w:tblW w:w="9072" w:type="dxa"/>
        <w:tblInd w:w="-5" w:type="dxa"/>
        <w:tblBorders>
          <w:top w:val="single" w:sz="4" w:space="0" w:color="auto"/>
          <w:bottom w:val="single" w:sz="4" w:space="0" w:color="auto"/>
        </w:tblBorders>
        <w:tblLayout w:type="fixed"/>
        <w:tblLook w:val="04A0" w:firstRow="1" w:lastRow="0" w:firstColumn="1" w:lastColumn="0" w:noHBand="0" w:noVBand="1"/>
      </w:tblPr>
      <w:tblGrid>
        <w:gridCol w:w="1560"/>
        <w:gridCol w:w="1275"/>
        <w:gridCol w:w="1701"/>
        <w:gridCol w:w="1418"/>
        <w:gridCol w:w="1701"/>
        <w:gridCol w:w="1417"/>
      </w:tblGrid>
      <w:tr w:rsidR="00DF6919" w:rsidRPr="008B5E03" w14:paraId="2E0624E0" w14:textId="77777777" w:rsidTr="006F4C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6DE98F49" w14:textId="316DF9B9" w:rsidR="00DF6919" w:rsidRPr="00AF2964" w:rsidRDefault="00EB2541" w:rsidP="00BA0FD0">
            <w:pPr>
              <w:tabs>
                <w:tab w:val="left" w:pos="6494"/>
              </w:tabs>
              <w:jc w:val="center"/>
              <w:rPr>
                <w:rFonts w:cstheme="minorHAnsi"/>
                <w:color w:val="000000" w:themeColor="text1"/>
                <w:sz w:val="21"/>
                <w:szCs w:val="21"/>
              </w:rPr>
            </w:pPr>
            <w:r>
              <w:rPr>
                <w:rFonts w:cstheme="minorHAnsi"/>
                <w:color w:val="000000" w:themeColor="text1"/>
                <w:sz w:val="21"/>
                <w:szCs w:val="21"/>
              </w:rPr>
              <w:t>TRS group</w:t>
            </w:r>
            <w:r w:rsidR="00A02711">
              <w:rPr>
                <w:rFonts w:cstheme="minorHAnsi"/>
                <w:color w:val="000000" w:themeColor="text1"/>
                <w:sz w:val="21"/>
                <w:szCs w:val="21"/>
              </w:rPr>
              <w:t xml:space="preserve"> </w:t>
            </w:r>
          </w:p>
        </w:tc>
        <w:tc>
          <w:tcPr>
            <w:tcW w:w="1275" w:type="dxa"/>
            <w:vAlign w:val="center"/>
          </w:tcPr>
          <w:p w14:paraId="342AD3EA" w14:textId="40B8F3C3" w:rsidR="00DF6919" w:rsidRPr="00AF2964" w:rsidRDefault="00A02711" w:rsidP="00BA0FD0">
            <w:pPr>
              <w:tabs>
                <w:tab w:val="left" w:pos="6494"/>
              </w:tabs>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sz w:val="21"/>
                <w:szCs w:val="21"/>
              </w:rPr>
              <w:t>Baseline</w:t>
            </w:r>
          </w:p>
        </w:tc>
        <w:tc>
          <w:tcPr>
            <w:tcW w:w="1701" w:type="dxa"/>
            <w:vAlign w:val="center"/>
          </w:tcPr>
          <w:p w14:paraId="3CB965C7" w14:textId="77777777" w:rsidR="00A02711" w:rsidRPr="008B5E03" w:rsidRDefault="00A02711" w:rsidP="00A02711">
            <w:pPr>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8B5E03">
              <w:rPr>
                <w:rFonts w:cstheme="minorHAnsi"/>
                <w:color w:val="000000" w:themeColor="text1"/>
                <w:sz w:val="21"/>
                <w:szCs w:val="21"/>
              </w:rPr>
              <w:t>Week 12</w:t>
            </w:r>
          </w:p>
          <w:p w14:paraId="6A107D2A" w14:textId="2F8253C4" w:rsidR="00DF6919" w:rsidRPr="00AF2964" w:rsidRDefault="00A02711" w:rsidP="00A02711">
            <w:pPr>
              <w:tabs>
                <w:tab w:val="left" w:pos="6494"/>
              </w:tabs>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8B5E03">
              <w:rPr>
                <w:rFonts w:cstheme="minorHAnsi"/>
                <w:color w:val="000000" w:themeColor="text1"/>
                <w:sz w:val="21"/>
                <w:szCs w:val="21"/>
              </w:rPr>
              <w:t>Follow-up</w:t>
            </w:r>
          </w:p>
        </w:tc>
        <w:tc>
          <w:tcPr>
            <w:tcW w:w="4536" w:type="dxa"/>
            <w:gridSpan w:val="3"/>
            <w:vAlign w:val="center"/>
          </w:tcPr>
          <w:p w14:paraId="159EA733" w14:textId="77777777" w:rsidR="00DF6919" w:rsidRPr="00AF2964" w:rsidRDefault="00DF6919" w:rsidP="00BA0FD0">
            <w:pPr>
              <w:jc w:val="center"/>
              <w:cnfStyle w:val="100000000000" w:firstRow="1" w:lastRow="0" w:firstColumn="0" w:lastColumn="0" w:oddVBand="0" w:evenVBand="0" w:oddHBand="0" w:evenHBand="0" w:firstRowFirstColumn="0" w:firstRowLastColumn="0" w:lastRowFirstColumn="0" w:lastRowLastColumn="0"/>
              <w:rPr>
                <w:rFonts w:cstheme="minorHAnsi"/>
                <w:sz w:val="21"/>
                <w:szCs w:val="21"/>
              </w:rPr>
            </w:pPr>
            <w:r w:rsidRPr="00AF2964">
              <w:rPr>
                <w:rFonts w:cstheme="minorHAnsi"/>
                <w:color w:val="000000" w:themeColor="text1"/>
                <w:sz w:val="21"/>
                <w:szCs w:val="21"/>
              </w:rPr>
              <w:t>Test statistics</w:t>
            </w:r>
          </w:p>
        </w:tc>
      </w:tr>
      <w:tr w:rsidR="00DF6919" w:rsidRPr="008B5E03" w14:paraId="10813241" w14:textId="77777777" w:rsidTr="006F4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3CC17E05" w14:textId="77777777" w:rsidR="00DF6919" w:rsidRPr="00AF2964" w:rsidRDefault="00DF6919" w:rsidP="00BA0FD0">
            <w:pPr>
              <w:tabs>
                <w:tab w:val="left" w:pos="6494"/>
              </w:tabs>
              <w:jc w:val="center"/>
              <w:rPr>
                <w:rFonts w:cstheme="minorHAnsi"/>
                <w:color w:val="000000" w:themeColor="text1"/>
                <w:sz w:val="21"/>
                <w:szCs w:val="21"/>
              </w:rPr>
            </w:pPr>
          </w:p>
        </w:tc>
        <w:tc>
          <w:tcPr>
            <w:tcW w:w="1275" w:type="dxa"/>
            <w:vAlign w:val="center"/>
          </w:tcPr>
          <w:p w14:paraId="660C4BB9" w14:textId="77777777"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701" w:type="dxa"/>
            <w:vAlign w:val="center"/>
          </w:tcPr>
          <w:p w14:paraId="00C1E41C" w14:textId="77777777"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p>
        </w:tc>
        <w:tc>
          <w:tcPr>
            <w:tcW w:w="1418" w:type="dxa"/>
            <w:vAlign w:val="center"/>
          </w:tcPr>
          <w:p w14:paraId="2958A8DE" w14:textId="77777777"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olor w:val="000000" w:themeColor="text1"/>
                    <w:sz w:val="21"/>
                    <w:szCs w:val="21"/>
                  </w:rPr>
                  <m:t>t</m:t>
                </m:r>
              </m:oMath>
            </m:oMathPara>
          </w:p>
        </w:tc>
        <w:tc>
          <w:tcPr>
            <w:tcW w:w="1701" w:type="dxa"/>
            <w:vAlign w:val="center"/>
          </w:tcPr>
          <w:p w14:paraId="495303F2" w14:textId="77777777"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eastAsia="DengXian" w:cstheme="minorHAnsi"/>
                <w:color w:val="000000" w:themeColor="text1"/>
                <w:sz w:val="21"/>
                <w:szCs w:val="21"/>
              </w:rPr>
            </w:pPr>
            <m:oMathPara>
              <m:oMath>
                <m:r>
                  <w:rPr>
                    <w:rFonts w:ascii="Cambria Math" w:eastAsia="DengXian" w:hAnsi="Cambria Math" w:cstheme="minorHAnsi"/>
                    <w:color w:val="000000" w:themeColor="text1"/>
                    <w:sz w:val="21"/>
                    <w:szCs w:val="21"/>
                  </w:rPr>
                  <m:t>df</m:t>
                </m:r>
              </m:oMath>
            </m:oMathPara>
          </w:p>
        </w:tc>
        <w:tc>
          <w:tcPr>
            <w:tcW w:w="1417" w:type="dxa"/>
            <w:vAlign w:val="center"/>
          </w:tcPr>
          <w:p w14:paraId="10CB4235" w14:textId="77777777"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m:oMathPara>
              <m:oMath>
                <m:r>
                  <w:rPr>
                    <w:rFonts w:ascii="Cambria Math" w:hAnsi="Cambria Math" w:cstheme="minorHAnsi"/>
                    <w:color w:val="000000" w:themeColor="text1"/>
                    <w:sz w:val="21"/>
                    <w:szCs w:val="21"/>
                  </w:rPr>
                  <m:t>P</m:t>
                </m:r>
              </m:oMath>
            </m:oMathPara>
          </w:p>
        </w:tc>
      </w:tr>
      <w:tr w:rsidR="00DF6919" w:rsidRPr="008B5E03" w14:paraId="57A915D7" w14:textId="77777777" w:rsidTr="006F4C32">
        <w:tc>
          <w:tcPr>
            <w:cnfStyle w:val="001000000000" w:firstRow="0" w:lastRow="0" w:firstColumn="1" w:lastColumn="0" w:oddVBand="0" w:evenVBand="0" w:oddHBand="0" w:evenHBand="0" w:firstRowFirstColumn="0" w:firstRowLastColumn="0" w:lastRowFirstColumn="0" w:lastRowLastColumn="0"/>
            <w:tcW w:w="1560" w:type="dxa"/>
            <w:vAlign w:val="center"/>
          </w:tcPr>
          <w:p w14:paraId="47719CD0" w14:textId="77777777" w:rsidR="00DF6919" w:rsidRPr="00AF2964" w:rsidRDefault="00DF6919" w:rsidP="00BA0FD0">
            <w:pPr>
              <w:tabs>
                <w:tab w:val="left" w:pos="6494"/>
              </w:tabs>
              <w:jc w:val="center"/>
              <w:rPr>
                <w:rFonts w:cstheme="minorHAnsi"/>
                <w:color w:val="000000" w:themeColor="text1"/>
                <w:sz w:val="21"/>
                <w:szCs w:val="21"/>
              </w:rPr>
            </w:pPr>
            <w:r w:rsidRPr="00AF2964">
              <w:rPr>
                <w:rFonts w:cstheme="minorHAnsi"/>
                <w:color w:val="000000" w:themeColor="text1"/>
                <w:sz w:val="21"/>
                <w:szCs w:val="21"/>
              </w:rPr>
              <w:t>TIV</w:t>
            </w:r>
            <w:r>
              <w:rPr>
                <w:rFonts w:cstheme="minorHAnsi"/>
                <w:color w:val="000000" w:themeColor="text1"/>
                <w:sz w:val="21"/>
                <w:szCs w:val="21"/>
              </w:rPr>
              <w:t xml:space="preserve">, </w:t>
            </w:r>
            <w:r w:rsidRPr="00867776">
              <w:rPr>
                <w:color w:val="000000" w:themeColor="text1"/>
                <w:sz w:val="21"/>
                <w:szCs w:val="21"/>
              </w:rPr>
              <w:t>litres</w:t>
            </w:r>
          </w:p>
        </w:tc>
        <w:tc>
          <w:tcPr>
            <w:tcW w:w="1275" w:type="dxa"/>
            <w:vAlign w:val="center"/>
          </w:tcPr>
          <w:p w14:paraId="6C99B00D" w14:textId="77A7BF41"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rPr>
              <w:t>1.</w:t>
            </w:r>
            <w:r w:rsidR="00CF6152">
              <w:rPr>
                <w:color w:val="000000" w:themeColor="text1"/>
                <w:sz w:val="21"/>
                <w:szCs w:val="21"/>
              </w:rPr>
              <w:t>53</w:t>
            </w:r>
            <w:r>
              <w:rPr>
                <w:color w:val="000000" w:themeColor="text1"/>
                <w:sz w:val="21"/>
                <w:szCs w:val="21"/>
              </w:rPr>
              <w:t xml:space="preserve"> (0.1</w:t>
            </w:r>
            <w:r w:rsidR="00CF6152">
              <w:rPr>
                <w:color w:val="000000" w:themeColor="text1"/>
                <w:sz w:val="21"/>
                <w:szCs w:val="21"/>
              </w:rPr>
              <w:t>5)</w:t>
            </w:r>
          </w:p>
        </w:tc>
        <w:tc>
          <w:tcPr>
            <w:tcW w:w="1701" w:type="dxa"/>
            <w:vAlign w:val="center"/>
          </w:tcPr>
          <w:p w14:paraId="5F03D06B" w14:textId="1CED126B"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rPr>
              <w:t>1.</w:t>
            </w:r>
            <w:r w:rsidR="00CF6152">
              <w:rPr>
                <w:color w:val="000000" w:themeColor="text1"/>
                <w:sz w:val="21"/>
                <w:szCs w:val="21"/>
              </w:rPr>
              <w:t>53</w:t>
            </w:r>
            <w:r>
              <w:rPr>
                <w:color w:val="000000" w:themeColor="text1"/>
                <w:sz w:val="21"/>
                <w:szCs w:val="21"/>
              </w:rPr>
              <w:t xml:space="preserve"> (0.1</w:t>
            </w:r>
            <w:r w:rsidR="00CF6152">
              <w:rPr>
                <w:color w:val="000000" w:themeColor="text1"/>
                <w:sz w:val="21"/>
                <w:szCs w:val="21"/>
              </w:rPr>
              <w:t>5</w:t>
            </w:r>
            <w:r>
              <w:rPr>
                <w:color w:val="000000" w:themeColor="text1"/>
                <w:sz w:val="21"/>
                <w:szCs w:val="21"/>
              </w:rPr>
              <w:t>)</w:t>
            </w:r>
          </w:p>
        </w:tc>
        <w:tc>
          <w:tcPr>
            <w:tcW w:w="1418" w:type="dxa"/>
            <w:vAlign w:val="center"/>
          </w:tcPr>
          <w:p w14:paraId="305F6FB7" w14:textId="0A66995B"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color w:val="000000" w:themeColor="text1"/>
                <w:sz w:val="21"/>
                <w:szCs w:val="21"/>
                <w:lang w:val="en-US"/>
              </w:rPr>
              <w:t>-0.</w:t>
            </w:r>
            <w:r w:rsidR="00815439">
              <w:rPr>
                <w:color w:val="000000" w:themeColor="text1"/>
                <w:sz w:val="21"/>
                <w:szCs w:val="21"/>
                <w:lang w:val="en-US"/>
              </w:rPr>
              <w:t>153</w:t>
            </w:r>
          </w:p>
        </w:tc>
        <w:tc>
          <w:tcPr>
            <w:tcW w:w="1701" w:type="dxa"/>
            <w:vAlign w:val="center"/>
          </w:tcPr>
          <w:p w14:paraId="584D86F6" w14:textId="2E0AB72D" w:rsidR="00DF6919" w:rsidRPr="00AF2964" w:rsidRDefault="0081543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Pr>
                <w:color w:val="000000" w:themeColor="text1"/>
                <w:sz w:val="21"/>
                <w:szCs w:val="21"/>
                <w:lang w:val="en-US"/>
              </w:rPr>
              <w:t>23</w:t>
            </w:r>
          </w:p>
        </w:tc>
        <w:tc>
          <w:tcPr>
            <w:tcW w:w="1417" w:type="dxa"/>
            <w:vAlign w:val="center"/>
          </w:tcPr>
          <w:p w14:paraId="313F7026" w14:textId="4DE85662" w:rsidR="00DF6919" w:rsidRPr="00AF2964" w:rsidRDefault="00CF6152"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lang w:val="en-US"/>
              </w:rPr>
            </w:pPr>
            <w:r w:rsidRPr="00FD02A7">
              <w:rPr>
                <w:rFonts w:cstheme="minorHAnsi"/>
                <w:color w:val="000000" w:themeColor="text1"/>
                <w:kern w:val="2"/>
                <w:sz w:val="21"/>
                <w:szCs w:val="21"/>
                <w:lang w:val="en-US"/>
              </w:rPr>
              <w:t>0.880</w:t>
            </w:r>
          </w:p>
        </w:tc>
      </w:tr>
      <w:tr w:rsidR="00DF6919" w:rsidRPr="008B5E03" w14:paraId="6F02B340" w14:textId="77777777" w:rsidTr="006F4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0CB7BB6A" w14:textId="77777777" w:rsidR="00DF6919" w:rsidRPr="00E82114" w:rsidRDefault="00DF6919" w:rsidP="00BA0FD0">
            <w:pPr>
              <w:tabs>
                <w:tab w:val="left" w:pos="6494"/>
              </w:tabs>
              <w:jc w:val="center"/>
              <w:rPr>
                <w:color w:val="000000" w:themeColor="text1"/>
                <w:sz w:val="21"/>
                <w:szCs w:val="21"/>
              </w:rPr>
            </w:pPr>
            <w:r w:rsidRPr="00E82114">
              <w:rPr>
                <w:rFonts w:cstheme="minorHAnsi"/>
                <w:color w:val="000000" w:themeColor="text1"/>
                <w:sz w:val="21"/>
                <w:szCs w:val="21"/>
              </w:rPr>
              <w:t>Morphological</w:t>
            </w:r>
          </w:p>
        </w:tc>
        <w:tc>
          <w:tcPr>
            <w:tcW w:w="1275" w:type="dxa"/>
            <w:vAlign w:val="center"/>
          </w:tcPr>
          <w:p w14:paraId="7F9D90F8" w14:textId="77777777" w:rsidR="00DF6919" w:rsidRPr="008B5E03"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p>
        </w:tc>
        <w:tc>
          <w:tcPr>
            <w:tcW w:w="1701" w:type="dxa"/>
            <w:vAlign w:val="center"/>
          </w:tcPr>
          <w:p w14:paraId="5ACF7486" w14:textId="77777777" w:rsidR="00DF6919" w:rsidRPr="008B5E03"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p>
        </w:tc>
        <w:tc>
          <w:tcPr>
            <w:tcW w:w="4536" w:type="dxa"/>
            <w:gridSpan w:val="3"/>
            <w:vAlign w:val="center"/>
          </w:tcPr>
          <w:p w14:paraId="63B63163" w14:textId="56B7DFCE" w:rsidR="00DF6919" w:rsidRPr="00573E15"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p>
        </w:tc>
      </w:tr>
      <w:tr w:rsidR="00DF6919" w:rsidRPr="008B5E03" w14:paraId="0D75F2A6" w14:textId="77777777" w:rsidTr="006F4C32">
        <w:tc>
          <w:tcPr>
            <w:cnfStyle w:val="001000000000" w:firstRow="0" w:lastRow="0" w:firstColumn="1" w:lastColumn="0" w:oddVBand="0" w:evenVBand="0" w:oddHBand="0" w:evenHBand="0" w:firstRowFirstColumn="0" w:firstRowLastColumn="0" w:lastRowFirstColumn="0" w:lastRowLastColumn="0"/>
            <w:tcW w:w="1560" w:type="dxa"/>
            <w:vAlign w:val="center"/>
          </w:tcPr>
          <w:p w14:paraId="55A393BD" w14:textId="77777777" w:rsidR="00DF6919" w:rsidRPr="00AF2964" w:rsidRDefault="00DF6919" w:rsidP="00BA0FD0">
            <w:pPr>
              <w:tabs>
                <w:tab w:val="left" w:pos="6494"/>
              </w:tabs>
              <w:jc w:val="center"/>
              <w:rPr>
                <w:rFonts w:cstheme="minorHAnsi"/>
                <w:b w:val="0"/>
                <w:bCs w:val="0"/>
                <w:color w:val="000000" w:themeColor="text1"/>
                <w:kern w:val="2"/>
                <w:sz w:val="21"/>
                <w:szCs w:val="21"/>
                <w:lang w:val="en-US"/>
              </w:rPr>
            </w:pPr>
            <w:r w:rsidRPr="00FD02A7">
              <w:rPr>
                <w:rFonts w:cstheme="minorHAnsi"/>
                <w:b w:val="0"/>
                <w:bCs w:val="0"/>
                <w:color w:val="000000" w:themeColor="text1"/>
                <w:sz w:val="21"/>
                <w:szCs w:val="21"/>
              </w:rPr>
              <w:t>GM volume, litres</w:t>
            </w:r>
          </w:p>
        </w:tc>
        <w:tc>
          <w:tcPr>
            <w:tcW w:w="1275" w:type="dxa"/>
            <w:vAlign w:val="center"/>
          </w:tcPr>
          <w:p w14:paraId="7F678C4D" w14:textId="194FB64C"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0.66</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w:t>
            </w:r>
            <w:r w:rsidR="00A02711">
              <w:rPr>
                <w:rFonts w:cstheme="minorHAnsi"/>
                <w:color w:val="000000" w:themeColor="text1"/>
                <w:kern w:val="2"/>
                <w:sz w:val="21"/>
                <w:szCs w:val="21"/>
                <w:lang w:val="en-US"/>
              </w:rPr>
              <w:t>6</w:t>
            </w:r>
            <w:r w:rsidRPr="00AF2964">
              <w:rPr>
                <w:rFonts w:cstheme="minorHAnsi"/>
                <w:color w:val="000000" w:themeColor="text1"/>
                <w:kern w:val="2"/>
                <w:sz w:val="21"/>
                <w:szCs w:val="21"/>
                <w:lang w:val="en-US"/>
              </w:rPr>
              <w:t>)</w:t>
            </w:r>
          </w:p>
        </w:tc>
        <w:tc>
          <w:tcPr>
            <w:tcW w:w="1701" w:type="dxa"/>
            <w:vAlign w:val="center"/>
          </w:tcPr>
          <w:p w14:paraId="427E7396" w14:textId="6A269521"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w:t>
            </w:r>
            <w:r w:rsidR="00A02711">
              <w:rPr>
                <w:rFonts w:cstheme="minorHAnsi"/>
                <w:color w:val="000000" w:themeColor="text1"/>
                <w:kern w:val="2"/>
                <w:sz w:val="21"/>
                <w:szCs w:val="21"/>
                <w:lang w:val="en-US"/>
              </w:rPr>
              <w:t>64</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0.07</w:t>
            </w:r>
            <w:r w:rsidRPr="00AF2964">
              <w:rPr>
                <w:rFonts w:cstheme="minorHAnsi"/>
                <w:color w:val="000000" w:themeColor="text1"/>
                <w:kern w:val="2"/>
                <w:sz w:val="21"/>
                <w:szCs w:val="21"/>
                <w:lang w:val="en-US"/>
              </w:rPr>
              <w:t>)</w:t>
            </w:r>
          </w:p>
        </w:tc>
        <w:tc>
          <w:tcPr>
            <w:tcW w:w="1418" w:type="dxa"/>
            <w:vAlign w:val="center"/>
          </w:tcPr>
          <w:p w14:paraId="08252706" w14:textId="5EB349FC" w:rsidR="00DF6919" w:rsidRPr="00AF2964" w:rsidRDefault="00E7017D"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4.043</w:t>
            </w:r>
          </w:p>
        </w:tc>
        <w:tc>
          <w:tcPr>
            <w:tcW w:w="1701" w:type="dxa"/>
            <w:vAlign w:val="center"/>
          </w:tcPr>
          <w:p w14:paraId="1456C961" w14:textId="032B1983" w:rsidR="00DF6919" w:rsidRPr="00AF2964" w:rsidRDefault="00E7017D"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23</w:t>
            </w:r>
          </w:p>
        </w:tc>
        <w:tc>
          <w:tcPr>
            <w:tcW w:w="1417" w:type="dxa"/>
            <w:vAlign w:val="center"/>
          </w:tcPr>
          <w:p w14:paraId="60784A8E" w14:textId="7A3F98E4" w:rsidR="00DF6919" w:rsidRPr="00AF2964" w:rsidRDefault="00E7017D"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FF0000"/>
                <w:kern w:val="2"/>
                <w:sz w:val="21"/>
                <w:szCs w:val="21"/>
                <w:lang w:val="en-US"/>
              </w:rPr>
              <w:t>&lt;0.001</w:t>
            </w:r>
          </w:p>
        </w:tc>
      </w:tr>
      <w:tr w:rsidR="00DF6919" w:rsidRPr="008B5E03" w14:paraId="3B25C073" w14:textId="77777777" w:rsidTr="006F4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00EA7EAF" w14:textId="77777777" w:rsidR="00DF6919" w:rsidRPr="00AF2964" w:rsidRDefault="00DF6919" w:rsidP="00BA0FD0">
            <w:pPr>
              <w:tabs>
                <w:tab w:val="left" w:pos="6494"/>
              </w:tabs>
              <w:jc w:val="center"/>
              <w:rPr>
                <w:rFonts w:cstheme="minorHAnsi"/>
                <w:b w:val="0"/>
                <w:bCs w:val="0"/>
                <w:color w:val="000000" w:themeColor="text1"/>
                <w:kern w:val="2"/>
                <w:sz w:val="21"/>
                <w:szCs w:val="21"/>
                <w:lang w:val="en-US"/>
              </w:rPr>
            </w:pPr>
            <w:r>
              <w:rPr>
                <w:rFonts w:cstheme="minorHAnsi"/>
                <w:b w:val="0"/>
                <w:bCs w:val="0"/>
                <w:color w:val="000000" w:themeColor="text1"/>
                <w:sz w:val="21"/>
                <w:szCs w:val="21"/>
              </w:rPr>
              <w:t>WM</w:t>
            </w:r>
            <w:r w:rsidRPr="006E7618">
              <w:rPr>
                <w:rFonts w:cstheme="minorHAnsi"/>
                <w:b w:val="0"/>
                <w:bCs w:val="0"/>
                <w:color w:val="000000" w:themeColor="text1"/>
                <w:sz w:val="21"/>
                <w:szCs w:val="21"/>
              </w:rPr>
              <w:t xml:space="preserve"> volume, litres</w:t>
            </w:r>
          </w:p>
        </w:tc>
        <w:tc>
          <w:tcPr>
            <w:tcW w:w="1275" w:type="dxa"/>
            <w:vAlign w:val="center"/>
          </w:tcPr>
          <w:p w14:paraId="3F0AB1C7" w14:textId="76D76D6C"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0.5</w:t>
            </w:r>
            <w:r w:rsidR="00286B64">
              <w:rPr>
                <w:rFonts w:cstheme="minorHAnsi"/>
                <w:color w:val="000000" w:themeColor="text1"/>
                <w:kern w:val="2"/>
                <w:sz w:val="21"/>
                <w:szCs w:val="21"/>
                <w:lang w:val="en-US"/>
              </w:rPr>
              <w:t>1</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0.07</w:t>
            </w:r>
            <w:r w:rsidRPr="00AF2964">
              <w:rPr>
                <w:rFonts w:cstheme="minorHAnsi"/>
                <w:color w:val="000000" w:themeColor="text1"/>
                <w:kern w:val="2"/>
                <w:sz w:val="21"/>
                <w:szCs w:val="21"/>
                <w:lang w:val="en-US"/>
              </w:rPr>
              <w:t>)</w:t>
            </w:r>
          </w:p>
        </w:tc>
        <w:tc>
          <w:tcPr>
            <w:tcW w:w="1701" w:type="dxa"/>
            <w:vAlign w:val="center"/>
          </w:tcPr>
          <w:p w14:paraId="1852ED99" w14:textId="7B50BB8C"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0.5</w:t>
            </w:r>
            <w:r w:rsidR="00286B64">
              <w:rPr>
                <w:rFonts w:cstheme="minorHAnsi"/>
                <w:color w:val="000000" w:themeColor="text1"/>
                <w:kern w:val="2"/>
                <w:sz w:val="21"/>
                <w:szCs w:val="21"/>
                <w:lang w:val="en-US"/>
              </w:rPr>
              <w:t>1</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w:t>
            </w:r>
            <w:r w:rsidR="00286B64">
              <w:rPr>
                <w:rFonts w:cstheme="minorHAnsi"/>
                <w:color w:val="000000" w:themeColor="text1"/>
                <w:kern w:val="2"/>
                <w:sz w:val="21"/>
                <w:szCs w:val="21"/>
                <w:lang w:val="en-US"/>
              </w:rPr>
              <w:t>7</w:t>
            </w:r>
            <w:r w:rsidRPr="00AF2964">
              <w:rPr>
                <w:rFonts w:cstheme="minorHAnsi"/>
                <w:color w:val="000000" w:themeColor="text1"/>
                <w:kern w:val="2"/>
                <w:sz w:val="21"/>
                <w:szCs w:val="21"/>
                <w:lang w:val="en-US"/>
              </w:rPr>
              <w:t>)</w:t>
            </w:r>
          </w:p>
        </w:tc>
        <w:tc>
          <w:tcPr>
            <w:tcW w:w="1418" w:type="dxa"/>
            <w:vAlign w:val="center"/>
          </w:tcPr>
          <w:p w14:paraId="4071BE67" w14:textId="6813830B" w:rsidR="00DF6919" w:rsidRPr="00AF2964" w:rsidRDefault="00DF691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1"/>
                <w:szCs w:val="21"/>
              </w:rPr>
            </w:pPr>
            <w:r w:rsidRPr="00B37A87">
              <w:rPr>
                <w:rFonts w:cstheme="minorHAnsi"/>
                <w:color w:val="000000" w:themeColor="text1"/>
                <w:kern w:val="2"/>
                <w:sz w:val="21"/>
                <w:szCs w:val="21"/>
                <w:lang w:val="en-US"/>
              </w:rPr>
              <w:t>-0.</w:t>
            </w:r>
            <w:r w:rsidR="00286B64">
              <w:rPr>
                <w:rFonts w:cstheme="minorHAnsi"/>
                <w:color w:val="000000" w:themeColor="text1"/>
                <w:kern w:val="2"/>
                <w:sz w:val="21"/>
                <w:szCs w:val="21"/>
                <w:lang w:val="en-US"/>
              </w:rPr>
              <w:t>894</w:t>
            </w:r>
          </w:p>
        </w:tc>
        <w:tc>
          <w:tcPr>
            <w:tcW w:w="1701" w:type="dxa"/>
            <w:vAlign w:val="center"/>
          </w:tcPr>
          <w:p w14:paraId="66A25B9E" w14:textId="62769CF7" w:rsidR="00DF6919" w:rsidRPr="00AF2964" w:rsidRDefault="00286B64"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23</w:t>
            </w:r>
          </w:p>
        </w:tc>
        <w:tc>
          <w:tcPr>
            <w:tcW w:w="1417" w:type="dxa"/>
            <w:vAlign w:val="center"/>
          </w:tcPr>
          <w:p w14:paraId="7DA1B34E" w14:textId="594E38B7" w:rsidR="00DF6919" w:rsidRPr="00AF2964" w:rsidRDefault="00815439" w:rsidP="00BA0FD0">
            <w:pPr>
              <w:tabs>
                <w:tab w:val="left" w:pos="6494"/>
              </w:tabs>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kern w:val="2"/>
                <w:sz w:val="21"/>
                <w:szCs w:val="21"/>
                <w:lang w:val="en-US"/>
              </w:rPr>
            </w:pPr>
            <w:r w:rsidRPr="00FD02A7">
              <w:rPr>
                <w:rFonts w:cstheme="minorHAnsi"/>
                <w:color w:val="000000" w:themeColor="text1"/>
                <w:kern w:val="2"/>
                <w:sz w:val="21"/>
                <w:szCs w:val="21"/>
                <w:lang w:val="en-US"/>
              </w:rPr>
              <w:t>0.380</w:t>
            </w:r>
          </w:p>
        </w:tc>
      </w:tr>
      <w:tr w:rsidR="00DF6919" w:rsidRPr="008B5E03" w14:paraId="4A052E5D" w14:textId="77777777" w:rsidTr="006F4C32">
        <w:tc>
          <w:tcPr>
            <w:cnfStyle w:val="001000000000" w:firstRow="0" w:lastRow="0" w:firstColumn="1" w:lastColumn="0" w:oddVBand="0" w:evenVBand="0" w:oddHBand="0" w:evenHBand="0" w:firstRowFirstColumn="0" w:firstRowLastColumn="0" w:lastRowFirstColumn="0" w:lastRowLastColumn="0"/>
            <w:tcW w:w="1560" w:type="dxa"/>
            <w:vAlign w:val="center"/>
          </w:tcPr>
          <w:p w14:paraId="3254DF95" w14:textId="77777777" w:rsidR="00DF6919" w:rsidRPr="00AF2964" w:rsidRDefault="00DF6919" w:rsidP="00BA0FD0">
            <w:pPr>
              <w:tabs>
                <w:tab w:val="left" w:pos="6494"/>
              </w:tabs>
              <w:jc w:val="center"/>
              <w:rPr>
                <w:rFonts w:cstheme="minorHAnsi"/>
                <w:b w:val="0"/>
                <w:bCs w:val="0"/>
                <w:color w:val="000000" w:themeColor="text1"/>
                <w:kern w:val="2"/>
                <w:sz w:val="21"/>
                <w:szCs w:val="21"/>
                <w:lang w:val="en-US"/>
              </w:rPr>
            </w:pPr>
            <w:r>
              <w:rPr>
                <w:rFonts w:cstheme="minorHAnsi"/>
                <w:b w:val="0"/>
                <w:bCs w:val="0"/>
                <w:color w:val="000000" w:themeColor="text1"/>
                <w:sz w:val="21"/>
                <w:szCs w:val="21"/>
              </w:rPr>
              <w:t>CSF</w:t>
            </w:r>
            <w:r w:rsidRPr="006E7618">
              <w:rPr>
                <w:rFonts w:cstheme="minorHAnsi"/>
                <w:b w:val="0"/>
                <w:bCs w:val="0"/>
                <w:color w:val="000000" w:themeColor="text1"/>
                <w:sz w:val="21"/>
                <w:szCs w:val="21"/>
              </w:rPr>
              <w:t xml:space="preserve"> volume, litres</w:t>
            </w:r>
          </w:p>
        </w:tc>
        <w:tc>
          <w:tcPr>
            <w:tcW w:w="1275" w:type="dxa"/>
            <w:vAlign w:val="center"/>
          </w:tcPr>
          <w:p w14:paraId="7D122EDE" w14:textId="5016C3D0"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sidRPr="00B37A87">
              <w:rPr>
                <w:rFonts w:cstheme="minorHAnsi"/>
                <w:color w:val="000000" w:themeColor="text1"/>
                <w:sz w:val="21"/>
                <w:szCs w:val="21"/>
              </w:rPr>
              <w:t>0.</w:t>
            </w:r>
            <w:r w:rsidR="00596C34">
              <w:rPr>
                <w:rFonts w:cstheme="minorHAnsi"/>
                <w:color w:val="000000" w:themeColor="text1"/>
                <w:sz w:val="21"/>
                <w:szCs w:val="21"/>
              </w:rPr>
              <w:t>36</w:t>
            </w:r>
            <w:r w:rsidRPr="00B37A87">
              <w:rPr>
                <w:rFonts w:cstheme="minorHAnsi"/>
                <w:color w:val="000000" w:themeColor="text1"/>
                <w:sz w:val="21"/>
                <w:szCs w:val="21"/>
              </w:rPr>
              <w:t xml:space="preserve"> (0.0</w:t>
            </w:r>
            <w:r w:rsidR="00596C34">
              <w:rPr>
                <w:rFonts w:cstheme="minorHAnsi"/>
                <w:color w:val="000000" w:themeColor="text1"/>
                <w:sz w:val="21"/>
                <w:szCs w:val="21"/>
              </w:rPr>
              <w:t>5</w:t>
            </w:r>
            <w:r w:rsidRPr="00B37A87">
              <w:rPr>
                <w:rFonts w:cstheme="minorHAnsi"/>
                <w:color w:val="000000" w:themeColor="text1"/>
                <w:sz w:val="21"/>
                <w:szCs w:val="21"/>
              </w:rPr>
              <w:t>)</w:t>
            </w:r>
          </w:p>
        </w:tc>
        <w:tc>
          <w:tcPr>
            <w:tcW w:w="1701" w:type="dxa"/>
            <w:vAlign w:val="center"/>
          </w:tcPr>
          <w:p w14:paraId="3D9CEF63" w14:textId="6A6D204A" w:rsidR="00DF6919" w:rsidRPr="00AF2964" w:rsidRDefault="00DF6919"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0.</w:t>
            </w:r>
            <w:r w:rsidR="00953A86">
              <w:rPr>
                <w:rFonts w:cstheme="minorHAnsi"/>
                <w:color w:val="000000" w:themeColor="text1"/>
                <w:kern w:val="2"/>
                <w:sz w:val="21"/>
                <w:szCs w:val="21"/>
                <w:lang w:val="en-US"/>
              </w:rPr>
              <w:t>38</w:t>
            </w:r>
            <w:r w:rsidRPr="00AF2964">
              <w:rPr>
                <w:rFonts w:cstheme="minorHAnsi"/>
                <w:color w:val="000000" w:themeColor="text1"/>
                <w:kern w:val="2"/>
                <w:sz w:val="21"/>
                <w:szCs w:val="21"/>
                <w:lang w:val="en-US"/>
              </w:rPr>
              <w:t xml:space="preserve"> (</w:t>
            </w:r>
            <w:r>
              <w:rPr>
                <w:rFonts w:cstheme="minorHAnsi"/>
                <w:color w:val="000000" w:themeColor="text1"/>
                <w:kern w:val="2"/>
                <w:sz w:val="21"/>
                <w:szCs w:val="21"/>
                <w:lang w:val="en-US"/>
              </w:rPr>
              <w:t>0.0</w:t>
            </w:r>
            <w:r w:rsidR="00953A86">
              <w:rPr>
                <w:rFonts w:cstheme="minorHAnsi"/>
                <w:color w:val="000000" w:themeColor="text1"/>
                <w:kern w:val="2"/>
                <w:sz w:val="21"/>
                <w:szCs w:val="21"/>
                <w:lang w:val="en-US"/>
              </w:rPr>
              <w:t>6</w:t>
            </w:r>
            <w:r w:rsidRPr="00AF2964">
              <w:rPr>
                <w:rFonts w:cstheme="minorHAnsi"/>
                <w:color w:val="000000" w:themeColor="text1"/>
                <w:kern w:val="2"/>
                <w:sz w:val="21"/>
                <w:szCs w:val="21"/>
                <w:lang w:val="en-US"/>
              </w:rPr>
              <w:t>)</w:t>
            </w:r>
          </w:p>
        </w:tc>
        <w:tc>
          <w:tcPr>
            <w:tcW w:w="1418" w:type="dxa"/>
            <w:vAlign w:val="center"/>
          </w:tcPr>
          <w:p w14:paraId="489882CE" w14:textId="63377C34" w:rsidR="00DF6919" w:rsidRPr="00AF2964" w:rsidRDefault="00953A86"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1"/>
                <w:szCs w:val="21"/>
              </w:rPr>
            </w:pPr>
            <w:r>
              <w:rPr>
                <w:rFonts w:cstheme="minorHAnsi"/>
                <w:color w:val="000000" w:themeColor="text1"/>
                <w:kern w:val="2"/>
                <w:sz w:val="21"/>
                <w:szCs w:val="21"/>
                <w:lang w:val="en-US"/>
              </w:rPr>
              <w:t>-3.073</w:t>
            </w:r>
          </w:p>
        </w:tc>
        <w:tc>
          <w:tcPr>
            <w:tcW w:w="1701" w:type="dxa"/>
            <w:vAlign w:val="center"/>
          </w:tcPr>
          <w:p w14:paraId="1DDEEA83" w14:textId="41C24BF7" w:rsidR="00DF6919" w:rsidRPr="00AF2964" w:rsidRDefault="00953A86"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000000" w:themeColor="text1"/>
                <w:kern w:val="2"/>
                <w:sz w:val="21"/>
                <w:szCs w:val="21"/>
                <w:lang w:val="en-US"/>
              </w:rPr>
              <w:t>23</w:t>
            </w:r>
          </w:p>
        </w:tc>
        <w:tc>
          <w:tcPr>
            <w:tcW w:w="1417" w:type="dxa"/>
            <w:vAlign w:val="center"/>
          </w:tcPr>
          <w:p w14:paraId="0BD7569F" w14:textId="29198F32" w:rsidR="00DF6919" w:rsidRPr="00AF2964" w:rsidRDefault="00FD02A7" w:rsidP="00BA0FD0">
            <w:pPr>
              <w:tabs>
                <w:tab w:val="left" w:pos="6494"/>
              </w:tabs>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kern w:val="2"/>
                <w:sz w:val="21"/>
                <w:szCs w:val="21"/>
                <w:lang w:val="en-US"/>
              </w:rPr>
            </w:pPr>
            <w:r>
              <w:rPr>
                <w:rFonts w:cstheme="minorHAnsi"/>
                <w:color w:val="FF0000"/>
                <w:kern w:val="2"/>
                <w:sz w:val="21"/>
                <w:szCs w:val="21"/>
                <w:lang w:val="en-US"/>
              </w:rPr>
              <w:t>0.005</w:t>
            </w:r>
          </w:p>
        </w:tc>
      </w:tr>
    </w:tbl>
    <w:p w14:paraId="5D2D1176" w14:textId="3516D403" w:rsidR="00D844BD" w:rsidRPr="002C1C7C" w:rsidRDefault="003E47C3" w:rsidP="002C1C7C">
      <w:pPr>
        <w:rPr>
          <w:rFonts w:cstheme="minorHAnsi"/>
          <w:b/>
          <w:bCs/>
          <w:color w:val="000000" w:themeColor="text1"/>
          <w:sz w:val="21"/>
          <w:szCs w:val="21"/>
        </w:rPr>
      </w:pPr>
      <w:r w:rsidRPr="00A42E9D">
        <w:rPr>
          <w:rFonts w:cstheme="minorHAnsi"/>
          <w:sz w:val="21"/>
          <w:szCs w:val="21"/>
        </w:rPr>
        <w:t xml:space="preserve">Data shown as Mean (Standard Deviation) unless otherwise specified. </w:t>
      </w:r>
      <w:r w:rsidRPr="00A42E9D">
        <w:rPr>
          <w:rFonts w:cstheme="minorHAnsi"/>
          <w:color w:val="000000" w:themeColor="text1"/>
          <w:sz w:val="21"/>
          <w:szCs w:val="21"/>
        </w:rPr>
        <w:t xml:space="preserve">CSF, </w:t>
      </w:r>
      <w:r w:rsidRPr="00A42E9D">
        <w:rPr>
          <w:rFonts w:cstheme="minorHAnsi"/>
          <w:color w:val="000000" w:themeColor="text1"/>
          <w:sz w:val="21"/>
          <w:szCs w:val="21"/>
          <w:shd w:val="clear" w:color="auto" w:fill="FFFFFF"/>
        </w:rPr>
        <w:t>Cerebrospinal Fluid;</w:t>
      </w:r>
      <w:r w:rsidRPr="00A42E9D">
        <w:rPr>
          <w:rFonts w:cstheme="minorHAnsi"/>
          <w:color w:val="000000" w:themeColor="text1"/>
          <w:shd w:val="clear" w:color="auto" w:fill="FFFFFF"/>
        </w:rPr>
        <w:t xml:space="preserve"> </w:t>
      </w:r>
      <w:r w:rsidRPr="00A42E9D">
        <w:rPr>
          <w:rFonts w:cstheme="minorHAnsi"/>
          <w:sz w:val="21"/>
          <w:szCs w:val="21"/>
        </w:rPr>
        <w:t>GM, Grey Matter;</w:t>
      </w:r>
      <w:r w:rsidR="008024E4">
        <w:rPr>
          <w:rFonts w:cstheme="minorHAnsi"/>
          <w:sz w:val="21"/>
          <w:szCs w:val="21"/>
        </w:rPr>
        <w:t xml:space="preserve"> </w:t>
      </w:r>
      <w:r w:rsidRPr="00A42E9D">
        <w:rPr>
          <w:rFonts w:cstheme="minorHAnsi"/>
          <w:sz w:val="21"/>
          <w:szCs w:val="21"/>
        </w:rPr>
        <w:t xml:space="preserve">TIV, Total Intracranial Volume; TRS, Treatment Resistant Schizophrenia; </w:t>
      </w:r>
      <w:r w:rsidRPr="00A42E9D">
        <w:rPr>
          <w:rFonts w:cstheme="minorHAnsi"/>
          <w:color w:val="000000" w:themeColor="text1"/>
          <w:sz w:val="21"/>
          <w:szCs w:val="21"/>
        </w:rPr>
        <w:t>WM, White Matter</w:t>
      </w:r>
      <w:r w:rsidRPr="00A42E9D">
        <w:rPr>
          <w:rFonts w:cstheme="minorHAnsi"/>
          <w:b/>
          <w:bCs/>
          <w:color w:val="000000" w:themeColor="text1"/>
          <w:sz w:val="21"/>
          <w:szCs w:val="21"/>
        </w:rPr>
        <w:t>.</w:t>
      </w:r>
    </w:p>
    <w:p w14:paraId="6E07CD03" w14:textId="390EA281" w:rsidR="0090483A" w:rsidRPr="0090483A" w:rsidRDefault="00AE1605" w:rsidP="00B3370B">
      <w:pPr>
        <w:pStyle w:val="Heading1"/>
      </w:pPr>
      <w:bookmarkStart w:id="15" w:name="_Toc164706819"/>
      <w:r w:rsidRPr="00E446F4">
        <w:lastRenderedPageBreak/>
        <w:t xml:space="preserve">Supplementary </w:t>
      </w:r>
      <w:r>
        <w:t>Figures</w:t>
      </w:r>
      <w:bookmarkEnd w:id="15"/>
    </w:p>
    <w:p w14:paraId="196F5D78" w14:textId="71187540" w:rsidR="00A14013" w:rsidRPr="002730DB" w:rsidRDefault="00AE1605" w:rsidP="006409E8">
      <w:pPr>
        <w:pStyle w:val="Heading2"/>
      </w:pPr>
      <w:bookmarkStart w:id="16" w:name="_Toc164706820"/>
      <w:bookmarkEnd w:id="11"/>
      <w:r w:rsidRPr="002730DB">
        <w:t>Figure S1</w:t>
      </w:r>
      <w:r w:rsidR="00E444E3" w:rsidRPr="002730DB">
        <w:t xml:space="preserve">. </w:t>
      </w:r>
      <w:r w:rsidR="00ED3165" w:rsidRPr="002730DB">
        <w:t xml:space="preserve">Scatterplot of </w:t>
      </w:r>
      <w:r w:rsidR="00243ED5" w:rsidRPr="002730DB">
        <w:t>C</w:t>
      </w:r>
      <w:r w:rsidR="00ED3165" w:rsidRPr="002730DB">
        <w:t>hanges</w:t>
      </w:r>
      <w:r w:rsidR="008722BD" w:rsidRPr="002730DB">
        <w:t xml:space="preserve"> in </w:t>
      </w:r>
      <w:r w:rsidR="00ED3165" w:rsidRPr="002730DB">
        <w:t xml:space="preserve">ACC </w:t>
      </w:r>
      <w:r w:rsidR="008722BD" w:rsidRPr="002730DB">
        <w:t xml:space="preserve">CBF </w:t>
      </w:r>
      <w:r w:rsidR="00ED3165" w:rsidRPr="002730DB">
        <w:t xml:space="preserve">and PANSS </w:t>
      </w:r>
      <w:r w:rsidR="00243ED5" w:rsidRPr="002730DB">
        <w:t>S</w:t>
      </w:r>
      <w:r w:rsidR="00ED3165" w:rsidRPr="002730DB">
        <w:t xml:space="preserve">cores </w:t>
      </w:r>
      <w:bookmarkStart w:id="17" w:name="OLE_LINK8"/>
      <w:r w:rsidR="008722BD" w:rsidRPr="002730DB">
        <w:t xml:space="preserve">for </w:t>
      </w:r>
      <w:r w:rsidR="00243ED5" w:rsidRPr="002730DB">
        <w:t>N</w:t>
      </w:r>
      <w:r w:rsidR="008722BD" w:rsidRPr="002730DB">
        <w:t xml:space="preserve">egative </w:t>
      </w:r>
      <w:r w:rsidR="00243ED5" w:rsidRPr="002730DB">
        <w:t>S</w:t>
      </w:r>
      <w:r w:rsidR="008722BD" w:rsidRPr="002730DB">
        <w:t xml:space="preserve">ymptoms </w:t>
      </w:r>
      <w:r w:rsidR="00ED3165" w:rsidRPr="002730DB">
        <w:t xml:space="preserve">after </w:t>
      </w:r>
      <w:r w:rsidR="008D0D5D" w:rsidRPr="002730DB">
        <w:t>c</w:t>
      </w:r>
      <w:r w:rsidR="00ED3165" w:rsidRPr="002730DB">
        <w:t xml:space="preserve">ontrolling for the </w:t>
      </w:r>
      <w:r w:rsidR="00243ED5" w:rsidRPr="002730DB">
        <w:t>N</w:t>
      </w:r>
      <w:r w:rsidR="00ED3165" w:rsidRPr="002730DB">
        <w:t xml:space="preserve">umerical </w:t>
      </w:r>
      <w:r w:rsidR="00243ED5" w:rsidRPr="002730DB">
        <w:t>D</w:t>
      </w:r>
      <w:r w:rsidR="00ED3165" w:rsidRPr="002730DB">
        <w:t xml:space="preserve">ifferences in </w:t>
      </w:r>
      <w:r w:rsidR="00243ED5" w:rsidRPr="002730DB">
        <w:t>G</w:t>
      </w:r>
      <w:r w:rsidR="00ED3165" w:rsidRPr="002730DB">
        <w:t>lobal CBF (N=24)</w:t>
      </w:r>
      <w:bookmarkEnd w:id="16"/>
      <w:bookmarkEnd w:id="17"/>
    </w:p>
    <w:p w14:paraId="605435D5" w14:textId="0277D9D9" w:rsidR="009A0B2A" w:rsidRPr="009A0B2A" w:rsidRDefault="00ED3165" w:rsidP="00B12FBA">
      <w:pPr>
        <w:spacing w:line="360" w:lineRule="auto"/>
        <w:jc w:val="center"/>
        <w:rPr>
          <w:sz w:val="20"/>
          <w:szCs w:val="20"/>
        </w:rPr>
      </w:pPr>
      <w:r>
        <w:rPr>
          <w:noProof/>
        </w:rPr>
        <w:drawing>
          <wp:inline distT="0" distB="0" distL="0" distR="0" wp14:anchorId="1C14A5F3" wp14:editId="4BBC0184">
            <wp:extent cx="3600000" cy="2724922"/>
            <wp:effectExtent l="0" t="0" r="0" b="5715"/>
            <wp:docPr id="18191194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119483" name="Picture 1819119483"/>
                    <pic:cNvPicPr/>
                  </pic:nvPicPr>
                  <pic:blipFill>
                    <a:blip r:embed="rId8">
                      <a:extLst>
                        <a:ext uri="{28A0092B-C50C-407E-A947-70E740481C1C}">
                          <a14:useLocalDpi xmlns:a14="http://schemas.microsoft.com/office/drawing/2010/main" val="0"/>
                        </a:ext>
                      </a:extLst>
                    </a:blip>
                    <a:stretch>
                      <a:fillRect/>
                    </a:stretch>
                  </pic:blipFill>
                  <pic:spPr>
                    <a:xfrm>
                      <a:off x="0" y="0"/>
                      <a:ext cx="3600000" cy="2724922"/>
                    </a:xfrm>
                    <a:prstGeom prst="rect">
                      <a:avLst/>
                    </a:prstGeom>
                  </pic:spPr>
                </pic:pic>
              </a:graphicData>
            </a:graphic>
          </wp:inline>
        </w:drawing>
      </w:r>
    </w:p>
    <w:p w14:paraId="51A4FCC8" w14:textId="26C6B74F" w:rsidR="00ED3165" w:rsidRPr="00B12FBA" w:rsidRDefault="00ED3165" w:rsidP="00B12FBA">
      <w:pPr>
        <w:rPr>
          <w:sz w:val="21"/>
          <w:szCs w:val="21"/>
        </w:rPr>
      </w:pPr>
      <w:r w:rsidRPr="00B12FBA">
        <w:rPr>
          <w:sz w:val="21"/>
          <w:szCs w:val="21"/>
        </w:rPr>
        <w:t xml:space="preserve">The scatter plot shows a linear regression in which percent change in </w:t>
      </w:r>
      <w:r w:rsidR="008722BD">
        <w:rPr>
          <w:sz w:val="21"/>
          <w:szCs w:val="21"/>
        </w:rPr>
        <w:t xml:space="preserve">PANSS scores for </w:t>
      </w:r>
      <w:r w:rsidRPr="00B12FBA">
        <w:rPr>
          <w:sz w:val="21"/>
          <w:szCs w:val="21"/>
        </w:rPr>
        <w:t>negative symptoms is the dependent variable and the percent change in ACC CBF is the independent variable, with regression lines and 95% C</w:t>
      </w:r>
      <w:r w:rsidR="00E5654F" w:rsidRPr="00B12FBA">
        <w:rPr>
          <w:sz w:val="21"/>
          <w:szCs w:val="21"/>
        </w:rPr>
        <w:t>I</w:t>
      </w:r>
      <w:r w:rsidRPr="00B12FBA">
        <w:rPr>
          <w:sz w:val="21"/>
          <w:szCs w:val="21"/>
        </w:rPr>
        <w:t xml:space="preserve">s. ACC, Anterior Cingulate Cortex; </w:t>
      </w:r>
      <w:r w:rsidR="00E5654F" w:rsidRPr="00B12FBA">
        <w:rPr>
          <w:sz w:val="21"/>
          <w:szCs w:val="21"/>
        </w:rPr>
        <w:t xml:space="preserve">CBF, Cerebral Blood Flow; </w:t>
      </w:r>
      <w:r w:rsidRPr="00B12FBA">
        <w:rPr>
          <w:sz w:val="21"/>
          <w:szCs w:val="21"/>
        </w:rPr>
        <w:t>PANSS, Positive and Negative Syndrome Scale.</w:t>
      </w:r>
    </w:p>
    <w:p w14:paraId="46BD04D5" w14:textId="77777777" w:rsidR="00471DE6" w:rsidRPr="008A4F14" w:rsidRDefault="00471DE6" w:rsidP="008A4F14"/>
    <w:p w14:paraId="4BC80B02" w14:textId="77777777" w:rsidR="008A4F14" w:rsidRDefault="008A4F14" w:rsidP="008A4F14"/>
    <w:p w14:paraId="0B0E304E" w14:textId="77777777" w:rsidR="008A4F14" w:rsidRDefault="008A4F14" w:rsidP="008A4F14"/>
    <w:p w14:paraId="0BD74703" w14:textId="77777777" w:rsidR="008A4F14" w:rsidRDefault="008A4F14" w:rsidP="008A4F14"/>
    <w:p w14:paraId="2EA95A77" w14:textId="77777777" w:rsidR="008A4F14" w:rsidRDefault="008A4F14" w:rsidP="008A4F14"/>
    <w:p w14:paraId="545C386A" w14:textId="77777777" w:rsidR="008A4F14" w:rsidRPr="008A4F14" w:rsidRDefault="008A4F14" w:rsidP="008A4F14"/>
    <w:p w14:paraId="18C35FA2" w14:textId="2D6D0E3D" w:rsidR="00A14013" w:rsidRPr="008A4F14" w:rsidRDefault="00AE1605" w:rsidP="006409E8">
      <w:pPr>
        <w:pStyle w:val="Heading2"/>
      </w:pPr>
      <w:bookmarkStart w:id="18" w:name="_Toc164706821"/>
      <w:r w:rsidRPr="008A4F14">
        <w:lastRenderedPageBreak/>
        <w:t xml:space="preserve">Figure </w:t>
      </w:r>
      <w:r w:rsidR="00ED3165" w:rsidRPr="008A4F14">
        <w:rPr>
          <w:bCs/>
        </w:rPr>
        <w:t>S2</w:t>
      </w:r>
      <w:r w:rsidR="00ED3165" w:rsidRPr="008A4F14">
        <w:rPr>
          <w:bCs/>
          <w:vertAlign w:val="subscript"/>
        </w:rPr>
        <w:t>1</w:t>
      </w:r>
      <w:r w:rsidR="00E444E3" w:rsidRPr="008A4F14">
        <w:rPr>
          <w:bCs/>
          <w:vertAlign w:val="subscript"/>
        </w:rPr>
        <w:t xml:space="preserve"> </w:t>
      </w:r>
      <w:r w:rsidR="00ED3165" w:rsidRPr="008A4F14">
        <w:rPr>
          <w:bCs/>
        </w:rPr>
        <w:t>&amp;</w:t>
      </w:r>
      <w:r w:rsidR="00E444E3" w:rsidRPr="008A4F14">
        <w:rPr>
          <w:bCs/>
        </w:rPr>
        <w:t xml:space="preserve"> </w:t>
      </w:r>
      <w:r w:rsidR="00ED3165" w:rsidRPr="008A4F14">
        <w:rPr>
          <w:bCs/>
        </w:rPr>
        <w:t>S2</w:t>
      </w:r>
      <w:r w:rsidR="00ED3165" w:rsidRPr="008A4F14">
        <w:rPr>
          <w:bCs/>
          <w:vertAlign w:val="subscript"/>
        </w:rPr>
        <w:t>2</w:t>
      </w:r>
      <w:r w:rsidR="00ED3165" w:rsidRPr="008A4F14">
        <w:t xml:space="preserve">. Scatterplots of </w:t>
      </w:r>
      <w:r w:rsidR="00005394" w:rsidRPr="008A4F14">
        <w:t>C</w:t>
      </w:r>
      <w:r w:rsidR="00ED3165" w:rsidRPr="008A4F14">
        <w:t xml:space="preserve">hanges </w:t>
      </w:r>
      <w:r w:rsidR="006B71EC" w:rsidRPr="008A4F14">
        <w:t>in</w:t>
      </w:r>
      <w:r w:rsidR="00005394" w:rsidRPr="008A4F14">
        <w:t xml:space="preserve"> T</w:t>
      </w:r>
      <w:r w:rsidR="00ED3165" w:rsidRPr="008A4F14">
        <w:t xml:space="preserve">halamus </w:t>
      </w:r>
      <w:r w:rsidR="006B71EC" w:rsidRPr="008A4F14">
        <w:t xml:space="preserve">CBF </w:t>
      </w:r>
      <w:r w:rsidR="00ED3165" w:rsidRPr="008A4F14">
        <w:t xml:space="preserve">and </w:t>
      </w:r>
      <w:r w:rsidR="006B71EC" w:rsidRPr="008A4F14">
        <w:t xml:space="preserve">PANSS </w:t>
      </w:r>
      <w:r w:rsidR="00005394" w:rsidRPr="008A4F14">
        <w:t>S</w:t>
      </w:r>
      <w:r w:rsidR="006B71EC" w:rsidRPr="008A4F14">
        <w:t>cores for</w:t>
      </w:r>
      <w:r w:rsidR="00005394" w:rsidRPr="008A4F14">
        <w:t xml:space="preserve"> P</w:t>
      </w:r>
      <w:r w:rsidR="00ED3165" w:rsidRPr="008A4F14">
        <w:t>ositive (left)/</w:t>
      </w:r>
      <w:r w:rsidR="00005394" w:rsidRPr="008A4F14">
        <w:t xml:space="preserve"> T</w:t>
      </w:r>
      <w:r w:rsidR="00ED3165" w:rsidRPr="008A4F14">
        <w:t>otal</w:t>
      </w:r>
      <w:r w:rsidR="006B71EC" w:rsidRPr="008A4F14">
        <w:t xml:space="preserve"> (right)</w:t>
      </w:r>
      <w:r w:rsidR="00ED3165" w:rsidRPr="008A4F14">
        <w:t xml:space="preserve"> </w:t>
      </w:r>
      <w:r w:rsidR="00005394" w:rsidRPr="008A4F14">
        <w:t>S</w:t>
      </w:r>
      <w:r w:rsidR="006B71EC" w:rsidRPr="008A4F14">
        <w:t>ymptoms</w:t>
      </w:r>
      <w:r w:rsidR="00ED3165" w:rsidRPr="008A4F14">
        <w:t xml:space="preserve"> after </w:t>
      </w:r>
      <w:r w:rsidR="00177C42" w:rsidRPr="008A4F14">
        <w:t>c</w:t>
      </w:r>
      <w:r w:rsidR="00ED3165" w:rsidRPr="008A4F14">
        <w:t xml:space="preserve">ontrolling for the </w:t>
      </w:r>
      <w:r w:rsidR="00005394" w:rsidRPr="008A4F14">
        <w:t>N</w:t>
      </w:r>
      <w:r w:rsidR="00ED3165" w:rsidRPr="008A4F14">
        <w:t xml:space="preserve">umerical </w:t>
      </w:r>
      <w:r w:rsidR="00005394" w:rsidRPr="008A4F14">
        <w:t>D</w:t>
      </w:r>
      <w:r w:rsidR="00ED3165" w:rsidRPr="008A4F14">
        <w:t xml:space="preserve">ifferences in </w:t>
      </w:r>
      <w:r w:rsidR="00005394" w:rsidRPr="008A4F14">
        <w:t>G</w:t>
      </w:r>
      <w:r w:rsidR="00ED3165" w:rsidRPr="008A4F14">
        <w:t>lobal CBF (N=24)</w:t>
      </w:r>
      <w:bookmarkEnd w:id="18"/>
    </w:p>
    <w:p w14:paraId="10FF6A39" w14:textId="09A2A19C" w:rsidR="00ED3165" w:rsidRDefault="00ED3165" w:rsidP="00471DE6">
      <w:pPr>
        <w:pStyle w:val="NoSpacing"/>
        <w:spacing w:line="360" w:lineRule="auto"/>
        <w:jc w:val="center"/>
        <w:rPr>
          <w:b/>
          <w:bCs/>
          <w:sz w:val="21"/>
          <w:szCs w:val="21"/>
        </w:rPr>
      </w:pPr>
      <w:r>
        <w:rPr>
          <w:b/>
          <w:bCs/>
          <w:noProof/>
          <w:sz w:val="21"/>
          <w:szCs w:val="21"/>
        </w:rPr>
        <w:drawing>
          <wp:inline distT="0" distB="0" distL="0" distR="0" wp14:anchorId="2FC540B4" wp14:editId="2A09312B">
            <wp:extent cx="5760000" cy="2204830"/>
            <wp:effectExtent l="0" t="0" r="6350" b="5080"/>
            <wp:docPr id="13791815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181515" name="Picture 1379181515"/>
                    <pic:cNvPicPr/>
                  </pic:nvPicPr>
                  <pic:blipFill>
                    <a:blip r:embed="rId9">
                      <a:extLst>
                        <a:ext uri="{28A0092B-C50C-407E-A947-70E740481C1C}">
                          <a14:useLocalDpi xmlns:a14="http://schemas.microsoft.com/office/drawing/2010/main" val="0"/>
                        </a:ext>
                      </a:extLst>
                    </a:blip>
                    <a:stretch>
                      <a:fillRect/>
                    </a:stretch>
                  </pic:blipFill>
                  <pic:spPr>
                    <a:xfrm>
                      <a:off x="0" y="0"/>
                      <a:ext cx="5760000" cy="2204830"/>
                    </a:xfrm>
                    <a:prstGeom prst="rect">
                      <a:avLst/>
                    </a:prstGeom>
                  </pic:spPr>
                </pic:pic>
              </a:graphicData>
            </a:graphic>
          </wp:inline>
        </w:drawing>
      </w:r>
    </w:p>
    <w:p w14:paraId="047C1702" w14:textId="1CF8552E" w:rsidR="00AE1605" w:rsidRDefault="00ED3165" w:rsidP="005920D0">
      <w:pPr>
        <w:rPr>
          <w:sz w:val="21"/>
          <w:szCs w:val="21"/>
        </w:rPr>
      </w:pPr>
      <w:r w:rsidRPr="00B12FBA">
        <w:rPr>
          <w:sz w:val="21"/>
          <w:szCs w:val="21"/>
        </w:rPr>
        <w:t xml:space="preserve">The scatter plots show linear regressions in which percent change in </w:t>
      </w:r>
      <w:r w:rsidR="006B71EC">
        <w:rPr>
          <w:sz w:val="21"/>
          <w:szCs w:val="21"/>
        </w:rPr>
        <w:t xml:space="preserve">PANSS scores for </w:t>
      </w:r>
      <w:r w:rsidRPr="00B12FBA">
        <w:rPr>
          <w:sz w:val="21"/>
          <w:szCs w:val="21"/>
        </w:rPr>
        <w:t xml:space="preserve">positive/total symptoms is the dependent variable and the percent change in </w:t>
      </w:r>
      <w:r w:rsidR="006B71EC">
        <w:rPr>
          <w:sz w:val="21"/>
          <w:szCs w:val="21"/>
        </w:rPr>
        <w:t>t</w:t>
      </w:r>
      <w:r w:rsidRPr="00B12FBA">
        <w:rPr>
          <w:sz w:val="21"/>
          <w:szCs w:val="21"/>
        </w:rPr>
        <w:t>halamus CBF is the independent variable, with regression lines and 95% C</w:t>
      </w:r>
      <w:r w:rsidR="00E5654F" w:rsidRPr="00B12FBA">
        <w:rPr>
          <w:sz w:val="21"/>
          <w:szCs w:val="21"/>
        </w:rPr>
        <w:t>I</w:t>
      </w:r>
      <w:r w:rsidRPr="00B12FBA">
        <w:rPr>
          <w:sz w:val="21"/>
          <w:szCs w:val="21"/>
        </w:rPr>
        <w:t>s. CBF, Cerebral Blood Flow; PANSS, Positive and Negative Syndrome Scale.</w:t>
      </w:r>
    </w:p>
    <w:p w14:paraId="47FF1999" w14:textId="77777777" w:rsidR="006B71EC" w:rsidRDefault="006B71EC" w:rsidP="005920D0">
      <w:pPr>
        <w:rPr>
          <w:sz w:val="21"/>
          <w:szCs w:val="21"/>
        </w:rPr>
      </w:pPr>
    </w:p>
    <w:p w14:paraId="56207EBD" w14:textId="77777777" w:rsidR="008A4F14" w:rsidRDefault="008A4F14" w:rsidP="005920D0">
      <w:pPr>
        <w:rPr>
          <w:sz w:val="21"/>
          <w:szCs w:val="21"/>
        </w:rPr>
      </w:pPr>
    </w:p>
    <w:p w14:paraId="3664D04F" w14:textId="77777777" w:rsidR="008A4F14" w:rsidRPr="005920D0" w:rsidRDefault="008A4F14" w:rsidP="005920D0">
      <w:pPr>
        <w:rPr>
          <w:sz w:val="21"/>
          <w:szCs w:val="21"/>
        </w:rPr>
      </w:pPr>
    </w:p>
    <w:p w14:paraId="0599E0C4" w14:textId="1D1B1111" w:rsidR="00A14013" w:rsidRPr="008A4F14" w:rsidRDefault="00AE1605" w:rsidP="006409E8">
      <w:pPr>
        <w:pStyle w:val="Heading2"/>
      </w:pPr>
      <w:bookmarkStart w:id="19" w:name="_Toc164706822"/>
      <w:r w:rsidRPr="008A4F14">
        <w:t>Figure S3</w:t>
      </w:r>
      <w:r w:rsidR="00E444E3" w:rsidRPr="008A4F14">
        <w:t>.</w:t>
      </w:r>
      <w:r w:rsidR="00E445F2" w:rsidRPr="008A4F14">
        <w:t xml:space="preserve"> </w:t>
      </w:r>
      <w:r w:rsidR="00ED3165" w:rsidRPr="008A4F14">
        <w:t xml:space="preserve">Scatterplot illustrating the </w:t>
      </w:r>
      <w:r w:rsidR="008A24D8" w:rsidRPr="008A4F14">
        <w:t>R</w:t>
      </w:r>
      <w:r w:rsidR="00ED3165" w:rsidRPr="008A4F14">
        <w:t xml:space="preserve">elationship between </w:t>
      </w:r>
      <w:r w:rsidR="00B26A2B" w:rsidRPr="008A4F14">
        <w:t>S</w:t>
      </w:r>
      <w:r w:rsidR="00ED3165" w:rsidRPr="008A4F14">
        <w:t xml:space="preserve">triatal CBF at </w:t>
      </w:r>
      <w:r w:rsidR="00B26A2B" w:rsidRPr="008A4F14">
        <w:t>B</w:t>
      </w:r>
      <w:r w:rsidR="00ED3165" w:rsidRPr="008A4F14">
        <w:t xml:space="preserve">aseline and the </w:t>
      </w:r>
      <w:r w:rsidR="00B26A2B" w:rsidRPr="008A4F14">
        <w:t>S</w:t>
      </w:r>
      <w:r w:rsidR="00ED3165" w:rsidRPr="008A4F14">
        <w:t xml:space="preserve">ubsequent </w:t>
      </w:r>
      <w:r w:rsidR="00B26A2B" w:rsidRPr="008A4F14">
        <w:t>C</w:t>
      </w:r>
      <w:r w:rsidR="00ED3165" w:rsidRPr="008A4F14">
        <w:t xml:space="preserve">hange in PANSS </w:t>
      </w:r>
      <w:r w:rsidR="00B26A2B" w:rsidRPr="008A4F14">
        <w:t>S</w:t>
      </w:r>
      <w:r w:rsidR="00E66F33" w:rsidRPr="008A4F14">
        <w:t xml:space="preserve">cores for </w:t>
      </w:r>
      <w:r w:rsidR="00B26A2B" w:rsidRPr="008A4F14">
        <w:t>G</w:t>
      </w:r>
      <w:r w:rsidR="00ED3165" w:rsidRPr="008A4F14">
        <w:t xml:space="preserve">eneral </w:t>
      </w:r>
      <w:bookmarkStart w:id="20" w:name="OLE_LINK9"/>
      <w:r w:rsidR="00B26A2B" w:rsidRPr="008A4F14">
        <w:t>S</w:t>
      </w:r>
      <w:r w:rsidR="00E66F33" w:rsidRPr="008A4F14">
        <w:t xml:space="preserve">ymptoms </w:t>
      </w:r>
      <w:r w:rsidR="00ED3165" w:rsidRPr="008A4F14">
        <w:t xml:space="preserve">after </w:t>
      </w:r>
      <w:r w:rsidR="008A24D8" w:rsidRPr="008A4F14">
        <w:t>c</w:t>
      </w:r>
      <w:r w:rsidR="00ED3165" w:rsidRPr="008A4F14">
        <w:t xml:space="preserve">ontrolling for </w:t>
      </w:r>
      <w:r w:rsidR="00B26A2B" w:rsidRPr="008A4F14">
        <w:t>B</w:t>
      </w:r>
      <w:r w:rsidR="00E66F33" w:rsidRPr="008A4F14">
        <w:t xml:space="preserve">aseline </w:t>
      </w:r>
      <w:r w:rsidR="00B26A2B" w:rsidRPr="008A4F14">
        <w:t>G</w:t>
      </w:r>
      <w:r w:rsidR="00ED3165" w:rsidRPr="008A4F14">
        <w:t>lobal CBF</w:t>
      </w:r>
      <w:bookmarkEnd w:id="20"/>
      <w:r w:rsidR="00ED3165" w:rsidRPr="008A4F14">
        <w:t xml:space="preserve"> (N=2</w:t>
      </w:r>
      <w:r w:rsidR="00477BEE" w:rsidRPr="008A4F14">
        <w:t>8</w:t>
      </w:r>
      <w:r w:rsidR="00ED3165" w:rsidRPr="008A4F14">
        <w:t>)</w:t>
      </w:r>
      <w:bookmarkEnd w:id="19"/>
    </w:p>
    <w:p w14:paraId="46361EAE" w14:textId="2B8A943C" w:rsidR="00ED3165" w:rsidRPr="00A14013" w:rsidRDefault="00B95B73" w:rsidP="00B12FBA">
      <w:pPr>
        <w:pStyle w:val="NoSpacing"/>
        <w:spacing w:line="360" w:lineRule="auto"/>
        <w:jc w:val="center"/>
      </w:pPr>
      <w:r>
        <w:rPr>
          <w:noProof/>
          <w14:ligatures w14:val="standardContextual"/>
        </w:rPr>
        <w:drawing>
          <wp:inline distT="0" distB="0" distL="0" distR="0" wp14:anchorId="34B61144" wp14:editId="117F0BA5">
            <wp:extent cx="3600000" cy="2780770"/>
            <wp:effectExtent l="0" t="0" r="0" b="635"/>
            <wp:docPr id="1591140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140626" name="Picture 1591140626"/>
                    <pic:cNvPicPr/>
                  </pic:nvPicPr>
                  <pic:blipFill>
                    <a:blip r:embed="rId10">
                      <a:extLst>
                        <a:ext uri="{28A0092B-C50C-407E-A947-70E740481C1C}">
                          <a14:useLocalDpi xmlns:a14="http://schemas.microsoft.com/office/drawing/2010/main" val="0"/>
                        </a:ext>
                      </a:extLst>
                    </a:blip>
                    <a:stretch>
                      <a:fillRect/>
                    </a:stretch>
                  </pic:blipFill>
                  <pic:spPr>
                    <a:xfrm>
                      <a:off x="0" y="0"/>
                      <a:ext cx="3600000" cy="2780770"/>
                    </a:xfrm>
                    <a:prstGeom prst="rect">
                      <a:avLst/>
                    </a:prstGeom>
                  </pic:spPr>
                </pic:pic>
              </a:graphicData>
            </a:graphic>
          </wp:inline>
        </w:drawing>
      </w:r>
    </w:p>
    <w:p w14:paraId="244BBF36" w14:textId="52B87C82" w:rsidR="00CF7EFC" w:rsidRPr="008A4F14" w:rsidRDefault="00ED3165" w:rsidP="008A4F14">
      <w:pPr>
        <w:rPr>
          <w:sz w:val="21"/>
          <w:szCs w:val="21"/>
        </w:rPr>
      </w:pPr>
      <w:r w:rsidRPr="00B12FBA">
        <w:rPr>
          <w:sz w:val="21"/>
          <w:szCs w:val="21"/>
        </w:rPr>
        <w:t xml:space="preserve">The scatter plots show </w:t>
      </w:r>
      <w:r w:rsidR="00E66F33">
        <w:rPr>
          <w:sz w:val="21"/>
          <w:szCs w:val="21"/>
        </w:rPr>
        <w:t xml:space="preserve">a </w:t>
      </w:r>
      <w:r w:rsidRPr="00B12FBA">
        <w:rPr>
          <w:sz w:val="21"/>
          <w:szCs w:val="21"/>
        </w:rPr>
        <w:t xml:space="preserve">linear regression in which percent change in </w:t>
      </w:r>
      <w:r w:rsidR="00E66F33">
        <w:rPr>
          <w:sz w:val="21"/>
          <w:szCs w:val="21"/>
        </w:rPr>
        <w:t xml:space="preserve">PANSS scores for </w:t>
      </w:r>
      <w:r w:rsidRPr="00B12FBA">
        <w:rPr>
          <w:sz w:val="21"/>
          <w:szCs w:val="21"/>
        </w:rPr>
        <w:t xml:space="preserve">general symptoms is the dependent variable and the baseline </w:t>
      </w:r>
      <w:r w:rsidR="00E66F33">
        <w:rPr>
          <w:sz w:val="21"/>
          <w:szCs w:val="21"/>
        </w:rPr>
        <w:t>s</w:t>
      </w:r>
      <w:r w:rsidRPr="00B12FBA">
        <w:rPr>
          <w:sz w:val="21"/>
          <w:szCs w:val="21"/>
        </w:rPr>
        <w:t>triatum CBF is the independent variable, with regression lines and 95% C</w:t>
      </w:r>
      <w:r w:rsidR="00C60C51" w:rsidRPr="00B12FBA">
        <w:rPr>
          <w:sz w:val="21"/>
          <w:szCs w:val="21"/>
        </w:rPr>
        <w:t>I</w:t>
      </w:r>
      <w:r w:rsidRPr="00B12FBA">
        <w:rPr>
          <w:sz w:val="21"/>
          <w:szCs w:val="21"/>
        </w:rPr>
        <w:t>s.</w:t>
      </w:r>
      <w:r w:rsidR="00B95B73" w:rsidRPr="00B12FBA">
        <w:rPr>
          <w:sz w:val="21"/>
          <w:szCs w:val="21"/>
        </w:rPr>
        <w:t xml:space="preserve"> </w:t>
      </w:r>
      <w:r w:rsidRPr="00B12FBA">
        <w:rPr>
          <w:sz w:val="21"/>
          <w:szCs w:val="21"/>
        </w:rPr>
        <w:t>CBF, Cerebral Blood Flow; PANSS, Positive and Negative Syndrome Scale.</w:t>
      </w:r>
    </w:p>
    <w:p w14:paraId="2A3DBCD5" w14:textId="3096EE92" w:rsidR="00E66F33" w:rsidRPr="008A4F14" w:rsidRDefault="00AE1605" w:rsidP="006409E8">
      <w:pPr>
        <w:pStyle w:val="Heading2"/>
      </w:pPr>
      <w:bookmarkStart w:id="21" w:name="_Toc164706823"/>
      <w:r w:rsidRPr="008A4F14">
        <w:lastRenderedPageBreak/>
        <w:t>Figure</w:t>
      </w:r>
      <w:r w:rsidR="00E444E3" w:rsidRPr="008A4F14">
        <w:t xml:space="preserve"> </w:t>
      </w:r>
      <w:r w:rsidR="00ED3165" w:rsidRPr="008A4F14">
        <w:rPr>
          <w:bCs/>
        </w:rPr>
        <w:t>S4</w:t>
      </w:r>
      <w:r w:rsidR="00ED3165" w:rsidRPr="008A4F14">
        <w:rPr>
          <w:bCs/>
          <w:vertAlign w:val="subscript"/>
        </w:rPr>
        <w:t>1</w:t>
      </w:r>
      <w:r w:rsidR="00E444E3" w:rsidRPr="008A4F14">
        <w:rPr>
          <w:bCs/>
          <w:vertAlign w:val="subscript"/>
        </w:rPr>
        <w:t xml:space="preserve"> </w:t>
      </w:r>
      <w:r w:rsidR="00ED3165" w:rsidRPr="008A4F14">
        <w:rPr>
          <w:bCs/>
        </w:rPr>
        <w:t>&amp;</w:t>
      </w:r>
      <w:r w:rsidR="00E444E3" w:rsidRPr="008A4F14">
        <w:rPr>
          <w:bCs/>
        </w:rPr>
        <w:t xml:space="preserve"> </w:t>
      </w:r>
      <w:r w:rsidR="00ED3165" w:rsidRPr="008A4F14">
        <w:rPr>
          <w:bCs/>
        </w:rPr>
        <w:t>S4</w:t>
      </w:r>
      <w:r w:rsidR="00ED3165" w:rsidRPr="008A4F14">
        <w:rPr>
          <w:bCs/>
          <w:vertAlign w:val="subscript"/>
        </w:rPr>
        <w:t>2</w:t>
      </w:r>
      <w:r w:rsidR="00ED3165" w:rsidRPr="008A4F14">
        <w:t>.</w:t>
      </w:r>
      <w:r w:rsidR="00E445F2" w:rsidRPr="008A4F14">
        <w:t xml:space="preserve"> </w:t>
      </w:r>
      <w:r w:rsidR="00ED3165" w:rsidRPr="008A4F14">
        <w:t>Scatterplot</w:t>
      </w:r>
      <w:r w:rsidR="00FB1E6C" w:rsidRPr="008A4F14">
        <w:t>s</w:t>
      </w:r>
      <w:r w:rsidR="00ED3165" w:rsidRPr="008A4F14">
        <w:t xml:space="preserve"> illustrating the </w:t>
      </w:r>
      <w:r w:rsidR="00D54EEF" w:rsidRPr="008A4F14">
        <w:t>R</w:t>
      </w:r>
      <w:r w:rsidR="00ED3165" w:rsidRPr="008A4F14">
        <w:t xml:space="preserve">elationship between </w:t>
      </w:r>
      <w:r w:rsidR="00D54EEF" w:rsidRPr="008A4F14">
        <w:t>H</w:t>
      </w:r>
      <w:r w:rsidR="00ED3165" w:rsidRPr="008A4F14">
        <w:t xml:space="preserve">ippocampus CBF at </w:t>
      </w:r>
      <w:r w:rsidR="00D54EEF" w:rsidRPr="008A4F14">
        <w:t>B</w:t>
      </w:r>
      <w:r w:rsidR="00ED3165" w:rsidRPr="008A4F14">
        <w:t xml:space="preserve">aseline and the </w:t>
      </w:r>
      <w:r w:rsidR="00D54EEF" w:rsidRPr="008A4F14">
        <w:t>S</w:t>
      </w:r>
      <w:r w:rsidR="00ED3165" w:rsidRPr="008A4F14">
        <w:t xml:space="preserve">ubsequent </w:t>
      </w:r>
      <w:r w:rsidR="00D54EEF" w:rsidRPr="008A4F14">
        <w:t>C</w:t>
      </w:r>
      <w:r w:rsidR="00ED3165" w:rsidRPr="008A4F14">
        <w:t>hange in PANSS</w:t>
      </w:r>
      <w:r w:rsidR="00E66F33" w:rsidRPr="008A4F14">
        <w:t xml:space="preserve"> </w:t>
      </w:r>
      <w:r w:rsidR="00D54EEF" w:rsidRPr="008A4F14">
        <w:t>S</w:t>
      </w:r>
      <w:r w:rsidR="00E66F33" w:rsidRPr="008A4F14">
        <w:t>cores for</w:t>
      </w:r>
      <w:r w:rsidR="00ED3165" w:rsidRPr="008A4F14">
        <w:t xml:space="preserve"> </w:t>
      </w:r>
      <w:r w:rsidR="00D54EEF" w:rsidRPr="008A4F14">
        <w:t>T</w:t>
      </w:r>
      <w:r w:rsidR="00ED3165" w:rsidRPr="008A4F14">
        <w:t xml:space="preserve">otal (left) </w:t>
      </w:r>
      <w:r w:rsidR="00E66F33" w:rsidRPr="008A4F14">
        <w:t xml:space="preserve">/ </w:t>
      </w:r>
      <w:r w:rsidR="00D54EEF" w:rsidRPr="008A4F14">
        <w:t>P</w:t>
      </w:r>
      <w:r w:rsidR="00ED3165" w:rsidRPr="008A4F14">
        <w:t>ositive</w:t>
      </w:r>
      <w:r w:rsidR="00E66F33" w:rsidRPr="008A4F14">
        <w:t xml:space="preserve"> (right)</w:t>
      </w:r>
      <w:r w:rsidR="00ED3165" w:rsidRPr="008A4F14">
        <w:t xml:space="preserve"> </w:t>
      </w:r>
      <w:r w:rsidR="00D54EEF" w:rsidRPr="008A4F14">
        <w:t>S</w:t>
      </w:r>
      <w:r w:rsidR="00E66F33" w:rsidRPr="008A4F14">
        <w:t>ymptoms</w:t>
      </w:r>
      <w:r w:rsidR="00ED3165" w:rsidRPr="008A4F14">
        <w:t xml:space="preserve"> after </w:t>
      </w:r>
      <w:r w:rsidR="00C320FC" w:rsidRPr="008A4F14">
        <w:t>c</w:t>
      </w:r>
      <w:r w:rsidR="00ED3165" w:rsidRPr="008A4F14">
        <w:t xml:space="preserve">ontrolling for </w:t>
      </w:r>
      <w:r w:rsidR="00D54EEF" w:rsidRPr="008A4F14">
        <w:t>B</w:t>
      </w:r>
      <w:r w:rsidR="00E66F33" w:rsidRPr="008A4F14">
        <w:t xml:space="preserve">aseline </w:t>
      </w:r>
      <w:r w:rsidR="00D54EEF" w:rsidRPr="008A4F14">
        <w:t>G</w:t>
      </w:r>
      <w:r w:rsidR="00ED3165" w:rsidRPr="008A4F14">
        <w:t>lobal CBF (N=2</w:t>
      </w:r>
      <w:r w:rsidR="00477BEE" w:rsidRPr="008A4F14">
        <w:t>8</w:t>
      </w:r>
      <w:r w:rsidR="00ED3165" w:rsidRPr="008A4F14">
        <w:t>)</w:t>
      </w:r>
      <w:bookmarkEnd w:id="21"/>
    </w:p>
    <w:p w14:paraId="74DA3946" w14:textId="77777777" w:rsidR="00CF7EFC" w:rsidRPr="00CF7EFC" w:rsidRDefault="00CF7EFC" w:rsidP="00CF7EFC"/>
    <w:p w14:paraId="16485761" w14:textId="1A331747" w:rsidR="00ED3165" w:rsidRPr="00B12FBA" w:rsidRDefault="00DD79C7" w:rsidP="00B12FBA">
      <w:pPr>
        <w:pStyle w:val="NoSpacing"/>
        <w:spacing w:line="360" w:lineRule="auto"/>
        <w:rPr>
          <w:b/>
          <w:bCs/>
        </w:rPr>
      </w:pPr>
      <w:r>
        <w:rPr>
          <w:b/>
          <w:bCs/>
          <w:noProof/>
          <w14:ligatures w14:val="standardContextual"/>
        </w:rPr>
        <w:drawing>
          <wp:inline distT="0" distB="0" distL="0" distR="0" wp14:anchorId="120B1FAA" wp14:editId="404D10B9">
            <wp:extent cx="5760000" cy="2204830"/>
            <wp:effectExtent l="0" t="0" r="6350" b="5080"/>
            <wp:docPr id="12041492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49270" name="Picture 1204149270"/>
                    <pic:cNvPicPr/>
                  </pic:nvPicPr>
                  <pic:blipFill>
                    <a:blip r:embed="rId11">
                      <a:extLst>
                        <a:ext uri="{28A0092B-C50C-407E-A947-70E740481C1C}">
                          <a14:useLocalDpi xmlns:a14="http://schemas.microsoft.com/office/drawing/2010/main" val="0"/>
                        </a:ext>
                      </a:extLst>
                    </a:blip>
                    <a:stretch>
                      <a:fillRect/>
                    </a:stretch>
                  </pic:blipFill>
                  <pic:spPr>
                    <a:xfrm>
                      <a:off x="0" y="0"/>
                      <a:ext cx="5760000" cy="2204830"/>
                    </a:xfrm>
                    <a:prstGeom prst="rect">
                      <a:avLst/>
                    </a:prstGeom>
                  </pic:spPr>
                </pic:pic>
              </a:graphicData>
            </a:graphic>
          </wp:inline>
        </w:drawing>
      </w:r>
    </w:p>
    <w:p w14:paraId="4319875D" w14:textId="547A6E56" w:rsidR="00943CD0" w:rsidRPr="00E66F33" w:rsidRDefault="00ED3165" w:rsidP="00E66F33">
      <w:pPr>
        <w:rPr>
          <w:sz w:val="21"/>
          <w:szCs w:val="21"/>
        </w:rPr>
      </w:pPr>
      <w:r w:rsidRPr="00CF7EFC">
        <w:rPr>
          <w:sz w:val="21"/>
          <w:szCs w:val="21"/>
        </w:rPr>
        <w:t xml:space="preserve">The scatter plots show linear regressions in which percent change in </w:t>
      </w:r>
      <w:r w:rsidR="00E66F33">
        <w:rPr>
          <w:sz w:val="21"/>
          <w:szCs w:val="21"/>
        </w:rPr>
        <w:t xml:space="preserve">PANSS scores for </w:t>
      </w:r>
      <w:r w:rsidRPr="00CF7EFC">
        <w:rPr>
          <w:sz w:val="21"/>
          <w:szCs w:val="21"/>
        </w:rPr>
        <w:t>total/positive symptoms is the dependent variable and the baseline Hippocampus CBF is the independent variable, with regression lines and 95% CIs. CBF, Cerebral Blood Flow; PANSS, Positive and Negative Syndrome Scale.</w:t>
      </w:r>
    </w:p>
    <w:p w14:paraId="7B9086AE" w14:textId="1239EEDB" w:rsidR="00EE50BA" w:rsidRPr="008A4F14" w:rsidRDefault="00943CD0" w:rsidP="006409E8">
      <w:pPr>
        <w:pStyle w:val="Heading2"/>
      </w:pPr>
      <w:bookmarkStart w:id="22" w:name="_Toc164706824"/>
      <w:r w:rsidRPr="008A4F14">
        <w:lastRenderedPageBreak/>
        <w:t xml:space="preserve">Figure S5. Differences in Grey Matter Volume in Treatment Resistant Schizophrenia </w:t>
      </w:r>
      <w:r w:rsidR="008B483C" w:rsidRPr="008A4F14">
        <w:t>P</w:t>
      </w:r>
      <w:r w:rsidRPr="008A4F14">
        <w:t xml:space="preserve">rior to Clozapine Initiation </w:t>
      </w:r>
      <w:r w:rsidR="00C9238B" w:rsidRPr="008A4F14">
        <w:t xml:space="preserve">(N=36) </w:t>
      </w:r>
      <w:r w:rsidRPr="008A4F14">
        <w:t>compared to in Healthy Volunteers</w:t>
      </w:r>
      <w:r w:rsidR="00911547" w:rsidRPr="008A4F14">
        <w:t xml:space="preserve"> (N=16)</w:t>
      </w:r>
      <w:bookmarkEnd w:id="22"/>
    </w:p>
    <w:p w14:paraId="7798F06E" w14:textId="07BA09A7" w:rsidR="00EE50BA" w:rsidRPr="00943CD0" w:rsidRDefault="00CE11F0" w:rsidP="00D71F30">
      <w:pPr>
        <w:spacing w:line="360" w:lineRule="auto"/>
        <w:jc w:val="center"/>
      </w:pPr>
      <w:r>
        <w:rPr>
          <w:noProof/>
          <w14:ligatures w14:val="standardContextual"/>
        </w:rPr>
        <w:drawing>
          <wp:inline distT="0" distB="0" distL="0" distR="0" wp14:anchorId="78D08F9A" wp14:editId="5041CF49">
            <wp:extent cx="5760000" cy="4294438"/>
            <wp:effectExtent l="0" t="0" r="0" b="0"/>
            <wp:docPr id="1313282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282798" name="Picture 1313282798"/>
                    <pic:cNvPicPr/>
                  </pic:nvPicPr>
                  <pic:blipFill>
                    <a:blip r:embed="rId12">
                      <a:extLst>
                        <a:ext uri="{28A0092B-C50C-407E-A947-70E740481C1C}">
                          <a14:useLocalDpi xmlns:a14="http://schemas.microsoft.com/office/drawing/2010/main" val="0"/>
                        </a:ext>
                      </a:extLst>
                    </a:blip>
                    <a:stretch>
                      <a:fillRect/>
                    </a:stretch>
                  </pic:blipFill>
                  <pic:spPr>
                    <a:xfrm>
                      <a:off x="0" y="0"/>
                      <a:ext cx="5760000" cy="4294438"/>
                    </a:xfrm>
                    <a:prstGeom prst="rect">
                      <a:avLst/>
                    </a:prstGeom>
                  </pic:spPr>
                </pic:pic>
              </a:graphicData>
            </a:graphic>
          </wp:inline>
        </w:drawing>
      </w:r>
    </w:p>
    <w:p w14:paraId="10919DBC" w14:textId="5938AA00" w:rsidR="001A3A52" w:rsidRDefault="00943CD0" w:rsidP="00943CD0">
      <w:pPr>
        <w:rPr>
          <w:sz w:val="21"/>
          <w:szCs w:val="21"/>
        </w:rPr>
      </w:pPr>
      <w:r w:rsidRPr="001A3A52">
        <w:rPr>
          <w:b/>
          <w:bCs/>
          <w:sz w:val="21"/>
          <w:szCs w:val="21"/>
        </w:rPr>
        <w:t>Left panel:</w:t>
      </w:r>
      <w:r>
        <w:rPr>
          <w:sz w:val="21"/>
          <w:szCs w:val="21"/>
        </w:rPr>
        <w:t xml:space="preserve"> </w:t>
      </w:r>
      <w:r w:rsidR="004C1101">
        <w:rPr>
          <w:sz w:val="21"/>
          <w:szCs w:val="21"/>
        </w:rPr>
        <w:t>Whole brain</w:t>
      </w:r>
      <w:r>
        <w:rPr>
          <w:sz w:val="21"/>
          <w:szCs w:val="21"/>
        </w:rPr>
        <w:t xml:space="preserve"> data showing significantly lower </w:t>
      </w:r>
      <w:r w:rsidR="004C1101">
        <w:rPr>
          <w:sz w:val="21"/>
          <w:szCs w:val="21"/>
        </w:rPr>
        <w:t xml:space="preserve">total </w:t>
      </w:r>
      <w:r w:rsidR="00EB5F50">
        <w:rPr>
          <w:sz w:val="21"/>
          <w:szCs w:val="21"/>
        </w:rPr>
        <w:t>grey</w:t>
      </w:r>
      <w:r w:rsidR="004C1101">
        <w:rPr>
          <w:sz w:val="21"/>
          <w:szCs w:val="21"/>
        </w:rPr>
        <w:t xml:space="preserve"> volume</w:t>
      </w:r>
      <w:r>
        <w:rPr>
          <w:sz w:val="21"/>
          <w:szCs w:val="21"/>
        </w:rPr>
        <w:t xml:space="preserve"> in the TRS compared to HV group (*</w:t>
      </w:r>
      <w:r w:rsidR="00FC671F">
        <w:rPr>
          <w:sz w:val="21"/>
          <w:szCs w:val="21"/>
        </w:rPr>
        <w:t xml:space="preserve"> </w:t>
      </w:r>
      <w:r>
        <w:rPr>
          <w:sz w:val="21"/>
          <w:szCs w:val="21"/>
        </w:rPr>
        <w:t>p</w:t>
      </w:r>
      <w:r w:rsidR="008950AD">
        <w:rPr>
          <w:sz w:val="21"/>
          <w:szCs w:val="21"/>
        </w:rPr>
        <w:t>=0.007</w:t>
      </w:r>
      <w:r>
        <w:rPr>
          <w:sz w:val="21"/>
          <w:szCs w:val="21"/>
        </w:rPr>
        <w:t>), without controlling for age</w:t>
      </w:r>
      <w:r w:rsidR="004C1101">
        <w:rPr>
          <w:sz w:val="21"/>
          <w:szCs w:val="21"/>
        </w:rPr>
        <w:t xml:space="preserve">, sex </w:t>
      </w:r>
      <w:r>
        <w:rPr>
          <w:sz w:val="21"/>
          <w:szCs w:val="21"/>
        </w:rPr>
        <w:t xml:space="preserve">or </w:t>
      </w:r>
      <w:r w:rsidR="004C1101">
        <w:rPr>
          <w:sz w:val="21"/>
          <w:szCs w:val="21"/>
        </w:rPr>
        <w:t>TIV</w:t>
      </w:r>
      <w:r>
        <w:rPr>
          <w:sz w:val="21"/>
          <w:szCs w:val="21"/>
        </w:rPr>
        <w:t xml:space="preserve">. Half-violin plots depict the distribution of mean </w:t>
      </w:r>
      <w:r w:rsidR="004C1101">
        <w:rPr>
          <w:sz w:val="21"/>
          <w:szCs w:val="21"/>
        </w:rPr>
        <w:t>grey matter volume</w:t>
      </w:r>
      <w:r>
        <w:rPr>
          <w:sz w:val="21"/>
          <w:szCs w:val="21"/>
        </w:rPr>
        <w:t xml:space="preserve"> values within each group, boxplots show median and interquartile ranges and circles provide individual values. </w:t>
      </w:r>
    </w:p>
    <w:p w14:paraId="316059D6" w14:textId="77777777" w:rsidR="001A3A52" w:rsidRDefault="001A3A52" w:rsidP="00943CD0">
      <w:pPr>
        <w:rPr>
          <w:sz w:val="21"/>
          <w:szCs w:val="21"/>
        </w:rPr>
      </w:pPr>
    </w:p>
    <w:p w14:paraId="456CAFB5" w14:textId="3D5CEF97" w:rsidR="00943CD0" w:rsidRDefault="00943CD0" w:rsidP="00943CD0">
      <w:pPr>
        <w:rPr>
          <w:sz w:val="21"/>
          <w:szCs w:val="21"/>
        </w:rPr>
      </w:pPr>
      <w:r w:rsidRPr="00172A7A">
        <w:rPr>
          <w:b/>
          <w:bCs/>
          <w:sz w:val="21"/>
          <w:szCs w:val="21"/>
        </w:rPr>
        <w:t>Right panel:</w:t>
      </w:r>
      <w:r w:rsidRPr="00DF6B19">
        <w:rPr>
          <w:sz w:val="21"/>
          <w:szCs w:val="21"/>
        </w:rPr>
        <w:t xml:space="preserve"> </w:t>
      </w:r>
      <w:r w:rsidRPr="007F265F">
        <w:rPr>
          <w:sz w:val="21"/>
          <w:szCs w:val="21"/>
        </w:rPr>
        <w:t xml:space="preserve">Brain sections </w:t>
      </w:r>
      <w:r>
        <w:rPr>
          <w:sz w:val="21"/>
          <w:szCs w:val="21"/>
        </w:rPr>
        <w:t>illustrating the</w:t>
      </w:r>
      <w:r w:rsidRPr="007F265F">
        <w:rPr>
          <w:sz w:val="21"/>
          <w:szCs w:val="21"/>
        </w:rPr>
        <w:t xml:space="preserve"> significant</w:t>
      </w:r>
      <w:r>
        <w:rPr>
          <w:sz w:val="21"/>
          <w:szCs w:val="21"/>
        </w:rPr>
        <w:t xml:space="preserve"> clusters (</w:t>
      </w:r>
      <w:r w:rsidRPr="00625D3A">
        <w:rPr>
          <w:sz w:val="21"/>
          <w:szCs w:val="21"/>
        </w:rPr>
        <w:t>p &lt; 0.05 family-wise error corrected</w:t>
      </w:r>
      <w:r>
        <w:rPr>
          <w:sz w:val="21"/>
          <w:szCs w:val="21"/>
        </w:rPr>
        <w:t xml:space="preserve">) of </w:t>
      </w:r>
      <w:r w:rsidRPr="007F265F">
        <w:rPr>
          <w:sz w:val="21"/>
          <w:szCs w:val="21"/>
        </w:rPr>
        <w:t xml:space="preserve">lower </w:t>
      </w:r>
      <w:r w:rsidR="004C1101">
        <w:rPr>
          <w:sz w:val="21"/>
          <w:szCs w:val="21"/>
        </w:rPr>
        <w:t>grey matter volume</w:t>
      </w:r>
      <w:r>
        <w:rPr>
          <w:sz w:val="21"/>
          <w:szCs w:val="21"/>
        </w:rPr>
        <w:t xml:space="preserve"> </w:t>
      </w:r>
      <w:r w:rsidRPr="007F265F">
        <w:rPr>
          <w:sz w:val="21"/>
          <w:szCs w:val="21"/>
        </w:rPr>
        <w:t xml:space="preserve">in </w:t>
      </w:r>
      <w:r>
        <w:rPr>
          <w:sz w:val="21"/>
          <w:szCs w:val="21"/>
        </w:rPr>
        <w:t xml:space="preserve">the TRS compared </w:t>
      </w:r>
      <w:r w:rsidRPr="007F265F">
        <w:rPr>
          <w:sz w:val="21"/>
          <w:szCs w:val="21"/>
        </w:rPr>
        <w:t>to</w:t>
      </w:r>
      <w:r>
        <w:rPr>
          <w:sz w:val="21"/>
          <w:szCs w:val="21"/>
        </w:rPr>
        <w:t xml:space="preserve"> in HV</w:t>
      </w:r>
      <w:r>
        <w:rPr>
          <w:color w:val="000000" w:themeColor="text1"/>
          <w:sz w:val="21"/>
          <w:szCs w:val="21"/>
        </w:rPr>
        <w:t xml:space="preserve">, </w:t>
      </w:r>
      <w:r>
        <w:rPr>
          <w:sz w:val="21"/>
          <w:szCs w:val="21"/>
        </w:rPr>
        <w:t>controlling for age</w:t>
      </w:r>
      <w:r w:rsidR="004C1101">
        <w:rPr>
          <w:sz w:val="21"/>
          <w:szCs w:val="21"/>
        </w:rPr>
        <w:t xml:space="preserve">, sex and </w:t>
      </w:r>
      <w:r w:rsidR="00704D2D">
        <w:rPr>
          <w:rFonts w:cstheme="minorHAnsi"/>
          <w:sz w:val="21"/>
          <w:szCs w:val="21"/>
        </w:rPr>
        <w:t>TIV</w:t>
      </w:r>
      <w:r>
        <w:rPr>
          <w:sz w:val="21"/>
          <w:szCs w:val="21"/>
        </w:rPr>
        <w:t>. HV, Healthy Volunteer; TRS, Treatment Resistant Schizophrenia</w:t>
      </w:r>
      <w:r w:rsidR="004C1101">
        <w:rPr>
          <w:sz w:val="21"/>
          <w:szCs w:val="21"/>
        </w:rPr>
        <w:t xml:space="preserve">; TIV, </w:t>
      </w:r>
      <w:r w:rsidR="004C1101">
        <w:rPr>
          <w:rFonts w:cstheme="minorHAnsi"/>
          <w:sz w:val="21"/>
          <w:szCs w:val="21"/>
        </w:rPr>
        <w:t>T</w:t>
      </w:r>
      <w:r w:rsidR="004C1101" w:rsidRPr="00A42E9D">
        <w:rPr>
          <w:rFonts w:cstheme="minorHAnsi"/>
          <w:sz w:val="21"/>
          <w:szCs w:val="21"/>
        </w:rPr>
        <w:t xml:space="preserve">otal </w:t>
      </w:r>
      <w:r w:rsidR="004C1101">
        <w:rPr>
          <w:rFonts w:cstheme="minorHAnsi"/>
          <w:sz w:val="21"/>
          <w:szCs w:val="21"/>
        </w:rPr>
        <w:t>I</w:t>
      </w:r>
      <w:r w:rsidR="004C1101" w:rsidRPr="00A42E9D">
        <w:rPr>
          <w:rFonts w:cstheme="minorHAnsi"/>
          <w:sz w:val="21"/>
          <w:szCs w:val="21"/>
        </w:rPr>
        <w:t xml:space="preserve">ntracranial </w:t>
      </w:r>
      <w:r w:rsidR="004C1101">
        <w:rPr>
          <w:rFonts w:cstheme="minorHAnsi"/>
          <w:sz w:val="21"/>
          <w:szCs w:val="21"/>
        </w:rPr>
        <w:t>V</w:t>
      </w:r>
      <w:r w:rsidR="004C1101" w:rsidRPr="00A42E9D">
        <w:rPr>
          <w:rFonts w:cstheme="minorHAnsi"/>
          <w:sz w:val="21"/>
          <w:szCs w:val="21"/>
        </w:rPr>
        <w:t>olume</w:t>
      </w:r>
      <w:r w:rsidR="009F79FC">
        <w:rPr>
          <w:rFonts w:cstheme="minorHAnsi"/>
          <w:sz w:val="21"/>
          <w:szCs w:val="21"/>
        </w:rPr>
        <w:t>.</w:t>
      </w:r>
    </w:p>
    <w:p w14:paraId="6CA307BC" w14:textId="77777777" w:rsidR="00943CD0" w:rsidRDefault="00943CD0" w:rsidP="00C60C51">
      <w:pPr>
        <w:spacing w:line="360" w:lineRule="auto"/>
      </w:pPr>
    </w:p>
    <w:p w14:paraId="6D5F1B2F" w14:textId="77777777" w:rsidR="009F79FC" w:rsidRDefault="009F79FC" w:rsidP="00C60C51">
      <w:pPr>
        <w:spacing w:line="360" w:lineRule="auto"/>
      </w:pPr>
    </w:p>
    <w:p w14:paraId="228096E0" w14:textId="77777777" w:rsidR="009F79FC" w:rsidRDefault="009F79FC" w:rsidP="00C60C51">
      <w:pPr>
        <w:spacing w:line="360" w:lineRule="auto"/>
      </w:pPr>
    </w:p>
    <w:p w14:paraId="4B969689" w14:textId="77777777" w:rsidR="009F79FC" w:rsidRDefault="009F79FC" w:rsidP="00C60C51">
      <w:pPr>
        <w:spacing w:line="360" w:lineRule="auto"/>
      </w:pPr>
    </w:p>
    <w:p w14:paraId="5B67AC8C" w14:textId="77777777" w:rsidR="009F79FC" w:rsidRDefault="009F79FC" w:rsidP="00C60C51">
      <w:pPr>
        <w:spacing w:line="360" w:lineRule="auto"/>
      </w:pPr>
    </w:p>
    <w:p w14:paraId="223F872E" w14:textId="77777777" w:rsidR="009F79FC" w:rsidRDefault="009F79FC" w:rsidP="00C60C51">
      <w:pPr>
        <w:spacing w:line="360" w:lineRule="auto"/>
      </w:pPr>
    </w:p>
    <w:p w14:paraId="5E50EE78" w14:textId="77777777" w:rsidR="009F79FC" w:rsidRDefault="009F79FC" w:rsidP="00C60C51">
      <w:pPr>
        <w:spacing w:line="360" w:lineRule="auto"/>
      </w:pPr>
    </w:p>
    <w:p w14:paraId="5CE12B7F" w14:textId="77777777" w:rsidR="009F79FC" w:rsidRDefault="009F79FC" w:rsidP="00C60C51">
      <w:pPr>
        <w:spacing w:line="360" w:lineRule="auto"/>
      </w:pPr>
    </w:p>
    <w:p w14:paraId="18BF6448" w14:textId="0EC4EE4D" w:rsidR="009F79FC" w:rsidRPr="008A4F14" w:rsidRDefault="009F79FC" w:rsidP="006409E8">
      <w:pPr>
        <w:pStyle w:val="Heading2"/>
      </w:pPr>
      <w:bookmarkStart w:id="23" w:name="_Toc164706825"/>
      <w:r w:rsidRPr="008A4F14">
        <w:lastRenderedPageBreak/>
        <w:t xml:space="preserve">Figure S6. Changes in Grey Matter Volume in Treatment Resistant Schizophrenia after 12 </w:t>
      </w:r>
      <w:r w:rsidR="00DD158F" w:rsidRPr="008A4F14">
        <w:t>W</w:t>
      </w:r>
      <w:r w:rsidRPr="008A4F14">
        <w:t>eeks of Clozapine Treatment</w:t>
      </w:r>
      <w:r w:rsidR="008B38C0" w:rsidRPr="008A4F14">
        <w:t xml:space="preserve"> (N=24)</w:t>
      </w:r>
      <w:bookmarkEnd w:id="23"/>
    </w:p>
    <w:p w14:paraId="71DBCFCA" w14:textId="636EC239" w:rsidR="009F79FC" w:rsidRDefault="001A3A52" w:rsidP="00FE3613">
      <w:pPr>
        <w:spacing w:line="360" w:lineRule="auto"/>
        <w:jc w:val="center"/>
      </w:pPr>
      <w:r>
        <w:rPr>
          <w:noProof/>
          <w14:ligatures w14:val="standardContextual"/>
        </w:rPr>
        <w:drawing>
          <wp:inline distT="0" distB="0" distL="0" distR="0" wp14:anchorId="2B1DF075" wp14:editId="3FF3A17C">
            <wp:extent cx="5760000" cy="4379645"/>
            <wp:effectExtent l="0" t="0" r="6350" b="1905"/>
            <wp:docPr id="4046316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631653" name="Picture 404631653"/>
                    <pic:cNvPicPr/>
                  </pic:nvPicPr>
                  <pic:blipFill>
                    <a:blip r:embed="rId13">
                      <a:extLst>
                        <a:ext uri="{28A0092B-C50C-407E-A947-70E740481C1C}">
                          <a14:useLocalDpi xmlns:a14="http://schemas.microsoft.com/office/drawing/2010/main" val="0"/>
                        </a:ext>
                      </a:extLst>
                    </a:blip>
                    <a:stretch>
                      <a:fillRect/>
                    </a:stretch>
                  </pic:blipFill>
                  <pic:spPr>
                    <a:xfrm>
                      <a:off x="0" y="0"/>
                      <a:ext cx="5760000" cy="4379645"/>
                    </a:xfrm>
                    <a:prstGeom prst="rect">
                      <a:avLst/>
                    </a:prstGeom>
                  </pic:spPr>
                </pic:pic>
              </a:graphicData>
            </a:graphic>
          </wp:inline>
        </w:drawing>
      </w:r>
    </w:p>
    <w:p w14:paraId="6E2AF9EB" w14:textId="2C0F122A" w:rsidR="001A3A52" w:rsidRDefault="001A3A52" w:rsidP="001A3A52">
      <w:pPr>
        <w:rPr>
          <w:sz w:val="21"/>
          <w:szCs w:val="21"/>
        </w:rPr>
      </w:pPr>
      <w:r w:rsidRPr="00FD7CA8">
        <w:rPr>
          <w:rStyle w:val="Strong"/>
          <w:color w:val="0E101A"/>
          <w:sz w:val="21"/>
          <w:szCs w:val="21"/>
        </w:rPr>
        <w:t>Left panel:</w:t>
      </w:r>
      <w:r w:rsidRPr="00FD7CA8">
        <w:rPr>
          <w:sz w:val="21"/>
          <w:szCs w:val="21"/>
        </w:rPr>
        <w:t> </w:t>
      </w:r>
      <w:r w:rsidR="00FE3613">
        <w:rPr>
          <w:color w:val="000000" w:themeColor="text1"/>
          <w:sz w:val="21"/>
          <w:szCs w:val="21"/>
        </w:rPr>
        <w:t>Whole brain</w:t>
      </w:r>
      <w:r w:rsidRPr="00FD7CA8">
        <w:rPr>
          <w:color w:val="000000" w:themeColor="text1"/>
          <w:sz w:val="21"/>
          <w:szCs w:val="21"/>
        </w:rPr>
        <w:t xml:space="preserve"> analysis showing decreased </w:t>
      </w:r>
      <w:r w:rsidR="00FE3613">
        <w:rPr>
          <w:color w:val="000000" w:themeColor="text1"/>
          <w:sz w:val="21"/>
          <w:szCs w:val="21"/>
        </w:rPr>
        <w:t>total grey matter volume</w:t>
      </w:r>
      <w:r w:rsidRPr="00FD7CA8">
        <w:rPr>
          <w:color w:val="000000" w:themeColor="text1"/>
          <w:sz w:val="21"/>
          <w:szCs w:val="21"/>
        </w:rPr>
        <w:t xml:space="preserve"> </w:t>
      </w:r>
      <w:r w:rsidRPr="00FD7CA8">
        <w:rPr>
          <w:sz w:val="21"/>
          <w:szCs w:val="21"/>
        </w:rPr>
        <w:t xml:space="preserve">after 12 weeks of clozapine treatment </w:t>
      </w:r>
      <w:r w:rsidRPr="00E7399F">
        <w:rPr>
          <w:sz w:val="21"/>
          <w:szCs w:val="21"/>
        </w:rPr>
        <w:t>(*</w:t>
      </w:r>
      <w:r w:rsidR="00FC671F">
        <w:rPr>
          <w:sz w:val="21"/>
          <w:szCs w:val="21"/>
        </w:rPr>
        <w:t xml:space="preserve"> </w:t>
      </w:r>
      <w:r w:rsidRPr="00E7399F">
        <w:rPr>
          <w:sz w:val="21"/>
          <w:szCs w:val="21"/>
        </w:rPr>
        <w:t>p</w:t>
      </w:r>
      <w:r w:rsidR="00E7399F" w:rsidRPr="00E7399F">
        <w:rPr>
          <w:sz w:val="21"/>
          <w:szCs w:val="21"/>
        </w:rPr>
        <w:t>&lt;0.001</w:t>
      </w:r>
      <w:r>
        <w:rPr>
          <w:sz w:val="21"/>
          <w:szCs w:val="21"/>
        </w:rPr>
        <w:t xml:space="preserve">). </w:t>
      </w:r>
      <w:r w:rsidRPr="00FD7CA8">
        <w:rPr>
          <w:sz w:val="21"/>
          <w:szCs w:val="21"/>
        </w:rPr>
        <w:t xml:space="preserve">Half-violin plots depict the distribution of mean </w:t>
      </w:r>
      <w:r w:rsidR="00FE3613">
        <w:rPr>
          <w:sz w:val="21"/>
          <w:szCs w:val="21"/>
        </w:rPr>
        <w:t>total grey matter volume</w:t>
      </w:r>
      <w:r w:rsidRPr="00FD7CA8">
        <w:rPr>
          <w:sz w:val="21"/>
          <w:szCs w:val="21"/>
        </w:rPr>
        <w:t xml:space="preserve"> at each time-point.</w:t>
      </w:r>
      <w:r w:rsidRPr="00FD7CA8">
        <w:t xml:space="preserve"> </w:t>
      </w:r>
      <w:r w:rsidRPr="00FD7CA8">
        <w:rPr>
          <w:sz w:val="21"/>
          <w:szCs w:val="21"/>
        </w:rPr>
        <w:t>Circles represent individual values.</w:t>
      </w:r>
      <w:r>
        <w:rPr>
          <w:sz w:val="21"/>
          <w:szCs w:val="21"/>
        </w:rPr>
        <w:t xml:space="preserve"> </w:t>
      </w:r>
    </w:p>
    <w:p w14:paraId="203EA4F3" w14:textId="77777777" w:rsidR="001A3A52" w:rsidRDefault="001A3A52" w:rsidP="001A3A52">
      <w:pPr>
        <w:rPr>
          <w:sz w:val="21"/>
          <w:szCs w:val="21"/>
        </w:rPr>
      </w:pPr>
    </w:p>
    <w:p w14:paraId="6ECF2BC9" w14:textId="22B675EC" w:rsidR="001A3A52" w:rsidRDefault="001A3A52" w:rsidP="001A3A52">
      <w:pPr>
        <w:rPr>
          <w:sz w:val="21"/>
          <w:szCs w:val="21"/>
        </w:rPr>
      </w:pPr>
      <w:r w:rsidRPr="002A5DCC">
        <w:rPr>
          <w:b/>
          <w:bCs/>
          <w:sz w:val="21"/>
          <w:szCs w:val="21"/>
        </w:rPr>
        <w:t>Right panel:</w:t>
      </w:r>
      <w:r w:rsidRPr="002A5DCC">
        <w:rPr>
          <w:sz w:val="21"/>
          <w:szCs w:val="21"/>
        </w:rPr>
        <w:t xml:space="preserve"> Brain</w:t>
      </w:r>
      <w:r>
        <w:rPr>
          <w:sz w:val="21"/>
          <w:szCs w:val="21"/>
        </w:rPr>
        <w:t xml:space="preserve"> sections illustrating significant clusters (</w:t>
      </w:r>
      <w:r w:rsidRPr="000C6A46">
        <w:rPr>
          <w:sz w:val="21"/>
          <w:szCs w:val="21"/>
        </w:rPr>
        <w:t>p &lt; 0.05 family-wise error corrected</w:t>
      </w:r>
      <w:r>
        <w:rPr>
          <w:sz w:val="21"/>
          <w:szCs w:val="21"/>
        </w:rPr>
        <w:t>) in whole brain voxel wise analys</w:t>
      </w:r>
      <w:r w:rsidR="00FE3613">
        <w:rPr>
          <w:sz w:val="21"/>
          <w:szCs w:val="21"/>
        </w:rPr>
        <w:t>i</w:t>
      </w:r>
      <w:r>
        <w:rPr>
          <w:sz w:val="21"/>
          <w:szCs w:val="21"/>
        </w:rPr>
        <w:t xml:space="preserve">s. </w:t>
      </w:r>
      <w:r w:rsidR="00FE3613">
        <w:rPr>
          <w:color w:val="000000" w:themeColor="text1"/>
          <w:sz w:val="21"/>
          <w:szCs w:val="21"/>
        </w:rPr>
        <w:t>D</w:t>
      </w:r>
      <w:r w:rsidRPr="00FD7CA8">
        <w:rPr>
          <w:color w:val="000000" w:themeColor="text1"/>
          <w:sz w:val="21"/>
          <w:szCs w:val="21"/>
        </w:rPr>
        <w:t xml:space="preserve">ecreased </w:t>
      </w:r>
      <w:r w:rsidR="00FE3613">
        <w:rPr>
          <w:color w:val="000000" w:themeColor="text1"/>
          <w:sz w:val="21"/>
          <w:szCs w:val="21"/>
        </w:rPr>
        <w:t>grey matter volume</w:t>
      </w:r>
      <w:r w:rsidRPr="00FD7CA8">
        <w:rPr>
          <w:color w:val="000000" w:themeColor="text1"/>
          <w:sz w:val="21"/>
          <w:szCs w:val="21"/>
        </w:rPr>
        <w:t xml:space="preserve"> </w:t>
      </w:r>
      <w:r>
        <w:rPr>
          <w:color w:val="000000" w:themeColor="text1"/>
          <w:sz w:val="21"/>
          <w:szCs w:val="21"/>
        </w:rPr>
        <w:t>following clozapine treatment was apparent in cluster</w:t>
      </w:r>
      <w:r w:rsidR="00FE3613">
        <w:rPr>
          <w:color w:val="000000" w:themeColor="text1"/>
          <w:sz w:val="21"/>
          <w:szCs w:val="21"/>
        </w:rPr>
        <w:t>s</w:t>
      </w:r>
      <w:r>
        <w:rPr>
          <w:color w:val="000000" w:themeColor="text1"/>
          <w:sz w:val="21"/>
          <w:szCs w:val="21"/>
        </w:rPr>
        <w:t xml:space="preserve"> </w:t>
      </w:r>
      <w:r w:rsidR="00FE3613">
        <w:rPr>
          <w:color w:val="000000" w:themeColor="text1"/>
          <w:sz w:val="21"/>
          <w:szCs w:val="21"/>
        </w:rPr>
        <w:t>across the whole brain</w:t>
      </w:r>
      <w:r>
        <w:rPr>
          <w:color w:val="000000" w:themeColor="text1"/>
          <w:sz w:val="21"/>
          <w:szCs w:val="21"/>
        </w:rPr>
        <w:t xml:space="preserve">. </w:t>
      </w:r>
    </w:p>
    <w:p w14:paraId="1CCFAC2B" w14:textId="77777777" w:rsidR="001A3A52" w:rsidRDefault="001A3A52" w:rsidP="001A3A52">
      <w:pPr>
        <w:spacing w:line="360" w:lineRule="auto"/>
      </w:pPr>
    </w:p>
    <w:p w14:paraId="17A9F957" w14:textId="77777777" w:rsidR="001A3A52" w:rsidRDefault="001A3A52" w:rsidP="00C60C51">
      <w:pPr>
        <w:spacing w:line="360" w:lineRule="auto"/>
      </w:pPr>
    </w:p>
    <w:p w14:paraId="74B7ED16" w14:textId="77777777" w:rsidR="00656BDD" w:rsidRDefault="00656BDD" w:rsidP="00C60C51">
      <w:pPr>
        <w:spacing w:line="360" w:lineRule="auto"/>
      </w:pPr>
    </w:p>
    <w:p w14:paraId="109880D1" w14:textId="77777777" w:rsidR="00656BDD" w:rsidRDefault="00656BDD" w:rsidP="00C60C51">
      <w:pPr>
        <w:spacing w:line="360" w:lineRule="auto"/>
      </w:pPr>
    </w:p>
    <w:p w14:paraId="20C415B7" w14:textId="77777777" w:rsidR="00656BDD" w:rsidRDefault="00656BDD" w:rsidP="00C60C51">
      <w:pPr>
        <w:spacing w:line="360" w:lineRule="auto"/>
      </w:pPr>
    </w:p>
    <w:p w14:paraId="15CE88F0" w14:textId="77777777" w:rsidR="00656BDD" w:rsidRDefault="00656BDD" w:rsidP="00C60C51">
      <w:pPr>
        <w:spacing w:line="360" w:lineRule="auto"/>
      </w:pPr>
    </w:p>
    <w:p w14:paraId="47CBC7FB" w14:textId="77777777" w:rsidR="00656BDD" w:rsidRDefault="00656BDD" w:rsidP="00C60C51">
      <w:pPr>
        <w:spacing w:line="360" w:lineRule="auto"/>
      </w:pPr>
    </w:p>
    <w:p w14:paraId="42E8FE02" w14:textId="77777777" w:rsidR="00656BDD" w:rsidRDefault="00656BDD" w:rsidP="00C60C51">
      <w:pPr>
        <w:spacing w:line="360" w:lineRule="auto"/>
      </w:pPr>
    </w:p>
    <w:p w14:paraId="718142A8" w14:textId="77777777" w:rsidR="00656BDD" w:rsidRDefault="00656BDD" w:rsidP="00C60C51">
      <w:pPr>
        <w:spacing w:line="360" w:lineRule="auto"/>
      </w:pPr>
    </w:p>
    <w:p w14:paraId="63A4FFF6" w14:textId="0280DA63" w:rsidR="00656BDD" w:rsidRDefault="00656BDD" w:rsidP="006409E8">
      <w:pPr>
        <w:pStyle w:val="Heading2"/>
      </w:pPr>
      <w:bookmarkStart w:id="24" w:name="_Toc164706826"/>
      <w:r w:rsidRPr="00324B11">
        <w:lastRenderedPageBreak/>
        <w:t>Figure S7.</w:t>
      </w:r>
      <w:r w:rsidRPr="00943CD0">
        <w:t xml:space="preserve"> </w:t>
      </w:r>
      <w:r>
        <w:t xml:space="preserve">Differences/Changes </w:t>
      </w:r>
      <w:r w:rsidRPr="00943CD0">
        <w:t xml:space="preserve">in </w:t>
      </w:r>
      <w:r>
        <w:t>Cerebral Blood Flow</w:t>
      </w:r>
      <w:r w:rsidRPr="00943CD0">
        <w:t xml:space="preserve"> </w:t>
      </w:r>
      <w:r>
        <w:t>after controlling for Grey Matter Volume.</w:t>
      </w:r>
      <w:bookmarkEnd w:id="24"/>
    </w:p>
    <w:p w14:paraId="68A02B2B" w14:textId="00CFF237" w:rsidR="00656BDD" w:rsidRDefault="00656BDD" w:rsidP="00656BDD">
      <w:pPr>
        <w:spacing w:line="360" w:lineRule="auto"/>
        <w:jc w:val="center"/>
      </w:pPr>
      <w:r>
        <w:rPr>
          <w:noProof/>
          <w14:ligatures w14:val="standardContextual"/>
        </w:rPr>
        <w:drawing>
          <wp:inline distT="0" distB="0" distL="0" distR="0" wp14:anchorId="448BE905" wp14:editId="664806AB">
            <wp:extent cx="5760000" cy="4294438"/>
            <wp:effectExtent l="0" t="0" r="0" b="0"/>
            <wp:docPr id="1552237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237835" name="Picture 1552237835"/>
                    <pic:cNvPicPr/>
                  </pic:nvPicPr>
                  <pic:blipFill>
                    <a:blip r:embed="rId14">
                      <a:extLst>
                        <a:ext uri="{28A0092B-C50C-407E-A947-70E740481C1C}">
                          <a14:useLocalDpi xmlns:a14="http://schemas.microsoft.com/office/drawing/2010/main" val="0"/>
                        </a:ext>
                      </a:extLst>
                    </a:blip>
                    <a:stretch>
                      <a:fillRect/>
                    </a:stretch>
                  </pic:blipFill>
                  <pic:spPr>
                    <a:xfrm>
                      <a:off x="0" y="0"/>
                      <a:ext cx="5760000" cy="4294438"/>
                    </a:xfrm>
                    <a:prstGeom prst="rect">
                      <a:avLst/>
                    </a:prstGeom>
                  </pic:spPr>
                </pic:pic>
              </a:graphicData>
            </a:graphic>
          </wp:inline>
        </w:drawing>
      </w:r>
    </w:p>
    <w:p w14:paraId="55B3948B" w14:textId="77777777" w:rsidR="00332583" w:rsidRDefault="00332583" w:rsidP="00332583">
      <w:pPr>
        <w:rPr>
          <w:rStyle w:val="Strong"/>
          <w:color w:val="0E101A"/>
          <w:sz w:val="21"/>
          <w:szCs w:val="21"/>
        </w:rPr>
      </w:pPr>
    </w:p>
    <w:p w14:paraId="494A43BC" w14:textId="77777777" w:rsidR="00063570" w:rsidRDefault="00063570" w:rsidP="003C0738">
      <w:pPr>
        <w:rPr>
          <w:rStyle w:val="Strong"/>
          <w:color w:val="0E101A"/>
          <w:sz w:val="21"/>
          <w:szCs w:val="21"/>
        </w:rPr>
      </w:pPr>
    </w:p>
    <w:p w14:paraId="557DAE5A" w14:textId="4FF37131" w:rsidR="003C0738" w:rsidRPr="002A5DCC" w:rsidRDefault="00332583" w:rsidP="003C0738">
      <w:pPr>
        <w:rPr>
          <w:sz w:val="21"/>
          <w:szCs w:val="21"/>
        </w:rPr>
      </w:pPr>
      <w:r w:rsidRPr="002A5DCC">
        <w:rPr>
          <w:rStyle w:val="Strong"/>
          <w:color w:val="0E101A"/>
          <w:sz w:val="21"/>
          <w:szCs w:val="21"/>
        </w:rPr>
        <w:t>Top panel:</w:t>
      </w:r>
      <w:r w:rsidRPr="002A5DCC">
        <w:rPr>
          <w:sz w:val="21"/>
          <w:szCs w:val="21"/>
        </w:rPr>
        <w:t xml:space="preserve"> Brain sections </w:t>
      </w:r>
      <w:r w:rsidRPr="002A5DCC">
        <w:rPr>
          <w:color w:val="000000" w:themeColor="text1"/>
          <w:sz w:val="21"/>
          <w:szCs w:val="21"/>
        </w:rPr>
        <w:t>showing</w:t>
      </w:r>
      <w:r w:rsidRPr="002A5DCC">
        <w:rPr>
          <w:sz w:val="21"/>
          <w:szCs w:val="21"/>
        </w:rPr>
        <w:t xml:space="preserve"> the significant clusters (p &lt; 0.05 family-wise error corrected) of lower cerebral blood flow in TRS prior to clozapine compared to in HV, controlling for age, global cerebral blood flow &amp; grey matter volume. </w:t>
      </w:r>
      <w:r w:rsidR="003C0738" w:rsidRPr="002A5DCC">
        <w:rPr>
          <w:sz w:val="21"/>
          <w:szCs w:val="21"/>
        </w:rPr>
        <w:t>HV, Healthy Volunteer; TRS, Treatment Resistant Schizophrenia</w:t>
      </w:r>
      <w:r w:rsidR="003C0738" w:rsidRPr="002A5DCC">
        <w:rPr>
          <w:rFonts w:cstheme="minorHAnsi"/>
          <w:sz w:val="21"/>
          <w:szCs w:val="21"/>
        </w:rPr>
        <w:t>.</w:t>
      </w:r>
    </w:p>
    <w:p w14:paraId="005A5F27" w14:textId="77777777" w:rsidR="00332583" w:rsidRPr="002A5DCC" w:rsidRDefault="00332583" w:rsidP="00332583">
      <w:pPr>
        <w:rPr>
          <w:sz w:val="21"/>
          <w:szCs w:val="21"/>
        </w:rPr>
      </w:pPr>
    </w:p>
    <w:p w14:paraId="212CD1E0" w14:textId="1E12FA8F" w:rsidR="003C0738" w:rsidRDefault="00332583" w:rsidP="003C0738">
      <w:pPr>
        <w:rPr>
          <w:sz w:val="21"/>
          <w:szCs w:val="21"/>
        </w:rPr>
      </w:pPr>
      <w:r w:rsidRPr="002A5DCC">
        <w:rPr>
          <w:b/>
          <w:bCs/>
          <w:sz w:val="21"/>
          <w:szCs w:val="21"/>
        </w:rPr>
        <w:t>Bottom panel:</w:t>
      </w:r>
      <w:r>
        <w:rPr>
          <w:sz w:val="21"/>
          <w:szCs w:val="21"/>
        </w:rPr>
        <w:t xml:space="preserve"> Brain sections illustrating significant clusters (</w:t>
      </w:r>
      <w:r w:rsidRPr="000C6A46">
        <w:rPr>
          <w:sz w:val="21"/>
          <w:szCs w:val="21"/>
        </w:rPr>
        <w:t>p &lt; 0.05 family-wise error corrected</w:t>
      </w:r>
      <w:r>
        <w:rPr>
          <w:sz w:val="21"/>
          <w:szCs w:val="21"/>
        </w:rPr>
        <w:t xml:space="preserve">) </w:t>
      </w:r>
      <w:r w:rsidRPr="00FD7CA8">
        <w:rPr>
          <w:sz w:val="21"/>
          <w:szCs w:val="21"/>
        </w:rPr>
        <w:t xml:space="preserve">in </w:t>
      </w:r>
      <w:r>
        <w:rPr>
          <w:sz w:val="21"/>
          <w:szCs w:val="21"/>
        </w:rPr>
        <w:t>c</w:t>
      </w:r>
      <w:r w:rsidRPr="00FD7CA8">
        <w:rPr>
          <w:sz w:val="21"/>
          <w:szCs w:val="21"/>
        </w:rPr>
        <w:t xml:space="preserve">erebral </w:t>
      </w:r>
      <w:r>
        <w:rPr>
          <w:sz w:val="21"/>
          <w:szCs w:val="21"/>
        </w:rPr>
        <w:t>b</w:t>
      </w:r>
      <w:r w:rsidRPr="00FD7CA8">
        <w:rPr>
          <w:sz w:val="21"/>
          <w:szCs w:val="21"/>
        </w:rPr>
        <w:t xml:space="preserve">lood </w:t>
      </w:r>
      <w:r>
        <w:rPr>
          <w:sz w:val="21"/>
          <w:szCs w:val="21"/>
        </w:rPr>
        <w:t>f</w:t>
      </w:r>
      <w:r w:rsidRPr="00FD7CA8">
        <w:rPr>
          <w:sz w:val="21"/>
          <w:szCs w:val="21"/>
        </w:rPr>
        <w:t xml:space="preserve">low </w:t>
      </w:r>
      <w:r>
        <w:rPr>
          <w:sz w:val="21"/>
          <w:szCs w:val="21"/>
        </w:rPr>
        <w:t>among</w:t>
      </w:r>
      <w:r w:rsidRPr="00FD7CA8">
        <w:rPr>
          <w:sz w:val="21"/>
          <w:szCs w:val="21"/>
        </w:rPr>
        <w:t xml:space="preserve"> </w:t>
      </w:r>
      <w:r>
        <w:rPr>
          <w:sz w:val="21"/>
          <w:szCs w:val="21"/>
        </w:rPr>
        <w:t>TRS</w:t>
      </w:r>
      <w:r w:rsidRPr="00FD7CA8">
        <w:rPr>
          <w:sz w:val="21"/>
          <w:szCs w:val="21"/>
        </w:rPr>
        <w:t xml:space="preserve"> after 12 weeks of </w:t>
      </w:r>
      <w:r>
        <w:rPr>
          <w:sz w:val="21"/>
          <w:szCs w:val="21"/>
        </w:rPr>
        <w:t>c</w:t>
      </w:r>
      <w:r w:rsidRPr="00FD7CA8">
        <w:rPr>
          <w:sz w:val="21"/>
          <w:szCs w:val="21"/>
        </w:rPr>
        <w:t xml:space="preserve">lozapine </w:t>
      </w:r>
      <w:r>
        <w:rPr>
          <w:sz w:val="21"/>
          <w:szCs w:val="21"/>
        </w:rPr>
        <w:t>t</w:t>
      </w:r>
      <w:r w:rsidRPr="00FD7CA8">
        <w:rPr>
          <w:sz w:val="21"/>
          <w:szCs w:val="21"/>
        </w:rPr>
        <w:t>reatment</w:t>
      </w:r>
      <w:r>
        <w:rPr>
          <w:sz w:val="21"/>
          <w:szCs w:val="21"/>
        </w:rPr>
        <w:t xml:space="preserve">. After controlling for changes in global cerebral blood flow &amp; grey matter volume, </w:t>
      </w:r>
      <w:r>
        <w:rPr>
          <w:color w:val="000000" w:themeColor="text1"/>
          <w:sz w:val="21"/>
          <w:szCs w:val="21"/>
        </w:rPr>
        <w:t>d</w:t>
      </w:r>
      <w:r w:rsidRPr="00FD7CA8">
        <w:rPr>
          <w:color w:val="000000" w:themeColor="text1"/>
          <w:sz w:val="21"/>
          <w:szCs w:val="21"/>
        </w:rPr>
        <w:t xml:space="preserve">ecreased </w:t>
      </w:r>
      <w:r>
        <w:rPr>
          <w:color w:val="000000" w:themeColor="text1"/>
          <w:sz w:val="21"/>
          <w:szCs w:val="21"/>
        </w:rPr>
        <w:t xml:space="preserve">cerebral </w:t>
      </w:r>
      <w:r w:rsidR="003C0738">
        <w:rPr>
          <w:color w:val="000000" w:themeColor="text1"/>
          <w:sz w:val="21"/>
          <w:szCs w:val="21"/>
        </w:rPr>
        <w:t>blood flow</w:t>
      </w:r>
      <w:r w:rsidRPr="00FD7CA8">
        <w:rPr>
          <w:color w:val="000000" w:themeColor="text1"/>
          <w:sz w:val="21"/>
          <w:szCs w:val="21"/>
        </w:rPr>
        <w:t xml:space="preserve"> </w:t>
      </w:r>
      <w:r>
        <w:rPr>
          <w:color w:val="000000" w:themeColor="text1"/>
          <w:sz w:val="21"/>
          <w:szCs w:val="21"/>
        </w:rPr>
        <w:t xml:space="preserve">following clozapine treatment was apparent in clusters in the frontal lobe. </w:t>
      </w:r>
      <w:r w:rsidR="003C0738">
        <w:rPr>
          <w:color w:val="000000" w:themeColor="text1"/>
          <w:sz w:val="21"/>
          <w:szCs w:val="21"/>
        </w:rPr>
        <w:t>BL</w:t>
      </w:r>
      <w:r w:rsidR="00BF2889">
        <w:rPr>
          <w:color w:val="000000" w:themeColor="text1"/>
          <w:sz w:val="21"/>
          <w:szCs w:val="21"/>
        </w:rPr>
        <w:t>, Baseline; FP, week 12 Follow-up.</w:t>
      </w:r>
    </w:p>
    <w:p w14:paraId="26010CC6" w14:textId="4F7C3B37" w:rsidR="00332583" w:rsidRDefault="00332583" w:rsidP="00332583">
      <w:pPr>
        <w:rPr>
          <w:sz w:val="21"/>
          <w:szCs w:val="21"/>
        </w:rPr>
      </w:pPr>
    </w:p>
    <w:p w14:paraId="16BBE081" w14:textId="77777777" w:rsidR="00106836" w:rsidRDefault="00106836" w:rsidP="003B297F">
      <w:pPr>
        <w:spacing w:line="360" w:lineRule="auto"/>
      </w:pPr>
    </w:p>
    <w:p w14:paraId="63FF67A0" w14:textId="77777777" w:rsidR="00B3370B" w:rsidRDefault="00B3370B" w:rsidP="003B297F">
      <w:pPr>
        <w:spacing w:line="360" w:lineRule="auto"/>
      </w:pPr>
    </w:p>
    <w:p w14:paraId="5F7C4198" w14:textId="77777777" w:rsidR="00B3370B" w:rsidRDefault="00B3370B" w:rsidP="003B297F">
      <w:pPr>
        <w:spacing w:line="360" w:lineRule="auto"/>
      </w:pPr>
    </w:p>
    <w:p w14:paraId="7447790F" w14:textId="77777777" w:rsidR="00B3370B" w:rsidRDefault="00B3370B" w:rsidP="003B297F">
      <w:pPr>
        <w:spacing w:line="360" w:lineRule="auto"/>
      </w:pPr>
    </w:p>
    <w:p w14:paraId="082F7701" w14:textId="77777777" w:rsidR="00B3370B" w:rsidRDefault="00B3370B" w:rsidP="003B297F">
      <w:pPr>
        <w:spacing w:line="360" w:lineRule="auto"/>
      </w:pPr>
    </w:p>
    <w:p w14:paraId="640C2C12" w14:textId="05850CCB" w:rsidR="00106836" w:rsidRDefault="003B297F" w:rsidP="00B3370B">
      <w:pPr>
        <w:pStyle w:val="Heading1"/>
      </w:pPr>
      <w:bookmarkStart w:id="25" w:name="_Toc164706827"/>
      <w:r>
        <w:lastRenderedPageBreak/>
        <w:t>References</w:t>
      </w:r>
      <w:bookmarkEnd w:id="25"/>
    </w:p>
    <w:p w14:paraId="559CBB1D" w14:textId="66FBA1D2" w:rsidR="0040477D" w:rsidRPr="0040477D" w:rsidRDefault="00106836" w:rsidP="0040477D">
      <w:pPr>
        <w:pStyle w:val="EndNoteBibliography"/>
        <w:jc w:val="left"/>
        <w:rPr>
          <w:noProof/>
        </w:rPr>
      </w:pPr>
      <w:r>
        <w:fldChar w:fldCharType="begin"/>
      </w:r>
      <w:r>
        <w:instrText xml:space="preserve"> ADDIN EN.REFLIST </w:instrText>
      </w:r>
      <w:r>
        <w:fldChar w:fldCharType="separate"/>
      </w:r>
      <w:r w:rsidR="0040477D" w:rsidRPr="0040477D">
        <w:rPr>
          <w:noProof/>
        </w:rPr>
        <w:t>1</w:t>
      </w:r>
      <w:r w:rsidR="0040477D" w:rsidRPr="0040477D">
        <w:rPr>
          <w:noProof/>
        </w:rPr>
        <w:tab/>
        <w:t>Alsop, D. C.</w:t>
      </w:r>
      <w:r w:rsidR="0040477D" w:rsidRPr="0040477D">
        <w:rPr>
          <w:i/>
          <w:noProof/>
        </w:rPr>
        <w:t xml:space="preserve"> et al.</w:t>
      </w:r>
      <w:r w:rsidR="0040477D" w:rsidRPr="0040477D">
        <w:rPr>
          <w:noProof/>
        </w:rPr>
        <w:t xml:space="preserve"> Recommended implementation of arterial spin-labeled perfusion MRI for clinical applications: A consensus of the ISMRM perfusion study group and the European consortium for ASL in dementia. </w:t>
      </w:r>
      <w:r w:rsidR="0040477D" w:rsidRPr="0040477D">
        <w:rPr>
          <w:i/>
          <w:noProof/>
        </w:rPr>
        <w:t>Magn Reson Med</w:t>
      </w:r>
      <w:r w:rsidR="0040477D" w:rsidRPr="0040477D">
        <w:rPr>
          <w:noProof/>
        </w:rPr>
        <w:t xml:space="preserve"> </w:t>
      </w:r>
      <w:r w:rsidR="0040477D" w:rsidRPr="0040477D">
        <w:rPr>
          <w:b/>
          <w:noProof/>
        </w:rPr>
        <w:t>73</w:t>
      </w:r>
      <w:r w:rsidR="0040477D" w:rsidRPr="0040477D">
        <w:rPr>
          <w:noProof/>
        </w:rPr>
        <w:t xml:space="preserve">, 102-116 (2015). </w:t>
      </w:r>
      <w:hyperlink r:id="rId15" w:history="1">
        <w:r w:rsidR="0040477D" w:rsidRPr="0040477D">
          <w:rPr>
            <w:rStyle w:val="Hyperlink"/>
            <w:noProof/>
          </w:rPr>
          <w:t>https://doi.org/10.1002/mrm.25197</w:t>
        </w:r>
      </w:hyperlink>
    </w:p>
    <w:p w14:paraId="1C5773E2" w14:textId="3163C2F5" w:rsidR="0040477D" w:rsidRPr="0040477D" w:rsidRDefault="0040477D" w:rsidP="0040477D">
      <w:pPr>
        <w:pStyle w:val="EndNoteBibliography"/>
        <w:jc w:val="left"/>
        <w:rPr>
          <w:noProof/>
        </w:rPr>
      </w:pPr>
      <w:r w:rsidRPr="0040477D">
        <w:rPr>
          <w:noProof/>
        </w:rPr>
        <w:t>2</w:t>
      </w:r>
      <w:r w:rsidRPr="0040477D">
        <w:rPr>
          <w:noProof/>
        </w:rPr>
        <w:tab/>
        <w:t xml:space="preserve">Mato Abad, V., Garcia-Polo, P., O'Daly, O., Hernandez-Tamames, J. A. &amp; Zelaya, F. ASAP (Automatic Software for ASL Processing): A toolbox for processing Arterial Spin Labeling images. </w:t>
      </w:r>
      <w:r w:rsidRPr="0040477D">
        <w:rPr>
          <w:i/>
          <w:noProof/>
        </w:rPr>
        <w:t>Magn Reson Imaging</w:t>
      </w:r>
      <w:r w:rsidRPr="0040477D">
        <w:rPr>
          <w:noProof/>
        </w:rPr>
        <w:t xml:space="preserve"> </w:t>
      </w:r>
      <w:r w:rsidRPr="0040477D">
        <w:rPr>
          <w:b/>
          <w:noProof/>
        </w:rPr>
        <w:t>34</w:t>
      </w:r>
      <w:r w:rsidRPr="0040477D">
        <w:rPr>
          <w:noProof/>
        </w:rPr>
        <w:t xml:space="preserve">, 334-344 (2016). </w:t>
      </w:r>
      <w:hyperlink r:id="rId16" w:history="1">
        <w:r w:rsidRPr="0040477D">
          <w:rPr>
            <w:rStyle w:val="Hyperlink"/>
            <w:noProof/>
          </w:rPr>
          <w:t>https://doi.org/10.1016/j.mri.2015.11.002</w:t>
        </w:r>
      </w:hyperlink>
    </w:p>
    <w:p w14:paraId="1024D8F7" w14:textId="65AC2403" w:rsidR="0040477D" w:rsidRPr="0040477D" w:rsidRDefault="0040477D" w:rsidP="0040477D">
      <w:pPr>
        <w:pStyle w:val="EndNoteBibliography"/>
        <w:jc w:val="left"/>
        <w:rPr>
          <w:noProof/>
        </w:rPr>
      </w:pPr>
      <w:r w:rsidRPr="0040477D">
        <w:rPr>
          <w:noProof/>
        </w:rPr>
        <w:t>3</w:t>
      </w:r>
      <w:r w:rsidRPr="0040477D">
        <w:rPr>
          <w:noProof/>
        </w:rPr>
        <w:tab/>
        <w:t>Gaser, C., Dahnke, R., Thompson, P. M., Kurth, F. &amp; Luders, E. CAT – A Computational Anatomy Toolbox for the</w:t>
      </w:r>
      <w:r>
        <w:rPr>
          <w:noProof/>
        </w:rPr>
        <w:t xml:space="preserve"> </w:t>
      </w:r>
      <w:r w:rsidRPr="0040477D">
        <w:rPr>
          <w:noProof/>
        </w:rPr>
        <w:t xml:space="preserve">Analysis of Structural MRI Data (2023). </w:t>
      </w:r>
      <w:hyperlink r:id="rId17" w:history="1">
        <w:r w:rsidRPr="0040477D">
          <w:rPr>
            <w:rStyle w:val="Hyperlink"/>
            <w:noProof/>
          </w:rPr>
          <w:t>https://doi.org/10.1101/2022.06.11.495736</w:t>
        </w:r>
      </w:hyperlink>
    </w:p>
    <w:p w14:paraId="23895CE4" w14:textId="45828848" w:rsidR="0040477D" w:rsidRPr="0040477D" w:rsidRDefault="0040477D" w:rsidP="0040477D">
      <w:pPr>
        <w:pStyle w:val="EndNoteBibliography"/>
        <w:jc w:val="left"/>
        <w:rPr>
          <w:noProof/>
        </w:rPr>
      </w:pPr>
      <w:r w:rsidRPr="0040477D">
        <w:rPr>
          <w:noProof/>
        </w:rPr>
        <w:t>4</w:t>
      </w:r>
      <w:r w:rsidRPr="0040477D">
        <w:rPr>
          <w:noProof/>
        </w:rPr>
        <w:tab/>
        <w:t xml:space="preserve">Ashburner, J. &amp; Friston, K. J. Unified segmentation. </w:t>
      </w:r>
      <w:r w:rsidRPr="0040477D">
        <w:rPr>
          <w:i/>
          <w:noProof/>
        </w:rPr>
        <w:t>Neuroimage</w:t>
      </w:r>
      <w:r w:rsidRPr="0040477D">
        <w:rPr>
          <w:noProof/>
        </w:rPr>
        <w:t xml:space="preserve"> </w:t>
      </w:r>
      <w:r w:rsidRPr="0040477D">
        <w:rPr>
          <w:b/>
          <w:noProof/>
        </w:rPr>
        <w:t>26</w:t>
      </w:r>
      <w:r w:rsidRPr="0040477D">
        <w:rPr>
          <w:noProof/>
        </w:rPr>
        <w:t xml:space="preserve">, 839-851 (2005). </w:t>
      </w:r>
      <w:hyperlink r:id="rId18" w:history="1">
        <w:r w:rsidRPr="0040477D">
          <w:rPr>
            <w:rStyle w:val="Hyperlink"/>
            <w:noProof/>
          </w:rPr>
          <w:t>https://doi.org/10.1016/j.neuroimage.2005.02.018</w:t>
        </w:r>
      </w:hyperlink>
    </w:p>
    <w:p w14:paraId="500963FB" w14:textId="149050A0" w:rsidR="0040477D" w:rsidRPr="0040477D" w:rsidRDefault="0040477D" w:rsidP="0040477D">
      <w:pPr>
        <w:pStyle w:val="EndNoteBibliography"/>
        <w:jc w:val="left"/>
        <w:rPr>
          <w:noProof/>
        </w:rPr>
      </w:pPr>
      <w:r w:rsidRPr="0040477D">
        <w:rPr>
          <w:noProof/>
        </w:rPr>
        <w:t>5</w:t>
      </w:r>
      <w:r w:rsidRPr="0040477D">
        <w:rPr>
          <w:noProof/>
        </w:rPr>
        <w:tab/>
        <w:t xml:space="preserve">Ashburner, J. A fast diffeomorphic image registration algorithm. </w:t>
      </w:r>
      <w:r w:rsidRPr="0040477D">
        <w:rPr>
          <w:i/>
          <w:noProof/>
        </w:rPr>
        <w:t>Neuroimage</w:t>
      </w:r>
      <w:r w:rsidRPr="0040477D">
        <w:rPr>
          <w:noProof/>
        </w:rPr>
        <w:t xml:space="preserve"> </w:t>
      </w:r>
      <w:r w:rsidRPr="0040477D">
        <w:rPr>
          <w:b/>
          <w:noProof/>
        </w:rPr>
        <w:t>38</w:t>
      </w:r>
      <w:r w:rsidRPr="0040477D">
        <w:rPr>
          <w:noProof/>
        </w:rPr>
        <w:t xml:space="preserve">, 95-113 (2007). </w:t>
      </w:r>
      <w:hyperlink r:id="rId19" w:history="1">
        <w:r w:rsidRPr="0040477D">
          <w:rPr>
            <w:rStyle w:val="Hyperlink"/>
            <w:noProof/>
          </w:rPr>
          <w:t>https://doi.org/10.1016/j.neuroimage.2007.07.007</w:t>
        </w:r>
      </w:hyperlink>
    </w:p>
    <w:p w14:paraId="7B98D031" w14:textId="651775A7" w:rsidR="00332583" w:rsidRPr="00C60C51" w:rsidRDefault="00106836" w:rsidP="0040477D">
      <w:pPr>
        <w:spacing w:line="360" w:lineRule="auto"/>
      </w:pPr>
      <w:r>
        <w:fldChar w:fldCharType="end"/>
      </w:r>
    </w:p>
    <w:sectPr w:rsidR="00332583" w:rsidRPr="00C60C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15F74"/>
    <w:multiLevelType w:val="hybridMultilevel"/>
    <w:tmpl w:val="835CF9A4"/>
    <w:lvl w:ilvl="0" w:tplc="4798EF80">
      <w:numFmt w:val="bullet"/>
      <w:lvlText w:val=""/>
      <w:lvlJc w:val="left"/>
      <w:pPr>
        <w:ind w:left="720" w:hanging="360"/>
      </w:pPr>
      <w:rPr>
        <w:rFonts w:ascii="Wingdings" w:eastAsiaTheme="minorEastAsia"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52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x0fapp0svdzket99ovesa92tz2axxw5w2f&quot;&gt;My EndNote Library&lt;record-ids&gt;&lt;item&gt;330&lt;/item&gt;&lt;item&gt;507&lt;/item&gt;&lt;item&gt;515&lt;/item&gt;&lt;item&gt;516&lt;/item&gt;&lt;item&gt;526&lt;/item&gt;&lt;/record-ids&gt;&lt;/item&gt;&lt;/Libraries&gt;"/>
    <w:docVar w:name="EN.UseJSCitationFormat" w:val="False"/>
  </w:docVars>
  <w:rsids>
    <w:rsidRoot w:val="00ED3165"/>
    <w:rsid w:val="00000789"/>
    <w:rsid w:val="00005394"/>
    <w:rsid w:val="00006444"/>
    <w:rsid w:val="00010C71"/>
    <w:rsid w:val="00013F38"/>
    <w:rsid w:val="00017BA9"/>
    <w:rsid w:val="00017DEF"/>
    <w:rsid w:val="000221D1"/>
    <w:rsid w:val="00023722"/>
    <w:rsid w:val="00024429"/>
    <w:rsid w:val="000321D8"/>
    <w:rsid w:val="00035EF9"/>
    <w:rsid w:val="0004477A"/>
    <w:rsid w:val="000476D6"/>
    <w:rsid w:val="0005030E"/>
    <w:rsid w:val="00050F59"/>
    <w:rsid w:val="00051F60"/>
    <w:rsid w:val="000520B1"/>
    <w:rsid w:val="00055BD9"/>
    <w:rsid w:val="00056570"/>
    <w:rsid w:val="0005727C"/>
    <w:rsid w:val="00062D43"/>
    <w:rsid w:val="00063570"/>
    <w:rsid w:val="000637EC"/>
    <w:rsid w:val="0006614B"/>
    <w:rsid w:val="0006750D"/>
    <w:rsid w:val="00067A26"/>
    <w:rsid w:val="00071B45"/>
    <w:rsid w:val="00072DE5"/>
    <w:rsid w:val="00082343"/>
    <w:rsid w:val="00084CB1"/>
    <w:rsid w:val="000851E8"/>
    <w:rsid w:val="00092CD0"/>
    <w:rsid w:val="00095EBE"/>
    <w:rsid w:val="0009715B"/>
    <w:rsid w:val="0009769A"/>
    <w:rsid w:val="000A3832"/>
    <w:rsid w:val="000A3ED4"/>
    <w:rsid w:val="000A65D6"/>
    <w:rsid w:val="000B0E51"/>
    <w:rsid w:val="000B18A6"/>
    <w:rsid w:val="000B3779"/>
    <w:rsid w:val="000C2246"/>
    <w:rsid w:val="000C25D5"/>
    <w:rsid w:val="000C296C"/>
    <w:rsid w:val="000C7365"/>
    <w:rsid w:val="000C776D"/>
    <w:rsid w:val="000D1496"/>
    <w:rsid w:val="000D2E87"/>
    <w:rsid w:val="000D366A"/>
    <w:rsid w:val="000D5511"/>
    <w:rsid w:val="000E18F4"/>
    <w:rsid w:val="000E1C9A"/>
    <w:rsid w:val="000E1EE1"/>
    <w:rsid w:val="000E6881"/>
    <w:rsid w:val="000F4DBE"/>
    <w:rsid w:val="000F6F94"/>
    <w:rsid w:val="00100EF2"/>
    <w:rsid w:val="0010244F"/>
    <w:rsid w:val="00103252"/>
    <w:rsid w:val="0010417F"/>
    <w:rsid w:val="00106836"/>
    <w:rsid w:val="00107B32"/>
    <w:rsid w:val="00110AA8"/>
    <w:rsid w:val="00111BF3"/>
    <w:rsid w:val="00112866"/>
    <w:rsid w:val="00114773"/>
    <w:rsid w:val="0011588B"/>
    <w:rsid w:val="00115E07"/>
    <w:rsid w:val="0011699C"/>
    <w:rsid w:val="001200D5"/>
    <w:rsid w:val="001205A0"/>
    <w:rsid w:val="001215F3"/>
    <w:rsid w:val="00122067"/>
    <w:rsid w:val="00125D03"/>
    <w:rsid w:val="0012688E"/>
    <w:rsid w:val="00126C13"/>
    <w:rsid w:val="0013084C"/>
    <w:rsid w:val="001312AC"/>
    <w:rsid w:val="00131CDE"/>
    <w:rsid w:val="001322A2"/>
    <w:rsid w:val="0013245F"/>
    <w:rsid w:val="001337A8"/>
    <w:rsid w:val="0013543A"/>
    <w:rsid w:val="001360C7"/>
    <w:rsid w:val="00137AFA"/>
    <w:rsid w:val="00141EEE"/>
    <w:rsid w:val="001421C4"/>
    <w:rsid w:val="00142B20"/>
    <w:rsid w:val="001441F8"/>
    <w:rsid w:val="00145489"/>
    <w:rsid w:val="00153062"/>
    <w:rsid w:val="00154C28"/>
    <w:rsid w:val="00155042"/>
    <w:rsid w:val="0015763F"/>
    <w:rsid w:val="00157E75"/>
    <w:rsid w:val="00160329"/>
    <w:rsid w:val="00170250"/>
    <w:rsid w:val="00172A7A"/>
    <w:rsid w:val="00172A88"/>
    <w:rsid w:val="00177A7F"/>
    <w:rsid w:val="00177C42"/>
    <w:rsid w:val="0018213E"/>
    <w:rsid w:val="00192130"/>
    <w:rsid w:val="00194A51"/>
    <w:rsid w:val="00195BD5"/>
    <w:rsid w:val="00195DDB"/>
    <w:rsid w:val="001966EC"/>
    <w:rsid w:val="001968EB"/>
    <w:rsid w:val="001A0E52"/>
    <w:rsid w:val="001A1FC0"/>
    <w:rsid w:val="001A27C5"/>
    <w:rsid w:val="001A3A52"/>
    <w:rsid w:val="001A5590"/>
    <w:rsid w:val="001B35F3"/>
    <w:rsid w:val="001B3656"/>
    <w:rsid w:val="001B54E0"/>
    <w:rsid w:val="001B5FA7"/>
    <w:rsid w:val="001B6EBD"/>
    <w:rsid w:val="001B71A8"/>
    <w:rsid w:val="001B7A53"/>
    <w:rsid w:val="001C23DD"/>
    <w:rsid w:val="001C2BAA"/>
    <w:rsid w:val="001C51F6"/>
    <w:rsid w:val="001C7B5F"/>
    <w:rsid w:val="001D4AEC"/>
    <w:rsid w:val="001D5D6D"/>
    <w:rsid w:val="001E06B4"/>
    <w:rsid w:val="001E0CFC"/>
    <w:rsid w:val="001E14E2"/>
    <w:rsid w:val="001E5891"/>
    <w:rsid w:val="001E5BF4"/>
    <w:rsid w:val="001F61FD"/>
    <w:rsid w:val="001F66B1"/>
    <w:rsid w:val="001F79C4"/>
    <w:rsid w:val="00201E6B"/>
    <w:rsid w:val="0020448F"/>
    <w:rsid w:val="00206D48"/>
    <w:rsid w:val="00207609"/>
    <w:rsid w:val="00210FBC"/>
    <w:rsid w:val="00214510"/>
    <w:rsid w:val="0021663E"/>
    <w:rsid w:val="002202DB"/>
    <w:rsid w:val="00220FF6"/>
    <w:rsid w:val="002234E2"/>
    <w:rsid w:val="00223671"/>
    <w:rsid w:val="0022423A"/>
    <w:rsid w:val="00232089"/>
    <w:rsid w:val="00232670"/>
    <w:rsid w:val="00232EC7"/>
    <w:rsid w:val="00236C16"/>
    <w:rsid w:val="00236D56"/>
    <w:rsid w:val="00240C92"/>
    <w:rsid w:val="00243ED5"/>
    <w:rsid w:val="00246F06"/>
    <w:rsid w:val="0024784B"/>
    <w:rsid w:val="002525FA"/>
    <w:rsid w:val="00253C91"/>
    <w:rsid w:val="00261944"/>
    <w:rsid w:val="00263A2A"/>
    <w:rsid w:val="00263C1B"/>
    <w:rsid w:val="002646DE"/>
    <w:rsid w:val="002646EB"/>
    <w:rsid w:val="002730DB"/>
    <w:rsid w:val="002733BF"/>
    <w:rsid w:val="00275D72"/>
    <w:rsid w:val="002807F5"/>
    <w:rsid w:val="00281D22"/>
    <w:rsid w:val="0028247B"/>
    <w:rsid w:val="00282935"/>
    <w:rsid w:val="00283129"/>
    <w:rsid w:val="0028554D"/>
    <w:rsid w:val="0028570D"/>
    <w:rsid w:val="002867A7"/>
    <w:rsid w:val="00286B64"/>
    <w:rsid w:val="00286D16"/>
    <w:rsid w:val="0029218E"/>
    <w:rsid w:val="0029239E"/>
    <w:rsid w:val="002966DB"/>
    <w:rsid w:val="00296B67"/>
    <w:rsid w:val="002A0C6A"/>
    <w:rsid w:val="002A5DCC"/>
    <w:rsid w:val="002B18C4"/>
    <w:rsid w:val="002B2F5A"/>
    <w:rsid w:val="002B3B50"/>
    <w:rsid w:val="002B61CF"/>
    <w:rsid w:val="002B7EC7"/>
    <w:rsid w:val="002C08E3"/>
    <w:rsid w:val="002C1AEE"/>
    <w:rsid w:val="002C1C7C"/>
    <w:rsid w:val="002C4AB9"/>
    <w:rsid w:val="002D0D37"/>
    <w:rsid w:val="002D48D8"/>
    <w:rsid w:val="002D6BC7"/>
    <w:rsid w:val="002D7E88"/>
    <w:rsid w:val="002E0162"/>
    <w:rsid w:val="002E0CFA"/>
    <w:rsid w:val="002E68D0"/>
    <w:rsid w:val="002E7726"/>
    <w:rsid w:val="002F5050"/>
    <w:rsid w:val="00302341"/>
    <w:rsid w:val="00303006"/>
    <w:rsid w:val="00312096"/>
    <w:rsid w:val="003129F0"/>
    <w:rsid w:val="00312AC5"/>
    <w:rsid w:val="00313895"/>
    <w:rsid w:val="00313BBD"/>
    <w:rsid w:val="00323D5C"/>
    <w:rsid w:val="00324B11"/>
    <w:rsid w:val="00327438"/>
    <w:rsid w:val="00332028"/>
    <w:rsid w:val="00332583"/>
    <w:rsid w:val="003336FA"/>
    <w:rsid w:val="00334055"/>
    <w:rsid w:val="00341AC4"/>
    <w:rsid w:val="0035401D"/>
    <w:rsid w:val="0036052D"/>
    <w:rsid w:val="00360C4E"/>
    <w:rsid w:val="00360ED0"/>
    <w:rsid w:val="00361C9D"/>
    <w:rsid w:val="00366655"/>
    <w:rsid w:val="00370884"/>
    <w:rsid w:val="00373618"/>
    <w:rsid w:val="003740FF"/>
    <w:rsid w:val="003816A3"/>
    <w:rsid w:val="003847EA"/>
    <w:rsid w:val="003848F8"/>
    <w:rsid w:val="00385088"/>
    <w:rsid w:val="0038723B"/>
    <w:rsid w:val="00391D09"/>
    <w:rsid w:val="00392504"/>
    <w:rsid w:val="00395F07"/>
    <w:rsid w:val="003A05E0"/>
    <w:rsid w:val="003A088D"/>
    <w:rsid w:val="003A3F0B"/>
    <w:rsid w:val="003A4425"/>
    <w:rsid w:val="003A4D82"/>
    <w:rsid w:val="003B297F"/>
    <w:rsid w:val="003B3AC7"/>
    <w:rsid w:val="003B4FB7"/>
    <w:rsid w:val="003B590B"/>
    <w:rsid w:val="003C0738"/>
    <w:rsid w:val="003C1851"/>
    <w:rsid w:val="003C4A8E"/>
    <w:rsid w:val="003D42B6"/>
    <w:rsid w:val="003D554A"/>
    <w:rsid w:val="003E0DDF"/>
    <w:rsid w:val="003E1D00"/>
    <w:rsid w:val="003E47C3"/>
    <w:rsid w:val="003E55AE"/>
    <w:rsid w:val="003F26EA"/>
    <w:rsid w:val="003F5CD5"/>
    <w:rsid w:val="003F6463"/>
    <w:rsid w:val="003F75D4"/>
    <w:rsid w:val="00400D2D"/>
    <w:rsid w:val="00402640"/>
    <w:rsid w:val="0040359A"/>
    <w:rsid w:val="00403EF4"/>
    <w:rsid w:val="0040477D"/>
    <w:rsid w:val="00404A19"/>
    <w:rsid w:val="004103DE"/>
    <w:rsid w:val="0041260D"/>
    <w:rsid w:val="00414324"/>
    <w:rsid w:val="004231A2"/>
    <w:rsid w:val="00423217"/>
    <w:rsid w:val="00424A35"/>
    <w:rsid w:val="00427F51"/>
    <w:rsid w:val="00436879"/>
    <w:rsid w:val="00440360"/>
    <w:rsid w:val="00440552"/>
    <w:rsid w:val="0044172A"/>
    <w:rsid w:val="00445BA5"/>
    <w:rsid w:val="00445EC6"/>
    <w:rsid w:val="0045056F"/>
    <w:rsid w:val="00450F42"/>
    <w:rsid w:val="00454846"/>
    <w:rsid w:val="004548F2"/>
    <w:rsid w:val="00460150"/>
    <w:rsid w:val="004635D0"/>
    <w:rsid w:val="00463F40"/>
    <w:rsid w:val="004657FA"/>
    <w:rsid w:val="004665D4"/>
    <w:rsid w:val="0046685E"/>
    <w:rsid w:val="00471DE6"/>
    <w:rsid w:val="00477736"/>
    <w:rsid w:val="00477BEE"/>
    <w:rsid w:val="004808EC"/>
    <w:rsid w:val="00482AD2"/>
    <w:rsid w:val="00482FC5"/>
    <w:rsid w:val="004844A8"/>
    <w:rsid w:val="00491A59"/>
    <w:rsid w:val="00493126"/>
    <w:rsid w:val="00497C78"/>
    <w:rsid w:val="00497DF7"/>
    <w:rsid w:val="004A1652"/>
    <w:rsid w:val="004A268D"/>
    <w:rsid w:val="004A26A7"/>
    <w:rsid w:val="004A32F0"/>
    <w:rsid w:val="004A3B92"/>
    <w:rsid w:val="004A50A8"/>
    <w:rsid w:val="004A6AF3"/>
    <w:rsid w:val="004A6E57"/>
    <w:rsid w:val="004B5D62"/>
    <w:rsid w:val="004B62C3"/>
    <w:rsid w:val="004B75A2"/>
    <w:rsid w:val="004C1101"/>
    <w:rsid w:val="004C21C8"/>
    <w:rsid w:val="004C7035"/>
    <w:rsid w:val="004D0C7B"/>
    <w:rsid w:val="004D48DB"/>
    <w:rsid w:val="004D4AE4"/>
    <w:rsid w:val="004D502D"/>
    <w:rsid w:val="004F2EDC"/>
    <w:rsid w:val="004F3E03"/>
    <w:rsid w:val="005048DC"/>
    <w:rsid w:val="0051263C"/>
    <w:rsid w:val="005127DE"/>
    <w:rsid w:val="00516196"/>
    <w:rsid w:val="0051703A"/>
    <w:rsid w:val="00517C14"/>
    <w:rsid w:val="00524D02"/>
    <w:rsid w:val="00530463"/>
    <w:rsid w:val="005308A6"/>
    <w:rsid w:val="00530A59"/>
    <w:rsid w:val="00531387"/>
    <w:rsid w:val="00532B61"/>
    <w:rsid w:val="0053403E"/>
    <w:rsid w:val="0053406A"/>
    <w:rsid w:val="00536429"/>
    <w:rsid w:val="00540168"/>
    <w:rsid w:val="0054102E"/>
    <w:rsid w:val="0054402E"/>
    <w:rsid w:val="00544280"/>
    <w:rsid w:val="00547218"/>
    <w:rsid w:val="00551296"/>
    <w:rsid w:val="005539ED"/>
    <w:rsid w:val="00554621"/>
    <w:rsid w:val="00560218"/>
    <w:rsid w:val="00562184"/>
    <w:rsid w:val="00564203"/>
    <w:rsid w:val="00573E15"/>
    <w:rsid w:val="00577118"/>
    <w:rsid w:val="0057780F"/>
    <w:rsid w:val="005920D0"/>
    <w:rsid w:val="00592385"/>
    <w:rsid w:val="00592525"/>
    <w:rsid w:val="00592717"/>
    <w:rsid w:val="00596C34"/>
    <w:rsid w:val="00596CE4"/>
    <w:rsid w:val="005A1F47"/>
    <w:rsid w:val="005A27FE"/>
    <w:rsid w:val="005A2A1D"/>
    <w:rsid w:val="005A40E1"/>
    <w:rsid w:val="005A476F"/>
    <w:rsid w:val="005B1322"/>
    <w:rsid w:val="005B1E1A"/>
    <w:rsid w:val="005B245A"/>
    <w:rsid w:val="005B2537"/>
    <w:rsid w:val="005B313C"/>
    <w:rsid w:val="005C1C08"/>
    <w:rsid w:val="005C2BA0"/>
    <w:rsid w:val="005C2BAE"/>
    <w:rsid w:val="005C4AB1"/>
    <w:rsid w:val="005C564C"/>
    <w:rsid w:val="005C56F6"/>
    <w:rsid w:val="005C6F8B"/>
    <w:rsid w:val="005C7C3C"/>
    <w:rsid w:val="005D043D"/>
    <w:rsid w:val="005D0EBA"/>
    <w:rsid w:val="005D110C"/>
    <w:rsid w:val="005D4E88"/>
    <w:rsid w:val="005D615A"/>
    <w:rsid w:val="005E047A"/>
    <w:rsid w:val="005E1877"/>
    <w:rsid w:val="005E53FA"/>
    <w:rsid w:val="005E560C"/>
    <w:rsid w:val="005E7A64"/>
    <w:rsid w:val="005F2ADF"/>
    <w:rsid w:val="005F2C2D"/>
    <w:rsid w:val="00600BA5"/>
    <w:rsid w:val="0060303C"/>
    <w:rsid w:val="00603600"/>
    <w:rsid w:val="00603902"/>
    <w:rsid w:val="00605A9B"/>
    <w:rsid w:val="00606F96"/>
    <w:rsid w:val="00607A5B"/>
    <w:rsid w:val="006119CD"/>
    <w:rsid w:val="006124EB"/>
    <w:rsid w:val="006126EF"/>
    <w:rsid w:val="00613000"/>
    <w:rsid w:val="0061483D"/>
    <w:rsid w:val="006165E1"/>
    <w:rsid w:val="006168F6"/>
    <w:rsid w:val="006202AE"/>
    <w:rsid w:val="00620490"/>
    <w:rsid w:val="00625713"/>
    <w:rsid w:val="0062757D"/>
    <w:rsid w:val="006331E1"/>
    <w:rsid w:val="006334A1"/>
    <w:rsid w:val="00637F21"/>
    <w:rsid w:val="006409E8"/>
    <w:rsid w:val="00640E78"/>
    <w:rsid w:val="00640EE6"/>
    <w:rsid w:val="0064363C"/>
    <w:rsid w:val="0064509C"/>
    <w:rsid w:val="00652A6D"/>
    <w:rsid w:val="00656BDD"/>
    <w:rsid w:val="00661766"/>
    <w:rsid w:val="00664166"/>
    <w:rsid w:val="00664D95"/>
    <w:rsid w:val="00665E37"/>
    <w:rsid w:val="00666090"/>
    <w:rsid w:val="0066751C"/>
    <w:rsid w:val="0067277A"/>
    <w:rsid w:val="00673A86"/>
    <w:rsid w:val="006758F4"/>
    <w:rsid w:val="006802D6"/>
    <w:rsid w:val="00691DF0"/>
    <w:rsid w:val="00692F42"/>
    <w:rsid w:val="006934EF"/>
    <w:rsid w:val="00697AF7"/>
    <w:rsid w:val="006A4069"/>
    <w:rsid w:val="006A6140"/>
    <w:rsid w:val="006B1331"/>
    <w:rsid w:val="006B275A"/>
    <w:rsid w:val="006B555E"/>
    <w:rsid w:val="006B5C17"/>
    <w:rsid w:val="006B65BA"/>
    <w:rsid w:val="006B71EC"/>
    <w:rsid w:val="006C1A92"/>
    <w:rsid w:val="006C58DA"/>
    <w:rsid w:val="006C5BA3"/>
    <w:rsid w:val="006C6B6B"/>
    <w:rsid w:val="006C7EAA"/>
    <w:rsid w:val="006D14D3"/>
    <w:rsid w:val="006D172B"/>
    <w:rsid w:val="006D249F"/>
    <w:rsid w:val="006D3CA3"/>
    <w:rsid w:val="006D60A1"/>
    <w:rsid w:val="006E2370"/>
    <w:rsid w:val="006E5226"/>
    <w:rsid w:val="006E5F24"/>
    <w:rsid w:val="006F0AE2"/>
    <w:rsid w:val="006F188B"/>
    <w:rsid w:val="006F4BA2"/>
    <w:rsid w:val="006F4C32"/>
    <w:rsid w:val="006F766C"/>
    <w:rsid w:val="00700637"/>
    <w:rsid w:val="00701C1A"/>
    <w:rsid w:val="007032C0"/>
    <w:rsid w:val="00704D2D"/>
    <w:rsid w:val="00705C79"/>
    <w:rsid w:val="00706ADD"/>
    <w:rsid w:val="007103C6"/>
    <w:rsid w:val="00714304"/>
    <w:rsid w:val="0071551D"/>
    <w:rsid w:val="00715B78"/>
    <w:rsid w:val="00717F51"/>
    <w:rsid w:val="00730CFF"/>
    <w:rsid w:val="00732167"/>
    <w:rsid w:val="0073299B"/>
    <w:rsid w:val="0073370B"/>
    <w:rsid w:val="00733768"/>
    <w:rsid w:val="00735E89"/>
    <w:rsid w:val="007415BD"/>
    <w:rsid w:val="00743F38"/>
    <w:rsid w:val="00745097"/>
    <w:rsid w:val="00754BB1"/>
    <w:rsid w:val="0075714B"/>
    <w:rsid w:val="00760A06"/>
    <w:rsid w:val="00763970"/>
    <w:rsid w:val="0076524B"/>
    <w:rsid w:val="00773394"/>
    <w:rsid w:val="00774E94"/>
    <w:rsid w:val="007768B5"/>
    <w:rsid w:val="007808A0"/>
    <w:rsid w:val="007828C7"/>
    <w:rsid w:val="0079041E"/>
    <w:rsid w:val="00795798"/>
    <w:rsid w:val="007958D6"/>
    <w:rsid w:val="00796D14"/>
    <w:rsid w:val="007A1415"/>
    <w:rsid w:val="007A54ED"/>
    <w:rsid w:val="007A73B9"/>
    <w:rsid w:val="007B1458"/>
    <w:rsid w:val="007B5199"/>
    <w:rsid w:val="007B6A1F"/>
    <w:rsid w:val="007C2FE2"/>
    <w:rsid w:val="007C5FEE"/>
    <w:rsid w:val="007C79A4"/>
    <w:rsid w:val="007D10E8"/>
    <w:rsid w:val="007D76BE"/>
    <w:rsid w:val="007E16EF"/>
    <w:rsid w:val="007E246F"/>
    <w:rsid w:val="007E55A2"/>
    <w:rsid w:val="007E64CD"/>
    <w:rsid w:val="007E7FEE"/>
    <w:rsid w:val="00800364"/>
    <w:rsid w:val="00802179"/>
    <w:rsid w:val="008024E4"/>
    <w:rsid w:val="00802C39"/>
    <w:rsid w:val="00803C14"/>
    <w:rsid w:val="00803E1C"/>
    <w:rsid w:val="00804AE8"/>
    <w:rsid w:val="0080611C"/>
    <w:rsid w:val="0081164B"/>
    <w:rsid w:val="00815439"/>
    <w:rsid w:val="00816AF3"/>
    <w:rsid w:val="0081761D"/>
    <w:rsid w:val="0082072E"/>
    <w:rsid w:val="0082754D"/>
    <w:rsid w:val="00834A52"/>
    <w:rsid w:val="008412A5"/>
    <w:rsid w:val="008423D3"/>
    <w:rsid w:val="008435BB"/>
    <w:rsid w:val="008444B3"/>
    <w:rsid w:val="008505D4"/>
    <w:rsid w:val="0085321E"/>
    <w:rsid w:val="0085527B"/>
    <w:rsid w:val="00862486"/>
    <w:rsid w:val="008636C9"/>
    <w:rsid w:val="008651B3"/>
    <w:rsid w:val="00866605"/>
    <w:rsid w:val="00866B8F"/>
    <w:rsid w:val="00867776"/>
    <w:rsid w:val="008720A0"/>
    <w:rsid w:val="008722BD"/>
    <w:rsid w:val="00884C9D"/>
    <w:rsid w:val="00885981"/>
    <w:rsid w:val="0088737E"/>
    <w:rsid w:val="0088789C"/>
    <w:rsid w:val="00887989"/>
    <w:rsid w:val="008907F8"/>
    <w:rsid w:val="008927E1"/>
    <w:rsid w:val="00893F27"/>
    <w:rsid w:val="00894335"/>
    <w:rsid w:val="008950AD"/>
    <w:rsid w:val="008970CB"/>
    <w:rsid w:val="008A05E9"/>
    <w:rsid w:val="008A24D8"/>
    <w:rsid w:val="008A4AD4"/>
    <w:rsid w:val="008A4F14"/>
    <w:rsid w:val="008A594F"/>
    <w:rsid w:val="008A59B6"/>
    <w:rsid w:val="008A5B26"/>
    <w:rsid w:val="008A61B9"/>
    <w:rsid w:val="008B38C0"/>
    <w:rsid w:val="008B483C"/>
    <w:rsid w:val="008B6546"/>
    <w:rsid w:val="008B780C"/>
    <w:rsid w:val="008C10B1"/>
    <w:rsid w:val="008C4DED"/>
    <w:rsid w:val="008C5750"/>
    <w:rsid w:val="008C5AB1"/>
    <w:rsid w:val="008D00FD"/>
    <w:rsid w:val="008D0D5D"/>
    <w:rsid w:val="008D1435"/>
    <w:rsid w:val="008D7933"/>
    <w:rsid w:val="008E3DC5"/>
    <w:rsid w:val="008F092D"/>
    <w:rsid w:val="008F2EE7"/>
    <w:rsid w:val="008F31C0"/>
    <w:rsid w:val="008F3C84"/>
    <w:rsid w:val="00900C67"/>
    <w:rsid w:val="00902E45"/>
    <w:rsid w:val="0090483A"/>
    <w:rsid w:val="00907B9A"/>
    <w:rsid w:val="00911547"/>
    <w:rsid w:val="00911EBD"/>
    <w:rsid w:val="00912003"/>
    <w:rsid w:val="009125BC"/>
    <w:rsid w:val="00912EF2"/>
    <w:rsid w:val="009144FF"/>
    <w:rsid w:val="009167A1"/>
    <w:rsid w:val="00922771"/>
    <w:rsid w:val="00926718"/>
    <w:rsid w:val="00927740"/>
    <w:rsid w:val="00927F30"/>
    <w:rsid w:val="00934E54"/>
    <w:rsid w:val="009414AD"/>
    <w:rsid w:val="00943CD0"/>
    <w:rsid w:val="009443F6"/>
    <w:rsid w:val="009466BC"/>
    <w:rsid w:val="00950093"/>
    <w:rsid w:val="00950DAF"/>
    <w:rsid w:val="00953A86"/>
    <w:rsid w:val="0095662F"/>
    <w:rsid w:val="00960599"/>
    <w:rsid w:val="00961B6F"/>
    <w:rsid w:val="00961C24"/>
    <w:rsid w:val="00966509"/>
    <w:rsid w:val="00966695"/>
    <w:rsid w:val="00970AA1"/>
    <w:rsid w:val="009724DD"/>
    <w:rsid w:val="00977C64"/>
    <w:rsid w:val="00980B68"/>
    <w:rsid w:val="00981237"/>
    <w:rsid w:val="00981500"/>
    <w:rsid w:val="00982235"/>
    <w:rsid w:val="00991304"/>
    <w:rsid w:val="00992060"/>
    <w:rsid w:val="00993E44"/>
    <w:rsid w:val="009968AE"/>
    <w:rsid w:val="009A0B2A"/>
    <w:rsid w:val="009A184D"/>
    <w:rsid w:val="009A7152"/>
    <w:rsid w:val="009B286F"/>
    <w:rsid w:val="009B3B7C"/>
    <w:rsid w:val="009B4BD2"/>
    <w:rsid w:val="009C0894"/>
    <w:rsid w:val="009C1DC4"/>
    <w:rsid w:val="009C3742"/>
    <w:rsid w:val="009C5F65"/>
    <w:rsid w:val="009C6194"/>
    <w:rsid w:val="009C73B8"/>
    <w:rsid w:val="009D2DF5"/>
    <w:rsid w:val="009D4116"/>
    <w:rsid w:val="009D6933"/>
    <w:rsid w:val="009D6B55"/>
    <w:rsid w:val="009D74BF"/>
    <w:rsid w:val="009E1DDE"/>
    <w:rsid w:val="009E231A"/>
    <w:rsid w:val="009E2CED"/>
    <w:rsid w:val="009E3A3C"/>
    <w:rsid w:val="009E5CDD"/>
    <w:rsid w:val="009E68EE"/>
    <w:rsid w:val="009E6B92"/>
    <w:rsid w:val="009F450C"/>
    <w:rsid w:val="009F5D91"/>
    <w:rsid w:val="009F79FC"/>
    <w:rsid w:val="009F7E37"/>
    <w:rsid w:val="009F7FF4"/>
    <w:rsid w:val="00A02711"/>
    <w:rsid w:val="00A02EA5"/>
    <w:rsid w:val="00A03BBF"/>
    <w:rsid w:val="00A05970"/>
    <w:rsid w:val="00A114AF"/>
    <w:rsid w:val="00A114CC"/>
    <w:rsid w:val="00A137D1"/>
    <w:rsid w:val="00A14013"/>
    <w:rsid w:val="00A21CFE"/>
    <w:rsid w:val="00A24280"/>
    <w:rsid w:val="00A27FB6"/>
    <w:rsid w:val="00A32EA7"/>
    <w:rsid w:val="00A343AB"/>
    <w:rsid w:val="00A35228"/>
    <w:rsid w:val="00A35536"/>
    <w:rsid w:val="00A3614A"/>
    <w:rsid w:val="00A368B2"/>
    <w:rsid w:val="00A368CD"/>
    <w:rsid w:val="00A37437"/>
    <w:rsid w:val="00A37EEC"/>
    <w:rsid w:val="00A4090F"/>
    <w:rsid w:val="00A42E9D"/>
    <w:rsid w:val="00A455F0"/>
    <w:rsid w:val="00A46621"/>
    <w:rsid w:val="00A51A1C"/>
    <w:rsid w:val="00A532C4"/>
    <w:rsid w:val="00A54562"/>
    <w:rsid w:val="00A60DC9"/>
    <w:rsid w:val="00A62A30"/>
    <w:rsid w:val="00A63B1F"/>
    <w:rsid w:val="00A64C67"/>
    <w:rsid w:val="00A65DC5"/>
    <w:rsid w:val="00A6624F"/>
    <w:rsid w:val="00A665A7"/>
    <w:rsid w:val="00A66890"/>
    <w:rsid w:val="00A67624"/>
    <w:rsid w:val="00A67911"/>
    <w:rsid w:val="00A70672"/>
    <w:rsid w:val="00A722F9"/>
    <w:rsid w:val="00A73B99"/>
    <w:rsid w:val="00A83E58"/>
    <w:rsid w:val="00A85B71"/>
    <w:rsid w:val="00A86676"/>
    <w:rsid w:val="00A908E0"/>
    <w:rsid w:val="00A94EC4"/>
    <w:rsid w:val="00A95CD4"/>
    <w:rsid w:val="00AA4E2C"/>
    <w:rsid w:val="00AB02D1"/>
    <w:rsid w:val="00AB0678"/>
    <w:rsid w:val="00AB077B"/>
    <w:rsid w:val="00AB2175"/>
    <w:rsid w:val="00AB3BD3"/>
    <w:rsid w:val="00AC3AE5"/>
    <w:rsid w:val="00AC6957"/>
    <w:rsid w:val="00AC7D86"/>
    <w:rsid w:val="00AD6D81"/>
    <w:rsid w:val="00AD7984"/>
    <w:rsid w:val="00AD7CFD"/>
    <w:rsid w:val="00AE0311"/>
    <w:rsid w:val="00AE1605"/>
    <w:rsid w:val="00AE2F0A"/>
    <w:rsid w:val="00AE3F7C"/>
    <w:rsid w:val="00AF1F47"/>
    <w:rsid w:val="00AF2964"/>
    <w:rsid w:val="00AF313F"/>
    <w:rsid w:val="00AF3260"/>
    <w:rsid w:val="00AF4123"/>
    <w:rsid w:val="00AF4A68"/>
    <w:rsid w:val="00AF6E3E"/>
    <w:rsid w:val="00B00C6E"/>
    <w:rsid w:val="00B01E20"/>
    <w:rsid w:val="00B025BE"/>
    <w:rsid w:val="00B03AD7"/>
    <w:rsid w:val="00B0463F"/>
    <w:rsid w:val="00B07DF8"/>
    <w:rsid w:val="00B12FBA"/>
    <w:rsid w:val="00B16B1C"/>
    <w:rsid w:val="00B22A4B"/>
    <w:rsid w:val="00B26A2B"/>
    <w:rsid w:val="00B27D5D"/>
    <w:rsid w:val="00B32D8C"/>
    <w:rsid w:val="00B3370B"/>
    <w:rsid w:val="00B34227"/>
    <w:rsid w:val="00B34D29"/>
    <w:rsid w:val="00B36AAF"/>
    <w:rsid w:val="00B378D7"/>
    <w:rsid w:val="00B411EB"/>
    <w:rsid w:val="00B41906"/>
    <w:rsid w:val="00B42692"/>
    <w:rsid w:val="00B434E4"/>
    <w:rsid w:val="00B44FEA"/>
    <w:rsid w:val="00B47F56"/>
    <w:rsid w:val="00B47FDC"/>
    <w:rsid w:val="00B53AFD"/>
    <w:rsid w:val="00B63463"/>
    <w:rsid w:val="00B63E43"/>
    <w:rsid w:val="00B6453F"/>
    <w:rsid w:val="00B6592E"/>
    <w:rsid w:val="00B700DC"/>
    <w:rsid w:val="00B710A5"/>
    <w:rsid w:val="00B728BD"/>
    <w:rsid w:val="00B73CD0"/>
    <w:rsid w:val="00B745FF"/>
    <w:rsid w:val="00B7760F"/>
    <w:rsid w:val="00B81B46"/>
    <w:rsid w:val="00B836F0"/>
    <w:rsid w:val="00B8431E"/>
    <w:rsid w:val="00B848A6"/>
    <w:rsid w:val="00B879E3"/>
    <w:rsid w:val="00B91434"/>
    <w:rsid w:val="00B95B73"/>
    <w:rsid w:val="00BA5114"/>
    <w:rsid w:val="00BA5E7E"/>
    <w:rsid w:val="00BA7833"/>
    <w:rsid w:val="00BA7D8D"/>
    <w:rsid w:val="00BB0F32"/>
    <w:rsid w:val="00BC0442"/>
    <w:rsid w:val="00BC1A23"/>
    <w:rsid w:val="00BC2644"/>
    <w:rsid w:val="00BC3C90"/>
    <w:rsid w:val="00BC477A"/>
    <w:rsid w:val="00BD0496"/>
    <w:rsid w:val="00BD0EA3"/>
    <w:rsid w:val="00BD1279"/>
    <w:rsid w:val="00BD15D3"/>
    <w:rsid w:val="00BD378A"/>
    <w:rsid w:val="00BD3823"/>
    <w:rsid w:val="00BD38DF"/>
    <w:rsid w:val="00BE43A7"/>
    <w:rsid w:val="00BE5D1D"/>
    <w:rsid w:val="00BF0668"/>
    <w:rsid w:val="00BF2889"/>
    <w:rsid w:val="00BF4484"/>
    <w:rsid w:val="00BF554A"/>
    <w:rsid w:val="00BF6D58"/>
    <w:rsid w:val="00BF7A74"/>
    <w:rsid w:val="00C0140E"/>
    <w:rsid w:val="00C02913"/>
    <w:rsid w:val="00C035ED"/>
    <w:rsid w:val="00C03782"/>
    <w:rsid w:val="00C0413E"/>
    <w:rsid w:val="00C04546"/>
    <w:rsid w:val="00C04EF3"/>
    <w:rsid w:val="00C1130F"/>
    <w:rsid w:val="00C11A68"/>
    <w:rsid w:val="00C12A4F"/>
    <w:rsid w:val="00C133D7"/>
    <w:rsid w:val="00C1478E"/>
    <w:rsid w:val="00C31414"/>
    <w:rsid w:val="00C317E7"/>
    <w:rsid w:val="00C319A7"/>
    <w:rsid w:val="00C320FC"/>
    <w:rsid w:val="00C34FA9"/>
    <w:rsid w:val="00C35215"/>
    <w:rsid w:val="00C40648"/>
    <w:rsid w:val="00C44A3C"/>
    <w:rsid w:val="00C45938"/>
    <w:rsid w:val="00C5252F"/>
    <w:rsid w:val="00C54EDF"/>
    <w:rsid w:val="00C5736E"/>
    <w:rsid w:val="00C573C2"/>
    <w:rsid w:val="00C60C51"/>
    <w:rsid w:val="00C618AE"/>
    <w:rsid w:val="00C61E46"/>
    <w:rsid w:val="00C621A5"/>
    <w:rsid w:val="00C635F4"/>
    <w:rsid w:val="00C70AEB"/>
    <w:rsid w:val="00C74197"/>
    <w:rsid w:val="00C76F79"/>
    <w:rsid w:val="00C80985"/>
    <w:rsid w:val="00C82BB1"/>
    <w:rsid w:val="00C83E0B"/>
    <w:rsid w:val="00C90C10"/>
    <w:rsid w:val="00C90E53"/>
    <w:rsid w:val="00C910F8"/>
    <w:rsid w:val="00C91113"/>
    <w:rsid w:val="00C9238B"/>
    <w:rsid w:val="00C93F59"/>
    <w:rsid w:val="00CA25EF"/>
    <w:rsid w:val="00CB07EE"/>
    <w:rsid w:val="00CB3864"/>
    <w:rsid w:val="00CB3949"/>
    <w:rsid w:val="00CB3AD8"/>
    <w:rsid w:val="00CB7349"/>
    <w:rsid w:val="00CB7570"/>
    <w:rsid w:val="00CC041E"/>
    <w:rsid w:val="00CD2532"/>
    <w:rsid w:val="00CD2CF4"/>
    <w:rsid w:val="00CE11F0"/>
    <w:rsid w:val="00CE2F9A"/>
    <w:rsid w:val="00CE4D89"/>
    <w:rsid w:val="00CE602E"/>
    <w:rsid w:val="00CE603C"/>
    <w:rsid w:val="00CF085F"/>
    <w:rsid w:val="00CF1ADE"/>
    <w:rsid w:val="00CF2D91"/>
    <w:rsid w:val="00CF368C"/>
    <w:rsid w:val="00CF37AA"/>
    <w:rsid w:val="00CF3D54"/>
    <w:rsid w:val="00CF4560"/>
    <w:rsid w:val="00CF4719"/>
    <w:rsid w:val="00CF6152"/>
    <w:rsid w:val="00CF6DCB"/>
    <w:rsid w:val="00CF7145"/>
    <w:rsid w:val="00CF7BB6"/>
    <w:rsid w:val="00CF7EFC"/>
    <w:rsid w:val="00D077D1"/>
    <w:rsid w:val="00D1088E"/>
    <w:rsid w:val="00D11E4C"/>
    <w:rsid w:val="00D12E8E"/>
    <w:rsid w:val="00D15DB6"/>
    <w:rsid w:val="00D16F00"/>
    <w:rsid w:val="00D20E21"/>
    <w:rsid w:val="00D256BD"/>
    <w:rsid w:val="00D2604D"/>
    <w:rsid w:val="00D306F3"/>
    <w:rsid w:val="00D31D04"/>
    <w:rsid w:val="00D34341"/>
    <w:rsid w:val="00D3454C"/>
    <w:rsid w:val="00D348C6"/>
    <w:rsid w:val="00D361E6"/>
    <w:rsid w:val="00D3653C"/>
    <w:rsid w:val="00D36636"/>
    <w:rsid w:val="00D379D5"/>
    <w:rsid w:val="00D41004"/>
    <w:rsid w:val="00D4158C"/>
    <w:rsid w:val="00D42452"/>
    <w:rsid w:val="00D42771"/>
    <w:rsid w:val="00D42E82"/>
    <w:rsid w:val="00D44D42"/>
    <w:rsid w:val="00D45E2E"/>
    <w:rsid w:val="00D53078"/>
    <w:rsid w:val="00D535D2"/>
    <w:rsid w:val="00D54EEF"/>
    <w:rsid w:val="00D56C97"/>
    <w:rsid w:val="00D63732"/>
    <w:rsid w:val="00D654E9"/>
    <w:rsid w:val="00D67679"/>
    <w:rsid w:val="00D71F30"/>
    <w:rsid w:val="00D72768"/>
    <w:rsid w:val="00D77A23"/>
    <w:rsid w:val="00D844BD"/>
    <w:rsid w:val="00D924D7"/>
    <w:rsid w:val="00D939A3"/>
    <w:rsid w:val="00D94D09"/>
    <w:rsid w:val="00D959C2"/>
    <w:rsid w:val="00D95D58"/>
    <w:rsid w:val="00DA6D97"/>
    <w:rsid w:val="00DB0861"/>
    <w:rsid w:val="00DB700B"/>
    <w:rsid w:val="00DB795E"/>
    <w:rsid w:val="00DC28AD"/>
    <w:rsid w:val="00DC4009"/>
    <w:rsid w:val="00DD1539"/>
    <w:rsid w:val="00DD158F"/>
    <w:rsid w:val="00DD2846"/>
    <w:rsid w:val="00DD2C52"/>
    <w:rsid w:val="00DD3D6C"/>
    <w:rsid w:val="00DD5AF8"/>
    <w:rsid w:val="00DD79C7"/>
    <w:rsid w:val="00DE24CA"/>
    <w:rsid w:val="00DE3AE3"/>
    <w:rsid w:val="00DE3CC1"/>
    <w:rsid w:val="00DE636B"/>
    <w:rsid w:val="00DE6AC9"/>
    <w:rsid w:val="00DF3661"/>
    <w:rsid w:val="00DF5B74"/>
    <w:rsid w:val="00DF5C37"/>
    <w:rsid w:val="00DF6919"/>
    <w:rsid w:val="00DF74A7"/>
    <w:rsid w:val="00E01291"/>
    <w:rsid w:val="00E0214E"/>
    <w:rsid w:val="00E024DF"/>
    <w:rsid w:val="00E03FD2"/>
    <w:rsid w:val="00E0534F"/>
    <w:rsid w:val="00E17128"/>
    <w:rsid w:val="00E171E9"/>
    <w:rsid w:val="00E21AC4"/>
    <w:rsid w:val="00E237D0"/>
    <w:rsid w:val="00E23BAA"/>
    <w:rsid w:val="00E25045"/>
    <w:rsid w:val="00E273EE"/>
    <w:rsid w:val="00E33EC6"/>
    <w:rsid w:val="00E37B21"/>
    <w:rsid w:val="00E444E3"/>
    <w:rsid w:val="00E445F2"/>
    <w:rsid w:val="00E44952"/>
    <w:rsid w:val="00E52DE1"/>
    <w:rsid w:val="00E54406"/>
    <w:rsid w:val="00E56028"/>
    <w:rsid w:val="00E5654F"/>
    <w:rsid w:val="00E64E39"/>
    <w:rsid w:val="00E6636B"/>
    <w:rsid w:val="00E66F33"/>
    <w:rsid w:val="00E7017D"/>
    <w:rsid w:val="00E71046"/>
    <w:rsid w:val="00E711A0"/>
    <w:rsid w:val="00E735DA"/>
    <w:rsid w:val="00E7399F"/>
    <w:rsid w:val="00E7481D"/>
    <w:rsid w:val="00E74C2E"/>
    <w:rsid w:val="00E7603F"/>
    <w:rsid w:val="00E77BB2"/>
    <w:rsid w:val="00E82114"/>
    <w:rsid w:val="00E8334B"/>
    <w:rsid w:val="00E8376D"/>
    <w:rsid w:val="00E936F3"/>
    <w:rsid w:val="00EA4767"/>
    <w:rsid w:val="00EA4FBD"/>
    <w:rsid w:val="00EA573C"/>
    <w:rsid w:val="00EA6DE8"/>
    <w:rsid w:val="00EB2110"/>
    <w:rsid w:val="00EB2541"/>
    <w:rsid w:val="00EB4357"/>
    <w:rsid w:val="00EB4609"/>
    <w:rsid w:val="00EB5F50"/>
    <w:rsid w:val="00EB79B2"/>
    <w:rsid w:val="00EC041E"/>
    <w:rsid w:val="00EC42CB"/>
    <w:rsid w:val="00EC55CD"/>
    <w:rsid w:val="00EC571A"/>
    <w:rsid w:val="00EC5C14"/>
    <w:rsid w:val="00EC7423"/>
    <w:rsid w:val="00EC7C5B"/>
    <w:rsid w:val="00ED3165"/>
    <w:rsid w:val="00ED43F2"/>
    <w:rsid w:val="00ED586A"/>
    <w:rsid w:val="00EE26C2"/>
    <w:rsid w:val="00EE50BA"/>
    <w:rsid w:val="00EE51BA"/>
    <w:rsid w:val="00EE5CD7"/>
    <w:rsid w:val="00EF146D"/>
    <w:rsid w:val="00EF354F"/>
    <w:rsid w:val="00EF36A3"/>
    <w:rsid w:val="00EF4BE3"/>
    <w:rsid w:val="00EF68E3"/>
    <w:rsid w:val="00EF69F4"/>
    <w:rsid w:val="00EF7CB7"/>
    <w:rsid w:val="00F0122F"/>
    <w:rsid w:val="00F03FE6"/>
    <w:rsid w:val="00F124AD"/>
    <w:rsid w:val="00F13502"/>
    <w:rsid w:val="00F1521A"/>
    <w:rsid w:val="00F16A45"/>
    <w:rsid w:val="00F17620"/>
    <w:rsid w:val="00F23A1C"/>
    <w:rsid w:val="00F2481F"/>
    <w:rsid w:val="00F35F21"/>
    <w:rsid w:val="00F36F72"/>
    <w:rsid w:val="00F4012D"/>
    <w:rsid w:val="00F40A43"/>
    <w:rsid w:val="00F4201C"/>
    <w:rsid w:val="00F42F5A"/>
    <w:rsid w:val="00F44364"/>
    <w:rsid w:val="00F44429"/>
    <w:rsid w:val="00F50A9C"/>
    <w:rsid w:val="00F56913"/>
    <w:rsid w:val="00F61201"/>
    <w:rsid w:val="00F66513"/>
    <w:rsid w:val="00F76A91"/>
    <w:rsid w:val="00F77055"/>
    <w:rsid w:val="00F77CC3"/>
    <w:rsid w:val="00F80C19"/>
    <w:rsid w:val="00F960D4"/>
    <w:rsid w:val="00FA6E50"/>
    <w:rsid w:val="00FB1E6C"/>
    <w:rsid w:val="00FB2969"/>
    <w:rsid w:val="00FC324E"/>
    <w:rsid w:val="00FC3B03"/>
    <w:rsid w:val="00FC4D64"/>
    <w:rsid w:val="00FC58EC"/>
    <w:rsid w:val="00FC671F"/>
    <w:rsid w:val="00FC7932"/>
    <w:rsid w:val="00FD02A7"/>
    <w:rsid w:val="00FD0EA9"/>
    <w:rsid w:val="00FD2194"/>
    <w:rsid w:val="00FD45E3"/>
    <w:rsid w:val="00FD67B7"/>
    <w:rsid w:val="00FD76E6"/>
    <w:rsid w:val="00FE0269"/>
    <w:rsid w:val="00FE3613"/>
    <w:rsid w:val="00FE4578"/>
    <w:rsid w:val="00FE70EF"/>
    <w:rsid w:val="00FE72C3"/>
    <w:rsid w:val="00FF01B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E14D3"/>
  <w15:chartTrackingRefBased/>
  <w15:docId w15:val="{172CAD91-2158-4B4F-BE6D-49AF46831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165"/>
    <w:rPr>
      <w:kern w:val="0"/>
      <w14:ligatures w14:val="none"/>
    </w:rPr>
  </w:style>
  <w:style w:type="paragraph" w:styleId="Heading1">
    <w:name w:val="heading 1"/>
    <w:basedOn w:val="Normal"/>
    <w:next w:val="Normal"/>
    <w:link w:val="Heading1Char"/>
    <w:autoRedefine/>
    <w:uiPriority w:val="9"/>
    <w:qFormat/>
    <w:rsid w:val="00B3370B"/>
    <w:pPr>
      <w:keepNext/>
      <w:keepLines/>
      <w:spacing w:before="240" w:line="360" w:lineRule="auto"/>
      <w:ind w:left="432" w:hanging="432"/>
      <w:outlineLvl w:val="0"/>
    </w:pPr>
    <w:rPr>
      <w:rFonts w:asciiTheme="majorHAnsi" w:eastAsiaTheme="majorEastAsia" w:hAnsiTheme="majorHAnsi" w:cstheme="majorBidi"/>
      <w:b/>
      <w:i/>
      <w:color w:val="000000" w:themeColor="text1"/>
      <w:sz w:val="40"/>
      <w:szCs w:val="32"/>
    </w:rPr>
  </w:style>
  <w:style w:type="paragraph" w:styleId="Heading2">
    <w:name w:val="heading 2"/>
    <w:basedOn w:val="Normal"/>
    <w:next w:val="Normal"/>
    <w:link w:val="Heading2Char"/>
    <w:autoRedefine/>
    <w:uiPriority w:val="9"/>
    <w:unhideWhenUsed/>
    <w:qFormat/>
    <w:rsid w:val="00303006"/>
    <w:pPr>
      <w:keepNext/>
      <w:keepLines/>
      <w:spacing w:before="40" w:after="40" w:line="360" w:lineRule="auto"/>
      <w:outlineLvl w:val="1"/>
    </w:pPr>
    <w:rPr>
      <w:rFonts w:asciiTheme="majorHAnsi" w:eastAsiaTheme="majorEastAsia" w:hAnsiTheme="majorHAnsi" w:cstheme="majorBidi"/>
      <w:b/>
      <w:i/>
      <w:color w:val="000000" w:themeColor="text1"/>
      <w:sz w:val="28"/>
      <w:szCs w:val="28"/>
      <w:shd w:val="clear" w:color="auto" w:fill="FFFFFF"/>
    </w:rPr>
  </w:style>
  <w:style w:type="paragraph" w:styleId="Heading3">
    <w:name w:val="heading 3"/>
    <w:basedOn w:val="Normal"/>
    <w:next w:val="Normal"/>
    <w:link w:val="Heading3Char"/>
    <w:autoRedefine/>
    <w:uiPriority w:val="9"/>
    <w:unhideWhenUsed/>
    <w:qFormat/>
    <w:rsid w:val="00172A88"/>
    <w:pPr>
      <w:keepNext/>
      <w:keepLines/>
      <w:spacing w:before="40" w:line="360" w:lineRule="auto"/>
      <w:ind w:left="720" w:hanging="720"/>
      <w:outlineLvl w:val="2"/>
    </w:pPr>
    <w:rPr>
      <w:rFonts w:asciiTheme="majorHAnsi" w:eastAsiaTheme="majorEastAsia" w:hAnsiTheme="majorHAnsi" w:cstheme="majorBidi"/>
      <w:b/>
      <w:i/>
      <w:color w:val="000000" w:themeColor="text1"/>
    </w:rPr>
  </w:style>
  <w:style w:type="paragraph" w:styleId="Heading4">
    <w:name w:val="heading 4"/>
    <w:basedOn w:val="Normal"/>
    <w:next w:val="Normal"/>
    <w:link w:val="Heading4Char"/>
    <w:uiPriority w:val="9"/>
    <w:semiHidden/>
    <w:unhideWhenUsed/>
    <w:qFormat/>
    <w:rsid w:val="00172A88"/>
    <w:pPr>
      <w:keepNext/>
      <w:keepLines/>
      <w:spacing w:before="40"/>
      <w:ind w:left="864" w:hanging="864"/>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72A88"/>
    <w:pPr>
      <w:keepNext/>
      <w:keepLines/>
      <w:spacing w:before="40"/>
      <w:ind w:left="1008" w:hanging="1008"/>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72A88"/>
    <w:pPr>
      <w:keepNext/>
      <w:keepLines/>
      <w:spacing w:before="40"/>
      <w:ind w:left="1152" w:hanging="1152"/>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72A88"/>
    <w:pPr>
      <w:keepNext/>
      <w:keepLines/>
      <w:spacing w:before="40"/>
      <w:ind w:left="1296" w:hanging="1296"/>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72A88"/>
    <w:pPr>
      <w:keepNext/>
      <w:keepLines/>
      <w:spacing w:before="40"/>
      <w:ind w:left="1440" w:hanging="14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72A88"/>
    <w:pPr>
      <w:keepNext/>
      <w:keepLines/>
      <w:spacing w:before="4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3F5CD5"/>
    <w:pPr>
      <w:tabs>
        <w:tab w:val="right" w:leader="dot" w:pos="9016"/>
      </w:tabs>
      <w:spacing w:before="120" w:after="120"/>
    </w:pPr>
    <w:rPr>
      <w:rFonts w:cstheme="minorHAnsi"/>
      <w:b/>
      <w:bCs/>
      <w:caps/>
      <w:sz w:val="20"/>
      <w:szCs w:val="20"/>
    </w:rPr>
  </w:style>
  <w:style w:type="character" w:customStyle="1" w:styleId="Heading2Char">
    <w:name w:val="Heading 2 Char"/>
    <w:basedOn w:val="DefaultParagraphFont"/>
    <w:link w:val="Heading2"/>
    <w:uiPriority w:val="9"/>
    <w:rsid w:val="00303006"/>
    <w:rPr>
      <w:rFonts w:asciiTheme="majorHAnsi" w:eastAsiaTheme="majorEastAsia" w:hAnsiTheme="majorHAnsi" w:cstheme="majorBidi"/>
      <w:b/>
      <w:i/>
      <w:color w:val="000000" w:themeColor="text1"/>
      <w:kern w:val="0"/>
      <w:sz w:val="28"/>
      <w:szCs w:val="28"/>
      <w14:ligatures w14:val="none"/>
    </w:rPr>
  </w:style>
  <w:style w:type="table" w:styleId="PlainTable4">
    <w:name w:val="Plain Table 4"/>
    <w:basedOn w:val="TableNormal"/>
    <w:uiPriority w:val="44"/>
    <w:rsid w:val="00ED3165"/>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link w:val="NoSpacingChar"/>
    <w:uiPriority w:val="1"/>
    <w:qFormat/>
    <w:rsid w:val="00ED3165"/>
    <w:rPr>
      <w:kern w:val="0"/>
      <w14:ligatures w14:val="none"/>
    </w:rPr>
  </w:style>
  <w:style w:type="character" w:customStyle="1" w:styleId="NoSpacingChar">
    <w:name w:val="No Spacing Char"/>
    <w:basedOn w:val="DefaultParagraphFont"/>
    <w:link w:val="NoSpacing"/>
    <w:uiPriority w:val="1"/>
    <w:rsid w:val="00ED3165"/>
    <w:rPr>
      <w:kern w:val="0"/>
      <w14:ligatures w14:val="none"/>
    </w:rPr>
  </w:style>
  <w:style w:type="character" w:styleId="CommentReference">
    <w:name w:val="annotation reference"/>
    <w:basedOn w:val="DefaultParagraphFont"/>
    <w:uiPriority w:val="99"/>
    <w:semiHidden/>
    <w:unhideWhenUsed/>
    <w:rsid w:val="000E18F4"/>
    <w:rPr>
      <w:sz w:val="16"/>
      <w:szCs w:val="16"/>
    </w:rPr>
  </w:style>
  <w:style w:type="paragraph" w:styleId="CommentText">
    <w:name w:val="annotation text"/>
    <w:basedOn w:val="Normal"/>
    <w:link w:val="CommentTextChar"/>
    <w:uiPriority w:val="99"/>
    <w:unhideWhenUsed/>
    <w:rsid w:val="000E18F4"/>
    <w:rPr>
      <w:sz w:val="20"/>
      <w:szCs w:val="20"/>
    </w:rPr>
  </w:style>
  <w:style w:type="character" w:customStyle="1" w:styleId="CommentTextChar">
    <w:name w:val="Comment Text Char"/>
    <w:basedOn w:val="DefaultParagraphFont"/>
    <w:link w:val="CommentText"/>
    <w:uiPriority w:val="99"/>
    <w:rsid w:val="000E18F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E18F4"/>
    <w:rPr>
      <w:b/>
      <w:bCs/>
    </w:rPr>
  </w:style>
  <w:style w:type="character" w:customStyle="1" w:styleId="CommentSubjectChar">
    <w:name w:val="Comment Subject Char"/>
    <w:basedOn w:val="CommentTextChar"/>
    <w:link w:val="CommentSubject"/>
    <w:uiPriority w:val="99"/>
    <w:semiHidden/>
    <w:rsid w:val="000E18F4"/>
    <w:rPr>
      <w:b/>
      <w:bCs/>
      <w:kern w:val="0"/>
      <w:sz w:val="20"/>
      <w:szCs w:val="20"/>
      <w14:ligatures w14:val="none"/>
    </w:rPr>
  </w:style>
  <w:style w:type="character" w:customStyle="1" w:styleId="Heading1Char">
    <w:name w:val="Heading 1 Char"/>
    <w:basedOn w:val="DefaultParagraphFont"/>
    <w:link w:val="Heading1"/>
    <w:uiPriority w:val="9"/>
    <w:rsid w:val="00B3370B"/>
    <w:rPr>
      <w:rFonts w:asciiTheme="majorHAnsi" w:eastAsiaTheme="majorEastAsia" w:hAnsiTheme="majorHAnsi" w:cstheme="majorBidi"/>
      <w:b/>
      <w:i/>
      <w:color w:val="000000" w:themeColor="text1"/>
      <w:kern w:val="0"/>
      <w:sz w:val="40"/>
      <w:szCs w:val="32"/>
      <w14:ligatures w14:val="none"/>
    </w:rPr>
  </w:style>
  <w:style w:type="character" w:customStyle="1" w:styleId="Heading3Char">
    <w:name w:val="Heading 3 Char"/>
    <w:basedOn w:val="DefaultParagraphFont"/>
    <w:link w:val="Heading3"/>
    <w:uiPriority w:val="9"/>
    <w:rsid w:val="00172A88"/>
    <w:rPr>
      <w:rFonts w:asciiTheme="majorHAnsi" w:eastAsiaTheme="majorEastAsia" w:hAnsiTheme="majorHAnsi" w:cstheme="majorBidi"/>
      <w:b/>
      <w:i/>
      <w:color w:val="000000" w:themeColor="text1"/>
      <w:kern w:val="0"/>
      <w14:ligatures w14:val="none"/>
    </w:rPr>
  </w:style>
  <w:style w:type="character" w:customStyle="1" w:styleId="Heading4Char">
    <w:name w:val="Heading 4 Char"/>
    <w:basedOn w:val="DefaultParagraphFont"/>
    <w:link w:val="Heading4"/>
    <w:uiPriority w:val="9"/>
    <w:semiHidden/>
    <w:rsid w:val="00172A88"/>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semiHidden/>
    <w:rsid w:val="00172A88"/>
    <w:rPr>
      <w:rFonts w:asciiTheme="majorHAnsi" w:eastAsiaTheme="majorEastAsia" w:hAnsiTheme="majorHAnsi" w:cstheme="majorBidi"/>
      <w:color w:val="2F5496" w:themeColor="accent1" w:themeShade="BF"/>
      <w:kern w:val="0"/>
      <w14:ligatures w14:val="none"/>
    </w:rPr>
  </w:style>
  <w:style w:type="character" w:customStyle="1" w:styleId="Heading6Char">
    <w:name w:val="Heading 6 Char"/>
    <w:basedOn w:val="DefaultParagraphFont"/>
    <w:link w:val="Heading6"/>
    <w:uiPriority w:val="9"/>
    <w:semiHidden/>
    <w:rsid w:val="00172A88"/>
    <w:rPr>
      <w:rFonts w:asciiTheme="majorHAnsi" w:eastAsiaTheme="majorEastAsia" w:hAnsiTheme="majorHAnsi" w:cstheme="majorBidi"/>
      <w:color w:val="1F3763" w:themeColor="accent1" w:themeShade="7F"/>
      <w:kern w:val="0"/>
      <w14:ligatures w14:val="none"/>
    </w:rPr>
  </w:style>
  <w:style w:type="character" w:customStyle="1" w:styleId="Heading7Char">
    <w:name w:val="Heading 7 Char"/>
    <w:basedOn w:val="DefaultParagraphFont"/>
    <w:link w:val="Heading7"/>
    <w:uiPriority w:val="9"/>
    <w:semiHidden/>
    <w:rsid w:val="00172A88"/>
    <w:rPr>
      <w:rFonts w:asciiTheme="majorHAnsi" w:eastAsiaTheme="majorEastAsia" w:hAnsiTheme="majorHAnsi" w:cstheme="majorBidi"/>
      <w:i/>
      <w:iCs/>
      <w:color w:val="1F3763" w:themeColor="accent1" w:themeShade="7F"/>
      <w:kern w:val="0"/>
      <w14:ligatures w14:val="none"/>
    </w:rPr>
  </w:style>
  <w:style w:type="character" w:customStyle="1" w:styleId="Heading8Char">
    <w:name w:val="Heading 8 Char"/>
    <w:basedOn w:val="DefaultParagraphFont"/>
    <w:link w:val="Heading8"/>
    <w:uiPriority w:val="9"/>
    <w:semiHidden/>
    <w:rsid w:val="00172A88"/>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172A88"/>
    <w:rPr>
      <w:rFonts w:asciiTheme="majorHAnsi" w:eastAsiaTheme="majorEastAsia" w:hAnsiTheme="majorHAnsi" w:cstheme="majorBidi"/>
      <w:i/>
      <w:iCs/>
      <w:color w:val="272727" w:themeColor="text1" w:themeTint="D8"/>
      <w:kern w:val="0"/>
      <w:sz w:val="21"/>
      <w:szCs w:val="21"/>
      <w14:ligatures w14:val="none"/>
    </w:rPr>
  </w:style>
  <w:style w:type="paragraph" w:styleId="TOC2">
    <w:name w:val="toc 2"/>
    <w:basedOn w:val="Normal"/>
    <w:next w:val="Normal"/>
    <w:autoRedefine/>
    <w:uiPriority w:val="39"/>
    <w:unhideWhenUsed/>
    <w:rsid w:val="00172A88"/>
    <w:pPr>
      <w:ind w:left="240"/>
    </w:pPr>
    <w:rPr>
      <w:rFonts w:cstheme="minorHAnsi"/>
      <w:smallCaps/>
      <w:sz w:val="20"/>
      <w:szCs w:val="20"/>
    </w:rPr>
  </w:style>
  <w:style w:type="paragraph" w:styleId="TOC3">
    <w:name w:val="toc 3"/>
    <w:basedOn w:val="Normal"/>
    <w:next w:val="Normal"/>
    <w:autoRedefine/>
    <w:uiPriority w:val="39"/>
    <w:unhideWhenUsed/>
    <w:rsid w:val="00172A88"/>
    <w:pPr>
      <w:ind w:left="480"/>
    </w:pPr>
    <w:rPr>
      <w:rFonts w:cstheme="minorHAnsi"/>
      <w:i/>
      <w:iCs/>
      <w:sz w:val="20"/>
      <w:szCs w:val="20"/>
    </w:rPr>
  </w:style>
  <w:style w:type="character" w:styleId="Hyperlink">
    <w:name w:val="Hyperlink"/>
    <w:basedOn w:val="DefaultParagraphFont"/>
    <w:uiPriority w:val="99"/>
    <w:unhideWhenUsed/>
    <w:rsid w:val="00172A88"/>
    <w:rPr>
      <w:color w:val="0563C1" w:themeColor="hyperlink"/>
      <w:u w:val="single"/>
    </w:rPr>
  </w:style>
  <w:style w:type="paragraph" w:styleId="ListParagraph">
    <w:name w:val="List Paragraph"/>
    <w:basedOn w:val="Normal"/>
    <w:uiPriority w:val="34"/>
    <w:qFormat/>
    <w:rsid w:val="009443F6"/>
    <w:pPr>
      <w:ind w:left="720"/>
      <w:contextualSpacing/>
    </w:pPr>
  </w:style>
  <w:style w:type="character" w:styleId="PlaceholderText">
    <w:name w:val="Placeholder Text"/>
    <w:basedOn w:val="DefaultParagraphFont"/>
    <w:uiPriority w:val="99"/>
    <w:semiHidden/>
    <w:rsid w:val="009443F6"/>
    <w:rPr>
      <w:color w:val="666666"/>
    </w:rPr>
  </w:style>
  <w:style w:type="character" w:styleId="Emphasis">
    <w:name w:val="Emphasis"/>
    <w:basedOn w:val="DefaultParagraphFont"/>
    <w:uiPriority w:val="20"/>
    <w:qFormat/>
    <w:rsid w:val="00887989"/>
    <w:rPr>
      <w:i/>
      <w:iCs/>
    </w:rPr>
  </w:style>
  <w:style w:type="character" w:styleId="Strong">
    <w:name w:val="Strong"/>
    <w:basedOn w:val="DefaultParagraphFont"/>
    <w:uiPriority w:val="22"/>
    <w:qFormat/>
    <w:rsid w:val="001A3A52"/>
    <w:rPr>
      <w:b/>
      <w:bCs/>
    </w:rPr>
  </w:style>
  <w:style w:type="paragraph" w:styleId="Revision">
    <w:name w:val="Revision"/>
    <w:hidden/>
    <w:uiPriority w:val="99"/>
    <w:semiHidden/>
    <w:rsid w:val="00A62A30"/>
    <w:rPr>
      <w:kern w:val="0"/>
      <w14:ligatures w14:val="none"/>
    </w:rPr>
  </w:style>
  <w:style w:type="paragraph" w:customStyle="1" w:styleId="EndNoteBibliographyTitle">
    <w:name w:val="EndNote Bibliography Title"/>
    <w:basedOn w:val="Normal"/>
    <w:link w:val="EndNoteBibliographyTitleChar"/>
    <w:rsid w:val="00106836"/>
    <w:pPr>
      <w:jc w:val="center"/>
    </w:pPr>
    <w:rPr>
      <w:rFonts w:ascii="Calibri" w:hAnsi="Calibri" w:cs="Calibri"/>
    </w:rPr>
  </w:style>
  <w:style w:type="character" w:customStyle="1" w:styleId="EndNoteBibliographyTitleChar">
    <w:name w:val="EndNote Bibliography Title Char"/>
    <w:basedOn w:val="NoSpacingChar"/>
    <w:link w:val="EndNoteBibliographyTitle"/>
    <w:rsid w:val="00106836"/>
    <w:rPr>
      <w:rFonts w:ascii="Calibri" w:hAnsi="Calibri" w:cs="Calibri"/>
      <w:kern w:val="0"/>
      <w14:ligatures w14:val="none"/>
    </w:rPr>
  </w:style>
  <w:style w:type="paragraph" w:customStyle="1" w:styleId="EndNoteBibliography">
    <w:name w:val="EndNote Bibliography"/>
    <w:basedOn w:val="Normal"/>
    <w:link w:val="EndNoteBibliographyChar"/>
    <w:rsid w:val="00106836"/>
    <w:pPr>
      <w:jc w:val="center"/>
    </w:pPr>
    <w:rPr>
      <w:rFonts w:ascii="Calibri" w:hAnsi="Calibri" w:cs="Calibri"/>
    </w:rPr>
  </w:style>
  <w:style w:type="character" w:customStyle="1" w:styleId="EndNoteBibliographyChar">
    <w:name w:val="EndNote Bibliography Char"/>
    <w:basedOn w:val="NoSpacingChar"/>
    <w:link w:val="EndNoteBibliography"/>
    <w:rsid w:val="00106836"/>
    <w:rPr>
      <w:rFonts w:ascii="Calibri" w:hAnsi="Calibri" w:cs="Calibri"/>
      <w:kern w:val="0"/>
      <w14:ligatures w14:val="none"/>
    </w:rPr>
  </w:style>
  <w:style w:type="character" w:styleId="UnresolvedMention">
    <w:name w:val="Unresolved Mention"/>
    <w:basedOn w:val="DefaultParagraphFont"/>
    <w:uiPriority w:val="99"/>
    <w:semiHidden/>
    <w:unhideWhenUsed/>
    <w:rsid w:val="00106836"/>
    <w:rPr>
      <w:color w:val="605E5C"/>
      <w:shd w:val="clear" w:color="auto" w:fill="E1DFDD"/>
    </w:rPr>
  </w:style>
  <w:style w:type="paragraph" w:styleId="TOC4">
    <w:name w:val="toc 4"/>
    <w:basedOn w:val="Normal"/>
    <w:next w:val="Normal"/>
    <w:autoRedefine/>
    <w:uiPriority w:val="39"/>
    <w:unhideWhenUsed/>
    <w:rsid w:val="00981500"/>
    <w:pPr>
      <w:ind w:left="720"/>
    </w:pPr>
    <w:rPr>
      <w:rFonts w:cstheme="minorHAnsi"/>
      <w:sz w:val="18"/>
      <w:szCs w:val="18"/>
    </w:rPr>
  </w:style>
  <w:style w:type="paragraph" w:styleId="TOC5">
    <w:name w:val="toc 5"/>
    <w:basedOn w:val="Normal"/>
    <w:next w:val="Normal"/>
    <w:autoRedefine/>
    <w:uiPriority w:val="39"/>
    <w:unhideWhenUsed/>
    <w:rsid w:val="00981500"/>
    <w:pPr>
      <w:ind w:left="960"/>
    </w:pPr>
    <w:rPr>
      <w:rFonts w:cstheme="minorHAnsi"/>
      <w:sz w:val="18"/>
      <w:szCs w:val="18"/>
    </w:rPr>
  </w:style>
  <w:style w:type="paragraph" w:styleId="TOC6">
    <w:name w:val="toc 6"/>
    <w:basedOn w:val="Normal"/>
    <w:next w:val="Normal"/>
    <w:autoRedefine/>
    <w:uiPriority w:val="39"/>
    <w:unhideWhenUsed/>
    <w:rsid w:val="00981500"/>
    <w:pPr>
      <w:ind w:left="1200"/>
    </w:pPr>
    <w:rPr>
      <w:rFonts w:cstheme="minorHAnsi"/>
      <w:sz w:val="18"/>
      <w:szCs w:val="18"/>
    </w:rPr>
  </w:style>
  <w:style w:type="paragraph" w:styleId="TOC7">
    <w:name w:val="toc 7"/>
    <w:basedOn w:val="Normal"/>
    <w:next w:val="Normal"/>
    <w:autoRedefine/>
    <w:uiPriority w:val="39"/>
    <w:unhideWhenUsed/>
    <w:rsid w:val="00981500"/>
    <w:pPr>
      <w:ind w:left="1440"/>
    </w:pPr>
    <w:rPr>
      <w:rFonts w:cstheme="minorHAnsi"/>
      <w:sz w:val="18"/>
      <w:szCs w:val="18"/>
    </w:rPr>
  </w:style>
  <w:style w:type="paragraph" w:styleId="TOC8">
    <w:name w:val="toc 8"/>
    <w:basedOn w:val="Normal"/>
    <w:next w:val="Normal"/>
    <w:autoRedefine/>
    <w:uiPriority w:val="39"/>
    <w:unhideWhenUsed/>
    <w:rsid w:val="00981500"/>
    <w:pPr>
      <w:ind w:left="1680"/>
    </w:pPr>
    <w:rPr>
      <w:rFonts w:cstheme="minorHAnsi"/>
      <w:sz w:val="18"/>
      <w:szCs w:val="18"/>
    </w:rPr>
  </w:style>
  <w:style w:type="paragraph" w:styleId="TOC9">
    <w:name w:val="toc 9"/>
    <w:basedOn w:val="Normal"/>
    <w:next w:val="Normal"/>
    <w:autoRedefine/>
    <w:uiPriority w:val="39"/>
    <w:unhideWhenUsed/>
    <w:rsid w:val="00981500"/>
    <w:pPr>
      <w:ind w:left="1920"/>
    </w:pPr>
    <w:rPr>
      <w:rFonts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684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hyperlink" Target="https://doi.org/10.1016/j.neuroimage.2005.02.018"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neuro-jena.github.io/cat//index.html" TargetMode="External"/><Relationship Id="rId12" Type="http://schemas.openxmlformats.org/officeDocument/2006/relationships/image" Target="media/image5.emf"/><Relationship Id="rId17" Type="http://schemas.openxmlformats.org/officeDocument/2006/relationships/hyperlink" Target="https://doi.org/10.1101/2022.06.11.495736" TargetMode="External"/><Relationship Id="rId2" Type="http://schemas.openxmlformats.org/officeDocument/2006/relationships/numbering" Target="numbering.xml"/><Relationship Id="rId16" Type="http://schemas.openxmlformats.org/officeDocument/2006/relationships/hyperlink" Target="https://doi.org/10.1016/j.mri.2015.11.00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adni.loni.usc.edu/" TargetMode="Externa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s://doi.org/10.1002/mrm.25197" TargetMode="External"/><Relationship Id="rId10" Type="http://schemas.openxmlformats.org/officeDocument/2006/relationships/image" Target="media/image3.emf"/><Relationship Id="rId19" Type="http://schemas.openxmlformats.org/officeDocument/2006/relationships/hyperlink" Target="https://doi.org/10.1016/j.neuroimage.2007.07.007"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36DEC-3D9F-BC49-AF9B-B8C354C59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3339</Words>
  <Characters>20168</Characters>
  <Application>Microsoft Office Word</Application>
  <DocSecurity>0</DocSecurity>
  <Lines>469</Lines>
  <Paragraphs>215</Paragraphs>
  <ScaleCrop>false</ScaleCrop>
  <HeadingPairs>
    <vt:vector size="2" baseType="variant">
      <vt:variant>
        <vt:lpstr>Title</vt:lpstr>
      </vt:variant>
      <vt:variant>
        <vt:i4>1</vt:i4>
      </vt:variant>
    </vt:vector>
  </HeadingPairs>
  <TitlesOfParts>
    <vt:vector size="1" baseType="lpstr">
      <vt:lpstr>Supplementary Material</vt:lpstr>
    </vt:vector>
  </TitlesOfParts>
  <Company/>
  <LinksUpToDate>false</LinksUpToDate>
  <CharactersWithSpaces>23292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subject>Cerebral blood flow in treatment resistant schizophrenia and during clozapine treatment</dc:subject>
  <dc:creator>Junyu Sun</dc:creator>
  <cp:keywords/>
  <dc:description/>
  <cp:lastModifiedBy>Junyu Sun</cp:lastModifiedBy>
  <cp:revision>36</cp:revision>
  <dcterms:created xsi:type="dcterms:W3CDTF">2024-04-22T10:42:00Z</dcterms:created>
  <dcterms:modified xsi:type="dcterms:W3CDTF">2024-04-22T18:33:00Z</dcterms:modified>
</cp:coreProperties>
</file>