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B380B" w14:textId="36E16DE0" w:rsidR="002F27D6" w:rsidRPr="00F93EFD" w:rsidRDefault="00F93EFD" w:rsidP="00F93E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93EFD">
        <w:rPr>
          <w:rFonts w:ascii="Times New Roman" w:hAnsi="Times New Roman" w:cs="Times New Roman"/>
          <w:b/>
          <w:sz w:val="24"/>
          <w:szCs w:val="24"/>
        </w:rPr>
        <w:t>Focus group discussion</w:t>
      </w:r>
      <w:r w:rsidRPr="00F93EFD">
        <w:rPr>
          <w:rFonts w:ascii="Times New Roman" w:hAnsi="Times New Roman" w:cs="Times New Roman"/>
          <w:b/>
          <w:sz w:val="24"/>
          <w:szCs w:val="24"/>
        </w:rPr>
        <w:t xml:space="preserve"> – primary healthcare </w:t>
      </w:r>
      <w:r w:rsidRPr="00F93EFD">
        <w:rPr>
          <w:rFonts w:ascii="Times New Roman" w:hAnsi="Times New Roman" w:cs="Times New Roman"/>
          <w:b/>
          <w:sz w:val="24"/>
          <w:szCs w:val="24"/>
        </w:rPr>
        <w:t>workers</w:t>
      </w:r>
      <w:r w:rsidRPr="00F93EF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93EFD">
        <w:rPr>
          <w:rFonts w:ascii="Times New Roman" w:hAnsi="Times New Roman" w:cs="Times New Roman"/>
          <w:b/>
          <w:sz w:val="24"/>
          <w:szCs w:val="24"/>
        </w:rPr>
        <w:t>generic questions</w:t>
      </w:r>
    </w:p>
    <w:p w14:paraId="0140F83B" w14:textId="66FA2243" w:rsidR="00F93EFD" w:rsidRPr="00F93EFD" w:rsidRDefault="00F93EFD" w:rsidP="00F93E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3EFD">
        <w:rPr>
          <w:rFonts w:ascii="Times New Roman" w:hAnsi="Times New Roman" w:cs="Times New Roman"/>
          <w:sz w:val="24"/>
          <w:szCs w:val="24"/>
        </w:rPr>
        <w:t>Discussions last up to 2 hours</w:t>
      </w:r>
    </w:p>
    <w:p w14:paraId="25016152" w14:textId="51DEE8CD" w:rsidR="00F93EFD" w:rsidRPr="00F93EFD" w:rsidRDefault="00F93EFD" w:rsidP="00F93E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3EFD">
        <w:rPr>
          <w:rFonts w:ascii="Times New Roman" w:hAnsi="Times New Roman" w:cs="Times New Roman"/>
          <w:sz w:val="24"/>
          <w:szCs w:val="24"/>
        </w:rPr>
        <w:t>Introduction and group rules (10 mins)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29366F" w14:paraId="3BA5FAE0" w14:textId="77777777" w:rsidTr="0029366F">
        <w:tc>
          <w:tcPr>
            <w:tcW w:w="2122" w:type="dxa"/>
          </w:tcPr>
          <w:p w14:paraId="3181E4E0" w14:textId="77777777" w:rsidR="0029366F" w:rsidRPr="009D7830" w:rsidRDefault="0029366F" w:rsidP="00ED7B53">
            <w:pPr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D7830">
              <w:rPr>
                <w:rStyle w:val="normaltextrun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Topic</w:t>
            </w:r>
          </w:p>
        </w:tc>
        <w:tc>
          <w:tcPr>
            <w:tcW w:w="7229" w:type="dxa"/>
          </w:tcPr>
          <w:p w14:paraId="5F3627E9" w14:textId="77777777" w:rsidR="0029366F" w:rsidRPr="009D7830" w:rsidRDefault="0029366F" w:rsidP="00ED7B53">
            <w:pPr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D7830">
              <w:rPr>
                <w:rStyle w:val="normaltextrun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Questions</w:t>
            </w:r>
          </w:p>
        </w:tc>
      </w:tr>
      <w:tr w:rsidR="0029366F" w14:paraId="222B4C7D" w14:textId="77777777" w:rsidTr="0029366F">
        <w:tc>
          <w:tcPr>
            <w:tcW w:w="2122" w:type="dxa"/>
          </w:tcPr>
          <w:p w14:paraId="6996260F" w14:textId="77777777" w:rsidR="0029366F" w:rsidRDefault="0029366F" w:rsidP="00ED7B53">
            <w:pPr>
              <w:spacing w:line="360" w:lineRule="auto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Workflow in commune health centres (CHCs)</w:t>
            </w:r>
          </w:p>
        </w:tc>
        <w:tc>
          <w:tcPr>
            <w:tcW w:w="7229" w:type="dxa"/>
          </w:tcPr>
          <w:p w14:paraId="403F009D" w14:textId="754206C2" w:rsidR="0029366F" w:rsidRDefault="0029366F" w:rsidP="00ED7B53">
            <w:pPr>
              <w:spacing w:line="360" w:lineRule="auto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What are the most </w:t>
            </w:r>
            <w:r w:rsidR="00ED7B5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common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infectious conditions seen at your CHC?</w:t>
            </w:r>
          </w:p>
          <w:p w14:paraId="4C0767D8" w14:textId="7FFE4B57" w:rsidR="0029366F" w:rsidRDefault="0029366F" w:rsidP="00ED7B53">
            <w:pPr>
              <w:spacing w:line="360" w:lineRule="auto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How do you normally diagnose and treat patients with ARIs? (</w:t>
            </w:r>
            <w:r w:rsidRPr="00ED7B53"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Probe: availability of tests, equipment, use of guidelines, selection of medications</w:t>
            </w:r>
            <w:r w:rsidR="00ED7B53" w:rsidRPr="00ED7B53"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, when to use insurance and </w:t>
            </w:r>
            <w:r w:rsidRPr="00ED7B53"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non-insurance medications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53279705" w14:textId="08DACF67" w:rsidR="0029366F" w:rsidRDefault="00ED7B53" w:rsidP="00ED7B53">
            <w:pPr>
              <w:spacing w:line="360" w:lineRule="auto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7B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How does your CHC manage the ordering 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supply</w:t>
            </w:r>
            <w:r w:rsidRPr="00ED7B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of medications?</w:t>
            </w:r>
            <w:r w:rsidR="0029366F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="0029366F" w:rsidRPr="00ED7B53"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Probe: freque</w:t>
            </w:r>
            <w:r w:rsidRPr="00ED7B53"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ncy, adequacy, quality of drugs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29366F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5493E89" w14:textId="7DFF9E38" w:rsidR="00A02F6C" w:rsidRDefault="00A02F6C" w:rsidP="00ED7B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What percentage of patient visits for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ARIs</w:t>
            </w:r>
            <w:r w:rsidRPr="00A0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result in antibiotic prescriptions in your practice? Do you believe this rate is appropriate? </w:t>
            </w:r>
          </w:p>
          <w:p w14:paraId="5879D668" w14:textId="5145C337" w:rsidR="00A02F6C" w:rsidRDefault="0029366F" w:rsidP="00ED7B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(Pharmacists’ group only) </w:t>
            </w:r>
            <w:r w:rsidR="00A02F6C" w:rsidRPr="00A0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Have you noticed any variations in treatment practices among doctors within your CHC? </w:t>
            </w:r>
          </w:p>
          <w:p w14:paraId="30BB72AE" w14:textId="02AFBCD3" w:rsidR="009D7830" w:rsidRDefault="009D7830" w:rsidP="00ED7B53">
            <w:pPr>
              <w:spacing w:line="360" w:lineRule="auto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(Pharmacists’ group only) </w:t>
            </w:r>
            <w:r w:rsidR="00A02F6C" w:rsidRPr="00A02F6C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Have you ever experienced patients bypassing a doctor's consultation and directly requesting medications from the pharmacy room?</w:t>
            </w:r>
          </w:p>
        </w:tc>
        <w:bookmarkStart w:id="0" w:name="_GoBack"/>
        <w:bookmarkEnd w:id="0"/>
      </w:tr>
      <w:tr w:rsidR="0029366F" w14:paraId="6AEC3E3B" w14:textId="77777777" w:rsidTr="0029366F">
        <w:tc>
          <w:tcPr>
            <w:tcW w:w="2122" w:type="dxa"/>
          </w:tcPr>
          <w:p w14:paraId="722211A0" w14:textId="77777777" w:rsidR="0029366F" w:rsidRDefault="0029366F" w:rsidP="00ED7B53">
            <w:pPr>
              <w:spacing w:line="360" w:lineRule="auto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Determinants of antimicrobial resistance (AMR)</w:t>
            </w:r>
          </w:p>
        </w:tc>
        <w:tc>
          <w:tcPr>
            <w:tcW w:w="7229" w:type="dxa"/>
          </w:tcPr>
          <w:p w14:paraId="200B2C80" w14:textId="4AE7ADEC" w:rsidR="0029366F" w:rsidRDefault="00A02F6C" w:rsidP="00ED7B53">
            <w:pPr>
              <w:spacing w:line="360" w:lineRule="auto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 is your understanding of AMR</w:t>
            </w:r>
            <w:r w:rsidR="0029366F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 (</w:t>
            </w:r>
            <w:r w:rsidR="0029366F" w:rsidRPr="00A02F6C"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Probe: sources of information, </w:t>
            </w:r>
            <w:r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causes and consequences, </w:t>
            </w:r>
            <w:r w:rsidR="009D7830" w:rsidRPr="00A02F6C"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personal opinion</w:t>
            </w:r>
            <w:r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s</w:t>
            </w:r>
            <w:r w:rsidR="009D783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21685154" w14:textId="2D8476D4" w:rsidR="00A02F6C" w:rsidRDefault="00A02F6C" w:rsidP="00ED7B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How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often</w:t>
            </w:r>
            <w:r w:rsidRPr="00A0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do you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encounter</w:t>
            </w:r>
            <w:r w:rsidRPr="00A0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cases 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AMR? H</w:t>
            </w:r>
            <w:r w:rsidRPr="00A0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ow do you handle such situations?</w:t>
            </w:r>
          </w:p>
          <w:p w14:paraId="6F45FC48" w14:textId="2A46BEE0" w:rsidR="00ED7B53" w:rsidRDefault="00ED7B53" w:rsidP="00ED7B53">
            <w:pPr>
              <w:spacing w:line="360" w:lineRule="auto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7B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Have you experienced any patient pressure in the prescribing process?</w:t>
            </w:r>
          </w:p>
        </w:tc>
      </w:tr>
      <w:tr w:rsidR="0029366F" w14:paraId="716877DF" w14:textId="77777777" w:rsidTr="0029366F">
        <w:tc>
          <w:tcPr>
            <w:tcW w:w="2122" w:type="dxa"/>
          </w:tcPr>
          <w:p w14:paraId="041C42D1" w14:textId="77777777" w:rsidR="0029366F" w:rsidRDefault="0029366F" w:rsidP="00ED7B53">
            <w:pPr>
              <w:spacing w:line="360" w:lineRule="auto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Suggestion to reduce AMR</w:t>
            </w:r>
          </w:p>
        </w:tc>
        <w:tc>
          <w:tcPr>
            <w:tcW w:w="7229" w:type="dxa"/>
          </w:tcPr>
          <w:p w14:paraId="050D9292" w14:textId="74DD3678" w:rsidR="00A02F6C" w:rsidRDefault="00A02F6C" w:rsidP="00ED7B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What measures do you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think</w:t>
            </w:r>
            <w:r w:rsidRPr="00A0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prescribers could implement to mitigate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AMR</w:t>
            </w:r>
            <w:r w:rsidRPr="00A0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14:paraId="566333DE" w14:textId="7520C409" w:rsidR="0029366F" w:rsidRDefault="0029366F" w:rsidP="00ED7B53">
            <w:pPr>
              <w:spacing w:line="360" w:lineRule="auto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Do you face any difficulties in reducing antibiotic prescribing?</w:t>
            </w:r>
          </w:p>
          <w:p w14:paraId="36C9A916" w14:textId="7115C63A" w:rsidR="009D7830" w:rsidRDefault="009D7830" w:rsidP="00ED7B53">
            <w:pPr>
              <w:spacing w:line="360" w:lineRule="auto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(Pharmacists’ group only) What</w:t>
            </w:r>
            <w:r w:rsidR="00A02F6C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do you think</w:t>
            </w:r>
            <w:r w:rsidR="00A02F6C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is the pharmacists’ role in reducing AMR?</w:t>
            </w:r>
          </w:p>
        </w:tc>
      </w:tr>
    </w:tbl>
    <w:p w14:paraId="4FCB9FC5" w14:textId="77777777" w:rsidR="009B4166" w:rsidRDefault="009B4166" w:rsidP="00ED7B53">
      <w:pPr>
        <w:spacing w:line="360" w:lineRule="auto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1BD28D9" w14:textId="77777777" w:rsidR="005F7CD9" w:rsidRPr="009B4166" w:rsidRDefault="005F7CD9" w:rsidP="00ED7B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F7CD9" w:rsidRPr="009B4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41BE0"/>
    <w:multiLevelType w:val="hybridMultilevel"/>
    <w:tmpl w:val="023AD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7D6"/>
    <w:rsid w:val="000E05C2"/>
    <w:rsid w:val="001C64C1"/>
    <w:rsid w:val="002444FF"/>
    <w:rsid w:val="0029366F"/>
    <w:rsid w:val="002F27D6"/>
    <w:rsid w:val="005F7CD9"/>
    <w:rsid w:val="007D17FD"/>
    <w:rsid w:val="009B4166"/>
    <w:rsid w:val="009D7830"/>
    <w:rsid w:val="00A02F6C"/>
    <w:rsid w:val="00ED7B53"/>
    <w:rsid w:val="00F9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18310"/>
  <w15:chartTrackingRefBased/>
  <w15:docId w15:val="{08C577E9-6E36-453C-9F49-ABBB9340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7D6"/>
    <w:pPr>
      <w:ind w:left="720"/>
      <w:contextualSpacing/>
    </w:pPr>
  </w:style>
  <w:style w:type="character" w:customStyle="1" w:styleId="normaltextrun">
    <w:name w:val="normaltextrun"/>
    <w:basedOn w:val="DefaultParagraphFont"/>
    <w:rsid w:val="002F27D6"/>
  </w:style>
  <w:style w:type="character" w:customStyle="1" w:styleId="eop">
    <w:name w:val="eop"/>
    <w:basedOn w:val="DefaultParagraphFont"/>
    <w:rsid w:val="002F27D6"/>
  </w:style>
  <w:style w:type="table" w:styleId="TableGrid">
    <w:name w:val="Table Grid"/>
    <w:basedOn w:val="TableNormal"/>
    <w:uiPriority w:val="39"/>
    <w:rsid w:val="009B4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5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92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5348043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306764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56900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6902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3579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1761633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3498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3007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22452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28400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42935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78616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4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Vu Minh</dc:creator>
  <cp:keywords/>
  <dc:description/>
  <cp:lastModifiedBy>Duy Vu Minh</cp:lastModifiedBy>
  <cp:revision>4</cp:revision>
  <dcterms:created xsi:type="dcterms:W3CDTF">2024-04-23T02:11:00Z</dcterms:created>
  <dcterms:modified xsi:type="dcterms:W3CDTF">2024-04-23T03:29:00Z</dcterms:modified>
</cp:coreProperties>
</file>