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778DE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</w:rPr>
      </w:pPr>
      <w:r w:rsidRPr="00C24DC5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</w:t>
      </w:r>
      <w:r w:rsidRPr="00C24DC5">
        <w:rPr>
          <w:rFonts w:ascii="Arial" w:hAnsi="Arial" w:cs="Arial"/>
          <w:b/>
          <w:bCs/>
        </w:rPr>
        <w:t>igure 1.</w:t>
      </w:r>
      <w:r w:rsidRPr="00C24DC5"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  <w:b/>
          <w:bCs/>
        </w:rPr>
        <w:t>VCP identified by proximity labeling</w:t>
      </w:r>
      <w:r>
        <w:rPr>
          <w:rFonts w:ascii="Arial" w:hAnsi="Arial" w:cs="Arial"/>
          <w:b/>
          <w:bCs/>
        </w:rPr>
        <w:t xml:space="preserve"> from tau aggregation</w:t>
      </w:r>
      <w:r w:rsidRPr="00C24DC5">
        <w:rPr>
          <w:rFonts w:ascii="Arial" w:hAnsi="Arial" w:cs="Arial"/>
          <w:b/>
          <w:bCs/>
        </w:rPr>
        <w:t>.</w:t>
      </w:r>
      <w:r w:rsidRPr="00C24DC5"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  <w:b/>
          <w:bCs/>
        </w:rPr>
        <w:t>(A)</w:t>
      </w:r>
      <w:r w:rsidRPr="00C24DC5">
        <w:rPr>
          <w:rFonts w:ascii="Arial" w:hAnsi="Arial" w:cs="Arial"/>
        </w:rPr>
        <w:t xml:space="preserve"> Western blot probed for biotin</w:t>
      </w:r>
      <w:r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</w:rPr>
        <w:t>using streptavidin-HRP show</w:t>
      </w:r>
      <w:r>
        <w:rPr>
          <w:rFonts w:ascii="Arial" w:hAnsi="Arial" w:cs="Arial"/>
        </w:rPr>
        <w:t>ed</w:t>
      </w:r>
      <w:r w:rsidRPr="00C24DC5">
        <w:rPr>
          <w:rFonts w:ascii="Arial" w:hAnsi="Arial" w:cs="Arial"/>
        </w:rPr>
        <w:t xml:space="preserve"> the earliest </w:t>
      </w:r>
      <w:r>
        <w:rPr>
          <w:rFonts w:ascii="Arial" w:hAnsi="Arial" w:cs="Arial"/>
        </w:rPr>
        <w:t>reconstitution of P301S tau-</w:t>
      </w:r>
      <w:r w:rsidRPr="00C24DC5">
        <w:rPr>
          <w:rFonts w:ascii="Arial" w:hAnsi="Arial" w:cs="Arial"/>
        </w:rPr>
        <w:t xml:space="preserve">sAPEX2 </w:t>
      </w:r>
      <w:r>
        <w:rPr>
          <w:rFonts w:ascii="Arial" w:hAnsi="Arial" w:cs="Arial"/>
        </w:rPr>
        <w:t>activity at 5h.</w:t>
      </w:r>
    </w:p>
    <w:p w14:paraId="31B4B37E" w14:textId="77777777" w:rsidR="00A571AE" w:rsidRDefault="00A571AE" w:rsidP="00A571AE">
      <w:pPr>
        <w:spacing w:line="480" w:lineRule="auto"/>
        <w:ind w:left="0" w:firstLine="0"/>
      </w:pPr>
    </w:p>
    <w:p w14:paraId="7C56B040" w14:textId="77777777" w:rsidR="00A571AE" w:rsidRPr="00C24DC5" w:rsidRDefault="00A571AE" w:rsidP="00A571AE">
      <w:pPr>
        <w:spacing w:line="480" w:lineRule="auto"/>
        <w:ind w:left="0" w:firstLine="0"/>
        <w:rPr>
          <w:rFonts w:ascii="Arial" w:hAnsi="Arial" w:cs="Arial"/>
          <w:b/>
          <w:bCs/>
        </w:rPr>
      </w:pPr>
      <w:r w:rsidRPr="00C24DC5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</w:t>
      </w:r>
      <w:r w:rsidRPr="00C24DC5">
        <w:rPr>
          <w:rFonts w:ascii="Arial" w:hAnsi="Arial" w:cs="Arial"/>
          <w:b/>
          <w:bCs/>
        </w:rPr>
        <w:t xml:space="preserve">igure 2. </w:t>
      </w:r>
      <w:r>
        <w:rPr>
          <w:rFonts w:ascii="Arial" w:hAnsi="Arial" w:cs="Arial"/>
          <w:b/>
          <w:bCs/>
        </w:rPr>
        <w:t>Reduction</w:t>
      </w:r>
      <w:r w:rsidRPr="00F90FDB">
        <w:rPr>
          <w:rFonts w:ascii="Arial" w:hAnsi="Arial" w:cs="Arial"/>
          <w:b/>
          <w:bCs/>
        </w:rPr>
        <w:t xml:space="preserve"> of VCP </w:t>
      </w:r>
      <w:r>
        <w:rPr>
          <w:rFonts w:ascii="Arial" w:hAnsi="Arial" w:cs="Arial"/>
          <w:b/>
          <w:bCs/>
        </w:rPr>
        <w:t>inhibits</w:t>
      </w:r>
      <w:r w:rsidRPr="00F90FDB">
        <w:rPr>
          <w:rFonts w:ascii="Arial" w:hAnsi="Arial" w:cs="Arial"/>
          <w:b/>
          <w:bCs/>
        </w:rPr>
        <w:t xml:space="preserve"> tau seeding</w:t>
      </w:r>
      <w:r w:rsidRPr="00C24DC5">
        <w:rPr>
          <w:rFonts w:ascii="Arial" w:hAnsi="Arial" w:cs="Arial"/>
          <w:b/>
          <w:bCs/>
        </w:rPr>
        <w:t>.</w:t>
      </w:r>
      <w:r w:rsidRPr="00C24DC5"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  <w:b/>
          <w:bCs/>
        </w:rPr>
        <w:t>(A)</w:t>
      </w:r>
      <w:r w:rsidRPr="00C24DC5">
        <w:rPr>
          <w:rFonts w:ascii="Arial" w:hAnsi="Arial" w:cs="Arial"/>
        </w:rPr>
        <w:t xml:space="preserve"> Western blot showing KD of VCP compared to scrambled (Scr) control siRNA</w:t>
      </w:r>
      <w:r>
        <w:rPr>
          <w:rFonts w:ascii="Arial" w:hAnsi="Arial" w:cs="Arial"/>
        </w:rPr>
        <w:t>-</w:t>
      </w:r>
      <w:r w:rsidRPr="00C24DC5">
        <w:rPr>
          <w:rFonts w:ascii="Arial" w:hAnsi="Arial" w:cs="Arial"/>
        </w:rPr>
        <w:t xml:space="preserve">treated cells. </w:t>
      </w:r>
      <w:r w:rsidRPr="00C24DC5">
        <w:rPr>
          <w:rFonts w:ascii="Arial" w:hAnsi="Arial" w:cs="Arial"/>
          <w:b/>
          <w:bCs/>
        </w:rPr>
        <w:t>(B)</w:t>
      </w:r>
      <w:r w:rsidRPr="00C24DC5">
        <w:rPr>
          <w:rFonts w:ascii="Arial" w:hAnsi="Arial" w:cs="Arial"/>
        </w:rPr>
        <w:t xml:space="preserve"> Images representing tau-clover signal as observed under YFP channel </w:t>
      </w:r>
      <w:r>
        <w:rPr>
          <w:rFonts w:ascii="Arial" w:hAnsi="Arial" w:cs="Arial"/>
        </w:rPr>
        <w:t>(</w:t>
      </w:r>
      <w:r w:rsidRPr="00C24DC5">
        <w:rPr>
          <w:rFonts w:ascii="Arial" w:hAnsi="Arial" w:cs="Arial"/>
        </w:rPr>
        <w:t>20x magnification</w:t>
      </w:r>
      <w:r>
        <w:rPr>
          <w:rFonts w:ascii="Arial" w:hAnsi="Arial" w:cs="Arial"/>
        </w:rPr>
        <w:t>)</w:t>
      </w:r>
      <w:r w:rsidRPr="00C24DC5">
        <w:rPr>
          <w:rFonts w:ascii="Arial" w:hAnsi="Arial" w:cs="Arial"/>
        </w:rPr>
        <w:t xml:space="preserve">. VCP KD cells are brighter but fewer in number due </w:t>
      </w:r>
      <w:r>
        <w:rPr>
          <w:rFonts w:ascii="Arial" w:hAnsi="Arial" w:cs="Arial"/>
        </w:rPr>
        <w:t>to reduced</w:t>
      </w:r>
      <w:r w:rsidRPr="00C24DC5">
        <w:rPr>
          <w:rFonts w:ascii="Arial" w:hAnsi="Arial" w:cs="Arial"/>
        </w:rPr>
        <w:t xml:space="preserve"> cell proliferation. </w:t>
      </w:r>
      <w:r w:rsidRPr="00C24DC5">
        <w:rPr>
          <w:rFonts w:ascii="Arial" w:hAnsi="Arial" w:cs="Arial"/>
          <w:b/>
          <w:bCs/>
        </w:rPr>
        <w:t xml:space="preserve">(C) </w:t>
      </w:r>
      <w:r w:rsidRPr="00C24DC5">
        <w:rPr>
          <w:rFonts w:ascii="Arial" w:hAnsi="Arial" w:cs="Arial"/>
        </w:rPr>
        <w:t>Flow plots depicting a shift in dual positive biosensor population in quadrant 2 (Q2) for the VCP KD cell line</w:t>
      </w:r>
      <w:r>
        <w:rPr>
          <w:rFonts w:ascii="Arial" w:hAnsi="Arial" w:cs="Arial"/>
        </w:rPr>
        <w:t>,</w:t>
      </w:r>
      <w:r w:rsidRPr="00C24DC5">
        <w:rPr>
          <w:rFonts w:ascii="Arial" w:hAnsi="Arial" w:cs="Arial"/>
        </w:rPr>
        <w:t xml:space="preserve"> highlighting the increase in fluorescence levels of the biosensors as observed under the microscope. The population size, however, is reduced</w:t>
      </w:r>
      <w:r>
        <w:rPr>
          <w:rFonts w:ascii="Arial" w:hAnsi="Arial" w:cs="Arial"/>
        </w:rPr>
        <w:t>,</w:t>
      </w:r>
      <w:r w:rsidRPr="00C24DC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indicating</w:t>
      </w:r>
      <w:r w:rsidRPr="00C24DC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reduced</w:t>
      </w:r>
      <w:r w:rsidRPr="00C24DC5">
        <w:rPr>
          <w:rFonts w:ascii="Arial" w:hAnsi="Arial" w:cs="Arial"/>
        </w:rPr>
        <w:t xml:space="preserve"> cell proliferation. </w:t>
      </w:r>
      <w:r w:rsidRPr="00C24DC5">
        <w:rPr>
          <w:rFonts w:ascii="Arial" w:hAnsi="Arial" w:cs="Arial"/>
          <w:b/>
          <w:bCs/>
        </w:rPr>
        <w:t xml:space="preserve">(D) </w:t>
      </w:r>
      <w:r w:rsidRPr="00C24DC5">
        <w:rPr>
          <w:rFonts w:ascii="Arial" w:hAnsi="Arial" w:cs="Arial"/>
        </w:rPr>
        <w:t xml:space="preserve">Flow plots showing no background spontaneous seeding </w:t>
      </w:r>
      <w:r>
        <w:rPr>
          <w:rFonts w:ascii="Arial" w:hAnsi="Arial" w:cs="Arial"/>
        </w:rPr>
        <w:t xml:space="preserve">(FRET+ values) </w:t>
      </w:r>
      <w:r w:rsidRPr="00C24DC5">
        <w:rPr>
          <w:rFonts w:ascii="Arial" w:hAnsi="Arial" w:cs="Arial"/>
        </w:rPr>
        <w:t>in the VCP KD cells in the absence of exogenous tau fibrils, despite the increased basal fluorescence</w:t>
      </w:r>
      <w:r>
        <w:rPr>
          <w:rFonts w:ascii="Arial" w:hAnsi="Arial" w:cs="Arial"/>
        </w:rPr>
        <w:t>.</w:t>
      </w:r>
    </w:p>
    <w:p w14:paraId="24B49265" w14:textId="77777777" w:rsidR="00A571AE" w:rsidRDefault="00A571AE" w:rsidP="00A571AE">
      <w:pPr>
        <w:spacing w:line="480" w:lineRule="auto"/>
        <w:ind w:left="0" w:firstLine="0"/>
      </w:pPr>
    </w:p>
    <w:p w14:paraId="3E60EC02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  <w:b/>
          <w:bCs/>
        </w:rPr>
      </w:pPr>
      <w:r w:rsidRPr="00C24DC5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0E624BDB" wp14:editId="6C04BBA4">
            <wp:simplePos x="0" y="0"/>
            <wp:positionH relativeFrom="column">
              <wp:posOffset>-224155</wp:posOffset>
            </wp:positionH>
            <wp:positionV relativeFrom="page">
              <wp:posOffset>13038455</wp:posOffset>
            </wp:positionV>
            <wp:extent cx="5255895" cy="3102610"/>
            <wp:effectExtent l="0" t="0" r="1905" b="0"/>
            <wp:wrapSquare wrapText="bothSides"/>
            <wp:docPr id="439489344" name="Picture 439489344" descr="A picture containing screenshot, line, diagram, colorfulnes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0766F1A-C47E-9B83-AA17-A46CDFA36A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picture containing screenshot, line, diagram, colorfulness&#10;&#10;Description automatically generated">
                      <a:extLst>
                        <a:ext uri="{FF2B5EF4-FFF2-40B4-BE49-F238E27FC236}">
                          <a16:creationId xmlns:a16="http://schemas.microsoft.com/office/drawing/2014/main" id="{F0766F1A-C47E-9B83-AA17-A46CDFA36A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4DC5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60288" behindDoc="0" locked="0" layoutInCell="1" allowOverlap="1" wp14:anchorId="0C9F6D6E" wp14:editId="5B35C956">
            <wp:simplePos x="0" y="0"/>
            <wp:positionH relativeFrom="column">
              <wp:posOffset>90170</wp:posOffset>
            </wp:positionH>
            <wp:positionV relativeFrom="page">
              <wp:posOffset>11209655</wp:posOffset>
            </wp:positionV>
            <wp:extent cx="5109210" cy="1715770"/>
            <wp:effectExtent l="0" t="0" r="0" b="0"/>
            <wp:wrapSquare wrapText="bothSides"/>
            <wp:docPr id="816810580" name="Picture 816810580" descr="A screen shot of a graph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BFEA9957-BD16-EACC-D59A-0D09EDFC4C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810580" name="Picture 816810580" descr="A screen shot of a graph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BFEA9957-BD16-EACC-D59A-0D09EDFC4C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1715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4DC5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</w:t>
      </w:r>
      <w:r w:rsidRPr="00C24DC5">
        <w:rPr>
          <w:rFonts w:ascii="Arial" w:hAnsi="Arial" w:cs="Arial"/>
          <w:b/>
          <w:bCs/>
        </w:rPr>
        <w:t xml:space="preserve">igure 3. </w:t>
      </w:r>
      <w:r>
        <w:rPr>
          <w:rFonts w:ascii="Arial" w:hAnsi="Arial" w:cs="Arial"/>
          <w:b/>
          <w:bCs/>
        </w:rPr>
        <w:t xml:space="preserve"> ML-240 increases tau aggregation kinetics. </w:t>
      </w:r>
    </w:p>
    <w:p w14:paraId="274ACEDC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</w:rPr>
      </w:pPr>
      <w:r w:rsidRPr="00C24DC5">
        <w:rPr>
          <w:rFonts w:ascii="Arial" w:hAnsi="Arial" w:cs="Arial"/>
          <w:b/>
          <w:bCs/>
        </w:rPr>
        <w:t xml:space="preserve">(A) </w:t>
      </w:r>
      <w:r w:rsidRPr="00C24DC5">
        <w:rPr>
          <w:rFonts w:ascii="Arial" w:hAnsi="Arial" w:cs="Arial"/>
        </w:rPr>
        <w:t>ML-240 increase</w:t>
      </w:r>
      <w:r>
        <w:rPr>
          <w:rFonts w:ascii="Arial" w:hAnsi="Arial" w:cs="Arial"/>
        </w:rPr>
        <w:t>d</w:t>
      </w:r>
      <w:r w:rsidRPr="00C24DC5">
        <w:rPr>
          <w:rFonts w:ascii="Arial" w:hAnsi="Arial" w:cs="Arial"/>
        </w:rPr>
        <w:t xml:space="preserve"> the kinetics of tau seeding with</w:t>
      </w:r>
      <w:r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</w:rPr>
        <w:t xml:space="preserve">FRET signal detectable </w:t>
      </w:r>
      <w:r>
        <w:rPr>
          <w:rFonts w:ascii="Arial" w:hAnsi="Arial" w:cs="Arial"/>
        </w:rPr>
        <w:t>by</w:t>
      </w:r>
      <w:r w:rsidRPr="00C24DC5">
        <w:rPr>
          <w:rFonts w:ascii="Arial" w:hAnsi="Arial" w:cs="Arial"/>
        </w:rPr>
        <w:t xml:space="preserve"> 8</w:t>
      </w:r>
      <w:r>
        <w:rPr>
          <w:rFonts w:ascii="Arial" w:hAnsi="Arial" w:cs="Arial"/>
        </w:rPr>
        <w:t xml:space="preserve"> h</w:t>
      </w:r>
      <w:r w:rsidRPr="00C24DC5">
        <w:rPr>
          <w:rFonts w:ascii="Arial" w:hAnsi="Arial" w:cs="Arial"/>
        </w:rPr>
        <w:t xml:space="preserve">. </w:t>
      </w:r>
    </w:p>
    <w:p w14:paraId="7BEEA85B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</w:rPr>
      </w:pPr>
    </w:p>
    <w:p w14:paraId="0DBDB47B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Supplemental </w:t>
      </w:r>
      <w:r w:rsidRPr="006F1751">
        <w:rPr>
          <w:rFonts w:ascii="Arial" w:hAnsi="Arial" w:cs="Arial"/>
          <w:b/>
          <w:bCs/>
        </w:rPr>
        <w:t xml:space="preserve">Figure 4. </w:t>
      </w:r>
      <w:r>
        <w:rPr>
          <w:rFonts w:ascii="Arial" w:hAnsi="Arial" w:cs="Arial"/>
          <w:b/>
          <w:bCs/>
        </w:rPr>
        <w:t xml:space="preserve">ML-240 induces Gal3 puncta formation. </w:t>
      </w:r>
      <w:r>
        <w:rPr>
          <w:rFonts w:ascii="Arial" w:hAnsi="Arial" w:cs="Arial"/>
        </w:rPr>
        <w:t>U2OS cells overexpressing galectin-3-mRuby3 were treated with different compounds for 5h prior to media replacement.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b/>
          <w:bCs/>
        </w:rPr>
        <w:t xml:space="preserve">(A) </w:t>
      </w:r>
      <w:r>
        <w:rPr>
          <w:rFonts w:ascii="Arial" w:hAnsi="Arial" w:cs="Arial"/>
        </w:rPr>
        <w:t>ML-240 (3</w:t>
      </w:r>
      <w:r>
        <w:rPr>
          <w:rFonts w:ascii="Arial" w:hAnsi="Arial" w:cs="Arial"/>
          <w:color w:val="000000"/>
        </w:rPr>
        <w:sym w:font="Symbol" w:char="F06D"/>
      </w:r>
      <w:r>
        <w:rPr>
          <w:rFonts w:ascii="Arial" w:hAnsi="Arial" w:cs="Arial"/>
          <w:color w:val="000000"/>
        </w:rPr>
        <w:t>M) and LLOMe (1mM) induced Gal3 puncta, while NMS-873 (3</w:t>
      </w:r>
      <w:r>
        <w:rPr>
          <w:rFonts w:ascii="Arial" w:hAnsi="Arial" w:cs="Arial"/>
          <w:color w:val="000000"/>
        </w:rPr>
        <w:sym w:font="Symbol" w:char="F06D"/>
      </w:r>
      <w:r>
        <w:rPr>
          <w:rFonts w:ascii="Arial" w:hAnsi="Arial" w:cs="Arial"/>
          <w:color w:val="000000"/>
        </w:rPr>
        <w:t>M</w:t>
      </w:r>
      <w:r>
        <w:rPr>
          <w:rFonts w:ascii="Arial" w:hAnsi="Arial" w:cs="Arial"/>
        </w:rPr>
        <w:t xml:space="preserve">) did not. Co-treatment of ML-240 and NMS-873 also induced Gal3 </w:t>
      </w:r>
      <w:r>
        <w:rPr>
          <w:rFonts w:ascii="Arial" w:hAnsi="Arial" w:cs="Arial"/>
        </w:rPr>
        <w:lastRenderedPageBreak/>
        <w:t>puncta. Representative images of n=3 independent experiments taken before media replacement (5h of compound alone incubation). Scale bar = 100</w:t>
      </w:r>
      <w:r>
        <w:rPr>
          <w:rFonts w:ascii="Arial" w:hAnsi="Arial" w:cs="Arial"/>
          <w:color w:val="000000"/>
        </w:rPr>
        <w:sym w:font="Symbol" w:char="F06D"/>
      </w:r>
      <w:r>
        <w:rPr>
          <w:rFonts w:ascii="Arial" w:hAnsi="Arial" w:cs="Arial"/>
          <w:color w:val="000000"/>
        </w:rPr>
        <w:t>m.</w:t>
      </w:r>
    </w:p>
    <w:p w14:paraId="41C18B41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</w:rPr>
      </w:pPr>
    </w:p>
    <w:p w14:paraId="39081BC6" w14:textId="77777777" w:rsidR="00A571AE" w:rsidRPr="00C24DC5" w:rsidRDefault="00A571AE" w:rsidP="00A571AE">
      <w:pPr>
        <w:spacing w:line="480" w:lineRule="auto"/>
        <w:ind w:left="0" w:firstLine="0"/>
        <w:rPr>
          <w:rFonts w:ascii="Arial" w:hAnsi="Arial" w:cs="Arial"/>
          <w:noProof/>
        </w:rPr>
      </w:pPr>
      <w:r w:rsidRPr="00C24DC5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</w:t>
      </w:r>
      <w:r w:rsidRPr="00C24DC5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5</w:t>
      </w:r>
      <w:r w:rsidRPr="00C24DC5">
        <w:rPr>
          <w:rFonts w:ascii="Arial" w:hAnsi="Arial" w:cs="Arial"/>
          <w:b/>
          <w:bCs/>
        </w:rPr>
        <w:t xml:space="preserve">. </w:t>
      </w:r>
      <w:r w:rsidRPr="00F90FDB">
        <w:rPr>
          <w:rFonts w:ascii="Arial" w:hAnsi="Arial" w:cs="Arial"/>
          <w:b/>
          <w:bCs/>
        </w:rPr>
        <w:t>VCP inhibitio</w:t>
      </w:r>
      <w:r>
        <w:rPr>
          <w:rFonts w:ascii="Arial" w:hAnsi="Arial" w:cs="Arial"/>
          <w:b/>
          <w:bCs/>
        </w:rPr>
        <w:t>n impacts</w:t>
      </w:r>
      <w:r w:rsidRPr="00F90FDB">
        <w:rPr>
          <w:rFonts w:ascii="Arial" w:hAnsi="Arial" w:cs="Arial"/>
          <w:b/>
          <w:bCs/>
        </w:rPr>
        <w:t xml:space="preserve"> tau </w:t>
      </w:r>
      <w:r>
        <w:rPr>
          <w:rFonts w:ascii="Arial" w:hAnsi="Arial" w:cs="Arial"/>
          <w:b/>
          <w:bCs/>
        </w:rPr>
        <w:t>seeding early in the process</w:t>
      </w:r>
      <w:r w:rsidRPr="00C24DC5">
        <w:rPr>
          <w:rFonts w:ascii="Arial" w:hAnsi="Arial" w:cs="Arial"/>
          <w:b/>
          <w:bCs/>
        </w:rPr>
        <w:t xml:space="preserve">. (A) </w:t>
      </w:r>
      <w:r w:rsidRPr="00C24DC5">
        <w:rPr>
          <w:rFonts w:ascii="Arial" w:hAnsi="Arial" w:cs="Arial"/>
          <w:noProof/>
        </w:rPr>
        <w:t>ML-240</w:t>
      </w:r>
      <w:r>
        <w:rPr>
          <w:rFonts w:ascii="Arial" w:hAnsi="Arial" w:cs="Arial"/>
          <w:noProof/>
        </w:rPr>
        <w:t xml:space="preserve"> </w:t>
      </w:r>
      <w:r w:rsidRPr="00C24DC5">
        <w:rPr>
          <w:rFonts w:ascii="Arial" w:hAnsi="Arial" w:cs="Arial"/>
          <w:noProof/>
        </w:rPr>
        <w:t>increase</w:t>
      </w:r>
      <w:r>
        <w:rPr>
          <w:rFonts w:ascii="Arial" w:hAnsi="Arial" w:cs="Arial"/>
          <w:noProof/>
        </w:rPr>
        <w:t>d</w:t>
      </w:r>
      <w:r w:rsidRPr="00C24DC5">
        <w:rPr>
          <w:rFonts w:ascii="Arial" w:hAnsi="Arial" w:cs="Arial"/>
          <w:noProof/>
        </w:rPr>
        <w:t>, and NMS-873 decrease</w:t>
      </w:r>
      <w:r>
        <w:rPr>
          <w:rFonts w:ascii="Arial" w:hAnsi="Arial" w:cs="Arial"/>
          <w:noProof/>
        </w:rPr>
        <w:t>d</w:t>
      </w:r>
      <w:r w:rsidRPr="00C24DC5">
        <w:rPr>
          <w:rFonts w:ascii="Arial" w:hAnsi="Arial" w:cs="Arial"/>
          <w:noProof/>
        </w:rPr>
        <w:t xml:space="preserve"> tau aggregation </w:t>
      </w:r>
      <w:r>
        <w:rPr>
          <w:rFonts w:ascii="Arial" w:hAnsi="Arial" w:cs="Arial"/>
          <w:noProof/>
        </w:rPr>
        <w:t>only &lt;</w:t>
      </w:r>
      <w:r w:rsidRPr="00C24DC5">
        <w:rPr>
          <w:rFonts w:ascii="Arial" w:hAnsi="Arial" w:cs="Arial"/>
          <w:noProof/>
        </w:rPr>
        <w:t>8h of seed</w:t>
      </w:r>
      <w:r>
        <w:rPr>
          <w:rFonts w:ascii="Arial" w:hAnsi="Arial" w:cs="Arial"/>
          <w:noProof/>
        </w:rPr>
        <w:t xml:space="preserve"> exposure, </w:t>
      </w:r>
      <w:r w:rsidRPr="00C24DC5">
        <w:rPr>
          <w:rFonts w:ascii="Arial" w:hAnsi="Arial" w:cs="Arial"/>
          <w:noProof/>
        </w:rPr>
        <w:t>represented by the tau-clover images</w:t>
      </w:r>
      <w:r>
        <w:rPr>
          <w:rFonts w:ascii="Arial" w:hAnsi="Arial" w:cs="Arial"/>
          <w:noProof/>
        </w:rPr>
        <w:t xml:space="preserve"> at the indicated time points, taken on the </w:t>
      </w:r>
      <w:r w:rsidRPr="00C24DC5">
        <w:rPr>
          <w:rFonts w:ascii="Arial" w:hAnsi="Arial" w:cs="Arial"/>
          <w:noProof/>
        </w:rPr>
        <w:t>YFP channel</w:t>
      </w:r>
      <w:r>
        <w:rPr>
          <w:rFonts w:ascii="Arial" w:hAnsi="Arial" w:cs="Arial"/>
          <w:noProof/>
        </w:rPr>
        <w:t xml:space="preserve"> at 20x magnification</w:t>
      </w:r>
      <w:r w:rsidRPr="00C24DC5">
        <w:rPr>
          <w:rFonts w:ascii="Arial" w:hAnsi="Arial" w:cs="Arial"/>
          <w:noProof/>
        </w:rPr>
        <w:t>.</w:t>
      </w:r>
    </w:p>
    <w:p w14:paraId="071E48A2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</w:rPr>
      </w:pPr>
    </w:p>
    <w:p w14:paraId="2FD53031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  <w:color w:val="000000"/>
        </w:rPr>
      </w:pPr>
      <w:r w:rsidRPr="00C24DC5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</w:t>
      </w:r>
      <w:r w:rsidRPr="00C24DC5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6</w:t>
      </w:r>
      <w:r w:rsidRPr="00C24DC5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  <w:color w:val="000000"/>
        </w:rPr>
        <w:t>Acute VCP inhibition</w:t>
      </w:r>
      <w:r w:rsidRPr="00E66199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impacts</w:t>
      </w:r>
      <w:r w:rsidRPr="00E66199">
        <w:rPr>
          <w:rFonts w:ascii="Arial" w:hAnsi="Arial" w:cs="Arial"/>
          <w:b/>
          <w:bCs/>
          <w:color w:val="000000"/>
        </w:rPr>
        <w:t xml:space="preserve"> tau seeding in human neurons.</w:t>
      </w:r>
      <w:r w:rsidRPr="00E66199">
        <w:rPr>
          <w:rFonts w:ascii="Arial" w:hAnsi="Arial" w:cs="Arial"/>
          <w:color w:val="000000"/>
        </w:rPr>
        <w:t xml:space="preserve"> </w:t>
      </w:r>
      <w:r w:rsidRPr="00A5595A">
        <w:rPr>
          <w:rFonts w:ascii="Arial" w:hAnsi="Arial" w:cs="Arial"/>
          <w:b/>
          <w:bCs/>
          <w:color w:val="000000"/>
        </w:rPr>
        <w:t>(A)</w:t>
      </w:r>
      <w:r w:rsidRPr="00E66199">
        <w:rPr>
          <w:rFonts w:ascii="Arial" w:hAnsi="Arial" w:cs="Arial"/>
          <w:color w:val="000000"/>
        </w:rPr>
        <w:t xml:space="preserve"> Differentiated</w:t>
      </w:r>
      <w:r>
        <w:rPr>
          <w:rFonts w:ascii="Arial" w:hAnsi="Arial" w:cs="Arial"/>
          <w:color w:val="000000"/>
        </w:rPr>
        <w:t xml:space="preserve"> iPSC</w:t>
      </w:r>
      <w:r w:rsidRPr="00E66199">
        <w:rPr>
          <w:rFonts w:ascii="Arial" w:hAnsi="Arial" w:cs="Arial"/>
          <w:color w:val="000000"/>
        </w:rPr>
        <w:t xml:space="preserve"> human neurons were transduced with tau RD</w:t>
      </w:r>
      <w:r>
        <w:rPr>
          <w:rFonts w:ascii="Arial" w:hAnsi="Arial" w:cs="Arial"/>
          <w:color w:val="000000"/>
        </w:rPr>
        <w:t>(</w:t>
      </w:r>
      <w:r w:rsidRPr="00E66199">
        <w:rPr>
          <w:rFonts w:ascii="Arial" w:hAnsi="Arial" w:cs="Arial"/>
          <w:color w:val="000000"/>
        </w:rPr>
        <w:t>P301S</w:t>
      </w:r>
      <w:r>
        <w:rPr>
          <w:rFonts w:ascii="Arial" w:hAnsi="Arial" w:cs="Arial"/>
          <w:color w:val="000000"/>
        </w:rPr>
        <w:t>)</w:t>
      </w:r>
      <w:r w:rsidRPr="00E66199">
        <w:rPr>
          <w:rFonts w:ascii="Arial" w:hAnsi="Arial" w:cs="Arial"/>
          <w:color w:val="000000"/>
        </w:rPr>
        <w:t xml:space="preserve">-clover/ruby lentivirus for 48h followed by seeding in the presence or absence of </w:t>
      </w:r>
      <w:r>
        <w:rPr>
          <w:rFonts w:ascii="Arial" w:hAnsi="Arial" w:cs="Arial"/>
          <w:color w:val="000000"/>
        </w:rPr>
        <w:t xml:space="preserve">VCP inhibitors. Neurons were co-treated were tau fibrils and inhibitors for 4h prior to media replacement. FRET signal was measured at </w:t>
      </w:r>
      <w:r w:rsidRPr="002A1950">
        <w:rPr>
          <w:rFonts w:ascii="Arial" w:hAnsi="Arial" w:cs="Arial"/>
          <w:color w:val="000000"/>
        </w:rPr>
        <w:t>48h.</w:t>
      </w:r>
      <w:r>
        <w:rPr>
          <w:rFonts w:ascii="Arial" w:hAnsi="Arial" w:cs="Arial"/>
          <w:color w:val="000000"/>
        </w:rPr>
        <w:t xml:space="preserve"> </w:t>
      </w:r>
      <w:r w:rsidRPr="00A5595A">
        <w:rPr>
          <w:rFonts w:ascii="Arial" w:hAnsi="Arial" w:cs="Arial"/>
          <w:b/>
          <w:bCs/>
          <w:color w:val="000000"/>
        </w:rPr>
        <w:t>(B)</w:t>
      </w:r>
      <w:r w:rsidRPr="00E66199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Acute exposure with </w:t>
      </w:r>
      <w:r w:rsidRPr="00E66199">
        <w:rPr>
          <w:rFonts w:ascii="Arial" w:hAnsi="Arial" w:cs="Arial"/>
          <w:color w:val="000000"/>
        </w:rPr>
        <w:t>ML-240</w:t>
      </w:r>
      <w:r>
        <w:rPr>
          <w:rFonts w:ascii="Arial" w:hAnsi="Arial" w:cs="Arial"/>
          <w:color w:val="000000"/>
        </w:rPr>
        <w:t xml:space="preserve"> (1</w:t>
      </w:r>
      <w:r>
        <w:rPr>
          <w:rFonts w:ascii="Arial" w:hAnsi="Arial" w:cs="Arial"/>
          <w:color w:val="000000"/>
        </w:rPr>
        <w:sym w:font="Symbol" w:char="F06D"/>
      </w:r>
      <w:r>
        <w:rPr>
          <w:rFonts w:ascii="Arial" w:hAnsi="Arial" w:cs="Arial"/>
          <w:color w:val="000000"/>
        </w:rPr>
        <w:t>M)</w:t>
      </w:r>
      <w:r w:rsidRPr="00E66199">
        <w:rPr>
          <w:rFonts w:ascii="Arial" w:hAnsi="Arial" w:cs="Arial"/>
          <w:color w:val="000000"/>
        </w:rPr>
        <w:t xml:space="preserve"> enhanced seed</w:t>
      </w:r>
      <w:r>
        <w:rPr>
          <w:rFonts w:ascii="Arial" w:hAnsi="Arial" w:cs="Arial"/>
          <w:color w:val="000000"/>
        </w:rPr>
        <w:t>ed</w:t>
      </w:r>
      <w:r w:rsidRPr="00E66199">
        <w:rPr>
          <w:rFonts w:ascii="Arial" w:hAnsi="Arial" w:cs="Arial"/>
          <w:color w:val="000000"/>
        </w:rPr>
        <w:t xml:space="preserve"> tau aggregation</w:t>
      </w:r>
      <w:r>
        <w:rPr>
          <w:rFonts w:ascii="Arial" w:hAnsi="Arial" w:cs="Arial"/>
          <w:color w:val="000000"/>
        </w:rPr>
        <w:t xml:space="preserve"> whereas </w:t>
      </w:r>
      <w:r w:rsidRPr="0097456A">
        <w:rPr>
          <w:rFonts w:ascii="Arial" w:hAnsi="Arial" w:cs="Arial"/>
          <w:b/>
          <w:bCs/>
          <w:color w:val="000000"/>
        </w:rPr>
        <w:t>(C)</w:t>
      </w:r>
      <w:r w:rsidRPr="00E66199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NMS-873 (100nM) reduced tau aggregation. </w:t>
      </w:r>
      <w:r w:rsidRPr="00E66199">
        <w:rPr>
          <w:rFonts w:ascii="Arial" w:hAnsi="Arial" w:cs="Arial"/>
          <w:color w:val="000000"/>
        </w:rPr>
        <w:t>Error bars represent S.D. Representative data for n=</w:t>
      </w:r>
      <w:r>
        <w:rPr>
          <w:rFonts w:ascii="Arial" w:hAnsi="Arial" w:cs="Arial"/>
          <w:color w:val="000000"/>
        </w:rPr>
        <w:t>3</w:t>
      </w:r>
      <w:r w:rsidRPr="00E66199">
        <w:rPr>
          <w:rFonts w:ascii="Arial" w:hAnsi="Arial" w:cs="Arial"/>
          <w:color w:val="000000"/>
        </w:rPr>
        <w:t xml:space="preserve"> independent experiments.</w:t>
      </w:r>
      <w:r>
        <w:rPr>
          <w:rFonts w:ascii="Arial" w:hAnsi="Arial" w:cs="Arial"/>
          <w:color w:val="000000"/>
        </w:rPr>
        <w:t xml:space="preserve"> Each dot represents an image taken per condition, with 4 different points captured per well, for a total of 5 wells per condition. </w:t>
      </w:r>
    </w:p>
    <w:p w14:paraId="20A68A44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P values: </w:t>
      </w:r>
      <w:r>
        <w:rPr>
          <w:rFonts w:ascii="Arial" w:hAnsi="Arial" w:cs="Arial"/>
          <w:noProof/>
        </w:rPr>
        <w:t xml:space="preserve">**** &lt; 0.0001, ** 0.0017; </w:t>
      </w:r>
      <w:r>
        <w:rPr>
          <w:rFonts w:ascii="Arial" w:hAnsi="Arial" w:cs="Arial"/>
          <w:color w:val="000000" w:themeColor="text1"/>
        </w:rPr>
        <w:t>Paired t-test</w:t>
      </w:r>
      <w:r w:rsidRPr="00651749">
        <w:rPr>
          <w:rFonts w:ascii="Arial" w:hAnsi="Arial" w:cs="Arial"/>
          <w:color w:val="000000" w:themeColor="text1"/>
        </w:rPr>
        <w:t xml:space="preserve"> with a 95% confidence interval</w:t>
      </w:r>
      <w:r>
        <w:rPr>
          <w:rFonts w:ascii="Arial" w:hAnsi="Arial" w:cs="Arial"/>
          <w:color w:val="000000" w:themeColor="text1"/>
        </w:rPr>
        <w:t>.</w:t>
      </w:r>
    </w:p>
    <w:p w14:paraId="30130A9A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  <w:color w:val="000000" w:themeColor="text1"/>
        </w:rPr>
      </w:pPr>
    </w:p>
    <w:p w14:paraId="658A7CC0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Supplemental Figure 7. ML-240 enhances seeding by recombinant </w:t>
      </w:r>
      <w:r>
        <w:rPr>
          <w:rFonts w:ascii="Arial" w:hAnsi="Arial" w:cs="Arial"/>
          <w:b/>
          <w:bCs/>
          <w:color w:val="000000" w:themeColor="text1"/>
        </w:rPr>
        <w:sym w:font="Symbol" w:char="F061"/>
      </w:r>
      <w:r>
        <w:rPr>
          <w:rFonts w:ascii="Arial" w:hAnsi="Arial" w:cs="Arial"/>
          <w:b/>
          <w:bCs/>
          <w:color w:val="000000" w:themeColor="text1"/>
        </w:rPr>
        <w:t xml:space="preserve">-synuclein. </w:t>
      </w:r>
    </w:p>
    <w:p w14:paraId="0CE0C48B" w14:textId="77777777" w:rsidR="00A571AE" w:rsidRDefault="00A571AE" w:rsidP="00A571AE">
      <w:pPr>
        <w:spacing w:line="480" w:lineRule="auto"/>
        <w:ind w:left="0" w:firstLine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sym w:font="Symbol" w:char="F061"/>
      </w:r>
      <w:r>
        <w:rPr>
          <w:rFonts w:ascii="Arial" w:hAnsi="Arial" w:cs="Arial"/>
          <w:color w:val="000000" w:themeColor="text1"/>
        </w:rPr>
        <w:t xml:space="preserve">-syn(A53T)-CFP/YFP biosensors were seeded with recombinant synuclein fibrils. </w:t>
      </w:r>
      <w:r w:rsidRPr="0064162B">
        <w:rPr>
          <w:rFonts w:ascii="Arial" w:hAnsi="Arial" w:cs="Arial"/>
          <w:b/>
          <w:bCs/>
          <w:color w:val="000000" w:themeColor="text1"/>
        </w:rPr>
        <w:t>(A)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ML-240 increased </w:t>
      </w:r>
      <w:r>
        <w:rPr>
          <w:rFonts w:ascii="Arial" w:hAnsi="Arial" w:cs="Arial"/>
          <w:color w:val="000000" w:themeColor="text1"/>
        </w:rPr>
        <w:sym w:font="Symbol" w:char="F061"/>
      </w:r>
      <w:r>
        <w:rPr>
          <w:rFonts w:ascii="Arial" w:hAnsi="Arial" w:cs="Arial"/>
          <w:color w:val="000000" w:themeColor="text1"/>
        </w:rPr>
        <w:t xml:space="preserve">-synuclein seeding. Error bars represent S.D. Representative data </w:t>
      </w:r>
      <w:r>
        <w:rPr>
          <w:rFonts w:ascii="Arial" w:hAnsi="Arial" w:cs="Arial"/>
          <w:color w:val="000000" w:themeColor="text1"/>
        </w:rPr>
        <w:lastRenderedPageBreak/>
        <w:t xml:space="preserve">for n=3 independent experiments. No seeding was observed in the absence of compound. P value, **** &lt;0.0001; One-Way ANOVA </w:t>
      </w:r>
      <w:r w:rsidRPr="00651749">
        <w:rPr>
          <w:rFonts w:ascii="Arial" w:hAnsi="Arial" w:cs="Arial"/>
          <w:color w:val="000000" w:themeColor="text1"/>
        </w:rPr>
        <w:t>with a 95% confidence interval</w:t>
      </w:r>
      <w:r>
        <w:rPr>
          <w:rFonts w:ascii="Arial" w:hAnsi="Arial" w:cs="Arial"/>
          <w:color w:val="000000" w:themeColor="text1"/>
        </w:rPr>
        <w:t xml:space="preserve">. </w:t>
      </w:r>
    </w:p>
    <w:p w14:paraId="25E0C677" w14:textId="77777777" w:rsidR="00A571AE" w:rsidRPr="00E778E2" w:rsidRDefault="00A571AE" w:rsidP="00A571AE">
      <w:pPr>
        <w:spacing w:line="480" w:lineRule="auto"/>
        <w:ind w:left="0" w:firstLine="0"/>
        <w:rPr>
          <w:rFonts w:ascii="Arial" w:hAnsi="Arial" w:cs="Arial"/>
          <w:color w:val="000000" w:themeColor="text1"/>
        </w:rPr>
      </w:pPr>
      <w:r w:rsidRPr="0064162B">
        <w:rPr>
          <w:rFonts w:ascii="Arial" w:hAnsi="Arial" w:cs="Arial"/>
          <w:b/>
          <w:bCs/>
          <w:color w:val="000000" w:themeColor="text1"/>
        </w:rPr>
        <w:t>(B)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Representative fluorescence microscopy images for effects of ML-240 on </w:t>
      </w:r>
      <w:r>
        <w:rPr>
          <w:rFonts w:ascii="Arial" w:hAnsi="Arial" w:cs="Arial"/>
          <w:color w:val="000000" w:themeColor="text1"/>
        </w:rPr>
        <w:sym w:font="Symbol" w:char="F061"/>
      </w:r>
      <w:r>
        <w:rPr>
          <w:rFonts w:ascii="Arial" w:hAnsi="Arial" w:cs="Arial"/>
          <w:color w:val="000000" w:themeColor="text1"/>
        </w:rPr>
        <w:t>-synuclein seeding (20x magnification).</w:t>
      </w:r>
    </w:p>
    <w:p w14:paraId="3B2A7F06" w14:textId="77777777" w:rsidR="00A571AE" w:rsidRPr="00C24DC5" w:rsidRDefault="00A571AE" w:rsidP="00A571AE">
      <w:pPr>
        <w:spacing w:line="480" w:lineRule="auto"/>
        <w:ind w:left="0" w:firstLine="0"/>
        <w:rPr>
          <w:rFonts w:ascii="Arial" w:hAnsi="Arial" w:cs="Arial"/>
        </w:rPr>
      </w:pPr>
    </w:p>
    <w:p w14:paraId="6857E112" w14:textId="77777777" w:rsidR="00A571AE" w:rsidRPr="00C24DC5" w:rsidRDefault="00A571AE" w:rsidP="00A571AE">
      <w:pPr>
        <w:spacing w:line="480" w:lineRule="auto"/>
        <w:ind w:left="0" w:firstLine="0"/>
        <w:rPr>
          <w:rFonts w:ascii="Arial" w:hAnsi="Arial" w:cs="Arial"/>
          <w:b/>
          <w:bCs/>
        </w:rPr>
      </w:pPr>
      <w:r w:rsidRPr="00C24DC5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</w:t>
      </w:r>
      <w:r w:rsidRPr="00C24DC5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8</w:t>
      </w:r>
      <w:r w:rsidRPr="00C24DC5">
        <w:rPr>
          <w:rFonts w:ascii="Arial" w:hAnsi="Arial" w:cs="Arial"/>
          <w:b/>
          <w:bCs/>
        </w:rPr>
        <w:t xml:space="preserve">. VCP cofactors </w:t>
      </w:r>
      <w:r>
        <w:rPr>
          <w:rFonts w:ascii="Arial" w:hAnsi="Arial" w:cs="Arial"/>
          <w:b/>
          <w:bCs/>
        </w:rPr>
        <w:t xml:space="preserve">differentially </w:t>
      </w:r>
      <w:r w:rsidRPr="00C24DC5">
        <w:rPr>
          <w:rFonts w:ascii="Arial" w:hAnsi="Arial" w:cs="Arial"/>
          <w:b/>
          <w:bCs/>
        </w:rPr>
        <w:t xml:space="preserve">regulate tau </w:t>
      </w:r>
      <w:r>
        <w:rPr>
          <w:rFonts w:ascii="Arial" w:hAnsi="Arial" w:cs="Arial"/>
          <w:b/>
          <w:bCs/>
        </w:rPr>
        <w:t>seeding</w:t>
      </w:r>
      <w:r w:rsidRPr="00C24DC5">
        <w:rPr>
          <w:rFonts w:ascii="Arial" w:hAnsi="Arial" w:cs="Arial"/>
          <w:b/>
          <w:bCs/>
        </w:rPr>
        <w:t xml:space="preserve">. (A) </w:t>
      </w:r>
      <w:r w:rsidRPr="00C24DC5">
        <w:rPr>
          <w:rFonts w:ascii="Arial" w:hAnsi="Arial" w:cs="Arial"/>
        </w:rPr>
        <w:t>Graphs representing the % FRET+ signal for cofactors (KO and KD) that did not affect tau seeding.</w:t>
      </w:r>
      <w:r>
        <w:rPr>
          <w:rFonts w:ascii="Arial" w:hAnsi="Arial" w:cs="Arial"/>
        </w:rPr>
        <w:t xml:space="preserve"> </w:t>
      </w:r>
      <w:r w:rsidRPr="00786C2E">
        <w:rPr>
          <w:rFonts w:ascii="Arial" w:hAnsi="Arial" w:cs="Arial"/>
          <w:b/>
          <w:bCs/>
        </w:rPr>
        <w:t>(B)</w:t>
      </w:r>
      <w:r>
        <w:rPr>
          <w:rFonts w:ascii="Arial" w:hAnsi="Arial" w:cs="Arial"/>
        </w:rPr>
        <w:t xml:space="preserve"> KO of UBXN6 increased tau seeding but the effect was most pronounced at higher tau concentrations. Error bars represent S.D. Graph representative of n=3 independent experiments.</w:t>
      </w:r>
      <w:r w:rsidRPr="00C24DC5"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C</w:t>
      </w:r>
      <w:r w:rsidRPr="00C24DC5">
        <w:rPr>
          <w:rFonts w:ascii="Arial" w:hAnsi="Arial" w:cs="Arial"/>
          <w:b/>
          <w:bCs/>
        </w:rPr>
        <w:t>)</w:t>
      </w:r>
      <w:r w:rsidRPr="00C24DC5">
        <w:rPr>
          <w:rFonts w:ascii="Arial" w:hAnsi="Arial" w:cs="Arial"/>
        </w:rPr>
        <w:t xml:space="preserve"> KO of FAF2 cause</w:t>
      </w:r>
      <w:r>
        <w:rPr>
          <w:rFonts w:ascii="Arial" w:hAnsi="Arial" w:cs="Arial"/>
        </w:rPr>
        <w:t>d</w:t>
      </w:r>
      <w:r w:rsidRPr="00C24DC5">
        <w:rPr>
          <w:rFonts w:ascii="Arial" w:hAnsi="Arial" w:cs="Arial"/>
        </w:rPr>
        <w:t xml:space="preserve"> spontaneous aggregation as observed by tau-clover puncta </w:t>
      </w:r>
      <w:r>
        <w:rPr>
          <w:rFonts w:ascii="Arial" w:hAnsi="Arial" w:cs="Arial"/>
        </w:rPr>
        <w:t xml:space="preserve">in the </w:t>
      </w:r>
      <w:r w:rsidRPr="00C24DC5">
        <w:rPr>
          <w:rFonts w:ascii="Arial" w:hAnsi="Arial" w:cs="Arial"/>
        </w:rPr>
        <w:t>YFP channel</w:t>
      </w:r>
      <w:r>
        <w:rPr>
          <w:rFonts w:ascii="Arial" w:hAnsi="Arial" w:cs="Arial"/>
        </w:rPr>
        <w:t>.</w:t>
      </w:r>
      <w:r w:rsidRPr="00C24DC5"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D</w:t>
      </w:r>
      <w:r w:rsidRPr="00C24DC5">
        <w:rPr>
          <w:rFonts w:ascii="Arial" w:hAnsi="Arial" w:cs="Arial"/>
          <w:b/>
          <w:bCs/>
        </w:rPr>
        <w:t xml:space="preserve">) </w:t>
      </w:r>
      <w:r w:rsidRPr="00C24DC5">
        <w:rPr>
          <w:rFonts w:ascii="Arial" w:hAnsi="Arial" w:cs="Arial"/>
        </w:rPr>
        <w:t xml:space="preserve">Flow plots </w:t>
      </w:r>
      <w:r>
        <w:rPr>
          <w:rFonts w:ascii="Arial" w:hAnsi="Arial" w:cs="Arial"/>
        </w:rPr>
        <w:t>depict</w:t>
      </w:r>
      <w:r w:rsidRPr="00C24DC5">
        <w:rPr>
          <w:rFonts w:ascii="Arial" w:hAnsi="Arial" w:cs="Arial"/>
        </w:rPr>
        <w:t xml:space="preserve"> spontaneous aggregation in the FAF2 KO cells in the absence of exogenously added tau seeds as recorded by FRET signal</w:t>
      </w:r>
      <w:r>
        <w:rPr>
          <w:rFonts w:ascii="Arial" w:hAnsi="Arial" w:cs="Arial"/>
        </w:rPr>
        <w:t xml:space="preserve">. </w:t>
      </w:r>
      <w:r w:rsidRPr="00E64944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E</w:t>
      </w:r>
      <w:r w:rsidRPr="00C24DC5">
        <w:rPr>
          <w:rFonts w:ascii="Arial" w:hAnsi="Arial" w:cs="Arial"/>
          <w:b/>
          <w:bCs/>
        </w:rPr>
        <w:t xml:space="preserve">) </w:t>
      </w:r>
      <w:r w:rsidRPr="00C24DC5">
        <w:rPr>
          <w:rFonts w:ascii="Arial" w:hAnsi="Arial" w:cs="Arial"/>
        </w:rPr>
        <w:t xml:space="preserve">Western blots </w:t>
      </w:r>
      <w:r>
        <w:rPr>
          <w:rFonts w:ascii="Arial" w:hAnsi="Arial" w:cs="Arial"/>
        </w:rPr>
        <w:t>indicate</w:t>
      </w:r>
      <w:r w:rsidRPr="00C24DC5">
        <w:rPr>
          <w:rFonts w:ascii="Arial" w:hAnsi="Arial" w:cs="Arial"/>
        </w:rPr>
        <w:t xml:space="preserve"> absence of FAF2, ATXN3, </w:t>
      </w:r>
      <w:r>
        <w:rPr>
          <w:rFonts w:ascii="Arial" w:hAnsi="Arial" w:cs="Arial"/>
        </w:rPr>
        <w:t xml:space="preserve">NSFL1C, </w:t>
      </w:r>
      <w:r w:rsidRPr="00C24DC5">
        <w:rPr>
          <w:rFonts w:ascii="Arial" w:hAnsi="Arial" w:cs="Arial"/>
        </w:rPr>
        <w:t xml:space="preserve">and UBE4B in respective knockout cells lines. Non-targeting guide (NTG) was used as a negative control. </w:t>
      </w:r>
      <w:r w:rsidRPr="00C24DC5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F</w:t>
      </w:r>
      <w:r w:rsidRPr="00C24DC5">
        <w:rPr>
          <w:rFonts w:ascii="Arial" w:hAnsi="Arial" w:cs="Arial"/>
          <w:b/>
          <w:bCs/>
        </w:rPr>
        <w:t xml:space="preserve">) </w:t>
      </w:r>
      <w:r>
        <w:rPr>
          <w:rFonts w:ascii="Arial" w:hAnsi="Arial" w:cs="Arial"/>
        </w:rPr>
        <w:t xml:space="preserve">Representative images showing increased basal fluorescence in NPLOC4 KD biosensors. </w:t>
      </w:r>
      <w:r w:rsidRPr="00C24DC5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G</w:t>
      </w:r>
      <w:r w:rsidRPr="00C24DC5">
        <w:rPr>
          <w:rFonts w:ascii="Arial" w:hAnsi="Arial" w:cs="Arial"/>
          <w:b/>
          <w:bCs/>
        </w:rPr>
        <w:t>)</w:t>
      </w:r>
      <w:r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</w:rPr>
        <w:t xml:space="preserve">Flow plots depict a shift in dual positive biosensor population in quadrant 2 (Q2) for the NPLOC4 KD cell line </w:t>
      </w:r>
      <w:r>
        <w:rPr>
          <w:rFonts w:ascii="Arial" w:hAnsi="Arial" w:cs="Arial"/>
        </w:rPr>
        <w:t>indicating</w:t>
      </w:r>
      <w:r w:rsidRPr="00C24DC5">
        <w:rPr>
          <w:rFonts w:ascii="Arial" w:hAnsi="Arial" w:cs="Arial"/>
        </w:rPr>
        <w:t xml:space="preserve"> the increase in fluorescence levels of the biosensors as also observed under the microscope. </w:t>
      </w:r>
      <w:r w:rsidRPr="00C24DC5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H</w:t>
      </w:r>
      <w:r w:rsidRPr="00C24DC5">
        <w:rPr>
          <w:rFonts w:ascii="Arial" w:hAnsi="Arial" w:cs="Arial"/>
          <w:b/>
          <w:bCs/>
        </w:rPr>
        <w:t xml:space="preserve">) </w:t>
      </w:r>
      <w:r w:rsidRPr="00C24DC5">
        <w:rPr>
          <w:rFonts w:ascii="Arial" w:hAnsi="Arial" w:cs="Arial"/>
        </w:rPr>
        <w:t xml:space="preserve">Flow plots </w:t>
      </w:r>
      <w:r>
        <w:rPr>
          <w:rFonts w:ascii="Arial" w:hAnsi="Arial" w:cs="Arial"/>
        </w:rPr>
        <w:t>indicate</w:t>
      </w:r>
      <w:r w:rsidRPr="00C24DC5">
        <w:rPr>
          <w:rFonts w:ascii="Arial" w:hAnsi="Arial" w:cs="Arial"/>
        </w:rPr>
        <w:t xml:space="preserve"> no background spontaneous </w:t>
      </w:r>
      <w:r>
        <w:rPr>
          <w:rFonts w:ascii="Arial" w:hAnsi="Arial" w:cs="Arial"/>
        </w:rPr>
        <w:t>aggregation</w:t>
      </w:r>
      <w:r w:rsidRPr="00C24DC5">
        <w:rPr>
          <w:rFonts w:ascii="Arial" w:hAnsi="Arial" w:cs="Arial"/>
        </w:rPr>
        <w:t xml:space="preserve"> in the NPLOC4 KD cells in the absence of exogenous tau fibrils</w:t>
      </w:r>
      <w:r>
        <w:rPr>
          <w:rFonts w:ascii="Arial" w:hAnsi="Arial" w:cs="Arial"/>
        </w:rPr>
        <w:t>, despite the increase in basal fluorescence</w:t>
      </w:r>
      <w:r w:rsidRPr="00C24DC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I</w:t>
      </w:r>
      <w:r w:rsidRPr="00C24DC5">
        <w:rPr>
          <w:rFonts w:ascii="Arial" w:hAnsi="Arial" w:cs="Arial"/>
          <w:b/>
          <w:bCs/>
        </w:rPr>
        <w:t>)</w:t>
      </w:r>
      <w:r>
        <w:rPr>
          <w:rFonts w:ascii="Arial" w:hAnsi="Arial" w:cs="Arial"/>
        </w:rPr>
        <w:t xml:space="preserve"> </w:t>
      </w:r>
      <w:r w:rsidRPr="00C24DC5">
        <w:rPr>
          <w:rFonts w:ascii="Arial" w:hAnsi="Arial" w:cs="Arial"/>
        </w:rPr>
        <w:t xml:space="preserve">Western blots </w:t>
      </w:r>
      <w:r>
        <w:rPr>
          <w:rFonts w:ascii="Arial" w:hAnsi="Arial" w:cs="Arial"/>
        </w:rPr>
        <w:t>indicate</w:t>
      </w:r>
      <w:r w:rsidRPr="00C24DC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reduced</w:t>
      </w:r>
      <w:r w:rsidRPr="00C24DC5">
        <w:rPr>
          <w:rFonts w:ascii="Arial" w:hAnsi="Arial" w:cs="Arial"/>
        </w:rPr>
        <w:t xml:space="preserve"> protein levels of the cofactors in their respective KD cell lines. Scrambled </w:t>
      </w:r>
      <w:r>
        <w:rPr>
          <w:rFonts w:ascii="Arial" w:hAnsi="Arial" w:cs="Arial"/>
        </w:rPr>
        <w:t>siRNA</w:t>
      </w:r>
      <w:r w:rsidRPr="00C24DC5">
        <w:rPr>
          <w:rFonts w:ascii="Arial" w:hAnsi="Arial" w:cs="Arial"/>
        </w:rPr>
        <w:t xml:space="preserve"> (Scr)</w:t>
      </w:r>
      <w:r>
        <w:rPr>
          <w:rFonts w:ascii="Arial" w:hAnsi="Arial" w:cs="Arial"/>
        </w:rPr>
        <w:t xml:space="preserve"> treated</w:t>
      </w:r>
      <w:r w:rsidRPr="00C24DC5">
        <w:rPr>
          <w:rFonts w:ascii="Arial" w:hAnsi="Arial" w:cs="Arial"/>
        </w:rPr>
        <w:t xml:space="preserve"> cell line was a negative control.</w:t>
      </w:r>
    </w:p>
    <w:p w14:paraId="726C8BE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1AE"/>
    <w:rsid w:val="00331A6B"/>
    <w:rsid w:val="00755780"/>
    <w:rsid w:val="00857596"/>
    <w:rsid w:val="00A5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1A69"/>
  <w15:chartTrackingRefBased/>
  <w15:docId w15:val="{D0A2FB2D-6851-47CD-A96E-F20BEA6A5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1AE"/>
    <w:pPr>
      <w:spacing w:after="0" w:line="240" w:lineRule="auto"/>
      <w:ind w:left="720" w:firstLine="720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71AE"/>
    <w:pPr>
      <w:keepNext/>
      <w:keepLines/>
      <w:spacing w:before="360" w:after="80" w:line="259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1AE"/>
    <w:pPr>
      <w:keepNext/>
      <w:keepLines/>
      <w:spacing w:before="160" w:after="80" w:line="259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1AE"/>
    <w:pPr>
      <w:keepNext/>
      <w:keepLines/>
      <w:spacing w:before="160" w:after="80" w:line="259" w:lineRule="auto"/>
      <w:ind w:left="0" w:firstLine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1AE"/>
    <w:pPr>
      <w:keepNext/>
      <w:keepLines/>
      <w:spacing w:before="80" w:after="40" w:line="259" w:lineRule="auto"/>
      <w:ind w:left="0" w:firstLine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1AE"/>
    <w:pPr>
      <w:keepNext/>
      <w:keepLines/>
      <w:spacing w:before="80" w:after="40" w:line="259" w:lineRule="auto"/>
      <w:ind w:left="0" w:firstLine="0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1AE"/>
    <w:pPr>
      <w:keepNext/>
      <w:keepLines/>
      <w:spacing w:before="40" w:line="259" w:lineRule="auto"/>
      <w:ind w:left="0" w:firstLine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1AE"/>
    <w:pPr>
      <w:keepNext/>
      <w:keepLines/>
      <w:spacing w:before="40" w:line="259" w:lineRule="auto"/>
      <w:ind w:left="0" w:firstLine="0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1AE"/>
    <w:pPr>
      <w:keepNext/>
      <w:keepLines/>
      <w:spacing w:line="259" w:lineRule="auto"/>
      <w:ind w:left="0" w:firstLine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1AE"/>
    <w:pPr>
      <w:keepNext/>
      <w:keepLines/>
      <w:spacing w:line="259" w:lineRule="auto"/>
      <w:ind w:left="0" w:firstLine="0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1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1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1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1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1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1AE"/>
    <w:pPr>
      <w:spacing w:after="80"/>
      <w:ind w:left="0"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7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1A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7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1AE"/>
    <w:pPr>
      <w:spacing w:before="160" w:after="160" w:line="259" w:lineRule="auto"/>
      <w:ind w:left="0" w:firstLine="0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7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1AE"/>
    <w:pPr>
      <w:spacing w:after="160" w:line="259" w:lineRule="auto"/>
      <w:ind w:firstLine="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7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1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690</Words>
  <Characters>3936</Characters>
  <Application>Microsoft Office Word</Application>
  <DocSecurity>0</DocSecurity>
  <Lines>32</Lines>
  <Paragraphs>9</Paragraphs>
  <ScaleCrop>false</ScaleCrop>
  <Company>Springer Nature</Company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2024-05-22T09:22:00Z</dcterms:created>
  <dcterms:modified xsi:type="dcterms:W3CDTF">2024-05-22T09:23:00Z</dcterms:modified>
</cp:coreProperties>
</file>