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2484C" w14:textId="77777777" w:rsidR="00864214" w:rsidRPr="0085486C" w:rsidRDefault="00864214" w:rsidP="00864214">
      <w:pPr>
        <w:jc w:val="center"/>
        <w:rPr>
          <w:rFonts w:ascii="Times New Roman" w:hAnsi="Times New Roman" w:cs="Times New Roman"/>
          <w:b/>
          <w:bCs/>
          <w:sz w:val="28"/>
          <w:szCs w:val="28"/>
        </w:rPr>
      </w:pPr>
      <w:r w:rsidRPr="0085486C">
        <w:rPr>
          <w:rFonts w:ascii="Times New Roman" w:hAnsi="Times New Roman" w:cs="Times New Roman"/>
          <w:b/>
          <w:bCs/>
          <w:sz w:val="28"/>
          <w:szCs w:val="28"/>
        </w:rPr>
        <w:t>A phase Ⅰ clinical trial of sonodynamic therapy combined with radiotherapy for brainstem gliomas</w:t>
      </w:r>
    </w:p>
    <w:p w14:paraId="00AC726A" w14:textId="77777777" w:rsidR="00864214" w:rsidRPr="0085486C" w:rsidRDefault="00864214" w:rsidP="00864214">
      <w:pPr>
        <w:jc w:val="left"/>
        <w:rPr>
          <w:rFonts w:ascii="Times New Roman" w:hAnsi="Times New Roman" w:cs="Times New Roman"/>
          <w:b/>
          <w:bCs/>
          <w:color w:val="000000" w:themeColor="text1"/>
          <w:sz w:val="20"/>
          <w:szCs w:val="20"/>
        </w:rPr>
      </w:pPr>
      <w:r w:rsidRPr="0085486C">
        <w:rPr>
          <w:rFonts w:ascii="Times New Roman" w:hAnsi="Times New Roman" w:cs="Times New Roman"/>
          <w:b/>
          <w:bCs/>
          <w:color w:val="000000" w:themeColor="text1"/>
          <w:sz w:val="20"/>
          <w:szCs w:val="20"/>
        </w:rPr>
        <w:t>Author names, email addresses and affiliations:</w:t>
      </w:r>
    </w:p>
    <w:p w14:paraId="72AE0813" w14:textId="77777777" w:rsidR="00864214" w:rsidRPr="0085486C" w:rsidRDefault="00864214" w:rsidP="00864214">
      <w:pPr>
        <w:ind w:firstLineChars="200" w:firstLine="400"/>
        <w:jc w:val="left"/>
        <w:rPr>
          <w:rFonts w:ascii="Times New Roman" w:hAnsi="Times New Roman" w:cs="Times New Roman"/>
          <w:color w:val="000000" w:themeColor="text1"/>
          <w:sz w:val="20"/>
          <w:szCs w:val="20"/>
        </w:rPr>
      </w:pPr>
      <w:proofErr w:type="spellStart"/>
      <w:r w:rsidRPr="0085486C">
        <w:rPr>
          <w:rFonts w:ascii="Times New Roman" w:hAnsi="Times New Roman" w:cs="Times New Roman"/>
          <w:color w:val="000000" w:themeColor="text1"/>
          <w:sz w:val="20"/>
          <w:szCs w:val="20"/>
        </w:rPr>
        <w:t>Linkuan</w:t>
      </w:r>
      <w:proofErr w:type="spellEnd"/>
      <w:r w:rsidRPr="0085486C">
        <w:rPr>
          <w:rFonts w:ascii="Times New Roman" w:hAnsi="Times New Roman" w:cs="Times New Roman"/>
          <w:color w:val="000000" w:themeColor="text1"/>
          <w:sz w:val="20"/>
          <w:szCs w:val="20"/>
        </w:rPr>
        <w:t xml:space="preserve"> Huangfu</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Boya Zha</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xml:space="preserve">; </w:t>
      </w:r>
      <w:proofErr w:type="spellStart"/>
      <w:r w:rsidRPr="0085486C">
        <w:rPr>
          <w:rFonts w:ascii="Times New Roman" w:hAnsi="Times New Roman" w:cs="Times New Roman"/>
          <w:color w:val="000000" w:themeColor="text1"/>
          <w:sz w:val="20"/>
          <w:szCs w:val="20"/>
        </w:rPr>
        <w:t>Peihong</w:t>
      </w:r>
      <w:proofErr w:type="spellEnd"/>
      <w:r w:rsidRPr="0085486C">
        <w:rPr>
          <w:rFonts w:ascii="Times New Roman" w:hAnsi="Times New Roman" w:cs="Times New Roman"/>
          <w:color w:val="000000" w:themeColor="text1"/>
          <w:sz w:val="20"/>
          <w:szCs w:val="20"/>
        </w:rPr>
        <w:t xml:space="preserve"> Li</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Long Wang</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xml:space="preserve">; </w:t>
      </w:r>
      <w:proofErr w:type="spellStart"/>
      <w:r w:rsidRPr="0085486C">
        <w:rPr>
          <w:rFonts w:ascii="Times New Roman" w:hAnsi="Times New Roman" w:cs="Times New Roman"/>
          <w:color w:val="000000" w:themeColor="text1"/>
          <w:sz w:val="20"/>
          <w:szCs w:val="20"/>
        </w:rPr>
        <w:t>Xiaohao</w:t>
      </w:r>
      <w:proofErr w:type="spellEnd"/>
      <w:r w:rsidRPr="0085486C">
        <w:rPr>
          <w:rFonts w:ascii="Times New Roman" w:hAnsi="Times New Roman" w:cs="Times New Roman"/>
          <w:color w:val="000000" w:themeColor="text1"/>
          <w:sz w:val="20"/>
          <w:szCs w:val="20"/>
        </w:rPr>
        <w:t xml:space="preserve"> Liu</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Haiyang Cui</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Yuxin Li</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Jingjing Wu</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Shuling Shi</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xml:space="preserve">; </w:t>
      </w:r>
      <w:proofErr w:type="spellStart"/>
      <w:r w:rsidRPr="0085486C">
        <w:rPr>
          <w:rFonts w:ascii="Times New Roman" w:hAnsi="Times New Roman" w:cs="Times New Roman"/>
          <w:color w:val="000000" w:themeColor="text1"/>
          <w:sz w:val="20"/>
          <w:szCs w:val="20"/>
        </w:rPr>
        <w:t>Yuchuan</w:t>
      </w:r>
      <w:proofErr w:type="spellEnd"/>
      <w:r w:rsidRPr="0085486C">
        <w:rPr>
          <w:rFonts w:ascii="Times New Roman" w:hAnsi="Times New Roman" w:cs="Times New Roman"/>
          <w:color w:val="000000" w:themeColor="text1"/>
          <w:sz w:val="20"/>
          <w:szCs w:val="20"/>
        </w:rPr>
        <w:t xml:space="preserve"> Yang</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xml:space="preserve">; </w:t>
      </w:r>
      <w:proofErr w:type="spellStart"/>
      <w:r w:rsidRPr="0085486C">
        <w:rPr>
          <w:rFonts w:ascii="Times New Roman" w:hAnsi="Times New Roman" w:cs="Times New Roman"/>
          <w:color w:val="000000" w:themeColor="text1"/>
          <w:sz w:val="20"/>
          <w:szCs w:val="20"/>
        </w:rPr>
        <w:t>Xiaocong</w:t>
      </w:r>
      <w:proofErr w:type="spellEnd"/>
      <w:r w:rsidRPr="0085486C">
        <w:rPr>
          <w:rFonts w:ascii="Times New Roman" w:hAnsi="Times New Roman" w:cs="Times New Roman"/>
          <w:color w:val="000000" w:themeColor="text1"/>
          <w:sz w:val="20"/>
          <w:szCs w:val="20"/>
        </w:rPr>
        <w:t xml:space="preserve"> Sun</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xml:space="preserve">; </w:t>
      </w:r>
      <w:proofErr w:type="spellStart"/>
      <w:r>
        <w:rPr>
          <w:rFonts w:ascii="Times New Roman" w:hAnsi="Times New Roman" w:cs="Times New Roman" w:hint="eastAsia"/>
          <w:color w:val="000000" w:themeColor="text1"/>
          <w:sz w:val="20"/>
          <w:szCs w:val="20"/>
        </w:rPr>
        <w:t>Shibo</w:t>
      </w:r>
      <w:proofErr w:type="spellEnd"/>
      <w:r>
        <w:rPr>
          <w:rFonts w:ascii="Times New Roman" w:hAnsi="Times New Roman" w:cs="Times New Roman" w:hint="eastAsia"/>
          <w:color w:val="000000" w:themeColor="text1"/>
          <w:sz w:val="20"/>
          <w:szCs w:val="20"/>
        </w:rPr>
        <w:t xml:space="preserve"> Gao</w:t>
      </w:r>
      <w:r w:rsidRPr="0085486C">
        <w:rPr>
          <w:rFonts w:ascii="Times New Roman" w:hAnsi="Times New Roman" w:cs="Times New Roman" w:hint="eastAsia"/>
          <w:color w:val="000000" w:themeColor="text1"/>
          <w:sz w:val="20"/>
          <w:szCs w:val="20"/>
          <w:vertAlign w:val="superscript"/>
        </w:rPr>
        <w:t>1</w:t>
      </w:r>
      <w:r>
        <w:rPr>
          <w:rFonts w:ascii="Times New Roman" w:hAnsi="Times New Roman" w:cs="Times New Roman" w:hint="eastAsia"/>
          <w:color w:val="000000" w:themeColor="text1"/>
          <w:sz w:val="20"/>
          <w:szCs w:val="20"/>
        </w:rPr>
        <w:t xml:space="preserve">; </w:t>
      </w:r>
      <w:r w:rsidRPr="0085486C">
        <w:rPr>
          <w:rFonts w:ascii="Times New Roman" w:hAnsi="Times New Roman" w:cs="Times New Roman"/>
          <w:color w:val="000000" w:themeColor="text1"/>
          <w:sz w:val="20"/>
          <w:szCs w:val="20"/>
        </w:rPr>
        <w:t>Huizhen Li</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xml:space="preserve">; </w:t>
      </w:r>
      <w:proofErr w:type="spellStart"/>
      <w:r w:rsidRPr="0085486C">
        <w:rPr>
          <w:rFonts w:ascii="Times New Roman" w:hAnsi="Times New Roman" w:cs="Times New Roman"/>
          <w:color w:val="000000" w:themeColor="text1"/>
          <w:sz w:val="20"/>
          <w:szCs w:val="20"/>
        </w:rPr>
        <w:t>Daoke</w:t>
      </w:r>
      <w:proofErr w:type="spellEnd"/>
      <w:r w:rsidRPr="0085486C">
        <w:rPr>
          <w:rFonts w:ascii="Times New Roman" w:hAnsi="Times New Roman" w:cs="Times New Roman"/>
          <w:color w:val="000000" w:themeColor="text1"/>
          <w:sz w:val="20"/>
          <w:szCs w:val="20"/>
        </w:rPr>
        <w:t xml:space="preserve"> Yang</w:t>
      </w:r>
      <w:r w:rsidRPr="0085486C">
        <w:rPr>
          <w:rFonts w:ascii="Times New Roman" w:hAnsi="Times New Roman" w:cs="Times New Roman"/>
          <w:color w:val="000000" w:themeColor="text1"/>
          <w:sz w:val="20"/>
          <w:szCs w:val="20"/>
          <w:vertAlign w:val="superscript"/>
        </w:rPr>
        <w:t>1</w:t>
      </w:r>
      <w:r w:rsidRPr="0085486C">
        <w:rPr>
          <w:rFonts w:ascii="Times New Roman" w:hAnsi="Times New Roman" w:cs="Times New Roman"/>
          <w:color w:val="000000" w:themeColor="text1"/>
          <w:sz w:val="20"/>
          <w:szCs w:val="20"/>
        </w:rPr>
        <w:t xml:space="preserve">; </w:t>
      </w:r>
      <w:proofErr w:type="spellStart"/>
      <w:r w:rsidRPr="0085486C">
        <w:rPr>
          <w:rFonts w:ascii="Times New Roman" w:hAnsi="Times New Roman" w:cs="Times New Roman"/>
          <w:color w:val="000000" w:themeColor="text1"/>
          <w:sz w:val="20"/>
          <w:szCs w:val="20"/>
        </w:rPr>
        <w:t>Yingjuan</w:t>
      </w:r>
      <w:proofErr w:type="spellEnd"/>
      <w:r w:rsidRPr="0085486C">
        <w:rPr>
          <w:rFonts w:ascii="Times New Roman" w:hAnsi="Times New Roman" w:cs="Times New Roman"/>
          <w:color w:val="000000" w:themeColor="text1"/>
          <w:sz w:val="20"/>
          <w:szCs w:val="20"/>
        </w:rPr>
        <w:t xml:space="preserve"> Zheng</w:t>
      </w:r>
      <w:r w:rsidRPr="0085486C">
        <w:rPr>
          <w:rFonts w:ascii="Times New Roman" w:hAnsi="Times New Roman" w:cs="Times New Roman"/>
          <w:color w:val="000000" w:themeColor="text1"/>
          <w:sz w:val="20"/>
          <w:szCs w:val="20"/>
          <w:vertAlign w:val="superscript"/>
        </w:rPr>
        <w:t>1</w:t>
      </w:r>
      <w:r w:rsidRPr="0085486C">
        <w:rPr>
          <w:rFonts w:ascii="MS Mincho" w:eastAsia="MS Mincho" w:hAnsi="MS Mincho" w:cs="MS Mincho" w:hint="eastAsia"/>
          <w:color w:val="000000"/>
          <w:sz w:val="20"/>
          <w:szCs w:val="20"/>
          <w:shd w:val="clear" w:color="auto" w:fill="FFFFFF"/>
          <w:vertAlign w:val="superscript"/>
        </w:rPr>
        <w:t>∗</w:t>
      </w:r>
      <w:r w:rsidRPr="0085486C">
        <w:rPr>
          <w:rFonts w:ascii="Times New Roman" w:hAnsi="Times New Roman" w:cs="Times New Roman"/>
          <w:color w:val="000000" w:themeColor="text1"/>
          <w:sz w:val="20"/>
          <w:szCs w:val="20"/>
        </w:rPr>
        <w:t>.</w:t>
      </w:r>
    </w:p>
    <w:p w14:paraId="1978AA41" w14:textId="77777777" w:rsidR="00864214" w:rsidRPr="0085486C" w:rsidRDefault="00864214" w:rsidP="00864214">
      <w:pPr>
        <w:ind w:firstLineChars="200" w:firstLine="400"/>
        <w:jc w:val="left"/>
        <w:rPr>
          <w:rFonts w:ascii="Times New Roman" w:hAnsi="Times New Roman" w:cs="Times New Roman"/>
          <w:color w:val="000000" w:themeColor="text1"/>
          <w:sz w:val="20"/>
          <w:szCs w:val="20"/>
        </w:rPr>
      </w:pPr>
      <w:r w:rsidRPr="0085486C">
        <w:rPr>
          <w:rFonts w:ascii="Times New Roman" w:hAnsi="Times New Roman" w:cs="Times New Roman"/>
          <w:color w:val="000000" w:themeColor="text1"/>
          <w:sz w:val="20"/>
          <w:szCs w:val="20"/>
        </w:rPr>
        <w:t xml:space="preserve">1: Department of Radiotherapy, the First Affiliated Hospital of Zhengzhou University, </w:t>
      </w:r>
      <w:proofErr w:type="spellStart"/>
      <w:r w:rsidRPr="0085486C">
        <w:rPr>
          <w:rFonts w:ascii="Times New Roman" w:hAnsi="Times New Roman" w:cs="Times New Roman"/>
          <w:color w:val="000000" w:themeColor="text1"/>
          <w:sz w:val="20"/>
          <w:szCs w:val="20"/>
        </w:rPr>
        <w:t>Zhengdong</w:t>
      </w:r>
      <w:proofErr w:type="spellEnd"/>
      <w:r w:rsidRPr="0085486C">
        <w:rPr>
          <w:rFonts w:ascii="Times New Roman" w:hAnsi="Times New Roman" w:cs="Times New Roman"/>
          <w:color w:val="000000" w:themeColor="text1"/>
          <w:sz w:val="20"/>
          <w:szCs w:val="20"/>
        </w:rPr>
        <w:t xml:space="preserve"> Branch, Zhengzhou, 475000, Henan Province, People's Republic of China.</w:t>
      </w:r>
    </w:p>
    <w:p w14:paraId="45284D77" w14:textId="77777777" w:rsidR="00864214" w:rsidRDefault="00864214" w:rsidP="00864214">
      <w:pPr>
        <w:ind w:firstLineChars="200" w:firstLine="400"/>
        <w:jc w:val="left"/>
        <w:rPr>
          <w:rFonts w:ascii="Times New Roman" w:hAnsi="Times New Roman" w:cs="Times New Roman"/>
          <w:color w:val="000000"/>
          <w:sz w:val="20"/>
          <w:szCs w:val="20"/>
          <w:shd w:val="clear" w:color="auto" w:fill="FFFFFF"/>
        </w:rPr>
      </w:pPr>
      <w:r w:rsidRPr="0085486C">
        <w:rPr>
          <w:rFonts w:ascii="MS Mincho" w:eastAsia="MS Mincho" w:hAnsi="MS Mincho" w:cs="MS Mincho" w:hint="eastAsia"/>
          <w:color w:val="000000"/>
          <w:sz w:val="20"/>
          <w:szCs w:val="20"/>
          <w:shd w:val="clear" w:color="auto" w:fill="FFFFFF"/>
        </w:rPr>
        <w:t>∗</w:t>
      </w:r>
      <w:r w:rsidRPr="0085486C">
        <w:rPr>
          <w:rFonts w:ascii="Times New Roman" w:hAnsi="Times New Roman" w:cs="Times New Roman"/>
          <w:color w:val="000000"/>
          <w:sz w:val="20"/>
          <w:szCs w:val="20"/>
          <w:shd w:val="clear" w:color="auto" w:fill="FFFFFF"/>
        </w:rPr>
        <w:t>: Corresponding author.</w:t>
      </w:r>
    </w:p>
    <w:p w14:paraId="36309D81" w14:textId="77777777" w:rsidR="00864214" w:rsidRPr="0085486C" w:rsidRDefault="00864214" w:rsidP="00864214">
      <w:pPr>
        <w:ind w:firstLineChars="200" w:firstLine="400"/>
        <w:jc w:val="left"/>
        <w:rPr>
          <w:rFonts w:ascii="Times New Roman" w:hAnsi="Times New Roman" w:cs="Times New Roman"/>
          <w:color w:val="000000"/>
          <w:sz w:val="20"/>
          <w:szCs w:val="20"/>
          <w:shd w:val="clear" w:color="auto" w:fill="FFFFFF"/>
        </w:rPr>
      </w:pPr>
      <w:r w:rsidRPr="00930F3D">
        <w:rPr>
          <w:rFonts w:ascii="Times New Roman" w:hAnsi="Times New Roman" w:cs="Times New Roman"/>
          <w:color w:val="000000"/>
          <w:sz w:val="20"/>
          <w:szCs w:val="20"/>
          <w:shd w:val="clear" w:color="auto" w:fill="FFFFFF"/>
        </w:rPr>
        <w:t xml:space="preserve">Corresponding author: </w:t>
      </w:r>
      <w:proofErr w:type="spellStart"/>
      <w:r w:rsidRPr="00930F3D">
        <w:rPr>
          <w:rFonts w:ascii="Times New Roman" w:hAnsi="Times New Roman" w:cs="Times New Roman"/>
          <w:color w:val="000000"/>
          <w:sz w:val="20"/>
          <w:szCs w:val="20"/>
          <w:shd w:val="clear" w:color="auto" w:fill="FFFFFF"/>
        </w:rPr>
        <w:t>Yingjuan</w:t>
      </w:r>
      <w:proofErr w:type="spellEnd"/>
      <w:r w:rsidRPr="00930F3D">
        <w:rPr>
          <w:rFonts w:ascii="Times New Roman" w:hAnsi="Times New Roman" w:cs="Times New Roman"/>
          <w:color w:val="000000"/>
          <w:sz w:val="20"/>
          <w:szCs w:val="20"/>
          <w:shd w:val="clear" w:color="auto" w:fill="FFFFFF"/>
        </w:rPr>
        <w:t xml:space="preserve"> Zheng.</w:t>
      </w:r>
      <w:r>
        <w:rPr>
          <w:rFonts w:ascii="Times New Roman" w:hAnsi="Times New Roman" w:cs="Times New Roman" w:hint="eastAsia"/>
          <w:color w:val="000000"/>
          <w:sz w:val="20"/>
          <w:szCs w:val="20"/>
          <w:shd w:val="clear" w:color="auto" w:fill="FFFFFF"/>
        </w:rPr>
        <w:t xml:space="preserve"> </w:t>
      </w:r>
      <w:r w:rsidRPr="00930F3D">
        <w:rPr>
          <w:rFonts w:ascii="Times New Roman" w:hAnsi="Times New Roman" w:cs="Times New Roman"/>
          <w:color w:val="000000"/>
          <w:sz w:val="20"/>
          <w:szCs w:val="20"/>
          <w:shd w:val="clear" w:color="auto" w:fill="FFFFFF"/>
        </w:rPr>
        <w:t xml:space="preserve">Email: </w:t>
      </w:r>
      <w:hyperlink r:id="rId6" w:history="1">
        <w:r w:rsidRPr="00683650">
          <w:rPr>
            <w:rStyle w:val="a7"/>
            <w:rFonts w:ascii="Times New Roman" w:hAnsi="Times New Roman" w:cs="Times New Roman"/>
            <w:sz w:val="20"/>
            <w:szCs w:val="20"/>
            <w:shd w:val="clear" w:color="auto" w:fill="FFFFFF"/>
          </w:rPr>
          <w:t>zdyfyzlyy@163.com</w:t>
        </w:r>
      </w:hyperlink>
      <w:r w:rsidRPr="00930F3D">
        <w:rPr>
          <w:rFonts w:ascii="Times New Roman" w:hAnsi="Times New Roman" w:cs="Times New Roman"/>
          <w:color w:val="000000"/>
          <w:sz w:val="20"/>
          <w:szCs w:val="20"/>
          <w:shd w:val="clear" w:color="auto" w:fill="FFFFFF"/>
        </w:rPr>
        <w:t>.</w:t>
      </w:r>
      <w:r>
        <w:rPr>
          <w:rFonts w:ascii="Times New Roman" w:hAnsi="Times New Roman" w:cs="Times New Roman" w:hint="eastAsia"/>
          <w:color w:val="000000"/>
          <w:sz w:val="20"/>
          <w:szCs w:val="20"/>
          <w:shd w:val="clear" w:color="auto" w:fill="FFFFFF"/>
        </w:rPr>
        <w:t xml:space="preserve"> </w:t>
      </w:r>
      <w:r w:rsidRPr="0085486C">
        <w:rPr>
          <w:rFonts w:ascii="Times New Roman" w:hAnsi="Times New Roman" w:cs="Times New Roman"/>
          <w:color w:val="000000"/>
          <w:sz w:val="20"/>
          <w:szCs w:val="20"/>
          <w:shd w:val="clear" w:color="auto" w:fill="FFFFFF"/>
        </w:rPr>
        <w:t xml:space="preserve">ORCID: </w:t>
      </w:r>
      <w:proofErr w:type="spellStart"/>
      <w:r w:rsidRPr="0085486C">
        <w:rPr>
          <w:rFonts w:ascii="Times New Roman" w:hAnsi="Times New Roman" w:cs="Times New Roman"/>
          <w:color w:val="000000" w:themeColor="text1"/>
          <w:sz w:val="20"/>
          <w:szCs w:val="20"/>
        </w:rPr>
        <w:t>Yingjuan</w:t>
      </w:r>
      <w:proofErr w:type="spellEnd"/>
      <w:r w:rsidRPr="0085486C">
        <w:rPr>
          <w:rFonts w:ascii="Times New Roman" w:hAnsi="Times New Roman" w:cs="Times New Roman"/>
          <w:color w:val="000000" w:themeColor="text1"/>
          <w:sz w:val="20"/>
          <w:szCs w:val="20"/>
        </w:rPr>
        <w:t xml:space="preserve"> Zheng: 0000-0002-6515-8998</w:t>
      </w:r>
    </w:p>
    <w:p w14:paraId="24D61E39" w14:textId="06563B5F" w:rsidR="00864214" w:rsidRPr="00864214" w:rsidRDefault="00864214" w:rsidP="00864214">
      <w:pPr>
        <w:ind w:firstLineChars="200" w:firstLine="400"/>
        <w:jc w:val="left"/>
        <w:rPr>
          <w:rFonts w:ascii="Times New Roman" w:hAnsi="Times New Roman" w:cs="Times New Roman" w:hint="eastAsia"/>
          <w:color w:val="000000"/>
          <w:sz w:val="20"/>
          <w:szCs w:val="20"/>
          <w:shd w:val="clear" w:color="auto" w:fill="FFFFFF"/>
        </w:rPr>
      </w:pPr>
      <w:r>
        <w:rPr>
          <w:rFonts w:ascii="Times New Roman" w:hAnsi="Times New Roman" w:cs="Times New Roman" w:hint="eastAsia"/>
          <w:color w:val="000000"/>
          <w:sz w:val="20"/>
          <w:szCs w:val="20"/>
          <w:shd w:val="clear" w:color="auto" w:fill="FFFFFF"/>
        </w:rPr>
        <w:t>J</w:t>
      </w:r>
      <w:r w:rsidRPr="00930F3D">
        <w:rPr>
          <w:rFonts w:ascii="Times New Roman" w:hAnsi="Times New Roman" w:cs="Times New Roman"/>
          <w:color w:val="000000"/>
          <w:sz w:val="20"/>
          <w:szCs w:val="20"/>
          <w:shd w:val="clear" w:color="auto" w:fill="FFFFFF"/>
        </w:rPr>
        <w:t>ournal name</w:t>
      </w:r>
      <w:r>
        <w:rPr>
          <w:rFonts w:ascii="Times New Roman" w:hAnsi="Times New Roman" w:cs="Times New Roman" w:hint="eastAsia"/>
          <w:color w:val="000000"/>
          <w:sz w:val="20"/>
          <w:szCs w:val="20"/>
          <w:shd w:val="clear" w:color="auto" w:fill="FFFFFF"/>
        </w:rPr>
        <w:t xml:space="preserve">: </w:t>
      </w:r>
      <w:r w:rsidRPr="00930F3D">
        <w:rPr>
          <w:rFonts w:ascii="Times New Roman" w:hAnsi="Times New Roman" w:cs="Times New Roman"/>
          <w:color w:val="000000"/>
          <w:sz w:val="20"/>
          <w:szCs w:val="20"/>
          <w:shd w:val="clear" w:color="auto" w:fill="FFFFFF"/>
        </w:rPr>
        <w:t>Journal of Neuro-Oncology</w:t>
      </w:r>
    </w:p>
    <w:p w14:paraId="1C821888" w14:textId="77777777" w:rsidR="00864214" w:rsidRDefault="00864214" w:rsidP="00C54394">
      <w:pPr>
        <w:widowControl/>
        <w:spacing w:after="200" w:line="276" w:lineRule="auto"/>
        <w:jc w:val="left"/>
        <w:rPr>
          <w:rFonts w:ascii="Times New Roman" w:eastAsia="宋体" w:hAnsi="Times New Roman" w:cs="Times New Roman"/>
          <w:b/>
          <w:bCs/>
          <w:kern w:val="0"/>
          <w:sz w:val="20"/>
          <w:szCs w:val="20"/>
        </w:rPr>
        <w:sectPr w:rsidR="00864214" w:rsidSect="00D62E00">
          <w:pgSz w:w="11906" w:h="16838"/>
          <w:pgMar w:top="1440" w:right="1800" w:bottom="1440" w:left="1800" w:header="851" w:footer="992" w:gutter="0"/>
          <w:cols w:space="425"/>
          <w:docGrid w:type="lines" w:linePitch="312"/>
        </w:sectPr>
      </w:pPr>
    </w:p>
    <w:p w14:paraId="393068CF" w14:textId="57BA6589" w:rsidR="00C54394" w:rsidRPr="00C563F7" w:rsidRDefault="00C54394" w:rsidP="00C54394">
      <w:pPr>
        <w:widowControl/>
        <w:spacing w:after="200" w:line="276" w:lineRule="auto"/>
        <w:jc w:val="left"/>
        <w:rPr>
          <w:rFonts w:ascii="Times New Roman" w:eastAsia="宋体" w:hAnsi="Times New Roman" w:cs="Times New Roman"/>
          <w:b/>
          <w:bCs/>
          <w:kern w:val="0"/>
          <w:sz w:val="20"/>
          <w:szCs w:val="20"/>
        </w:rPr>
      </w:pPr>
      <w:r w:rsidRPr="00C563F7">
        <w:rPr>
          <w:rFonts w:ascii="Times New Roman" w:eastAsia="宋体" w:hAnsi="Times New Roman" w:cs="Times New Roman"/>
          <w:b/>
          <w:bCs/>
          <w:kern w:val="0"/>
          <w:sz w:val="20"/>
          <w:szCs w:val="20"/>
        </w:rPr>
        <w:lastRenderedPageBreak/>
        <w:t>Inclusion and exclusion criteria</w:t>
      </w:r>
    </w:p>
    <w:p w14:paraId="090D2EDF" w14:textId="0AC8173E" w:rsidR="00AB478A" w:rsidRPr="00C563F7" w:rsidRDefault="00AB478A" w:rsidP="00C54394">
      <w:pPr>
        <w:widowControl/>
        <w:spacing w:after="200" w:line="276" w:lineRule="auto"/>
        <w:jc w:val="left"/>
        <w:rPr>
          <w:rFonts w:ascii="Times New Roman" w:eastAsia="宋体" w:hAnsi="Times New Roman" w:cs="Times New Roman"/>
          <w:b/>
          <w:bCs/>
          <w:kern w:val="0"/>
          <w:sz w:val="20"/>
          <w:szCs w:val="20"/>
        </w:rPr>
      </w:pPr>
      <w:r w:rsidRPr="00C563F7">
        <w:rPr>
          <w:rFonts w:ascii="Times New Roman" w:eastAsia="宋体" w:hAnsi="Times New Roman" w:cs="Times New Roman"/>
          <w:kern w:val="0"/>
          <w:sz w:val="20"/>
          <w:szCs w:val="20"/>
        </w:rPr>
        <w:t xml:space="preserve">Inclusion Criteria: Subjects meeting all of the following criteria could be considered for enrollment: (1) All subjects or their legal representatives must voluntarily sign an informed consent form approved by the Ethics Committee before starting any screening procedure. (2) Age &lt;70 years old and gender is not restricted. (3) Histologically or cytologically confirmed BSGs (refer to WHO (2021) Classification of Tumors of the Central Nervous System) with evaluable lesions on imaging results. (4) </w:t>
      </w:r>
      <w:proofErr w:type="spellStart"/>
      <w:r w:rsidRPr="00C563F7">
        <w:rPr>
          <w:rFonts w:ascii="Times New Roman" w:eastAsia="宋体" w:hAnsi="Times New Roman" w:cs="Times New Roman"/>
          <w:kern w:val="0"/>
          <w:sz w:val="20"/>
          <w:szCs w:val="20"/>
        </w:rPr>
        <w:t>Karnofsky</w:t>
      </w:r>
      <w:proofErr w:type="spellEnd"/>
      <w:r w:rsidRPr="00C563F7">
        <w:rPr>
          <w:rFonts w:ascii="Times New Roman" w:eastAsia="宋体" w:hAnsi="Times New Roman" w:cs="Times New Roman"/>
          <w:kern w:val="0"/>
          <w:sz w:val="20"/>
          <w:szCs w:val="20"/>
        </w:rPr>
        <w:t xml:space="preserve"> performance status (KPS) score ≥70. (5) Subjects with expected survival ≥ 3 months. (6) Subjects without serious hematopoietic abnormalities and abnormal cardiac, pulmonary, hepatic, renal functions and immunodeficiencies. (7) Subjects whose toxic response to antitumor therapy received prior to administration of the test drug has been reduced to grade 1 or below, or who have fully recovered (as determined by the investigator) from previous surgery.</w:t>
      </w:r>
    </w:p>
    <w:p w14:paraId="59CBD9CE" w14:textId="77777777" w:rsidR="00AB478A" w:rsidRPr="00C563F7" w:rsidRDefault="00AB478A" w:rsidP="00C54394">
      <w:pPr>
        <w:widowControl/>
        <w:spacing w:after="200" w:line="276" w:lineRule="auto"/>
        <w:jc w:val="left"/>
        <w:rPr>
          <w:rFonts w:ascii="Times New Roman" w:eastAsia="宋体" w:hAnsi="Times New Roman" w:cs="Times New Roman"/>
          <w:kern w:val="0"/>
          <w:sz w:val="20"/>
          <w:szCs w:val="20"/>
        </w:rPr>
      </w:pPr>
      <w:r w:rsidRPr="00C563F7">
        <w:rPr>
          <w:rFonts w:ascii="Times New Roman" w:eastAsia="宋体" w:hAnsi="Times New Roman" w:cs="Times New Roman"/>
          <w:kern w:val="0"/>
          <w:sz w:val="20"/>
          <w:szCs w:val="20"/>
        </w:rPr>
        <w:t xml:space="preserve">Exclusion Criteria (Subjects meeting any of the following criteria cannot be enrolled): (1) Known allergy to hematoporphyrin. (2) Use of other photosensitizing drugs (tetracyclic antibiotics, sulfonamides, sulfonylurea hypoglycemics, thiazide diuretics, and </w:t>
      </w:r>
      <w:proofErr w:type="spellStart"/>
      <w:r w:rsidRPr="00C563F7">
        <w:rPr>
          <w:rFonts w:ascii="Times New Roman" w:eastAsia="宋体" w:hAnsi="Times New Roman" w:cs="Times New Roman"/>
          <w:kern w:val="0"/>
          <w:sz w:val="20"/>
          <w:szCs w:val="20"/>
        </w:rPr>
        <w:t>pallidomycin</w:t>
      </w:r>
      <w:proofErr w:type="spellEnd"/>
      <w:r w:rsidRPr="00C563F7">
        <w:rPr>
          <w:rFonts w:ascii="Times New Roman" w:eastAsia="宋体" w:hAnsi="Times New Roman" w:cs="Times New Roman"/>
          <w:kern w:val="0"/>
          <w:sz w:val="20"/>
          <w:szCs w:val="20"/>
        </w:rPr>
        <w:t>) within 4 weeks prior to administration of the test drug. (3) Subjects with any of the following: difficult-to-control epilepsy, high cranial pressure, hypertension, hyperglycemia, cardiovascular and pulmonary disease, malignant status, or subjects who are not expected to tolerate SDT combined with RT. (4) Subjects with other malignant tumors that have not been effectively controlled within the last 5 years. (5) Subjects with an uncontrolled mental illness/social condition that is expected to limit compliance with study requirements or impair the ability of the subject (or his/her guardian) to sign the informed consent form. (6) Females who are pregnant or breastfeeding. (7) Other reasons judged by the investigator to be unsuitable for participation in this trial.</w:t>
      </w:r>
    </w:p>
    <w:p w14:paraId="264CDD4A" w14:textId="77777777" w:rsidR="002F5F66" w:rsidRPr="00C54394" w:rsidRDefault="002F5F66" w:rsidP="00C54394">
      <w:pPr>
        <w:widowControl/>
        <w:spacing w:after="200" w:line="276" w:lineRule="auto"/>
        <w:jc w:val="left"/>
        <w:rPr>
          <w:rFonts w:ascii="Calibri" w:eastAsia="宋体" w:hAnsi="Calibri" w:cs="Calibri"/>
          <w:kern w:val="0"/>
          <w:sz w:val="22"/>
        </w:rPr>
      </w:pPr>
    </w:p>
    <w:sectPr w:rsidR="002F5F66" w:rsidRPr="00C543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04B01" w14:textId="77777777" w:rsidR="00D62E00" w:rsidRDefault="00D62E00" w:rsidP="00AB478A">
      <w:r>
        <w:separator/>
      </w:r>
    </w:p>
  </w:endnote>
  <w:endnote w:type="continuationSeparator" w:id="0">
    <w:p w14:paraId="29319ECA" w14:textId="77777777" w:rsidR="00D62E00" w:rsidRDefault="00D62E00" w:rsidP="00AB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7CF64" w14:textId="77777777" w:rsidR="00D62E00" w:rsidRDefault="00D62E00" w:rsidP="00AB478A">
      <w:r>
        <w:separator/>
      </w:r>
    </w:p>
  </w:footnote>
  <w:footnote w:type="continuationSeparator" w:id="0">
    <w:p w14:paraId="10E6BE0A" w14:textId="77777777" w:rsidR="00D62E00" w:rsidRDefault="00D62E00" w:rsidP="00AB4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3F"/>
    <w:rsid w:val="001326BD"/>
    <w:rsid w:val="002F5F66"/>
    <w:rsid w:val="00462B5A"/>
    <w:rsid w:val="005364A1"/>
    <w:rsid w:val="00864214"/>
    <w:rsid w:val="009466EF"/>
    <w:rsid w:val="00AB478A"/>
    <w:rsid w:val="00C54394"/>
    <w:rsid w:val="00C563F7"/>
    <w:rsid w:val="00D1303F"/>
    <w:rsid w:val="00D62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CA507"/>
  <w15:chartTrackingRefBased/>
  <w15:docId w15:val="{A511ABF7-C2F1-4089-B862-4EEA46C1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47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478A"/>
    <w:pPr>
      <w:tabs>
        <w:tab w:val="center" w:pos="4153"/>
        <w:tab w:val="right" w:pos="8306"/>
      </w:tabs>
      <w:snapToGrid w:val="0"/>
      <w:jc w:val="center"/>
    </w:pPr>
    <w:rPr>
      <w:sz w:val="18"/>
      <w:szCs w:val="18"/>
    </w:rPr>
  </w:style>
  <w:style w:type="character" w:customStyle="1" w:styleId="a4">
    <w:name w:val="页眉 字符"/>
    <w:basedOn w:val="a0"/>
    <w:link w:val="a3"/>
    <w:uiPriority w:val="99"/>
    <w:rsid w:val="00AB478A"/>
    <w:rPr>
      <w:sz w:val="18"/>
      <w:szCs w:val="18"/>
    </w:rPr>
  </w:style>
  <w:style w:type="paragraph" w:styleId="a5">
    <w:name w:val="footer"/>
    <w:basedOn w:val="a"/>
    <w:link w:val="a6"/>
    <w:uiPriority w:val="99"/>
    <w:unhideWhenUsed/>
    <w:rsid w:val="00AB478A"/>
    <w:pPr>
      <w:tabs>
        <w:tab w:val="center" w:pos="4153"/>
        <w:tab w:val="right" w:pos="8306"/>
      </w:tabs>
      <w:snapToGrid w:val="0"/>
      <w:jc w:val="left"/>
    </w:pPr>
    <w:rPr>
      <w:sz w:val="18"/>
      <w:szCs w:val="18"/>
    </w:rPr>
  </w:style>
  <w:style w:type="character" w:customStyle="1" w:styleId="a6">
    <w:name w:val="页脚 字符"/>
    <w:basedOn w:val="a0"/>
    <w:link w:val="a5"/>
    <w:uiPriority w:val="99"/>
    <w:rsid w:val="00AB478A"/>
    <w:rPr>
      <w:sz w:val="18"/>
      <w:szCs w:val="18"/>
    </w:rPr>
  </w:style>
  <w:style w:type="character" w:styleId="a7">
    <w:name w:val="Hyperlink"/>
    <w:basedOn w:val="a0"/>
    <w:uiPriority w:val="99"/>
    <w:unhideWhenUsed/>
    <w:rsid w:val="008642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dyfyzlyy@163.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 L</dc:creator>
  <cp:keywords/>
  <dc:description/>
  <cp:lastModifiedBy>ax L</cp:lastModifiedBy>
  <cp:revision>5</cp:revision>
  <dcterms:created xsi:type="dcterms:W3CDTF">2024-03-12T13:36:00Z</dcterms:created>
  <dcterms:modified xsi:type="dcterms:W3CDTF">2024-04-22T14:55:00Z</dcterms:modified>
</cp:coreProperties>
</file>