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C6EF5F" w14:textId="617F3500" w:rsidR="007824DE" w:rsidRPr="003C1B84" w:rsidRDefault="003C1B84" w:rsidP="003C13CB">
      <w:pPr>
        <w:rPr>
          <w:rFonts w:asciiTheme="majorBidi" w:hAnsiTheme="majorBidi" w:cstheme="majorBidi"/>
          <w:b/>
          <w:bCs/>
          <w:sz w:val="20"/>
          <w:szCs w:val="20"/>
          <w:lang w:val="en-GB"/>
        </w:rPr>
      </w:pPr>
      <w:r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Appendix</w:t>
      </w:r>
      <w:r w:rsidR="006C4087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="00E34685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3</w:t>
      </w:r>
      <w:r w:rsidR="003310CA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Details of </w:t>
      </w:r>
      <w:r w:rsidR="00F61EA8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random </w:t>
      </w:r>
      <w:r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intercept multilevel linear regression analysis for the length of stay </w:t>
      </w:r>
      <w:r w:rsidR="007824DE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in </w:t>
      </w:r>
      <w:r w:rsidR="00DE5928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acute wards with a 7:1 patient-to-nurse ratio</w:t>
      </w:r>
      <w:r w:rsidR="00492FFD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(</w:t>
      </w:r>
      <w:r w:rsidR="00492FFD" w:rsidRPr="00A94ADC">
        <w:rPr>
          <w:rFonts w:asciiTheme="majorBidi" w:hAnsiTheme="majorBidi" w:cstheme="majorBidi"/>
          <w:b/>
          <w:bCs/>
          <w:i/>
          <w:iCs/>
          <w:sz w:val="20"/>
          <w:szCs w:val="20"/>
          <w:lang w:val="en-GB"/>
        </w:rPr>
        <w:t>n</w:t>
      </w:r>
      <w:r w:rsidR="007B6E74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="00492FFD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=</w:t>
      </w:r>
      <w:r w:rsidR="007B6E74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 xml:space="preserve"> </w:t>
      </w:r>
      <w:r w:rsidR="00DE5928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3</w:t>
      </w:r>
      <w:r w:rsidR="00F93968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,</w:t>
      </w:r>
      <w:r w:rsidR="00DE5928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828</w:t>
      </w:r>
      <w:r w:rsidR="00492FFD" w:rsidRPr="003C1B84">
        <w:rPr>
          <w:rFonts w:asciiTheme="majorBidi" w:hAnsiTheme="majorBidi" w:cstheme="majorBidi"/>
          <w:b/>
          <w:bCs/>
          <w:sz w:val="20"/>
          <w:szCs w:val="20"/>
          <w:lang w:val="en-GB"/>
        </w:rPr>
        <w:t>)</w:t>
      </w:r>
    </w:p>
    <w:tbl>
      <w:tblPr>
        <w:tblW w:w="21868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8222"/>
        <w:gridCol w:w="1002"/>
        <w:gridCol w:w="1002"/>
        <w:gridCol w:w="1002"/>
        <w:gridCol w:w="10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3"/>
        <w:gridCol w:w="804"/>
      </w:tblGrid>
      <w:tr w:rsidR="008A3B99" w:rsidRPr="003C1B84" w14:paraId="526162F3" w14:textId="77777777" w:rsidTr="002B0745">
        <w:trPr>
          <w:trHeight w:val="330"/>
        </w:trPr>
        <w:tc>
          <w:tcPr>
            <w:tcW w:w="8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8409F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40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73DD0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 xml:space="preserve">Univariate </w:t>
            </w:r>
          </w:p>
        </w:tc>
        <w:tc>
          <w:tcPr>
            <w:tcW w:w="9637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F3BB3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Multivariate</w:t>
            </w:r>
          </w:p>
        </w:tc>
      </w:tr>
      <w:tr w:rsidR="008A3B99" w:rsidRPr="003C1B84" w14:paraId="6668DF2E" w14:textId="77777777" w:rsidTr="00EE54B3">
        <w:trPr>
          <w:trHeight w:val="324"/>
        </w:trPr>
        <w:tc>
          <w:tcPr>
            <w:tcW w:w="8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D1DF2CB" w14:textId="3804C7C9" w:rsidR="002B0745" w:rsidRPr="003C1B84" w:rsidRDefault="00DD2219" w:rsidP="002B0745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="Times New Roman" w:hAnsi="Times New Roman" w:cs="Times New Roman"/>
                <w:kern w:val="0"/>
                <w:sz w:val="20"/>
                <w:szCs w:val="20"/>
                <w:lang w:val="en-GB"/>
              </w:rPr>
              <w:t>Variables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852E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20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039E5" w14:textId="58A03968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9C0B8F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C9C847" w14:textId="2A7132DA" w:rsidR="002B0745" w:rsidRPr="00A94ADC" w:rsidRDefault="003C1B84" w:rsidP="002B0745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A94ADC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152D9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06B5A" w14:textId="769A4906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9C0B8F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32726" w14:textId="53B89DF3" w:rsidR="002B0745" w:rsidRPr="00A94ADC" w:rsidRDefault="003C1B84" w:rsidP="002B0745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A94ADC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E1B34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F2858" w14:textId="650DBD7A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9C0B8F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DB9BB3" w14:textId="6C905B6D" w:rsidR="002B0745" w:rsidRPr="00A94ADC" w:rsidRDefault="003C1B84" w:rsidP="002B0745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A94ADC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0F2C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Coef.</w:t>
            </w:r>
          </w:p>
        </w:tc>
        <w:tc>
          <w:tcPr>
            <w:tcW w:w="160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57277B" w14:textId="2D330B90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95%</w:t>
            </w:r>
            <w:r w:rsidR="009C0B8F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CI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28E45" w14:textId="791050DE" w:rsidR="002B0745" w:rsidRPr="00A94ADC" w:rsidRDefault="003C1B84" w:rsidP="002B0745">
            <w:pPr>
              <w:widowControl/>
              <w:jc w:val="center"/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</w:pPr>
            <w:r w:rsidRPr="00A94ADC">
              <w:rPr>
                <w:rFonts w:asciiTheme="majorBidi" w:hAnsiTheme="majorBidi" w:cstheme="majorBidi"/>
                <w:i/>
                <w:iCs/>
                <w:kern w:val="0"/>
                <w:sz w:val="20"/>
                <w:szCs w:val="20"/>
                <w:lang w:val="en-GB"/>
              </w:rPr>
              <w:t>P</w:t>
            </w:r>
          </w:p>
        </w:tc>
      </w:tr>
      <w:tr w:rsidR="008A3B99" w:rsidRPr="003C1B84" w14:paraId="33F6DEAD" w14:textId="77777777" w:rsidTr="002B0745">
        <w:trPr>
          <w:trHeight w:val="32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6DA0D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The total number of nurses and MSWs in the discharge planning sector per 100 hospital beds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059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BDFD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9DA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2779" w14:textId="01FB40A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626F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0F18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72D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FDFE" w14:textId="1EEAE3DD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</w:t>
            </w:r>
            <w:r w:rsidR="006418EF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.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BDFB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35A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127B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9A9F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165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FF3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38A8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5F57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45E2C897" w14:textId="77777777" w:rsidTr="002B0745">
        <w:trPr>
          <w:trHeight w:val="32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63C6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The total number of nurses in the discharge planning sector per 100 hospital beds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5CF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D9A1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-0.42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92E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BD7A" w14:textId="34344F6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DBA14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8530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05F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CD2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DA0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-0.21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8F4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F0C2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3C0B" w14:textId="55D81E01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34B16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463B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F2F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C4D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612863F1" w14:textId="77777777" w:rsidTr="002B0745">
        <w:trPr>
          <w:trHeight w:val="32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61EF3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The total number of MSWs in the discharge planning sector per 100 hospital beds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1EC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861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4EF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22F91" w14:textId="5F03ED8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7BA78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983E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2DE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CC45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6FB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69B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4629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CFC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395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CAB3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788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D68B" w14:textId="34BCDDE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.09</w:t>
            </w:r>
          </w:p>
        </w:tc>
      </w:tr>
      <w:tr w:rsidR="008A3B99" w:rsidRPr="003C1B84" w14:paraId="10FEF811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EFF66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 planning nurse ratio in the discharge planning sector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8C6A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729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D219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231A" w14:textId="4C9938FD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56B5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F31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0ED2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D56B" w14:textId="2D2C0E7D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66B6C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EA5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2EB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338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020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A86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598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7A8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7ED7CA77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6207C6" w14:textId="0056DE5E" w:rsidR="00D23067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Ward-level variables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129CC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3D530C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7C854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D179B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F6E05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CB86A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EBAB6D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C443F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301F3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1E91AF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C7A837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CFDF4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7476A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B9C2C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34F20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9F644D" w14:textId="77777777" w:rsidR="00D23067" w:rsidRPr="003C1B84" w:rsidRDefault="00D23067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789004A4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F5D0C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The annual total number of inpatient admissions in the ward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6A0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D722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FF87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A19B" w14:textId="0E349D51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38FF3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6328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DF37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1BE1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A2D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10EA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D12A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C08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9456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89D0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041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B09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583F94C8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EF07A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Full-time equivalent nursing staff per ward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5D8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DACE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337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58B9C" w14:textId="1383DFF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9A86E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F45C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9CA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C4E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8A78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F509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72D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CFC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2DC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FF2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0C55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0977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1C5A8D44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BB3B8" w14:textId="6E7FE139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Presence or absence of full-time rehabilitation staff assigned to the ward </w:t>
            </w:r>
            <w:r w:rsidR="00633803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n, %</w:t>
            </w:r>
            <w:r w:rsidR="00633803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A655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CAF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933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1.75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3F2A" w14:textId="45345276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E422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B6D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D1F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8AC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28F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5D0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AD88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535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5153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ABCA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5752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D1C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60A57ACA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A2D5D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Planned admissions in the annual total number of inpatients by route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B237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BC46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694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95AF5" w14:textId="034C4E2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347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42F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157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22E4" w14:textId="215E6351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1423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48F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BF1B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39FE3" w14:textId="3D14E2A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B51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4DCD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9FC4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F07A7" w14:textId="65483BC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5B1ED149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9184" w14:textId="67F1CC40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Unplanned admissions in the annual total number of inpatients by route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F51A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CE8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E011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D4546" w14:textId="1F29CE4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74774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E96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2FF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5F42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B66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AFD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835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729D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443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2C80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95A6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EAB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05F0405E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D70E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Emergency admissions in the annual total number of inpatients by route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FF6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767D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362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E1E4" w14:textId="21DA7DB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0D2BF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F14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32A5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CC9F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DBC16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754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041B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351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461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9AF0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C951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1066B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0323DA4C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2159C" w14:textId="1DEB1CDD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Admissions from home in the annual total by pre-admission location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FC1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B6A2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44BE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F94A" w14:textId="561590B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88F4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944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A512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97487" w14:textId="145EE33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8540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B990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AC9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CBB4E" w14:textId="173FFAD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88F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09B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0312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DC44" w14:textId="0C87E57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55A2951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54ED" w14:textId="5FBF1549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Inpatient transfers in the annual total by pre-admission location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8CE3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9EE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7D15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7BC65" w14:textId="547B301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3FD7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4EA1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EC5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8EB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A6E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A9C4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8B9C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BD7B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0167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8D7E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CE0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CDF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5C0B0569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EFEA1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Transfers from other hospitals in the annual total pre-admission location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4DD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510E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872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B81BD" w14:textId="14F0DA1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D0DB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33DE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AC4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BF674" w14:textId="76EB883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ACD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635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DE5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925D" w14:textId="44D6448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BCB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DA5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42F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7FAE" w14:textId="6B0EF97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0682B926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B66C3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Admissions from long-term facilities in the annual total pre-admission location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2039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371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A2DE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04053" w14:textId="3885BDC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939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A966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85D4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7783" w14:textId="7DCD2F1C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D84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B14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D5B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C14B" w14:textId="4395468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137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199E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C1B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627D3" w14:textId="50BE63C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</w:tr>
      <w:tr w:rsidR="008A3B99" w:rsidRPr="003C1B84" w14:paraId="37F48307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05A512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Discharges to home in the annual total discharges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7B3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567A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9C3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3609E" w14:textId="3305D95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4C4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8F6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BC2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31ECC" w14:textId="02701D4D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45A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3E2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F75C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0BE8" w14:textId="2220D10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B63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74C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11E5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4CEA" w14:textId="5FFF493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2185CDDF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36B1A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Inpatient transfers in the annual total discharges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089D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46B8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CCD0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2D3AD" w14:textId="5FA8ADC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3BA2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A10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4D1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A989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B0E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2B70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5742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64449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7F08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43FE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5682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655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0D76AC21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7AE1E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Transfers to other hospitals in the annual total discharges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810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B20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764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85830" w14:textId="651E98B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ED7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2121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D2C6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E9922" w14:textId="61D6330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57C0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3E7B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3DA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F7959" w14:textId="71712986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0AB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B284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351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F9DD4" w14:textId="1D52F58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321C3CF5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626DD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Discharges to long-term facilities in the annual total discharges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9A9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0767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C698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9146B" w14:textId="12A26C5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257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07F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47A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D9B6" w14:textId="7C237B8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9D60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4021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0ED7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2E896" w14:textId="7846EB2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1B41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6718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F2C0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E168" w14:textId="53B7C31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7D430FE2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B453F" w14:textId="2CD9C5FA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Percentage of in-hospital mortality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24E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9EE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02A5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0.63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4E8FA" w14:textId="4BC3D1F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AA073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4F9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333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D3F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E6E0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93C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330A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F8FA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D61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3694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ADB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5F6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68AAE037" w14:textId="77777777" w:rsidTr="002B0745">
        <w:trPr>
          <w:trHeight w:val="609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556C7" w14:textId="30E618CD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Patients </w:t>
            </w:r>
            <w:r w:rsidR="00893EC5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meeting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</w:t>
            </w:r>
            <w:r w:rsidR="003F7304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two 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or more </w:t>
            </w:r>
            <w:r w:rsidR="00893EC5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criteria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in item A and </w:t>
            </w:r>
            <w:r w:rsidR="003F7304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three 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or more </w:t>
            </w:r>
            <w:r w:rsidR="00893EC5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criteria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 xml:space="preserve"> in item B in the Severity of a Patient's Condition and Extent of a Patient's Need for Medical/Nursing Care </w:t>
            </w:r>
            <w:r w:rsidR="004776C8"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to</w:t>
            </w: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ol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C59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2B2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A11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53B0E" w14:textId="325B130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76A5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844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BCB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D63F1" w14:textId="6AF5B7A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D58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EEEE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39B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F003C" w14:textId="6F935FC6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DBD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52A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5CE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114E2" w14:textId="03CE348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.99</w:t>
            </w:r>
          </w:p>
        </w:tc>
      </w:tr>
      <w:tr w:rsidR="008A3B99" w:rsidRPr="003C1B84" w14:paraId="307285F8" w14:textId="77777777" w:rsidTr="002B0745">
        <w:trPr>
          <w:trHeight w:val="609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88E12" w14:textId="4518A6DA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Patients </w:t>
            </w:r>
            <w:r w:rsidR="00DC474D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meeting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="003F7304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three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or more </w:t>
            </w:r>
            <w:r w:rsidR="00DC474D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criteria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in item C in the Severity of a Patient's Condition and Extent of a Patient's Need for Medical/Nursing Care </w:t>
            </w:r>
            <w:r w:rsidR="004776C8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too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l (%)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F3E8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845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8EC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3E5A1" w14:textId="18C1F3C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D09D5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F20F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1B0B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A99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6C56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7EE9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FE6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4B6A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A4A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8542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2628B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B55A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7E8FED5C" w14:textId="77777777" w:rsidTr="00551440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A56CF" w14:textId="30EDEBBD" w:rsidR="006418EF" w:rsidRPr="003C1B84" w:rsidRDefault="003C1B84" w:rsidP="006418EF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The annual total number of general anaesthesia surgeries (reference: first quartile)</w:t>
            </w:r>
          </w:p>
        </w:tc>
        <w:tc>
          <w:tcPr>
            <w:tcW w:w="4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4D70B" w14:textId="63B25091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DD47AF" w14:textId="4AC9AFC1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23DEA7" w14:textId="36685A3A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EC45D" w14:textId="5C5A381D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8A3B99" w:rsidRPr="003C1B84" w14:paraId="1C24CD1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91F0DC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0D4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13A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-0.89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790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4586" w14:textId="0C27909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.38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12E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1E17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7F0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B2596" w14:textId="64E2EBD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.20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DBBB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301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4B9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36FCF" w14:textId="707D672C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.20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528F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AAF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2C0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DFD22" w14:textId="15EBF04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.21</w:t>
            </w:r>
          </w:p>
        </w:tc>
      </w:tr>
      <w:tr w:rsidR="008A3B99" w:rsidRPr="003C1B84" w14:paraId="69F8D3D8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D50C9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10FE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-1.67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E57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CF5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-1.21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BAF5" w14:textId="176EBAC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C22F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49E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A343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4A3A" w14:textId="0E0020FD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357E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1C8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0436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AB60" w14:textId="35FE425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689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7B6F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3AF9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4AF2" w14:textId="7643881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16007347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3EC93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7747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-2.36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6B8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-2.81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C40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-1.90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4F81" w14:textId="17C9236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F79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7E25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4F2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D2936" w14:textId="1A5F73F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2F69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40B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C2D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3ADF" w14:textId="5AF1A7B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608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E8A2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-2.73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0BE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EA805" w14:textId="03BD276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02661B71" w14:textId="77777777" w:rsidTr="00E42249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2BC2" w14:textId="55D96792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The annual total number of cancer treatments (</w:t>
            </w:r>
            <w:r w:rsidR="00DC474D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reference: first quartile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4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BD82" w14:textId="0A9C5150" w:rsidR="002B0745" w:rsidRPr="003C1B84" w:rsidRDefault="003C1B84" w:rsidP="002B0745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B0A2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06F0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2D9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EA9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03F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BBAA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80C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046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86AA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FF36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906B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731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7F9E0DE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7689D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091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1.08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38E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1B6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1.74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22E70" w14:textId="29E82FD3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C475D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C25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00F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8FA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CA84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849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9516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AD1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D69A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E48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56C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DA0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267A3DD8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8F178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4879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CDE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D2A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2.05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AE62" w14:textId="4B7F694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6AB4A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E68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050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1FA4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AC2B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DEC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A0B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0C5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0AE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A21F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04D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41BC6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510578D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A342D0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FA0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1ED6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579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2.03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2203" w14:textId="71F58D8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B038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53A2B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7E0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1B16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BAB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75AE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6ABF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824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11C6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97F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EF8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45B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09EA7EF3" w14:textId="77777777" w:rsidTr="005417DF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A566E" w14:textId="62BCB2AE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The annual total number of rehabilitations</w:t>
            </w:r>
            <w:r w:rsidR="00D45C10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DC474D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reference: first quartile</w:t>
            </w:r>
            <w:r w:rsidR="00D45C10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4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BEEA5" w14:textId="744410C5" w:rsidR="002B0745" w:rsidRPr="003C1B84" w:rsidRDefault="003C1B84" w:rsidP="002B0745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EE6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DDE8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E8E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325D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E1B3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E58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2D41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E653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F56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C5C0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D90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B9CC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47F23704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4DF09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Second quartile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D1CE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0.81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BCD4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FB99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1.29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E605" w14:textId="7244386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81392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3CC5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3DD3B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B0B4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A3E5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860C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4C0C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651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F22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5ABD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753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32FE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5EA38AA9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57CD4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Third quartile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2ABD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2.16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C38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1.68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C26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2.65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BC84" w14:textId="3E346B0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AD85C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3B6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2D38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9DE9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C830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C2E8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1388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32E59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DDDC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CE60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0D78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53F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49A0F49F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B5920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Fourth quartile 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F16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3.56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7A88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3.08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028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4.03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02F63" w14:textId="7BFA105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6DF34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D99A4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1AEB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18A40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B422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851F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6EB7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A3C7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A733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470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19AF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1A41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17F4AA03" w14:textId="77777777" w:rsidTr="00224538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E1FAB7" w14:textId="466FAE5D" w:rsidR="00D23067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Hospital-level variables</w:t>
            </w:r>
          </w:p>
        </w:tc>
        <w:tc>
          <w:tcPr>
            <w:tcW w:w="4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C1EB1" w14:textId="77777777" w:rsidR="00D23067" w:rsidRPr="003C1B84" w:rsidRDefault="00D23067" w:rsidP="002B0745">
            <w:pPr>
              <w:widowControl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22878" w14:textId="77777777" w:rsidR="00D23067" w:rsidRPr="003C1B84" w:rsidRDefault="00D23067" w:rsidP="002B0745">
            <w:pPr>
              <w:widowControl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757F7" w14:textId="77777777" w:rsidR="00D23067" w:rsidRPr="003C1B84" w:rsidRDefault="00D23067" w:rsidP="002B0745">
            <w:pPr>
              <w:widowControl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666F" w14:textId="77777777" w:rsidR="00D23067" w:rsidRPr="003C1B84" w:rsidRDefault="00D23067" w:rsidP="002B0745">
            <w:pPr>
              <w:widowControl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699BC166" w14:textId="77777777" w:rsidTr="00551440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55CC4" w14:textId="42199C2D" w:rsidR="006418EF" w:rsidRPr="003C1B84" w:rsidRDefault="003C1B84" w:rsidP="006418EF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Types of ownership (reference: national government)</w:t>
            </w:r>
          </w:p>
        </w:tc>
        <w:tc>
          <w:tcPr>
            <w:tcW w:w="4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2E3D69" w14:textId="43524ABA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A8C628" w14:textId="47098920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84AAE7" w14:textId="53DE7C5F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FE0F3E" w14:textId="195629FF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8A3B99" w:rsidRPr="003C1B84" w14:paraId="6FACFC27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74AFC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Public medical institutions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72B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2007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-0.71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C11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1E45" w14:textId="1995DB2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.83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2F62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6C7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00EE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E565" w14:textId="25062863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.67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1FB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6A3E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998C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0.71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B9F3" w14:textId="78482C0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866D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E52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BDE1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0.73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497B7" w14:textId="03CE5FD1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.70</w:t>
            </w:r>
          </w:p>
        </w:tc>
      </w:tr>
      <w:tr w:rsidR="008A3B99" w:rsidRPr="003C1B84" w14:paraId="7EAF41F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52589B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lastRenderedPageBreak/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Social insurance bodies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16A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-0.76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4D5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-1.98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00D6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04BB" w14:textId="1F3E82DC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4B6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9B31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82DB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F3780" w14:textId="3C2EF2A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F7C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-0.95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463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-2.09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B40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B1C15" w14:textId="702014D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0F33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AD6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B93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404F6" w14:textId="19CC2E9C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.15</w:t>
            </w:r>
          </w:p>
        </w:tc>
      </w:tr>
      <w:tr w:rsidR="008A3B99" w:rsidRPr="003C1B84" w14:paraId="114C897E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33AB0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Privates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F393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030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-0.88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623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7C34" w14:textId="4924DAA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99A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6F7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F86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448CE" w14:textId="25E4490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9B6B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66F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-1.42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0B1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152C" w14:textId="41D252A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0C3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205B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B52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DFE1" w14:textId="3CB9CAF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.06</w:t>
            </w:r>
          </w:p>
        </w:tc>
      </w:tr>
      <w:tr w:rsidR="008A3B99" w:rsidRPr="003C1B84" w14:paraId="3D9AE3B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5694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Other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D414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647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4A4E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1.03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783F1" w14:textId="3EABB6E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.97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93C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B5AB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-1.72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2F58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B23B" w14:textId="5C94819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F3CC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B72B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8B5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3171" w14:textId="483CC7F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95A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A7DE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-1.74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C533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5872" w14:textId="5ECF179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.15</w:t>
            </w:r>
          </w:p>
        </w:tc>
      </w:tr>
      <w:tr w:rsidR="008A3B99" w:rsidRPr="003C1B84" w14:paraId="1B06A7D5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1F605C" w14:textId="3FED9C11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Hospital </w:t>
            </w:r>
            <w:r w:rsidR="00DD2219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adopted </w:t>
            </w:r>
            <w:r w:rsidR="000F0622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the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DPC payment system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AB0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-0.54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ECE7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-1.33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772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0.26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535B" w14:textId="49C971D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C6B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241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619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CD60" w14:textId="502151D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.52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DA0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2206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2F18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1.13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B284" w14:textId="294CC3C6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502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034E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EBE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1.13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97A53" w14:textId="00FF5EA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.42</w:t>
            </w:r>
          </w:p>
        </w:tc>
      </w:tr>
      <w:tr w:rsidR="008A3B99" w:rsidRPr="003C1B84" w14:paraId="6F11595A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15C82" w14:textId="129BED7C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Hospital </w:t>
            </w:r>
            <w:r w:rsidR="00DD2219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adopted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special function</w:t>
            </w:r>
            <w:r w:rsidR="00765FE7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6E80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0379A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1C75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CA325E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3C7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B152B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7E319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ECB5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9F3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E08E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ABEA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DDB18" w14:textId="77777777" w:rsidR="002B0745" w:rsidRPr="003C1B84" w:rsidRDefault="002B0745" w:rsidP="002B0745">
            <w:pPr>
              <w:widowControl/>
              <w:jc w:val="center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EC3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N/A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4617A" w14:textId="77777777" w:rsidR="002B0745" w:rsidRPr="003C1B84" w:rsidRDefault="002B0745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C764F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B19A" w14:textId="77777777" w:rsidR="002B0745" w:rsidRPr="003C1B84" w:rsidRDefault="002B0745" w:rsidP="002B0745">
            <w:pPr>
              <w:widowControl/>
              <w:jc w:val="left"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2580E26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DCDEE" w14:textId="271A4C70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Hospital </w:t>
            </w:r>
            <w:r w:rsidR="00DD2219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adopted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regional medical care support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1DD3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-0.72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0FC0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-1.13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03E2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C3F52" w14:textId="5FDEA001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603A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255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312C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55C60" w14:textId="7AAD2BD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AC2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A803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268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E880" w14:textId="6076D3F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601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903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991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F9C5" w14:textId="49AF231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</w:tr>
      <w:tr w:rsidR="008A3B99" w:rsidRPr="003C1B84" w14:paraId="7D549084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AF345" w14:textId="315D1A6A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Hospital </w:t>
            </w:r>
            <w:r w:rsidR="00DD2219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adopted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home medical care support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741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378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4E1A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0.87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2B8A9" w14:textId="5EE3150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0D5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128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9A12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90BAD" w14:textId="48ABAE26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1948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177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5BC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1306" w14:textId="7D44CF81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A15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1C65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1F14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5708" w14:textId="53D970B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.16</w:t>
            </w:r>
          </w:p>
        </w:tc>
      </w:tr>
      <w:tr w:rsidR="008A3B99" w:rsidRPr="003C1B84" w14:paraId="1E0B4719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90427" w14:textId="793996DA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Hospital </w:t>
            </w:r>
            <w:r w:rsidR="00DD2219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adopted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emergency medical service</w:t>
            </w:r>
            <w:r w:rsidR="00765FE7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0AB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-0.39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59B7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-0.79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A4E3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7FD5" w14:textId="57C4EE4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EA0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7AE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A263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1506" w14:textId="38F5C13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8697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-0.57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39FE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287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6F9D" w14:textId="4701D68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978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-0.60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9DAE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-1.10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0CD1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85255" w14:textId="2C9110A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</w:tr>
      <w:tr w:rsidR="008A3B99" w:rsidRPr="003C1B84" w14:paraId="32D535EA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33C3F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beds per hospital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1AE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3381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ABC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F08D" w14:textId="5438B54D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22E9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F06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09D6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2C63" w14:textId="1E9034A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BAD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6958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ABA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F7F61" w14:textId="1D3F95F3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68D1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0B2D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A582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556F0" w14:textId="2B684B1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38C92B10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22E18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physicians per 100 beds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319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97F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04F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86CD" w14:textId="5B168E7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29F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754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D84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A0BC" w14:textId="0B638F5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04C0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5D0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81E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42C7" w14:textId="057FEED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1872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0D6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42B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A686" w14:textId="17FA012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&lt; .001</w:t>
            </w:r>
          </w:p>
        </w:tc>
      </w:tr>
      <w:tr w:rsidR="008A3B99" w:rsidRPr="003C1B84" w14:paraId="2A3EE7DE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5CA20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nursing staff per 100 beds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E1C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52F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4354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C2EF" w14:textId="6D0AE93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1D3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CC3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9E52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BED8" w14:textId="56A2D29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59F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DEA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6DA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A5D5" w14:textId="3F7556B3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CF3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B68E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FE3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984F" w14:textId="138BF03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.01</w:t>
            </w:r>
          </w:p>
        </w:tc>
      </w:tr>
      <w:tr w:rsidR="008A3B99" w:rsidRPr="003C1B84" w14:paraId="098A8BA9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51E8F8" w14:textId="77777777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Number of rehabilitation staff per 100 beds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34A3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C47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81B0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23A9B" w14:textId="7A8A2F23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1C6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A24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BC8E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F010" w14:textId="223F396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3F9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9E3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5E1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0FE3" w14:textId="6E8A805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1638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36F9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C7C8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0.04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E366" w14:textId="526A1B23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.10</w:t>
            </w:r>
          </w:p>
        </w:tc>
      </w:tr>
      <w:tr w:rsidR="008A3B99" w:rsidRPr="003C1B84" w14:paraId="4DA64F17" w14:textId="77777777" w:rsidTr="00551440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C9070" w14:textId="21E05032" w:rsidR="006418EF" w:rsidRPr="003C1B84" w:rsidRDefault="003C1B84" w:rsidP="006418EF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Discharge planning fee (reference: none)</w:t>
            </w:r>
          </w:p>
        </w:tc>
        <w:tc>
          <w:tcPr>
            <w:tcW w:w="40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F1DB" w14:textId="4B9FFB09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418689" w14:textId="536E62A2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0E85F2" w14:textId="4CCABCF0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  <w:tc>
          <w:tcPr>
            <w:tcW w:w="321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7459D0" w14:textId="18BF2618" w:rsidR="006418EF" w:rsidRPr="003C1B84" w:rsidRDefault="003C1B84" w:rsidP="006418EF">
            <w:pPr>
              <w:widowControl/>
              <w:rPr>
                <w:rFonts w:asciiTheme="majorBidi" w:eastAsia="Times New Roman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Reference</w:t>
            </w:r>
          </w:p>
        </w:tc>
      </w:tr>
      <w:tr w:rsidR="008A3B99" w:rsidRPr="003C1B84" w14:paraId="2FF542D7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4F220" w14:textId="667850E2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Fee </w:t>
            </w:r>
            <w:r w:rsidR="00392C11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Typ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e 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597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0.71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172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-0.52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DF8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1.94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A9E4" w14:textId="78253790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489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8EFD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5596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2.09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49A77" w14:textId="46D18F2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6A85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0.98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D4A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6D6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D4C6" w14:textId="706D2D6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66E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0786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D27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2.11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0609" w14:textId="27745DC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.07</w:t>
            </w:r>
          </w:p>
        </w:tc>
      </w:tr>
      <w:tr w:rsidR="008A3B99" w:rsidRPr="003C1B84" w14:paraId="1A22EB0B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F517" w14:textId="66078A1D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　　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Fee </w:t>
            </w:r>
            <w:r w:rsidR="00392C11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Type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2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730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0.41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E78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-0.69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7F5E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1.50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203F9" w14:textId="363F6C1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.47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F4BD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1.24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E200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0.21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402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2.28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0EAC" w14:textId="3A22C0C4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D0D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F21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1484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2.19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ED4D7" w14:textId="6249F631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7F80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3CA3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0678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2.20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B86C" w14:textId="4A76B19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.03</w:t>
            </w:r>
          </w:p>
        </w:tc>
      </w:tr>
      <w:tr w:rsidR="008A3B99" w:rsidRPr="003C1B84" w14:paraId="2494F0C5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CE875" w14:textId="5FD8AF01" w:rsidR="00D23067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b/>
                <w:bCs/>
                <w:color w:val="000000"/>
                <w:kern w:val="0"/>
                <w:sz w:val="20"/>
                <w:szCs w:val="20"/>
                <w:lang w:val="en-GB"/>
              </w:rPr>
              <w:t>Regional-level variables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E7B96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1456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12831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FD0DF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CB228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0B9CBF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91ABD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D385D9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2B0B8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026959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04164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96CCD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FB549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1A8FEE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07234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A1F70" w14:textId="77777777" w:rsidR="00D23067" w:rsidRPr="003C1B84" w:rsidRDefault="00D23067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</w:p>
        </w:tc>
      </w:tr>
      <w:tr w:rsidR="008A3B99" w:rsidRPr="003C1B84" w14:paraId="596AAED0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FB660" w14:textId="327979D1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Population (100,000 </w:t>
            </w:r>
            <w:r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people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4F4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23F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984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B0A27" w14:textId="46877DA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47A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657B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BC7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BE2E" w14:textId="56ECC91C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E27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B1ED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AAF0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EE91" w14:textId="54EC15A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2C0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F21F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E76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76E99" w14:textId="0007A9B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.34</w:t>
            </w:r>
          </w:p>
        </w:tc>
      </w:tr>
      <w:tr w:rsidR="008A3B99" w:rsidRPr="003C1B84" w14:paraId="7ACE1A66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C13A20" w14:textId="4107C473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Proportion of </w:t>
            </w:r>
            <w:r w:rsidR="00215E65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individuals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aged 65 </w:t>
            </w:r>
            <w:r w:rsidR="00215E65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D24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33A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0.09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2690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45B67" w14:textId="6208553B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763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79F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3E6D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B3FE3" w14:textId="74BA9DA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BE6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A840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8C76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5C5B7" w14:textId="363F4572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.90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EEE2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27F0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AA0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7B100" w14:textId="3457F35E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.81</w:t>
            </w:r>
          </w:p>
        </w:tc>
      </w:tr>
      <w:tr w:rsidR="008A3B99" w:rsidRPr="003C1B84" w14:paraId="0E3D86CE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7AD3F" w14:textId="2D202588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community care beds per 10,000 people aged 65 </w:t>
            </w:r>
            <w:r w:rsidR="00215E65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1CD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0.53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F42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-0.27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6DDF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1.34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6B93" w14:textId="454C97B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E99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94E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-1.26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771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C6A0" w14:textId="266521F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E73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D922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C67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B234" w14:textId="10D5F74D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28B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-0.45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5E62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-1.33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D26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0.42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421B1" w14:textId="7B7CF945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.31</w:t>
            </w:r>
          </w:p>
        </w:tc>
      </w:tr>
      <w:tr w:rsidR="008A3B99" w:rsidRPr="003C1B84" w14:paraId="76DCCF33" w14:textId="77777777" w:rsidTr="002B0745">
        <w:trPr>
          <w:trHeight w:val="330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937EB" w14:textId="0473C408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rehabilitation beds per 10,000 people aged 65 </w:t>
            </w:r>
            <w:r w:rsidR="00215E65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1D3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C7E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-0.68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E67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0.97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3C6AF" w14:textId="6834130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.72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9F9A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A1EA1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5E67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0.96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7D95" w14:textId="30CB3FF3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.86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99DDC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0.13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EDF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-0.75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1B6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2AFD" w14:textId="0061148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.78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245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E33B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-0.87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373E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194F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1.00</w:t>
            </w:r>
          </w:p>
        </w:tc>
      </w:tr>
      <w:tr w:rsidR="008A3B99" w:rsidRPr="003C1B84" w14:paraId="55670422" w14:textId="77777777" w:rsidTr="002B0745">
        <w:trPr>
          <w:trHeight w:val="32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05C0F4" w14:textId="275D9BA5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long-term beds per 10,000 people aged 65 </w:t>
            </w:r>
            <w:r w:rsidR="00215E65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19F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A1EC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B68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23B66" w14:textId="4D28D48C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D64F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1D76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4FC4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0369" w14:textId="326ECB4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.62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C84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9623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DAC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BF038" w14:textId="5F7993D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.56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B76F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239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2810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BA21E" w14:textId="5629CDFD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.68</w:t>
            </w:r>
          </w:p>
        </w:tc>
      </w:tr>
      <w:tr w:rsidR="008A3B99" w:rsidRPr="003C1B84" w14:paraId="7B22BF45" w14:textId="77777777" w:rsidTr="002B0745">
        <w:trPr>
          <w:trHeight w:val="312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65EC5" w14:textId="7222E224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home </w:t>
            </w:r>
            <w:r w:rsidR="00B770E8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health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 </w:t>
            </w:r>
            <w:r w:rsidR="007A711E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care support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clinics per 10,000 people aged 65 </w:t>
            </w:r>
            <w:r w:rsidR="00215E65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A44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-0.14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033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-0.23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65E5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9410" w14:textId="7B6CA6C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&lt; .001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FCD5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5B1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611F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B438F" w14:textId="12473E78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AC3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05E7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-0.17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165E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F39D7" w14:textId="5234462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.12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ACEA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-0.07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1643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-0.16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059E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7336" w14:textId="3A7427BA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.15</w:t>
            </w:r>
          </w:p>
        </w:tc>
      </w:tr>
      <w:tr w:rsidR="008A3B99" w:rsidRPr="003C1B84" w14:paraId="3115288F" w14:textId="77777777" w:rsidTr="002B0745">
        <w:trPr>
          <w:trHeight w:val="324"/>
        </w:trPr>
        <w:tc>
          <w:tcPr>
            <w:tcW w:w="8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0C667" w14:textId="1524D115" w:rsidR="002B0745" w:rsidRPr="003C1B84" w:rsidRDefault="003C1B84" w:rsidP="002B0745">
            <w:pPr>
              <w:widowControl/>
              <w:jc w:val="left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Number of in-home service agencies per 10,000 people aged 65 </w:t>
            </w:r>
            <w:r w:rsidR="00215E65"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 xml:space="preserve">years or </w:t>
            </w: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older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65D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8A04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9D18F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927E7" w14:textId="4075C32F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.59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914D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EFC4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30A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4FA25" w14:textId="00CDB087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.02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381B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3568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A934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F023D" w14:textId="6DF9E556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kern w:val="0"/>
                <w:sz w:val="20"/>
                <w:szCs w:val="20"/>
                <w:lang w:val="en-GB"/>
              </w:rPr>
              <w:t>.04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5A98A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5E2A2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2FF9" w14:textId="77777777" w:rsidR="002B0745" w:rsidRPr="003C1B84" w:rsidRDefault="003C1B84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0.00</w:t>
            </w:r>
          </w:p>
        </w:tc>
        <w:tc>
          <w:tcPr>
            <w:tcW w:w="8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15C78" w14:textId="26DFFA39" w:rsidR="002B0745" w:rsidRPr="003C1B84" w:rsidRDefault="006418EF" w:rsidP="002B0745">
            <w:pPr>
              <w:widowControl/>
              <w:jc w:val="center"/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</w:pPr>
            <w:r w:rsidRPr="003C1B84">
              <w:rPr>
                <w:rFonts w:asciiTheme="majorBidi" w:hAnsiTheme="majorBidi" w:cstheme="majorBidi"/>
                <w:color w:val="000000"/>
                <w:kern w:val="0"/>
                <w:sz w:val="20"/>
                <w:szCs w:val="20"/>
                <w:lang w:val="en-GB"/>
              </w:rPr>
              <w:t>.03</w:t>
            </w:r>
          </w:p>
        </w:tc>
      </w:tr>
    </w:tbl>
    <w:p w14:paraId="1BD47016" w14:textId="77777777" w:rsidR="00056ACA" w:rsidRPr="003C1B84" w:rsidRDefault="00056ACA">
      <w:pPr>
        <w:rPr>
          <w:rFonts w:asciiTheme="majorBidi" w:hAnsiTheme="majorBidi" w:cstheme="majorBidi"/>
          <w:sz w:val="20"/>
          <w:szCs w:val="20"/>
          <w:lang w:val="en-GB"/>
        </w:rPr>
      </w:pPr>
    </w:p>
    <w:p w14:paraId="716AEF22" w14:textId="3759AE11" w:rsidR="003C13CB" w:rsidRPr="003C1B84" w:rsidRDefault="003C1B84" w:rsidP="003C13CB">
      <w:pPr>
        <w:rPr>
          <w:rFonts w:asciiTheme="majorBidi" w:hAnsiTheme="majorBidi" w:cstheme="majorBidi"/>
          <w:sz w:val="20"/>
          <w:szCs w:val="20"/>
          <w:lang w:val="en-GB"/>
        </w:rPr>
      </w:pPr>
      <w:r w:rsidRPr="003C1B84">
        <w:rPr>
          <w:rFonts w:asciiTheme="majorBidi" w:hAnsiTheme="majorBidi" w:cstheme="majorBidi"/>
          <w:sz w:val="20"/>
          <w:szCs w:val="20"/>
          <w:lang w:val="en-GB"/>
        </w:rPr>
        <w:t xml:space="preserve">MSWs: </w:t>
      </w:r>
      <w:r w:rsidR="00215E65" w:rsidRPr="003C1B84">
        <w:rPr>
          <w:rFonts w:asciiTheme="majorBidi" w:hAnsiTheme="majorBidi" w:cstheme="majorBidi"/>
          <w:sz w:val="20"/>
          <w:szCs w:val="20"/>
          <w:lang w:val="en-GB"/>
        </w:rPr>
        <w:t>m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>edical social workers</w:t>
      </w:r>
      <w:r w:rsidR="005830C7" w:rsidRPr="003C1B84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="00C91406" w:rsidRPr="003C1B84">
        <w:rPr>
          <w:rFonts w:asciiTheme="majorBidi" w:hAnsiTheme="majorBidi" w:cstheme="majorBidi"/>
          <w:sz w:val="20"/>
          <w:szCs w:val="20"/>
          <w:lang w:val="en-GB"/>
        </w:rPr>
        <w:t>DPC:</w:t>
      </w:r>
      <w:r w:rsidR="00C91406" w:rsidRPr="003C1B84">
        <w:rPr>
          <w:rFonts w:asciiTheme="majorBidi" w:hAnsiTheme="majorBidi" w:cstheme="majorBidi"/>
          <w:sz w:val="20"/>
          <w:szCs w:val="20"/>
          <w:shd w:val="clear" w:color="auto" w:fill="FFFFFF"/>
          <w:lang w:val="en-GB"/>
        </w:rPr>
        <w:t xml:space="preserve"> 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>diagnosis procedure combination</w:t>
      </w:r>
      <w:r w:rsidR="005830C7" w:rsidRPr="003C1B84">
        <w:rPr>
          <w:rFonts w:asciiTheme="majorBidi" w:hAnsiTheme="majorBidi" w:cstheme="majorBidi"/>
          <w:sz w:val="20"/>
          <w:szCs w:val="20"/>
          <w:lang w:val="en-GB"/>
        </w:rPr>
        <w:t>;</w:t>
      </w:r>
      <w:r w:rsidR="00C91406" w:rsidRPr="003C1B84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 xml:space="preserve">Coef.: </w:t>
      </w:r>
      <w:r w:rsidR="00215E65" w:rsidRPr="003C1B84">
        <w:rPr>
          <w:rFonts w:asciiTheme="majorBidi" w:hAnsiTheme="majorBidi" w:cstheme="majorBidi"/>
          <w:sz w:val="20"/>
          <w:szCs w:val="20"/>
          <w:lang w:val="en-GB"/>
        </w:rPr>
        <w:t>coefficient</w:t>
      </w:r>
      <w:r w:rsidR="005830C7" w:rsidRPr="003C1B84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 xml:space="preserve"> 95%</w:t>
      </w:r>
      <w:r w:rsidR="00215E65" w:rsidRPr="003C1B84">
        <w:rPr>
          <w:rFonts w:asciiTheme="majorBidi" w:hAnsiTheme="majorBidi" w:cstheme="majorBidi"/>
          <w:sz w:val="20"/>
          <w:szCs w:val="20"/>
          <w:lang w:val="en-GB"/>
        </w:rPr>
        <w:t xml:space="preserve"> 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 xml:space="preserve">CI: 95% </w:t>
      </w:r>
      <w:r w:rsidR="00215E65" w:rsidRPr="003C1B84">
        <w:rPr>
          <w:rFonts w:asciiTheme="majorBidi" w:hAnsiTheme="majorBidi" w:cstheme="majorBidi"/>
          <w:sz w:val="20"/>
          <w:szCs w:val="20"/>
          <w:lang w:val="en-GB"/>
        </w:rPr>
        <w:t>c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 xml:space="preserve">onfidence </w:t>
      </w:r>
      <w:r w:rsidR="00B058BE" w:rsidRPr="003C1B84">
        <w:rPr>
          <w:rFonts w:asciiTheme="majorBidi" w:hAnsiTheme="majorBidi" w:cstheme="majorBidi"/>
          <w:sz w:val="20"/>
          <w:szCs w:val="20"/>
          <w:lang w:val="en-GB"/>
        </w:rPr>
        <w:t>interva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>l</w:t>
      </w:r>
      <w:r w:rsidR="005830C7" w:rsidRPr="003C1B84">
        <w:rPr>
          <w:rFonts w:asciiTheme="majorBidi" w:hAnsiTheme="majorBidi" w:cstheme="majorBidi"/>
          <w:sz w:val="20"/>
          <w:szCs w:val="20"/>
          <w:lang w:val="en-GB"/>
        </w:rPr>
        <w:t>;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 xml:space="preserve"> N/A: </w:t>
      </w:r>
      <w:r w:rsidR="00215E65" w:rsidRPr="003C1B84">
        <w:rPr>
          <w:rFonts w:asciiTheme="majorBidi" w:hAnsiTheme="majorBidi" w:cstheme="majorBidi"/>
          <w:sz w:val="20"/>
          <w:szCs w:val="20"/>
          <w:lang w:val="en-GB"/>
        </w:rPr>
        <w:t>n</w:t>
      </w:r>
      <w:r w:rsidRPr="003C1B84">
        <w:rPr>
          <w:rFonts w:asciiTheme="majorBidi" w:hAnsiTheme="majorBidi" w:cstheme="majorBidi"/>
          <w:sz w:val="20"/>
          <w:szCs w:val="20"/>
          <w:lang w:val="en-GB"/>
        </w:rPr>
        <w:t>ot applicable</w:t>
      </w:r>
    </w:p>
    <w:p w14:paraId="5740142E" w14:textId="77777777" w:rsidR="003C13CB" w:rsidRPr="003C1B84" w:rsidRDefault="003C13CB">
      <w:pPr>
        <w:rPr>
          <w:rFonts w:asciiTheme="majorBidi" w:hAnsiTheme="majorBidi" w:cstheme="majorBidi"/>
          <w:sz w:val="20"/>
          <w:szCs w:val="20"/>
          <w:lang w:val="en-GB"/>
        </w:rPr>
      </w:pPr>
    </w:p>
    <w:sectPr w:rsidR="003C13CB" w:rsidRPr="003C1B84" w:rsidSect="005460B4">
      <w:pgSz w:w="23811" w:h="16838" w:orient="landscape" w:code="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C96BC6" w14:textId="77777777" w:rsidR="005460B4" w:rsidRDefault="005460B4" w:rsidP="00B770E8">
      <w:r>
        <w:separator/>
      </w:r>
    </w:p>
  </w:endnote>
  <w:endnote w:type="continuationSeparator" w:id="0">
    <w:p w14:paraId="321CEFA3" w14:textId="77777777" w:rsidR="005460B4" w:rsidRDefault="005460B4" w:rsidP="00B770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228C6D" w14:textId="77777777" w:rsidR="005460B4" w:rsidRDefault="005460B4" w:rsidP="00B770E8">
      <w:r>
        <w:separator/>
      </w:r>
    </w:p>
  </w:footnote>
  <w:footnote w:type="continuationSeparator" w:id="0">
    <w:p w14:paraId="093FB223" w14:textId="77777777" w:rsidR="005460B4" w:rsidRDefault="005460B4" w:rsidP="00B770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SpellingErrors/>
  <w:hideGrammaticalErrors/>
  <w:proofState w:spelling="clean" w:grammar="clean"/>
  <w:trackRevision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ACA"/>
    <w:rsid w:val="00016F10"/>
    <w:rsid w:val="000228F3"/>
    <w:rsid w:val="00056ACA"/>
    <w:rsid w:val="00092C26"/>
    <w:rsid w:val="000C253F"/>
    <w:rsid w:val="000F0622"/>
    <w:rsid w:val="000F5C2A"/>
    <w:rsid w:val="001057A8"/>
    <w:rsid w:val="00117D7D"/>
    <w:rsid w:val="00125DE7"/>
    <w:rsid w:val="00130D3D"/>
    <w:rsid w:val="001900E3"/>
    <w:rsid w:val="001B2B37"/>
    <w:rsid w:val="001C1CE7"/>
    <w:rsid w:val="001E277E"/>
    <w:rsid w:val="00215E65"/>
    <w:rsid w:val="00223F9C"/>
    <w:rsid w:val="00286A09"/>
    <w:rsid w:val="00297C95"/>
    <w:rsid w:val="002B0745"/>
    <w:rsid w:val="00325E46"/>
    <w:rsid w:val="00326B85"/>
    <w:rsid w:val="003310CA"/>
    <w:rsid w:val="003321E9"/>
    <w:rsid w:val="003441E5"/>
    <w:rsid w:val="003538F1"/>
    <w:rsid w:val="00392C11"/>
    <w:rsid w:val="003C13CB"/>
    <w:rsid w:val="003C1B84"/>
    <w:rsid w:val="003D3221"/>
    <w:rsid w:val="003F500C"/>
    <w:rsid w:val="003F7304"/>
    <w:rsid w:val="004776C8"/>
    <w:rsid w:val="00492FFD"/>
    <w:rsid w:val="00506E49"/>
    <w:rsid w:val="00522F8E"/>
    <w:rsid w:val="00541286"/>
    <w:rsid w:val="005460B4"/>
    <w:rsid w:val="00551440"/>
    <w:rsid w:val="00576029"/>
    <w:rsid w:val="005830C7"/>
    <w:rsid w:val="005C0B98"/>
    <w:rsid w:val="00607BC3"/>
    <w:rsid w:val="00633803"/>
    <w:rsid w:val="006418EF"/>
    <w:rsid w:val="00653B57"/>
    <w:rsid w:val="006920BF"/>
    <w:rsid w:val="006A07C1"/>
    <w:rsid w:val="006C4087"/>
    <w:rsid w:val="007418FC"/>
    <w:rsid w:val="00765FE7"/>
    <w:rsid w:val="00781EA1"/>
    <w:rsid w:val="007824DE"/>
    <w:rsid w:val="007923FF"/>
    <w:rsid w:val="007A711E"/>
    <w:rsid w:val="007B6E74"/>
    <w:rsid w:val="007D165F"/>
    <w:rsid w:val="007D24C8"/>
    <w:rsid w:val="007E74CC"/>
    <w:rsid w:val="007F792D"/>
    <w:rsid w:val="008319EA"/>
    <w:rsid w:val="00843516"/>
    <w:rsid w:val="00857223"/>
    <w:rsid w:val="008660F3"/>
    <w:rsid w:val="00877004"/>
    <w:rsid w:val="00893EC5"/>
    <w:rsid w:val="008A3B99"/>
    <w:rsid w:val="00947C08"/>
    <w:rsid w:val="009B4CBC"/>
    <w:rsid w:val="009C0B8F"/>
    <w:rsid w:val="00A25112"/>
    <w:rsid w:val="00A425BA"/>
    <w:rsid w:val="00A80164"/>
    <w:rsid w:val="00A8255F"/>
    <w:rsid w:val="00A94ADC"/>
    <w:rsid w:val="00B058BE"/>
    <w:rsid w:val="00B20388"/>
    <w:rsid w:val="00B2762E"/>
    <w:rsid w:val="00B404BF"/>
    <w:rsid w:val="00B4099D"/>
    <w:rsid w:val="00B63F37"/>
    <w:rsid w:val="00B770E8"/>
    <w:rsid w:val="00B953C0"/>
    <w:rsid w:val="00BB11C7"/>
    <w:rsid w:val="00BB3A24"/>
    <w:rsid w:val="00BE3973"/>
    <w:rsid w:val="00C57B19"/>
    <w:rsid w:val="00C71D4D"/>
    <w:rsid w:val="00C91406"/>
    <w:rsid w:val="00CA01FA"/>
    <w:rsid w:val="00CD0CE3"/>
    <w:rsid w:val="00CD2CA9"/>
    <w:rsid w:val="00D03D81"/>
    <w:rsid w:val="00D23067"/>
    <w:rsid w:val="00D45C10"/>
    <w:rsid w:val="00DC474D"/>
    <w:rsid w:val="00DD2219"/>
    <w:rsid w:val="00DE5928"/>
    <w:rsid w:val="00DF122E"/>
    <w:rsid w:val="00DF3953"/>
    <w:rsid w:val="00E03310"/>
    <w:rsid w:val="00E1242C"/>
    <w:rsid w:val="00E20697"/>
    <w:rsid w:val="00E239F0"/>
    <w:rsid w:val="00E34685"/>
    <w:rsid w:val="00E86CE7"/>
    <w:rsid w:val="00EB121A"/>
    <w:rsid w:val="00F430D3"/>
    <w:rsid w:val="00F61EA8"/>
    <w:rsid w:val="00F93968"/>
    <w:rsid w:val="00F95AB1"/>
    <w:rsid w:val="00FB25AF"/>
    <w:rsid w:val="00FC5053"/>
    <w:rsid w:val="00FD6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0F7D52"/>
  <w15:chartTrackingRefBased/>
  <w15:docId w15:val="{CB409124-9AD4-43CE-A58C-00960333C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游ゴシック" w:eastAsia="游ゴシック" w:hAnsi="游ゴシック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1E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81EA1"/>
  </w:style>
  <w:style w:type="paragraph" w:styleId="a5">
    <w:name w:val="footer"/>
    <w:basedOn w:val="a"/>
    <w:link w:val="a6"/>
    <w:uiPriority w:val="99"/>
    <w:unhideWhenUsed/>
    <w:rsid w:val="00781E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81EA1"/>
  </w:style>
  <w:style w:type="character" w:styleId="a7">
    <w:name w:val="Hyperlink"/>
    <w:basedOn w:val="a0"/>
    <w:uiPriority w:val="99"/>
    <w:semiHidden/>
    <w:unhideWhenUsed/>
    <w:rsid w:val="00492FF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492FFD"/>
    <w:rPr>
      <w:color w:val="954F72"/>
      <w:u w:val="single"/>
    </w:rPr>
  </w:style>
  <w:style w:type="paragraph" w:customStyle="1" w:styleId="msonormal0">
    <w:name w:val="msonormal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"/>
    <w:rsid w:val="00492FFD"/>
    <w:pPr>
      <w:widowControl/>
      <w:spacing w:before="100" w:beforeAutospacing="1" w:after="100" w:afterAutospacing="1"/>
      <w:jc w:val="left"/>
    </w:pPr>
    <w:rPr>
      <w:rFonts w:cs="ＭＳ Ｐゴシック"/>
      <w:kern w:val="0"/>
      <w:sz w:val="12"/>
      <w:szCs w:val="12"/>
    </w:rPr>
  </w:style>
  <w:style w:type="paragraph" w:customStyle="1" w:styleId="xl66">
    <w:name w:val="xl66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7">
    <w:name w:val="xl67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8">
    <w:name w:val="xl68"/>
    <w:basedOn w:val="a"/>
    <w:rsid w:val="00492FF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69">
    <w:name w:val="xl69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0">
    <w:name w:val="xl70"/>
    <w:basedOn w:val="a"/>
    <w:rsid w:val="00492FFD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1">
    <w:name w:val="xl71"/>
    <w:basedOn w:val="a"/>
    <w:rsid w:val="00492FFD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2">
    <w:name w:val="xl72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3">
    <w:name w:val="xl73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4">
    <w:name w:val="xl74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5">
    <w:name w:val="xl75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6">
    <w:name w:val="xl76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7">
    <w:name w:val="xl77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20"/>
      <w:szCs w:val="20"/>
    </w:rPr>
  </w:style>
  <w:style w:type="paragraph" w:customStyle="1" w:styleId="xl78">
    <w:name w:val="xl78"/>
    <w:basedOn w:val="a"/>
    <w:rsid w:val="00492FF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79">
    <w:name w:val="xl79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80">
    <w:name w:val="xl80"/>
    <w:basedOn w:val="a"/>
    <w:rsid w:val="00492FFD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20"/>
      <w:szCs w:val="20"/>
    </w:rPr>
  </w:style>
  <w:style w:type="paragraph" w:customStyle="1" w:styleId="xl81">
    <w:name w:val="xl81"/>
    <w:basedOn w:val="a"/>
    <w:rsid w:val="00492FFD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b/>
      <w:bCs/>
      <w:kern w:val="0"/>
      <w:sz w:val="20"/>
      <w:szCs w:val="20"/>
    </w:rPr>
  </w:style>
  <w:style w:type="paragraph" w:customStyle="1" w:styleId="xl82">
    <w:name w:val="xl82"/>
    <w:basedOn w:val="a"/>
    <w:rsid w:val="00E03310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color w:val="000000"/>
      <w:kern w:val="0"/>
      <w:sz w:val="18"/>
      <w:szCs w:val="18"/>
    </w:rPr>
  </w:style>
  <w:style w:type="paragraph" w:customStyle="1" w:styleId="xl83">
    <w:name w:val="xl83"/>
    <w:basedOn w:val="a"/>
    <w:rsid w:val="00E03310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color w:val="000000"/>
      <w:kern w:val="0"/>
      <w:sz w:val="18"/>
      <w:szCs w:val="18"/>
    </w:rPr>
  </w:style>
  <w:style w:type="paragraph" w:customStyle="1" w:styleId="xl84">
    <w:name w:val="xl84"/>
    <w:basedOn w:val="a"/>
    <w:rsid w:val="002B0745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styleId="a9">
    <w:name w:val="Revision"/>
    <w:hidden/>
    <w:uiPriority w:val="99"/>
    <w:semiHidden/>
    <w:rsid w:val="003F7304"/>
  </w:style>
  <w:style w:type="character" w:styleId="aa">
    <w:name w:val="annotation reference"/>
    <w:basedOn w:val="a0"/>
    <w:uiPriority w:val="99"/>
    <w:semiHidden/>
    <w:unhideWhenUsed/>
    <w:rsid w:val="00893EC5"/>
    <w:rPr>
      <w:sz w:val="16"/>
      <w:szCs w:val="16"/>
    </w:rPr>
  </w:style>
  <w:style w:type="paragraph" w:styleId="ab">
    <w:name w:val="annotation text"/>
    <w:basedOn w:val="a"/>
    <w:link w:val="ac"/>
    <w:uiPriority w:val="99"/>
    <w:unhideWhenUsed/>
    <w:rsid w:val="00893EC5"/>
    <w:rPr>
      <w:sz w:val="20"/>
      <w:szCs w:val="20"/>
    </w:rPr>
  </w:style>
  <w:style w:type="character" w:customStyle="1" w:styleId="ac">
    <w:name w:val="コメント文字列 (文字)"/>
    <w:basedOn w:val="a0"/>
    <w:link w:val="ab"/>
    <w:uiPriority w:val="99"/>
    <w:rsid w:val="00893EC5"/>
    <w:rPr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93EC5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893EC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1218</Words>
  <Characters>5665</Characters>
  <Application>Microsoft Office Word</Application>
  <DocSecurity>0</DocSecurity>
  <Lines>987</Lines>
  <Paragraphs>699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TMDU fnls</dc:creator>
  <cp:lastModifiedBy>Ako Machida</cp:lastModifiedBy>
  <cp:revision>24</cp:revision>
  <dcterms:created xsi:type="dcterms:W3CDTF">2024-03-14T11:58:00Z</dcterms:created>
  <dcterms:modified xsi:type="dcterms:W3CDTF">2024-04-20T09:34:00Z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2c0d0e99-4526-48e9-9d0e-6540849b9b5c</vt:lpwstr>
  </property>
</Properties>
</file>