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C1C" w:rsidRPr="001C5722" w:rsidRDefault="00DF0C1C" w:rsidP="00DF0C1C">
      <w:pPr>
        <w:snapToGrid w:val="0"/>
        <w:spacing w:line="480" w:lineRule="auto"/>
        <w:jc w:val="both"/>
        <w:rPr>
          <w:rFonts w:ascii="Times New Roman" w:hAnsi="Times New Roman" w:cs="Times New Roman"/>
          <w:b/>
        </w:rPr>
      </w:pPr>
      <w:bookmarkStart w:id="0" w:name="_Hlk155240953"/>
      <w:r w:rsidRPr="001C5722">
        <w:rPr>
          <w:rFonts w:ascii="Times New Roman" w:hAnsi="Times New Roman" w:cs="Times New Roman"/>
          <w:b/>
        </w:rPr>
        <w:t xml:space="preserve">High diffuse bone marrow uptake in </w:t>
      </w:r>
      <w:r w:rsidRPr="001C5722">
        <w:rPr>
          <w:rFonts w:ascii="Times New Roman" w:hAnsi="Times New Roman" w:cs="Times New Roman"/>
          <w:b/>
          <w:vertAlign w:val="superscript"/>
        </w:rPr>
        <w:t>18</w:t>
      </w:r>
      <w:r w:rsidRPr="001C5722">
        <w:rPr>
          <w:rFonts w:ascii="Times New Roman" w:hAnsi="Times New Roman" w:cs="Times New Roman"/>
          <w:b/>
        </w:rPr>
        <w:t xml:space="preserve">F-FDG PET/CT may reflect the diverse mutational characteristics of multiple myeloma </w:t>
      </w:r>
    </w:p>
    <w:bookmarkEnd w:id="0"/>
    <w:p w:rsidR="00DF0C1C" w:rsidRPr="001C5722" w:rsidRDefault="00DF0C1C" w:rsidP="00DF0C1C">
      <w:pPr>
        <w:snapToGrid w:val="0"/>
        <w:spacing w:line="480" w:lineRule="auto"/>
        <w:jc w:val="both"/>
        <w:rPr>
          <w:rFonts w:ascii="Times New Roman" w:hAnsi="Times New Roman" w:cs="Times New Roman"/>
          <w:b/>
        </w:rPr>
      </w:pPr>
    </w:p>
    <w:p w:rsidR="00DF0C1C" w:rsidRPr="001C5722" w:rsidRDefault="00DF0C1C" w:rsidP="00DF0C1C">
      <w:pPr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1C5722">
        <w:rPr>
          <w:rFonts w:ascii="Times New Roman" w:hAnsi="Times New Roman" w:cs="Times New Roman"/>
          <w:b/>
        </w:rPr>
        <w:t>Running title</w:t>
      </w:r>
      <w:r w:rsidRPr="001C5722">
        <w:rPr>
          <w:rFonts w:ascii="Times New Roman" w:hAnsi="Times New Roman" w:cs="Times New Roman"/>
        </w:rPr>
        <w:t xml:space="preserve">: Mutational characteristics of multiple myeloma with high diffuse </w:t>
      </w:r>
      <w:r>
        <w:rPr>
          <w:rFonts w:ascii="Times New Roman" w:hAnsi="Times New Roman" w:cs="Times New Roman"/>
        </w:rPr>
        <w:t>uptake</w:t>
      </w:r>
    </w:p>
    <w:p w:rsidR="00DF0C1C" w:rsidRPr="001C5722" w:rsidRDefault="00DF0C1C" w:rsidP="00DF0C1C">
      <w:pPr>
        <w:snapToGrid w:val="0"/>
        <w:spacing w:line="480" w:lineRule="auto"/>
        <w:jc w:val="both"/>
        <w:rPr>
          <w:rFonts w:ascii="Times New Roman" w:hAnsi="Times New Roman" w:cs="Times New Roman"/>
          <w:b/>
        </w:rPr>
      </w:pPr>
    </w:p>
    <w:p w:rsidR="00DF0C1C" w:rsidRPr="001C5722" w:rsidRDefault="00DF0C1C" w:rsidP="00DF0C1C">
      <w:pPr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1C5722">
        <w:rPr>
          <w:rFonts w:ascii="Times New Roman" w:hAnsi="Times New Roman" w:cs="Times New Roman"/>
        </w:rPr>
        <w:t>Hee Jeong Cho</w:t>
      </w:r>
      <w:r w:rsidRPr="001C5722">
        <w:rPr>
          <w:rFonts w:ascii="Times New Roman" w:hAnsi="Times New Roman" w:cs="Times New Roman"/>
          <w:vertAlign w:val="superscript"/>
        </w:rPr>
        <w:t>1</w:t>
      </w:r>
      <w:r w:rsidRPr="001C5722">
        <w:rPr>
          <w:rFonts w:ascii="Times New Roman" w:hAnsi="Times New Roman" w:cs="Times New Roman"/>
        </w:rPr>
        <w:t>*, Donghyeon Lee</w:t>
      </w:r>
      <w:r w:rsidRPr="001C5722">
        <w:rPr>
          <w:rFonts w:ascii="Times New Roman" w:hAnsi="Times New Roman" w:cs="Times New Roman"/>
          <w:vertAlign w:val="superscript"/>
        </w:rPr>
        <w:t>2, 3</w:t>
      </w:r>
      <w:r w:rsidRPr="001C5722">
        <w:rPr>
          <w:rFonts w:ascii="Times New Roman" w:hAnsi="Times New Roman" w:cs="Times New Roman"/>
        </w:rPr>
        <w:t>*, Chae Moon Hong</w:t>
      </w:r>
      <w:r w:rsidRPr="001C5722">
        <w:rPr>
          <w:rFonts w:ascii="Times New Roman" w:hAnsi="Times New Roman" w:cs="Times New Roman"/>
          <w:vertAlign w:val="superscript"/>
        </w:rPr>
        <w:t>4</w:t>
      </w:r>
      <w:r w:rsidRPr="001C5722">
        <w:rPr>
          <w:rFonts w:ascii="Times New Roman" w:hAnsi="Times New Roman" w:cs="Times New Roman"/>
        </w:rPr>
        <w:t>, Tan Minh Le</w:t>
      </w:r>
      <w:r w:rsidRPr="001C5722">
        <w:rPr>
          <w:rFonts w:ascii="Times New Roman" w:hAnsi="Times New Roman" w:cs="Times New Roman"/>
          <w:vertAlign w:val="superscript"/>
        </w:rPr>
        <w:t>2,3</w:t>
      </w:r>
      <w:r w:rsidRPr="001C5722">
        <w:rPr>
          <w:rFonts w:ascii="Times New Roman" w:hAnsi="Times New Roman" w:cs="Times New Roman"/>
        </w:rPr>
        <w:t>, Hong Duc Thi Nguyen</w:t>
      </w:r>
      <w:r w:rsidRPr="001C5722">
        <w:rPr>
          <w:rFonts w:ascii="Times New Roman" w:hAnsi="Times New Roman" w:cs="Times New Roman"/>
          <w:vertAlign w:val="superscript"/>
        </w:rPr>
        <w:t>2,3</w:t>
      </w:r>
      <w:r w:rsidRPr="001C5722">
        <w:rPr>
          <w:rFonts w:ascii="Times New Roman" w:hAnsi="Times New Roman" w:cs="Times New Roman"/>
        </w:rPr>
        <w:t>, Hyukjin Choi</w:t>
      </w:r>
      <w:r w:rsidRPr="001C5722">
        <w:rPr>
          <w:rFonts w:ascii="Times New Roman" w:hAnsi="Times New Roman" w:cs="Times New Roman"/>
          <w:vertAlign w:val="superscript"/>
        </w:rPr>
        <w:t>1</w:t>
      </w:r>
      <w:r w:rsidRPr="001C5722">
        <w:rPr>
          <w:rFonts w:ascii="Times New Roman" w:hAnsi="Times New Roman" w:cs="Times New Roman"/>
        </w:rPr>
        <w:t>, Dong Won Baek</w:t>
      </w:r>
      <w:r w:rsidRPr="001C5722">
        <w:rPr>
          <w:rFonts w:ascii="Times New Roman" w:hAnsi="Times New Roman" w:cs="Times New Roman"/>
          <w:vertAlign w:val="superscript"/>
        </w:rPr>
        <w:t>1</w:t>
      </w:r>
      <w:r w:rsidRPr="001C572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Ha-Jeong Kim</w:t>
      </w:r>
      <w:r>
        <w:rPr>
          <w:rFonts w:ascii="Times New Roman" w:hAnsi="Times New Roman" w:cs="Times New Roman"/>
          <w:vertAlign w:val="superscript"/>
        </w:rPr>
        <w:t>5</w:t>
      </w:r>
      <w:r>
        <w:rPr>
          <w:rFonts w:ascii="Times New Roman" w:hAnsi="Times New Roman" w:cs="Times New Roman"/>
        </w:rPr>
        <w:t xml:space="preserve">, </w:t>
      </w:r>
      <w:r w:rsidRPr="001C5722">
        <w:rPr>
          <w:rFonts w:ascii="Times New Roman" w:hAnsi="Times New Roman" w:cs="Times New Roman"/>
        </w:rPr>
        <w:t>Hyung Soo Han</w:t>
      </w:r>
      <w:r w:rsidRPr="001C5722">
        <w:rPr>
          <w:rFonts w:ascii="Times New Roman" w:hAnsi="Times New Roman" w:cs="Times New Roman"/>
          <w:vertAlign w:val="superscript"/>
        </w:rPr>
        <w:t>2,3</w:t>
      </w:r>
      <w:r w:rsidRPr="001C5722">
        <w:rPr>
          <w:rFonts w:ascii="Times New Roman" w:hAnsi="Times New Roman" w:cs="Times New Roman"/>
        </w:rPr>
        <w:t>, Sang Kyun Sohn</w:t>
      </w:r>
      <w:r w:rsidRPr="001C5722">
        <w:rPr>
          <w:rFonts w:ascii="Times New Roman" w:hAnsi="Times New Roman" w:cs="Times New Roman"/>
          <w:vertAlign w:val="superscript"/>
        </w:rPr>
        <w:t>1</w:t>
      </w:r>
      <w:r w:rsidRPr="001C5722">
        <w:rPr>
          <w:rFonts w:ascii="Times New Roman" w:hAnsi="Times New Roman" w:cs="Times New Roman"/>
        </w:rPr>
        <w:t>, Juhyung Kim</w:t>
      </w:r>
      <w:r w:rsidRPr="001C5722">
        <w:rPr>
          <w:rFonts w:ascii="Times New Roman" w:hAnsi="Times New Roman" w:cs="Times New Roman"/>
          <w:vertAlign w:val="superscript"/>
        </w:rPr>
        <w:t>1</w:t>
      </w:r>
      <w:r w:rsidRPr="001C5722">
        <w:rPr>
          <w:rFonts w:ascii="Times New Roman" w:hAnsi="Times New Roman" w:cs="Times New Roman"/>
        </w:rPr>
        <w:t>, and Joon Ho Moon</w:t>
      </w:r>
      <w:r w:rsidRPr="001C5722">
        <w:rPr>
          <w:rFonts w:ascii="Times New Roman" w:hAnsi="Times New Roman" w:cs="Times New Roman"/>
          <w:vertAlign w:val="superscript"/>
        </w:rPr>
        <w:t>1</w:t>
      </w:r>
    </w:p>
    <w:p w:rsidR="00DF0C1C" w:rsidRPr="001C5722" w:rsidRDefault="00DF0C1C" w:rsidP="00DF0C1C">
      <w:pPr>
        <w:snapToGrid w:val="0"/>
        <w:spacing w:line="480" w:lineRule="auto"/>
        <w:jc w:val="both"/>
        <w:rPr>
          <w:rFonts w:ascii="Times New Roman" w:hAnsi="Times New Roman" w:cs="Times New Roman"/>
        </w:rPr>
      </w:pPr>
    </w:p>
    <w:p w:rsidR="00DF0C1C" w:rsidRPr="001C5722" w:rsidRDefault="00DF0C1C" w:rsidP="00DF0C1C">
      <w:pPr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1C5722">
        <w:rPr>
          <w:rFonts w:ascii="Times New Roman" w:hAnsi="Times New Roman" w:cs="Times New Roman"/>
          <w:vertAlign w:val="superscript"/>
        </w:rPr>
        <w:t>1</w:t>
      </w:r>
      <w:r w:rsidRPr="001C5722">
        <w:rPr>
          <w:rFonts w:ascii="Times New Roman" w:hAnsi="Times New Roman" w:cs="Times New Roman"/>
        </w:rPr>
        <w:t xml:space="preserve">Department of Hematology/Oncology, Kyungpook National University </w:t>
      </w:r>
      <w:bookmarkStart w:id="1" w:name="_GoBack"/>
      <w:bookmarkEnd w:id="1"/>
      <w:r w:rsidRPr="001C5722">
        <w:rPr>
          <w:rFonts w:ascii="Times New Roman" w:hAnsi="Times New Roman" w:cs="Times New Roman"/>
        </w:rPr>
        <w:t xml:space="preserve">Hospital, School of Medicine, Kyungpook National University, Daegu, Republic of Korea, </w:t>
      </w:r>
      <w:r w:rsidRPr="001C5722">
        <w:rPr>
          <w:rFonts w:ascii="Times New Roman" w:hAnsi="Times New Roman" w:cs="Times New Roman"/>
          <w:vertAlign w:val="superscript"/>
        </w:rPr>
        <w:t>2</w:t>
      </w:r>
      <w:r w:rsidRPr="001C5722">
        <w:rPr>
          <w:rFonts w:ascii="Times New Roman" w:hAnsi="Times New Roman" w:cs="Times New Roman"/>
        </w:rPr>
        <w:t xml:space="preserve">Department of Biomedical Science, Korea, </w:t>
      </w:r>
      <w:r w:rsidRPr="001C5722">
        <w:rPr>
          <w:rFonts w:ascii="Times New Roman" w:hAnsi="Times New Roman" w:cs="Times New Roman"/>
          <w:vertAlign w:val="superscript"/>
        </w:rPr>
        <w:t>3</w:t>
      </w:r>
      <w:r w:rsidRPr="001C5722">
        <w:rPr>
          <w:rFonts w:ascii="Times New Roman" w:hAnsi="Times New Roman" w:cs="Times New Roman"/>
        </w:rPr>
        <w:t xml:space="preserve">BK21 Four Program, School of Medicine, Kyungpook National University, Daegu, Republic of Korea, </w:t>
      </w:r>
      <w:r w:rsidRPr="001C5722">
        <w:rPr>
          <w:rFonts w:ascii="Times New Roman" w:hAnsi="Times New Roman" w:cs="Times New Roman"/>
          <w:vertAlign w:val="superscript"/>
        </w:rPr>
        <w:t>4</w:t>
      </w:r>
      <w:r w:rsidRPr="001C5722">
        <w:rPr>
          <w:rFonts w:ascii="Times New Roman" w:hAnsi="Times New Roman" w:cs="Times New Roman"/>
        </w:rPr>
        <w:t>Department of Nuclear Medicine, Kyungpook National University Hospital, School of Medicine, Kyungpook National University, Daegu, South Kore</w:t>
      </w:r>
      <w:r>
        <w:rPr>
          <w:rFonts w:ascii="Times New Roman" w:hAnsi="Times New Roman" w:cs="Times New Roman"/>
        </w:rPr>
        <w:t xml:space="preserve">, </w:t>
      </w:r>
      <w:r w:rsidRPr="005763FC">
        <w:rPr>
          <w:rFonts w:ascii="Times New Roman" w:hAnsi="Times New Roman" w:cs="Times New Roman"/>
          <w:vertAlign w:val="superscript"/>
        </w:rPr>
        <w:t>5</w:t>
      </w:r>
      <w:r>
        <w:rPr>
          <w:rFonts w:ascii="Times New Roman" w:hAnsi="Times New Roman" w:cs="Times New Roman"/>
        </w:rPr>
        <w:t xml:space="preserve">Department of Physiology, </w:t>
      </w:r>
      <w:r w:rsidRPr="001C5722">
        <w:rPr>
          <w:rFonts w:ascii="Times New Roman" w:hAnsi="Times New Roman" w:cs="Times New Roman"/>
        </w:rPr>
        <w:t>Kyungpook National Universi</w:t>
      </w:r>
      <w:r>
        <w:rPr>
          <w:rFonts w:ascii="Times New Roman" w:hAnsi="Times New Roman" w:cs="Times New Roman"/>
        </w:rPr>
        <w:t>ty Hospital, School of Medicine</w:t>
      </w:r>
    </w:p>
    <w:p w:rsidR="00DF0C1C" w:rsidRPr="001C5722" w:rsidRDefault="00DF0C1C" w:rsidP="00DF0C1C">
      <w:pPr>
        <w:snapToGrid w:val="0"/>
        <w:spacing w:line="480" w:lineRule="auto"/>
        <w:jc w:val="both"/>
        <w:rPr>
          <w:rFonts w:ascii="Times New Roman" w:hAnsi="Times New Roman" w:cs="Times New Roman"/>
        </w:rPr>
      </w:pPr>
    </w:p>
    <w:p w:rsidR="00DF0C1C" w:rsidRPr="001C5722" w:rsidRDefault="00DF0C1C" w:rsidP="00DF0C1C">
      <w:pPr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1C5722">
        <w:rPr>
          <w:rFonts w:ascii="Times New Roman" w:hAnsi="Times New Roman" w:cs="Times New Roman"/>
        </w:rPr>
        <w:t>* These Authors contributed equally to this study.</w:t>
      </w:r>
    </w:p>
    <w:p w:rsidR="00BF17AC" w:rsidRDefault="00BF17A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3A3385" w:rsidRPr="007E0058" w:rsidRDefault="003A3385" w:rsidP="009B21DD">
      <w:pPr>
        <w:snapToGrid w:val="0"/>
        <w:spacing w:line="480" w:lineRule="auto"/>
        <w:rPr>
          <w:rFonts w:ascii="Times New Roman" w:hAnsi="Times New Roman" w:cs="Times New Roman"/>
          <w:b/>
        </w:rPr>
      </w:pPr>
      <w:r w:rsidRPr="007E0058">
        <w:rPr>
          <w:rFonts w:ascii="Times New Roman" w:hAnsi="Times New Roman" w:cs="Times New Roman"/>
          <w:b/>
        </w:rPr>
        <w:lastRenderedPageBreak/>
        <w:t>2. Supplementary tables</w:t>
      </w:r>
    </w:p>
    <w:p w:rsidR="003A3385" w:rsidRPr="007E0058" w:rsidRDefault="003A3385" w:rsidP="003A3385">
      <w:pPr>
        <w:snapToGrid w:val="0"/>
        <w:spacing w:line="480" w:lineRule="auto"/>
        <w:rPr>
          <w:rFonts w:ascii="Times New Roman" w:hAnsi="Times New Roman" w:cs="Times New Roman"/>
        </w:rPr>
      </w:pPr>
      <w:r w:rsidRPr="007E0058">
        <w:rPr>
          <w:rFonts w:ascii="Times New Roman" w:hAnsi="Times New Roman" w:cs="Times New Roman"/>
        </w:rPr>
        <w:t>Table S1. Mutations relevant to multiple myeloma biology</w:t>
      </w:r>
    </w:p>
    <w:tbl>
      <w:tblPr>
        <w:tblStyle w:val="2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3E173C" w:rsidTr="003E17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bottom w:val="none" w:sz="0" w:space="0" w:color="auto"/>
            </w:tcBorders>
          </w:tcPr>
          <w:p w:rsidR="0026606F" w:rsidRDefault="0026606F" w:rsidP="0026606F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</w:rPr>
            </w:pPr>
          </w:p>
          <w:p w:rsidR="0026606F" w:rsidRPr="0026606F" w:rsidRDefault="0026606F" w:rsidP="0026606F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26606F">
              <w:rPr>
                <w:rFonts w:ascii="Times New Roman" w:hAnsi="Times New Roman" w:cs="Times New Roman"/>
                <w:b w:val="0"/>
              </w:rPr>
              <w:t>ABCF1, ACTG1, ARID1A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ARID2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ATM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ATRX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BCL7A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BHLHE41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BRAF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BTG1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CCND1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CDKN1B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CDKN2C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CREBBP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CYLD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DIS3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DNMT3A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DTX1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DUSP2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EGR1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EP300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FAM46C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FGFR3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FUBP1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HIST1H1B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HIST1H1D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HIST1H1E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HIST1H2BK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HUWE1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IDH1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IDH2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IRF1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IRF4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KDM5C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KDM6A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KLHL6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KMT2B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KMT2C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KRAS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LCE1D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LTB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MAF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MAFB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MAML2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MAN2C1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MAX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NCOR1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NF1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NFKB2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NFKBIA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NRAS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PABPC1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PIK3CA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PIM1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POT1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PRDM1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PRKD2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PTPN11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RASA2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RB1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RFTN1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RPL10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RPL5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RPRD1B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RPS3A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SAMHD1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SETD2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SF3B1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SP140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TBC1D29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TCL1A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TET2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TGDS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TP53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TRAF2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TRAF3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UBR5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XBP1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ZFP36L1</w:t>
            </w:r>
            <w:r>
              <w:rPr>
                <w:rFonts w:ascii="Times New Roman" w:hAnsi="Times New Roman" w:cs="Times New Roman"/>
                <w:b w:val="0"/>
              </w:rPr>
              <w:t xml:space="preserve">, </w:t>
            </w:r>
            <w:r w:rsidRPr="0026606F">
              <w:rPr>
                <w:rFonts w:ascii="Times New Roman" w:hAnsi="Times New Roman" w:cs="Times New Roman"/>
                <w:b w:val="0"/>
              </w:rPr>
              <w:t>ZNF292</w:t>
            </w:r>
          </w:p>
        </w:tc>
      </w:tr>
    </w:tbl>
    <w:p w:rsidR="003E173C" w:rsidRDefault="003E173C" w:rsidP="00D545AE">
      <w:pPr>
        <w:spacing w:line="480" w:lineRule="auto"/>
        <w:rPr>
          <w:rFonts w:ascii="Times New Roman" w:hAnsi="Times New Roman" w:cs="Times New Roman"/>
        </w:rPr>
      </w:pPr>
    </w:p>
    <w:p w:rsidR="00D545AE" w:rsidRDefault="00D545AE" w:rsidP="00D545A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A3385" w:rsidRPr="007E0058" w:rsidRDefault="003A3385" w:rsidP="003A3385">
      <w:pPr>
        <w:snapToGrid w:val="0"/>
        <w:spacing w:line="480" w:lineRule="auto"/>
        <w:rPr>
          <w:rFonts w:ascii="Times New Roman" w:hAnsi="Times New Roman" w:cs="Times New Roman"/>
          <w:b/>
        </w:rPr>
      </w:pPr>
      <w:r w:rsidRPr="007E0058">
        <w:rPr>
          <w:rFonts w:ascii="Times New Roman" w:hAnsi="Times New Roman" w:cs="Times New Roman"/>
          <w:b/>
        </w:rPr>
        <w:lastRenderedPageBreak/>
        <w:t>3. Supplementary figures</w:t>
      </w:r>
    </w:p>
    <w:p w:rsidR="003A3385" w:rsidRPr="007E0058" w:rsidRDefault="003A3385" w:rsidP="003A3385">
      <w:pPr>
        <w:snapToGrid w:val="0"/>
        <w:spacing w:line="480" w:lineRule="auto"/>
        <w:rPr>
          <w:rFonts w:ascii="Times New Roman" w:hAnsi="Times New Roman" w:cs="Times New Roman"/>
        </w:rPr>
      </w:pPr>
      <w:r w:rsidRPr="007E0058">
        <w:rPr>
          <w:rFonts w:ascii="Times New Roman" w:hAnsi="Times New Roman" w:cs="Times New Roman"/>
        </w:rPr>
        <w:t>Figure S1. Number of mutations per patient</w:t>
      </w:r>
    </w:p>
    <w:p w:rsidR="00857CEC" w:rsidRDefault="000F3DAA" w:rsidP="00D545AE">
      <w:pPr>
        <w:spacing w:line="480" w:lineRule="auto"/>
        <w:rPr>
          <w:rFonts w:ascii="Times New Roman" w:hAnsi="Times New Roman" w:cs="Times New Roman"/>
        </w:rPr>
      </w:pPr>
      <w:r w:rsidRPr="000F3DAA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3295460</wp:posOffset>
            </wp:positionH>
            <wp:positionV relativeFrom="paragraph">
              <wp:posOffset>393737</wp:posOffset>
            </wp:positionV>
            <wp:extent cx="1023582" cy="333945"/>
            <wp:effectExtent l="0" t="0" r="5715" b="9525"/>
            <wp:wrapNone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582" cy="33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1BD4">
        <w:rPr>
          <w:rFonts w:ascii="Times New Roman" w:hAnsi="Times New Roman" w:cs="Times New Roman"/>
          <w:noProof/>
        </w:rPr>
        <w:drawing>
          <wp:inline distT="0" distB="0" distL="0" distR="0" wp14:anchorId="6C0DF4FE">
            <wp:extent cx="4572635" cy="274955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274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F0C1C" w:rsidRPr="00DF0C1C">
        <w:rPr>
          <w:rFonts w:ascii="Times New Roman" w:hAnsi="Times New Roman" w:cs="Times New Roman"/>
        </w:rPr>
        <w:t xml:space="preserve"> </w:t>
      </w:r>
    </w:p>
    <w:p w:rsidR="00373C56" w:rsidRDefault="00373C56" w:rsidP="00373C56">
      <w:pPr>
        <w:rPr>
          <w:rFonts w:ascii="Times New Roman" w:hAnsi="Times New Roman" w:cs="Times New Roman"/>
        </w:rPr>
      </w:pPr>
      <w:r w:rsidRPr="00B67459">
        <w:rPr>
          <w:rFonts w:ascii="Times New Roman" w:hAnsi="Times New Roman" w:cs="Times New Roman" w:hint="eastAsia"/>
          <w:b/>
        </w:rPr>
        <w:t>Abbreviations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DU, diffuse uptake.</w:t>
      </w:r>
    </w:p>
    <w:p w:rsidR="000F3DAA" w:rsidRDefault="000F3DAA">
      <w:pPr>
        <w:rPr>
          <w:rFonts w:ascii="Times New Roman" w:hAnsi="Times New Roman" w:cs="Times New Roman"/>
        </w:rPr>
      </w:pPr>
    </w:p>
    <w:p w:rsidR="00373C56" w:rsidRDefault="00373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510FA" w:rsidRDefault="00857CEC" w:rsidP="00857C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Figure</w:t>
      </w:r>
      <w:r>
        <w:rPr>
          <w:rFonts w:ascii="Times New Roman" w:hAnsi="Times New Roman" w:cs="Times New Roman"/>
        </w:rPr>
        <w:t xml:space="preserve"> </w:t>
      </w:r>
      <w:r w:rsidR="009510FA">
        <w:rPr>
          <w:rFonts w:ascii="Times New Roman" w:hAnsi="Times New Roman" w:cs="Times New Roman" w:hint="eastAsia"/>
        </w:rPr>
        <w:t>S2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="009510FA">
        <w:rPr>
          <w:rFonts w:ascii="Times New Roman" w:hAnsi="Times New Roman" w:cs="Times New Roman"/>
        </w:rPr>
        <w:t xml:space="preserve">Mutational characteristics relevant to the number of FL </w:t>
      </w:r>
    </w:p>
    <w:p w:rsidR="003A3385" w:rsidRPr="007E0058" w:rsidRDefault="003A3385" w:rsidP="003A3385">
      <w:pPr>
        <w:snapToGrid w:val="0"/>
        <w:spacing w:line="480" w:lineRule="auto"/>
        <w:rPr>
          <w:rFonts w:ascii="Times New Roman" w:hAnsi="Times New Roman" w:cs="Times New Roman"/>
        </w:rPr>
      </w:pPr>
      <w:r w:rsidRPr="007E0058">
        <w:rPr>
          <w:rFonts w:ascii="Times New Roman" w:hAnsi="Times New Roman" w:cs="Times New Roman"/>
        </w:rPr>
        <w:t>(A) Box plot of the median number of mutations</w:t>
      </w:r>
    </w:p>
    <w:p w:rsidR="003A3385" w:rsidRDefault="003A3385" w:rsidP="00857CEC">
      <w:pPr>
        <w:spacing w:line="480" w:lineRule="auto"/>
        <w:rPr>
          <w:rFonts w:ascii="Times New Roman" w:hAnsi="Times New Roman" w:cs="Times New Roman"/>
        </w:rPr>
      </w:pPr>
    </w:p>
    <w:p w:rsidR="008E7BA4" w:rsidRDefault="00E81AE6" w:rsidP="00373C56">
      <w:pPr>
        <w:spacing w:line="480" w:lineRule="auto"/>
        <w:rPr>
          <w:rFonts w:ascii="Times New Roman" w:hAnsi="Times New Roman" w:cs="Times New Roman"/>
        </w:rPr>
      </w:pPr>
      <w:r w:rsidRPr="00E81AE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445770</wp:posOffset>
                </wp:positionV>
                <wp:extent cx="933450" cy="1404620"/>
                <wp:effectExtent l="0" t="0" r="0" b="0"/>
                <wp:wrapNone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1AE6" w:rsidRPr="00E81AE6" w:rsidRDefault="00E81AE6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E81AE6">
                              <w:rPr>
                                <w:rFonts w:ascii="Century Gothic" w:hAnsi="Century Gothic"/>
                              </w:rPr>
                              <w:t>p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= </w:t>
                            </w:r>
                            <w:r w:rsidRPr="00E81AE6">
                              <w:rPr>
                                <w:rFonts w:ascii="Century Gothic" w:hAnsi="Century Gothic"/>
                              </w:rPr>
                              <w:t>0.948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margin-left:100.5pt;margin-top:35.1pt;width:73.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" stroked="f">
                <v:textbox style="mso-fit-shape-to-text:t">
                  <w:txbxContent>
                    <w:p w:rsidR="00E81AE6" w:rsidRPr="00E81AE6" w:rsidRDefault="00E81AE6">
                      <w:pPr>
                        <w:rPr>
                          <w:rFonts w:ascii="Century Gothic" w:hAnsi="Century Gothic"/>
                        </w:rPr>
                      </w:pPr>
                      <w:r w:rsidRPr="00E81AE6">
                        <w:rPr>
                          <w:rFonts w:ascii="Century Gothic" w:hAnsi="Century Gothic"/>
                        </w:rPr>
                        <w:t>p</w:t>
                      </w:r>
                      <w:r>
                        <w:rPr>
                          <w:rFonts w:ascii="Century Gothic" w:hAnsi="Century Gothic"/>
                        </w:rPr>
                        <w:t xml:space="preserve"> = </w:t>
                      </w:r>
                      <w:r w:rsidRPr="00E81AE6">
                        <w:rPr>
                          <w:rFonts w:ascii="Century Gothic" w:hAnsi="Century Gothic"/>
                        </w:rPr>
                        <w:t>0.948</w:t>
                      </w:r>
                    </w:p>
                  </w:txbxContent>
                </v:textbox>
              </v:shape>
            </w:pict>
          </mc:Fallback>
        </mc:AlternateContent>
      </w:r>
      <w:r w:rsidR="008E7BA4">
        <w:rPr>
          <w:rFonts w:ascii="Times New Roman" w:hAnsi="Times New Roman" w:cs="Times New Roman"/>
          <w:noProof/>
        </w:rPr>
        <w:drawing>
          <wp:inline distT="0" distB="0" distL="0" distR="0" wp14:anchorId="7D3069E0">
            <wp:extent cx="3108960" cy="2395855"/>
            <wp:effectExtent l="0" t="0" r="0" b="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239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A3385" w:rsidRPr="007E0058" w:rsidRDefault="003A3385" w:rsidP="003A3385">
      <w:pPr>
        <w:snapToGrid w:val="0"/>
        <w:spacing w:line="480" w:lineRule="auto"/>
        <w:rPr>
          <w:rFonts w:ascii="Times New Roman" w:hAnsi="Times New Roman" w:cs="Times New Roman"/>
        </w:rPr>
      </w:pPr>
      <w:r w:rsidRPr="007E0058">
        <w:rPr>
          <w:rFonts w:ascii="Times New Roman" w:hAnsi="Times New Roman" w:cs="Times New Roman"/>
        </w:rPr>
        <w:t>(B) Frequency of each mutation</w:t>
      </w:r>
    </w:p>
    <w:p w:rsidR="00353014" w:rsidRDefault="00E81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D368491">
            <wp:extent cx="5984875" cy="2835737"/>
            <wp:effectExtent l="0" t="0" r="0" b="317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179" cy="2853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53014" w:rsidRDefault="00353014">
      <w:pPr>
        <w:rPr>
          <w:rFonts w:ascii="Times New Roman" w:hAnsi="Times New Roman" w:cs="Times New Roman"/>
        </w:rPr>
      </w:pPr>
    </w:p>
    <w:p w:rsidR="00373C56" w:rsidRDefault="00373C56" w:rsidP="00373C56">
      <w:pPr>
        <w:rPr>
          <w:rFonts w:ascii="Times New Roman" w:hAnsi="Times New Roman" w:cs="Times New Roman"/>
        </w:rPr>
      </w:pPr>
      <w:r w:rsidRPr="00B67459">
        <w:rPr>
          <w:rFonts w:ascii="Times New Roman" w:hAnsi="Times New Roman" w:cs="Times New Roman" w:hint="eastAsia"/>
          <w:b/>
        </w:rPr>
        <w:t>Abbreviations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FL, focal lesion. </w:t>
      </w:r>
    </w:p>
    <w:p w:rsidR="000F3DAA" w:rsidRDefault="000F3D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A41A4" w:rsidRDefault="000F3DAA" w:rsidP="00FA41A4">
      <w:pPr>
        <w:spacing w:line="480" w:lineRule="auto"/>
        <w:rPr>
          <w:rFonts w:ascii="Times New Roman" w:hAnsi="Times New Roman" w:cs="Times New Roman"/>
        </w:rPr>
      </w:pPr>
      <w:r w:rsidRPr="000F3DAA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-361666</wp:posOffset>
            </wp:positionH>
            <wp:positionV relativeFrom="paragraph">
              <wp:posOffset>375778</wp:posOffset>
            </wp:positionV>
            <wp:extent cx="6421519" cy="2422477"/>
            <wp:effectExtent l="0" t="0" r="0" b="0"/>
            <wp:wrapThrough wrapText="bothSides">
              <wp:wrapPolygon edited="0">
                <wp:start x="0" y="0"/>
                <wp:lineTo x="0" y="21407"/>
                <wp:lineTo x="21532" y="21407"/>
                <wp:lineTo x="21532" y="0"/>
                <wp:lineTo x="0" y="0"/>
              </wp:wrapPolygon>
            </wp:wrapThrough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1519" cy="2422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41A4">
        <w:rPr>
          <w:rFonts w:ascii="Times New Roman" w:hAnsi="Times New Roman" w:cs="Times New Roman" w:hint="eastAsia"/>
        </w:rPr>
        <w:t>Figure</w:t>
      </w:r>
      <w:r w:rsidR="00FA41A4">
        <w:rPr>
          <w:rFonts w:ascii="Times New Roman" w:hAnsi="Times New Roman" w:cs="Times New Roman"/>
        </w:rPr>
        <w:t xml:space="preserve"> </w:t>
      </w:r>
      <w:r w:rsidR="00FA41A4">
        <w:rPr>
          <w:rFonts w:ascii="Times New Roman" w:hAnsi="Times New Roman" w:cs="Times New Roman" w:hint="eastAsia"/>
        </w:rPr>
        <w:t>S3.</w:t>
      </w:r>
      <w:r w:rsidR="00FA41A4">
        <w:rPr>
          <w:rFonts w:ascii="Times New Roman" w:hAnsi="Times New Roman" w:cs="Times New Roman"/>
        </w:rPr>
        <w:t xml:space="preserve"> Progression-free survival analysis </w:t>
      </w:r>
    </w:p>
    <w:p w:rsidR="00F3422C" w:rsidRDefault="00F3422C" w:rsidP="00FA41A4">
      <w:pPr>
        <w:spacing w:line="480" w:lineRule="auto"/>
        <w:rPr>
          <w:rFonts w:ascii="Times New Roman" w:hAnsi="Times New Roman" w:cs="Times New Roman"/>
        </w:rPr>
      </w:pPr>
    </w:p>
    <w:p w:rsidR="00373C56" w:rsidRDefault="00373C56" w:rsidP="00373C56">
      <w:pPr>
        <w:rPr>
          <w:rFonts w:ascii="Times New Roman" w:hAnsi="Times New Roman" w:cs="Times New Roman"/>
        </w:rPr>
      </w:pPr>
      <w:r w:rsidRPr="00B67459">
        <w:rPr>
          <w:rFonts w:ascii="Times New Roman" w:hAnsi="Times New Roman" w:cs="Times New Roman" w:hint="eastAsia"/>
          <w:b/>
        </w:rPr>
        <w:t>Abbreviations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DU, diffuse uptake; FL, focal lesion. </w:t>
      </w:r>
    </w:p>
    <w:p w:rsidR="00F3422C" w:rsidRDefault="00F3422C" w:rsidP="00FA41A4">
      <w:pPr>
        <w:spacing w:line="480" w:lineRule="auto"/>
        <w:rPr>
          <w:rFonts w:ascii="Times New Roman" w:hAnsi="Times New Roman" w:cs="Times New Roman"/>
        </w:rPr>
      </w:pPr>
    </w:p>
    <w:p w:rsidR="00F3422C" w:rsidRDefault="00F3422C" w:rsidP="00FA41A4">
      <w:pPr>
        <w:spacing w:line="480" w:lineRule="auto"/>
        <w:rPr>
          <w:rFonts w:ascii="Times New Roman" w:hAnsi="Times New Roman" w:cs="Times New Roman"/>
        </w:rPr>
      </w:pPr>
    </w:p>
    <w:p w:rsidR="000F3DAA" w:rsidRDefault="000F3DAA" w:rsidP="00FA41A4">
      <w:pPr>
        <w:spacing w:line="480" w:lineRule="auto"/>
        <w:rPr>
          <w:rFonts w:ascii="Times New Roman" w:hAnsi="Times New Roman" w:cs="Times New Roman"/>
        </w:rPr>
      </w:pPr>
    </w:p>
    <w:p w:rsidR="000F3DAA" w:rsidRDefault="000F3D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215B26" w:rsidRDefault="00215B26" w:rsidP="003A3385">
      <w:pPr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Figure S4. Top 20 </w:t>
      </w:r>
      <w:r w:rsidR="003A3385"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</w:rPr>
        <w:t xml:space="preserve"> </w:t>
      </w:r>
      <w:r w:rsidR="003A3385" w:rsidRPr="007E0058">
        <w:rPr>
          <w:rFonts w:ascii="Times New Roman" w:hAnsi="Times New Roman" w:cs="Times New Roman"/>
        </w:rPr>
        <w:t xml:space="preserve">analysis terms regarding the biological processes in patients with high </w:t>
      </w:r>
      <w:r w:rsidR="003A3385">
        <w:rPr>
          <w:rFonts w:ascii="Times New Roman" w:hAnsi="Times New Roman" w:cs="Times New Roman"/>
        </w:rPr>
        <w:t>DU</w:t>
      </w:r>
    </w:p>
    <w:p w:rsidR="00F3422C" w:rsidRDefault="00215B26" w:rsidP="00F3422C">
      <w:pPr>
        <w:spacing w:line="480" w:lineRule="auto"/>
        <w:rPr>
          <w:rFonts w:ascii="Times New Roman" w:hAnsi="Times New Roman" w:cs="Times New Roman"/>
        </w:rPr>
      </w:pPr>
      <w:r w:rsidRPr="00215B26">
        <w:rPr>
          <w:rFonts w:ascii="Times New Roman" w:hAnsi="Times New Roman" w:cs="Times New Roman"/>
          <w:noProof/>
        </w:rPr>
        <w:drawing>
          <wp:inline distT="0" distB="0" distL="0" distR="0" wp14:anchorId="658E0FB3" wp14:editId="2D1DBDE8">
            <wp:extent cx="5353797" cy="4591691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53797" cy="4591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22C" w:rsidRDefault="00F3422C" w:rsidP="00FA41A4">
      <w:pPr>
        <w:spacing w:line="480" w:lineRule="auto"/>
        <w:rPr>
          <w:rFonts w:ascii="Times New Roman" w:hAnsi="Times New Roman" w:cs="Times New Roman"/>
        </w:rPr>
      </w:pPr>
    </w:p>
    <w:p w:rsidR="00373C56" w:rsidRDefault="00373C56" w:rsidP="00373C56">
      <w:pPr>
        <w:rPr>
          <w:rFonts w:ascii="Times New Roman" w:hAnsi="Times New Roman" w:cs="Times New Roman"/>
        </w:rPr>
      </w:pPr>
      <w:r w:rsidRPr="00B67459">
        <w:rPr>
          <w:rFonts w:ascii="Times New Roman" w:hAnsi="Times New Roman" w:cs="Times New Roman" w:hint="eastAsia"/>
          <w:b/>
        </w:rPr>
        <w:t>Abbreviations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DU, diffuse uptake; GO, gene ontology; BP, biological process.  </w:t>
      </w:r>
    </w:p>
    <w:p w:rsidR="00F3422C" w:rsidRDefault="00F3422C" w:rsidP="00FA41A4">
      <w:pPr>
        <w:spacing w:line="480" w:lineRule="auto"/>
        <w:rPr>
          <w:rFonts w:ascii="Times New Roman" w:hAnsi="Times New Roman" w:cs="Times New Roman"/>
        </w:rPr>
      </w:pPr>
    </w:p>
    <w:p w:rsidR="00224832" w:rsidRDefault="00224832">
      <w:pPr>
        <w:rPr>
          <w:rFonts w:ascii="Times New Roman" w:hAnsi="Times New Roman" w:cs="Times New Roman"/>
        </w:rPr>
      </w:pPr>
    </w:p>
    <w:p w:rsidR="009510FA" w:rsidRDefault="009510FA">
      <w:pPr>
        <w:rPr>
          <w:rFonts w:ascii="Times New Roman" w:hAnsi="Times New Roman" w:cs="Times New Roman"/>
        </w:rPr>
      </w:pPr>
    </w:p>
    <w:p w:rsidR="00353014" w:rsidRDefault="00353014" w:rsidP="00224832">
      <w:pPr>
        <w:rPr>
          <w:rFonts w:ascii="Times New Roman" w:hAnsi="Times New Roman" w:cs="Times New Roman"/>
        </w:rPr>
      </w:pPr>
    </w:p>
    <w:p w:rsidR="00353014" w:rsidRDefault="00353014" w:rsidP="00224832">
      <w:pPr>
        <w:rPr>
          <w:rFonts w:ascii="Times New Roman" w:hAnsi="Times New Roman" w:cs="Times New Roman"/>
        </w:rPr>
      </w:pPr>
    </w:p>
    <w:p w:rsidR="00353014" w:rsidRDefault="00353014" w:rsidP="00224832">
      <w:pPr>
        <w:rPr>
          <w:rFonts w:ascii="Times New Roman" w:hAnsi="Times New Roman" w:cs="Times New Roman"/>
        </w:rPr>
      </w:pPr>
    </w:p>
    <w:p w:rsidR="00224832" w:rsidRPr="00224832" w:rsidRDefault="00224832">
      <w:pPr>
        <w:rPr>
          <w:rFonts w:ascii="Times New Roman" w:hAnsi="Times New Roman" w:cs="Times New Roman"/>
        </w:rPr>
      </w:pPr>
    </w:p>
    <w:sectPr w:rsidR="00224832" w:rsidRPr="00224832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080E" w:rsidRDefault="0035080E" w:rsidP="00D85D12">
      <w:pPr>
        <w:spacing w:after="0" w:line="240" w:lineRule="auto"/>
      </w:pPr>
      <w:r>
        <w:separator/>
      </w:r>
    </w:p>
  </w:endnote>
  <w:endnote w:type="continuationSeparator" w:id="0">
    <w:p w:rsidR="0035080E" w:rsidRDefault="0035080E" w:rsidP="00D85D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080E" w:rsidRDefault="0035080E" w:rsidP="00D85D12">
      <w:pPr>
        <w:spacing w:after="0" w:line="240" w:lineRule="auto"/>
      </w:pPr>
      <w:r>
        <w:separator/>
      </w:r>
    </w:p>
  </w:footnote>
  <w:footnote w:type="continuationSeparator" w:id="0">
    <w:p w:rsidR="0035080E" w:rsidRDefault="0035080E" w:rsidP="00D85D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832"/>
    <w:rsid w:val="00027578"/>
    <w:rsid w:val="000A3F3D"/>
    <w:rsid w:val="000F3DAA"/>
    <w:rsid w:val="00123A72"/>
    <w:rsid w:val="001765AD"/>
    <w:rsid w:val="00215B26"/>
    <w:rsid w:val="00224832"/>
    <w:rsid w:val="0026606F"/>
    <w:rsid w:val="00301ED6"/>
    <w:rsid w:val="0035080E"/>
    <w:rsid w:val="00353014"/>
    <w:rsid w:val="00373C56"/>
    <w:rsid w:val="003A3385"/>
    <w:rsid w:val="003E173C"/>
    <w:rsid w:val="003F4010"/>
    <w:rsid w:val="004E029F"/>
    <w:rsid w:val="005B717E"/>
    <w:rsid w:val="005F0CC3"/>
    <w:rsid w:val="00656EE9"/>
    <w:rsid w:val="00685338"/>
    <w:rsid w:val="0074203A"/>
    <w:rsid w:val="007E1BD4"/>
    <w:rsid w:val="00857CEC"/>
    <w:rsid w:val="00894A16"/>
    <w:rsid w:val="008E7BA4"/>
    <w:rsid w:val="009510FA"/>
    <w:rsid w:val="00953A8F"/>
    <w:rsid w:val="00985F69"/>
    <w:rsid w:val="009E62AC"/>
    <w:rsid w:val="00A06402"/>
    <w:rsid w:val="00AF11D4"/>
    <w:rsid w:val="00B95784"/>
    <w:rsid w:val="00BC24C5"/>
    <w:rsid w:val="00BF17AC"/>
    <w:rsid w:val="00C17127"/>
    <w:rsid w:val="00C75699"/>
    <w:rsid w:val="00C766F2"/>
    <w:rsid w:val="00CA64F7"/>
    <w:rsid w:val="00D545AE"/>
    <w:rsid w:val="00D57E30"/>
    <w:rsid w:val="00D85D12"/>
    <w:rsid w:val="00DC795D"/>
    <w:rsid w:val="00DF0C1C"/>
    <w:rsid w:val="00DF147D"/>
    <w:rsid w:val="00E6384F"/>
    <w:rsid w:val="00E81AE6"/>
    <w:rsid w:val="00F3422C"/>
    <w:rsid w:val="00F51BDB"/>
    <w:rsid w:val="00F94C07"/>
    <w:rsid w:val="00FA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9A0790"/>
  <w15:chartTrackingRefBased/>
  <w15:docId w15:val="{19429BA0-FA31-4F72-9C1D-8BD849796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5D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D85D12"/>
  </w:style>
  <w:style w:type="paragraph" w:styleId="a4">
    <w:name w:val="footer"/>
    <w:basedOn w:val="a"/>
    <w:link w:val="Char0"/>
    <w:uiPriority w:val="99"/>
    <w:unhideWhenUsed/>
    <w:rsid w:val="00D85D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D85D12"/>
  </w:style>
  <w:style w:type="table" w:styleId="a5">
    <w:name w:val="Table Grid"/>
    <w:basedOn w:val="a1"/>
    <w:uiPriority w:val="39"/>
    <w:rsid w:val="003E1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3E173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6">
    <w:name w:val="annotation reference"/>
    <w:basedOn w:val="a0"/>
    <w:uiPriority w:val="99"/>
    <w:semiHidden/>
    <w:unhideWhenUsed/>
    <w:rsid w:val="003A3385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3A3385"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basedOn w:val="a0"/>
    <w:link w:val="a7"/>
    <w:uiPriority w:val="99"/>
    <w:semiHidden/>
    <w:rsid w:val="003A3385"/>
    <w:rPr>
      <w:sz w:val="20"/>
      <w:szCs w:val="20"/>
    </w:rPr>
  </w:style>
  <w:style w:type="paragraph" w:styleId="a8">
    <w:name w:val="Balloon Text"/>
    <w:basedOn w:val="a"/>
    <w:link w:val="Char2"/>
    <w:uiPriority w:val="99"/>
    <w:semiHidden/>
    <w:unhideWhenUsed/>
    <w:rsid w:val="003A3385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3A3385"/>
    <w:rPr>
      <w:rFonts w:ascii="맑은 고딕" w:eastAsia="맑은 고딕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6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ln w="12700"/>
      </a:spPr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685A9-9B1D-454E-825A-A8E5A0214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knuh</dc:creator>
  <cp:keywords/>
  <dc:description/>
  <cp:lastModifiedBy>knuh</cp:lastModifiedBy>
  <cp:revision>3</cp:revision>
  <dcterms:created xsi:type="dcterms:W3CDTF">2024-01-07T15:49:00Z</dcterms:created>
  <dcterms:modified xsi:type="dcterms:W3CDTF">2024-01-07T16:06:00Z</dcterms:modified>
</cp:coreProperties>
</file>