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3CC235" w14:textId="77777777" w:rsidR="002B3672" w:rsidRDefault="002B3672" w:rsidP="002B3672">
      <w:pPr>
        <w:pStyle w:val="reference"/>
        <w:ind w:left="0" w:firstLine="0"/>
        <w:jc w:val="both"/>
        <w:rPr>
          <w:rFonts w:cs="Times New Roman"/>
          <w:szCs w:val="24"/>
        </w:rPr>
      </w:pPr>
    </w:p>
    <w:p w14:paraId="54F34564" w14:textId="77777777" w:rsidR="002B3672" w:rsidRDefault="002B3672" w:rsidP="002B3672">
      <w:pPr>
        <w:pStyle w:val="reference"/>
        <w:jc w:val="both"/>
        <w:rPr>
          <w:rFonts w:cs="Times New Roman"/>
          <w:b/>
          <w:szCs w:val="24"/>
        </w:rPr>
      </w:pPr>
      <w:r w:rsidRPr="00672AD9">
        <w:rPr>
          <w:rFonts w:cs="Times New Roman"/>
          <w:b/>
          <w:szCs w:val="24"/>
        </w:rPr>
        <w:t>Supplementary tabl</w:t>
      </w:r>
      <w:r>
        <w:rPr>
          <w:rFonts w:cs="Times New Roman"/>
          <w:b/>
          <w:bCs/>
          <w:szCs w:val="24"/>
        </w:rPr>
        <w:t>es</w:t>
      </w:r>
    </w:p>
    <w:p w14:paraId="13B9FAE0" w14:textId="77777777" w:rsidR="002B3672" w:rsidRDefault="002B3672" w:rsidP="002B3672">
      <w:pPr>
        <w:rPr>
          <w:rStyle w:val="Hyperlink2"/>
        </w:rPr>
      </w:pPr>
      <w:r>
        <w:rPr>
          <w:rStyle w:val="Hyperlink2"/>
          <w:b/>
        </w:rPr>
        <w:t>Supplementary Table 1</w:t>
      </w:r>
      <w:r w:rsidRPr="00A87E89">
        <w:rPr>
          <w:rStyle w:val="Hyperlink2"/>
          <w:b/>
          <w:bCs/>
        </w:rPr>
        <w:t>:</w:t>
      </w:r>
      <w:r w:rsidRPr="00A87E89">
        <w:rPr>
          <w:rStyle w:val="Hyperlink2"/>
        </w:rPr>
        <w:t xml:space="preserve"> </w:t>
      </w:r>
      <w:r>
        <w:rPr>
          <w:rStyle w:val="Hyperlink2"/>
        </w:rPr>
        <w:t xml:space="preserve">Review of recent scientific studies on shellfish ecosystem services (i.e., carbon and nutrient removal potential) </w:t>
      </w:r>
    </w:p>
    <w:tbl>
      <w:tblPr>
        <w:tblStyle w:val="TableGrid"/>
        <w:tblW w:w="142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1554"/>
        <w:gridCol w:w="2126"/>
        <w:gridCol w:w="2824"/>
        <w:gridCol w:w="3560"/>
        <w:gridCol w:w="1032"/>
      </w:tblGrid>
      <w:tr w:rsidR="002B3672" w:rsidRPr="00323517" w14:paraId="6C210FB5" w14:textId="77777777" w:rsidTr="00D341E0">
        <w:trPr>
          <w:trHeight w:val="464"/>
        </w:trPr>
        <w:tc>
          <w:tcPr>
            <w:tcW w:w="3119" w:type="dxa"/>
            <w:tcBorders>
              <w:top w:val="single" w:sz="12" w:space="0" w:color="auto"/>
              <w:bottom w:val="single" w:sz="12" w:space="0" w:color="auto"/>
            </w:tcBorders>
          </w:tcPr>
          <w:p w14:paraId="60DA2C47" w14:textId="77777777" w:rsidR="002B3672" w:rsidRPr="00824F89" w:rsidRDefault="002B3672" w:rsidP="00D341E0">
            <w:pPr>
              <w:rPr>
                <w:rStyle w:val="Hyperlink2"/>
                <w:rFonts w:ascii="Arial" w:hAnsi="Arial" w:cs="Arial"/>
                <w:b/>
                <w:bCs/>
                <w:sz w:val="20"/>
                <w:szCs w:val="20"/>
              </w:rPr>
            </w:pPr>
            <w:r w:rsidRPr="00824F89">
              <w:rPr>
                <w:rStyle w:val="Hyperlink2"/>
                <w:rFonts w:ascii="Arial" w:hAnsi="Arial" w:cs="Arial"/>
                <w:b/>
                <w:bCs/>
                <w:sz w:val="20"/>
                <w:szCs w:val="20"/>
              </w:rPr>
              <w:t>Species</w:t>
            </w:r>
          </w:p>
        </w:tc>
        <w:tc>
          <w:tcPr>
            <w:tcW w:w="1554" w:type="dxa"/>
            <w:tcBorders>
              <w:top w:val="single" w:sz="12" w:space="0" w:color="auto"/>
              <w:bottom w:val="single" w:sz="12" w:space="0" w:color="auto"/>
            </w:tcBorders>
          </w:tcPr>
          <w:p w14:paraId="2CE195E2" w14:textId="77777777" w:rsidR="002B3672" w:rsidRPr="00824F89" w:rsidRDefault="002B3672" w:rsidP="00D341E0">
            <w:pPr>
              <w:rPr>
                <w:rStyle w:val="Hyperlink2"/>
                <w:rFonts w:ascii="Arial" w:hAnsi="Arial" w:cs="Arial"/>
                <w:b/>
                <w:bCs/>
                <w:sz w:val="20"/>
                <w:szCs w:val="20"/>
              </w:rPr>
            </w:pPr>
            <w:r w:rsidRPr="00824F89">
              <w:rPr>
                <w:rStyle w:val="Hyperlink2"/>
                <w:rFonts w:ascii="Arial" w:hAnsi="Arial" w:cs="Arial"/>
                <w:b/>
                <w:bCs/>
                <w:sz w:val="20"/>
                <w:szCs w:val="20"/>
              </w:rPr>
              <w:t>Location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12" w:space="0" w:color="auto"/>
            </w:tcBorders>
          </w:tcPr>
          <w:p w14:paraId="653FBCC4" w14:textId="77777777" w:rsidR="002B3672" w:rsidRPr="00824F89" w:rsidRDefault="002B3672" w:rsidP="00D341E0">
            <w:pPr>
              <w:rPr>
                <w:rStyle w:val="Hyperlink2"/>
                <w:rFonts w:ascii="Arial" w:hAnsi="Arial" w:cs="Arial"/>
                <w:b/>
                <w:bCs/>
                <w:sz w:val="20"/>
                <w:szCs w:val="20"/>
              </w:rPr>
            </w:pPr>
            <w:r w:rsidRPr="00824F89">
              <w:rPr>
                <w:rStyle w:val="Hyperlink2"/>
                <w:rFonts w:ascii="Arial" w:hAnsi="Arial" w:cs="Arial"/>
                <w:b/>
                <w:bCs/>
                <w:sz w:val="20"/>
                <w:szCs w:val="20"/>
              </w:rPr>
              <w:t xml:space="preserve">Compound </w:t>
            </w:r>
          </w:p>
        </w:tc>
        <w:tc>
          <w:tcPr>
            <w:tcW w:w="2824" w:type="dxa"/>
            <w:tcBorders>
              <w:top w:val="single" w:sz="12" w:space="0" w:color="auto"/>
              <w:bottom w:val="single" w:sz="12" w:space="0" w:color="auto"/>
            </w:tcBorders>
          </w:tcPr>
          <w:p w14:paraId="593997D9" w14:textId="77777777" w:rsidR="002B3672" w:rsidRPr="00824F89" w:rsidRDefault="002B3672" w:rsidP="00D341E0">
            <w:pPr>
              <w:rPr>
                <w:rStyle w:val="Hyperlink2"/>
                <w:rFonts w:ascii="Arial" w:hAnsi="Arial" w:cs="Arial"/>
                <w:b/>
                <w:bCs/>
                <w:sz w:val="20"/>
                <w:szCs w:val="20"/>
              </w:rPr>
            </w:pPr>
            <w:r w:rsidRPr="00824F89">
              <w:rPr>
                <w:rStyle w:val="Hyperlink2"/>
                <w:rFonts w:ascii="Arial" w:hAnsi="Arial" w:cs="Arial"/>
                <w:b/>
                <w:bCs/>
                <w:sz w:val="20"/>
                <w:szCs w:val="20"/>
              </w:rPr>
              <w:t>Aim and methodology</w:t>
            </w:r>
          </w:p>
        </w:tc>
        <w:tc>
          <w:tcPr>
            <w:tcW w:w="3560" w:type="dxa"/>
            <w:tcBorders>
              <w:top w:val="single" w:sz="12" w:space="0" w:color="auto"/>
              <w:bottom w:val="single" w:sz="12" w:space="0" w:color="auto"/>
            </w:tcBorders>
          </w:tcPr>
          <w:p w14:paraId="11834836" w14:textId="77777777" w:rsidR="002B3672" w:rsidRPr="00824F89" w:rsidRDefault="002B3672" w:rsidP="00D341E0">
            <w:pPr>
              <w:rPr>
                <w:rStyle w:val="Hyperlink2"/>
                <w:rFonts w:ascii="Arial" w:hAnsi="Arial" w:cs="Arial"/>
                <w:b/>
                <w:bCs/>
                <w:sz w:val="20"/>
                <w:szCs w:val="20"/>
              </w:rPr>
            </w:pPr>
            <w:r w:rsidRPr="00824F89">
              <w:rPr>
                <w:rStyle w:val="Hyperlink2"/>
                <w:rFonts w:ascii="Arial" w:hAnsi="Arial" w:cs="Arial"/>
                <w:b/>
                <w:bCs/>
                <w:sz w:val="20"/>
                <w:szCs w:val="20"/>
              </w:rPr>
              <w:t xml:space="preserve">Summary of findings </w:t>
            </w:r>
          </w:p>
        </w:tc>
        <w:tc>
          <w:tcPr>
            <w:tcW w:w="1032" w:type="dxa"/>
            <w:tcBorders>
              <w:top w:val="single" w:sz="12" w:space="0" w:color="auto"/>
              <w:bottom w:val="single" w:sz="12" w:space="0" w:color="auto"/>
            </w:tcBorders>
          </w:tcPr>
          <w:p w14:paraId="7475F410" w14:textId="77777777" w:rsidR="002B3672" w:rsidRPr="00824F89" w:rsidRDefault="002B3672" w:rsidP="00D341E0">
            <w:pPr>
              <w:jc w:val="center"/>
              <w:rPr>
                <w:rStyle w:val="Hyperlink2"/>
                <w:rFonts w:ascii="Arial" w:hAnsi="Arial" w:cs="Arial"/>
                <w:b/>
                <w:bCs/>
                <w:sz w:val="20"/>
                <w:szCs w:val="20"/>
              </w:rPr>
            </w:pPr>
            <w:r w:rsidRPr="00824F89">
              <w:rPr>
                <w:rStyle w:val="Hyperlink2"/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</w:tr>
      <w:tr w:rsidR="002B3672" w:rsidRPr="00323517" w14:paraId="645E3761" w14:textId="77777777" w:rsidTr="00D341E0">
        <w:trPr>
          <w:trHeight w:val="2943"/>
        </w:trPr>
        <w:tc>
          <w:tcPr>
            <w:tcW w:w="3119" w:type="dxa"/>
            <w:tcBorders>
              <w:top w:val="single" w:sz="12" w:space="0" w:color="auto"/>
            </w:tcBorders>
          </w:tcPr>
          <w:p w14:paraId="4B64835F" w14:textId="77777777" w:rsidR="002B3672" w:rsidRPr="00824F89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824F89">
              <w:rPr>
                <w:rStyle w:val="Hyperlink2"/>
                <w:rFonts w:ascii="Arial" w:hAnsi="Arial" w:cs="Arial"/>
                <w:sz w:val="18"/>
                <w:szCs w:val="18"/>
              </w:rPr>
              <w:t>Pearl oyster (Pinctada sp.)</w:t>
            </w:r>
          </w:p>
        </w:tc>
        <w:tc>
          <w:tcPr>
            <w:tcW w:w="1554" w:type="dxa"/>
            <w:tcBorders>
              <w:top w:val="single" w:sz="12" w:space="0" w:color="auto"/>
            </w:tcBorders>
          </w:tcPr>
          <w:p w14:paraId="6A10ADA6" w14:textId="77777777" w:rsidR="002B3672" w:rsidRPr="00824F89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824F89">
              <w:rPr>
                <w:rStyle w:val="Hyperlink2"/>
                <w:rFonts w:ascii="Arial" w:hAnsi="Arial" w:cs="Arial"/>
                <w:sz w:val="18"/>
                <w:szCs w:val="18"/>
              </w:rPr>
              <w:t xml:space="preserve">Australia </w:t>
            </w:r>
          </w:p>
        </w:tc>
        <w:tc>
          <w:tcPr>
            <w:tcW w:w="2126" w:type="dxa"/>
            <w:tcBorders>
              <w:top w:val="single" w:sz="12" w:space="0" w:color="auto"/>
            </w:tcBorders>
          </w:tcPr>
          <w:p w14:paraId="1CE2A6DA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>N, P and heavy metals</w:t>
            </w:r>
          </w:p>
        </w:tc>
        <w:tc>
          <w:tcPr>
            <w:tcW w:w="2824" w:type="dxa"/>
            <w:tcBorders>
              <w:top w:val="single" w:sz="12" w:space="0" w:color="auto"/>
            </w:tcBorders>
          </w:tcPr>
          <w:p w14:paraId="3E27C21A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  <w:t>Aim: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 xml:space="preserve"> Quantify N, P and heavy metals in pearl oyster to investigate the remediation potential of this species. </w:t>
            </w:r>
          </w:p>
          <w:p w14:paraId="164E2F2C" w14:textId="77777777" w:rsidR="002B3672" w:rsidRPr="00824F89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u w:val="single"/>
              </w:rPr>
            </w:pPr>
            <w:r w:rsidRPr="00824F89">
              <w:rPr>
                <w:rStyle w:val="Hyperlink2"/>
                <w:rFonts w:ascii="Arial" w:hAnsi="Arial" w:cs="Arial"/>
                <w:b/>
                <w:bCs/>
                <w:sz w:val="18"/>
                <w:szCs w:val="18"/>
              </w:rPr>
              <w:t>Methodology:</w:t>
            </w:r>
            <w:r>
              <w:rPr>
                <w:rStyle w:val="Hyperlink2"/>
                <w:rFonts w:ascii="Arial" w:hAnsi="Arial" w:cs="Arial"/>
                <w:sz w:val="18"/>
                <w:szCs w:val="18"/>
              </w:rPr>
              <w:t xml:space="preserve"> </w:t>
            </w:r>
            <w:r w:rsidRPr="00824F89">
              <w:rPr>
                <w:rStyle w:val="Hyperlink2"/>
                <w:rFonts w:ascii="Arial" w:hAnsi="Arial" w:cs="Arial"/>
                <w:sz w:val="18"/>
                <w:szCs w:val="18"/>
              </w:rPr>
              <w:t xml:space="preserve">Direct measurements </w:t>
            </w:r>
          </w:p>
        </w:tc>
        <w:tc>
          <w:tcPr>
            <w:tcW w:w="3560" w:type="dxa"/>
            <w:tcBorders>
              <w:top w:val="single" w:sz="12" w:space="0" w:color="auto"/>
            </w:tcBorders>
          </w:tcPr>
          <w:p w14:paraId="507468A6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  <w:t xml:space="preserve">Tissue: </w:t>
            </w:r>
          </w:p>
          <w:p w14:paraId="1CDF94F4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>N: 9.82% DW</w:t>
            </w:r>
          </w:p>
          <w:p w14:paraId="486216A7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>P: 0.74% DW</w:t>
            </w:r>
          </w:p>
          <w:p w14:paraId="760BDF7A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  <w:t xml:space="preserve">Shell: </w:t>
            </w:r>
          </w:p>
          <w:p w14:paraId="40895138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>N: 0.74% DW</w:t>
            </w:r>
          </w:p>
          <w:p w14:paraId="6EFD9B98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>P: 0.03% DW</w:t>
            </w:r>
          </w:p>
          <w:p w14:paraId="124716A6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  <w:t xml:space="preserve">Overall: </w:t>
            </w:r>
          </w:p>
          <w:p w14:paraId="4C3C9EAB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 xml:space="preserve">N: 7.4 kg N tonne harvested 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-1</w:t>
            </w:r>
          </w:p>
          <w:p w14:paraId="4C9FE115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 xml:space="preserve">P: 0.55 kg P tonne harvested 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-1</w:t>
            </w:r>
          </w:p>
        </w:tc>
        <w:tc>
          <w:tcPr>
            <w:tcW w:w="1032" w:type="dxa"/>
            <w:tcBorders>
              <w:top w:val="single" w:sz="12" w:space="0" w:color="auto"/>
            </w:tcBorders>
          </w:tcPr>
          <w:p w14:paraId="2C8AD01A" w14:textId="77777777" w:rsidR="002B3672" w:rsidRPr="00824F89" w:rsidRDefault="002B3672" w:rsidP="00D341E0">
            <w:pPr>
              <w:spacing w:line="360" w:lineRule="auto"/>
              <w:jc w:val="center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Style w:val="Hyperlink2"/>
                <w:rFonts w:ascii="Arial" w:hAnsi="Arial" w:cs="Arial"/>
                <w:sz w:val="18"/>
                <w:szCs w:val="18"/>
              </w:rPr>
              <w:t>[59]</w:t>
            </w:r>
          </w:p>
        </w:tc>
      </w:tr>
      <w:tr w:rsidR="002B3672" w:rsidRPr="00323517" w14:paraId="68A3DA92" w14:textId="77777777" w:rsidTr="00D341E0">
        <w:trPr>
          <w:trHeight w:val="1709"/>
        </w:trPr>
        <w:tc>
          <w:tcPr>
            <w:tcW w:w="3119" w:type="dxa"/>
          </w:tcPr>
          <w:p w14:paraId="0D7F7E73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>Blue mussel (M. edulis)</w:t>
            </w:r>
          </w:p>
          <w:p w14:paraId="6F22BF11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>Pacific oyster (M. gigas)</w:t>
            </w:r>
          </w:p>
        </w:tc>
        <w:tc>
          <w:tcPr>
            <w:tcW w:w="1554" w:type="dxa"/>
          </w:tcPr>
          <w:p w14:paraId="2308DF58" w14:textId="77777777" w:rsidR="002B3672" w:rsidRPr="00824F89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Style w:val="Hyperlink2"/>
                <w:rFonts w:ascii="Arial" w:hAnsi="Arial" w:cs="Arial"/>
                <w:sz w:val="18"/>
                <w:szCs w:val="18"/>
              </w:rPr>
              <w:t>UK</w:t>
            </w:r>
          </w:p>
        </w:tc>
        <w:tc>
          <w:tcPr>
            <w:tcW w:w="2126" w:type="dxa"/>
          </w:tcPr>
          <w:p w14:paraId="266D09AA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 xml:space="preserve">Chlorophyll A (Chl A) removal </w:t>
            </w:r>
          </w:p>
        </w:tc>
        <w:tc>
          <w:tcPr>
            <w:tcW w:w="2824" w:type="dxa"/>
          </w:tcPr>
          <w:p w14:paraId="4018784E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u w:val="single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  <w:t>Aim: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u w:val="single"/>
                <w:lang w:val="en-GB"/>
              </w:rPr>
              <w:t xml:space="preserve"> 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 xml:space="preserve">Quantify filtration rate and chlorophyll A removal potential of shellfish culture. </w:t>
            </w:r>
          </w:p>
          <w:p w14:paraId="05CC0EFF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u w:val="single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  <w:t>Methodology: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u w:val="single"/>
                <w:lang w:val="en-GB"/>
              </w:rPr>
              <w:t xml:space="preserve"> 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 xml:space="preserve">Mass balance approach in water </w:t>
            </w:r>
          </w:p>
        </w:tc>
        <w:tc>
          <w:tcPr>
            <w:tcW w:w="3560" w:type="dxa"/>
          </w:tcPr>
          <w:p w14:paraId="00680B22" w14:textId="77777777" w:rsidR="002B3672" w:rsidRPr="00824F89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Style w:val="Hyperlink2"/>
                <w:rFonts w:ascii="Arial" w:hAnsi="Arial" w:cs="Arial"/>
                <w:sz w:val="18"/>
                <w:szCs w:val="18"/>
              </w:rPr>
              <w:t xml:space="preserve">121 kg ChlA day </w:t>
            </w:r>
            <w:r w:rsidRPr="00824F89"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1032" w:type="dxa"/>
          </w:tcPr>
          <w:p w14:paraId="327FB732" w14:textId="77777777" w:rsidR="002B3672" w:rsidRPr="00824F89" w:rsidRDefault="002B3672" w:rsidP="00D341E0">
            <w:pPr>
              <w:spacing w:line="360" w:lineRule="auto"/>
              <w:jc w:val="center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Style w:val="Hyperlink2"/>
                <w:rFonts w:ascii="Arial" w:hAnsi="Arial" w:cs="Arial"/>
                <w:sz w:val="18"/>
                <w:szCs w:val="18"/>
              </w:rPr>
              <w:t>[60]</w:t>
            </w:r>
          </w:p>
        </w:tc>
      </w:tr>
      <w:tr w:rsidR="002B3672" w:rsidRPr="00323517" w14:paraId="5C6E7C4C" w14:textId="77777777" w:rsidTr="00D341E0">
        <w:trPr>
          <w:trHeight w:val="1134"/>
        </w:trPr>
        <w:tc>
          <w:tcPr>
            <w:tcW w:w="3119" w:type="dxa"/>
          </w:tcPr>
          <w:p w14:paraId="7105005B" w14:textId="77777777" w:rsidR="002B3672" w:rsidRPr="00824F89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Style w:val="Hyperlink2"/>
                <w:rFonts w:ascii="Arial" w:hAnsi="Arial" w:cs="Arial"/>
                <w:sz w:val="18"/>
                <w:szCs w:val="18"/>
              </w:rPr>
              <w:t>Eastern oyster (</w:t>
            </w:r>
            <w:r w:rsidRPr="00824F89">
              <w:rPr>
                <w:rStyle w:val="Hyperlink2"/>
                <w:rFonts w:ascii="Arial" w:hAnsi="Arial" w:cs="Arial"/>
                <w:sz w:val="18"/>
                <w:szCs w:val="18"/>
              </w:rPr>
              <w:t>C.</w:t>
            </w:r>
            <w:r>
              <w:rPr>
                <w:rStyle w:val="Hyperlink2"/>
                <w:rFonts w:ascii="Arial" w:hAnsi="Arial" w:cs="Arial"/>
                <w:sz w:val="18"/>
                <w:szCs w:val="18"/>
              </w:rPr>
              <w:t xml:space="preserve"> </w:t>
            </w:r>
            <w:r w:rsidRPr="00824F89">
              <w:rPr>
                <w:rStyle w:val="Hyperlink2"/>
                <w:rFonts w:ascii="Arial" w:hAnsi="Arial" w:cs="Arial"/>
                <w:sz w:val="18"/>
                <w:szCs w:val="18"/>
              </w:rPr>
              <w:t>virginica</w:t>
            </w:r>
            <w:r>
              <w:rPr>
                <w:rStyle w:val="Hyperlink2"/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554" w:type="dxa"/>
          </w:tcPr>
          <w:p w14:paraId="67EBA3C9" w14:textId="77777777" w:rsidR="002B3672" w:rsidRPr="00824F89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Style w:val="Hyperlink2"/>
                <w:rFonts w:ascii="Arial" w:hAnsi="Arial" w:cs="Arial"/>
                <w:sz w:val="18"/>
                <w:szCs w:val="18"/>
              </w:rPr>
              <w:t>USA</w:t>
            </w:r>
          </w:p>
        </w:tc>
        <w:tc>
          <w:tcPr>
            <w:tcW w:w="2126" w:type="dxa"/>
          </w:tcPr>
          <w:p w14:paraId="55F73241" w14:textId="77777777" w:rsidR="002B3672" w:rsidRPr="00824F89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Style w:val="Hyperlink2"/>
                <w:rFonts w:ascii="Arial" w:hAnsi="Arial" w:cs="Arial"/>
                <w:sz w:val="18"/>
                <w:szCs w:val="18"/>
              </w:rPr>
              <w:t>N and C</w:t>
            </w:r>
          </w:p>
        </w:tc>
        <w:tc>
          <w:tcPr>
            <w:tcW w:w="2824" w:type="dxa"/>
          </w:tcPr>
          <w:p w14:paraId="074FD876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u w:val="single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  <w:t>Aim: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 xml:space="preserve"> Quantify %C and &amp;N in tissues and shells of Eastern oyster reared in 6 different locations (in 1 bay) and clarify parameters affecting these values </w:t>
            </w:r>
          </w:p>
          <w:p w14:paraId="1D2FC91D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  <w:lastRenderedPageBreak/>
              <w:t>Methodology: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 xml:space="preserve"> elemental analysis of dried tissues and shells </w:t>
            </w:r>
          </w:p>
        </w:tc>
        <w:tc>
          <w:tcPr>
            <w:tcW w:w="3560" w:type="dxa"/>
          </w:tcPr>
          <w:p w14:paraId="4D431163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  <w:lastRenderedPageBreak/>
              <w:t xml:space="preserve">Tissue: </w:t>
            </w:r>
          </w:p>
          <w:p w14:paraId="20FED11E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>N: 7.3 to 8.3% DW</w:t>
            </w:r>
          </w:p>
          <w:p w14:paraId="6AA930AE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>C: 37.1 to 38.0% DW</w:t>
            </w:r>
          </w:p>
          <w:p w14:paraId="77BD79AB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  <w:t xml:space="preserve">Shell: </w:t>
            </w:r>
          </w:p>
          <w:p w14:paraId="3AF19BFE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>N: 0.12 to 0.13% DW</w:t>
            </w:r>
          </w:p>
          <w:p w14:paraId="61FA3750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>C: 12.0% DW</w:t>
            </w:r>
          </w:p>
          <w:p w14:paraId="5728E24F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32" w:type="dxa"/>
          </w:tcPr>
          <w:p w14:paraId="567EE044" w14:textId="77777777" w:rsidR="002B3672" w:rsidRPr="00824F89" w:rsidRDefault="002B3672" w:rsidP="00D341E0">
            <w:pPr>
              <w:spacing w:line="360" w:lineRule="auto"/>
              <w:jc w:val="center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Style w:val="Hyperlink2"/>
                <w:rFonts w:ascii="Arial" w:hAnsi="Arial" w:cs="Arial"/>
                <w:sz w:val="18"/>
                <w:szCs w:val="18"/>
              </w:rPr>
              <w:t>[23]</w:t>
            </w:r>
          </w:p>
        </w:tc>
      </w:tr>
      <w:tr w:rsidR="002B3672" w:rsidRPr="00323517" w14:paraId="4DBF37AE" w14:textId="77777777" w:rsidTr="00D341E0">
        <w:trPr>
          <w:trHeight w:val="1994"/>
        </w:trPr>
        <w:tc>
          <w:tcPr>
            <w:tcW w:w="3119" w:type="dxa"/>
          </w:tcPr>
          <w:p w14:paraId="15A36985" w14:textId="77777777" w:rsidR="002B3672" w:rsidRPr="00BB31E7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BB31E7">
              <w:rPr>
                <w:rStyle w:val="Hyperlink2"/>
                <w:rFonts w:ascii="Arial" w:hAnsi="Arial" w:cs="Arial"/>
                <w:sz w:val="18"/>
                <w:szCs w:val="18"/>
              </w:rPr>
              <w:t>Blue mussel (M.</w:t>
            </w:r>
            <w:r>
              <w:rPr>
                <w:rStyle w:val="Hyperlink2"/>
                <w:rFonts w:ascii="Arial" w:hAnsi="Arial" w:cs="Arial"/>
                <w:sz w:val="18"/>
                <w:szCs w:val="18"/>
              </w:rPr>
              <w:t xml:space="preserve"> </w:t>
            </w:r>
            <w:r w:rsidRPr="00BB31E7">
              <w:rPr>
                <w:rStyle w:val="Hyperlink2"/>
                <w:rFonts w:ascii="Arial" w:hAnsi="Arial" w:cs="Arial"/>
                <w:sz w:val="18"/>
                <w:szCs w:val="18"/>
              </w:rPr>
              <w:t>edulis)</w:t>
            </w:r>
          </w:p>
          <w:p w14:paraId="3913DB19" w14:textId="77777777" w:rsidR="002B3672" w:rsidRPr="00824F89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4" w:type="dxa"/>
          </w:tcPr>
          <w:p w14:paraId="49C9285F" w14:textId="77777777" w:rsidR="002B3672" w:rsidRPr="00824F89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Style w:val="Hyperlink2"/>
                <w:rFonts w:ascii="Arial" w:hAnsi="Arial" w:cs="Arial"/>
                <w:sz w:val="18"/>
                <w:szCs w:val="18"/>
              </w:rPr>
              <w:t xml:space="preserve">Denmark </w:t>
            </w:r>
          </w:p>
        </w:tc>
        <w:tc>
          <w:tcPr>
            <w:tcW w:w="2126" w:type="dxa"/>
          </w:tcPr>
          <w:p w14:paraId="451E99A1" w14:textId="77777777" w:rsidR="002B3672" w:rsidRPr="00824F89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Style w:val="Hyperlink2"/>
                <w:rFonts w:ascii="Arial" w:hAnsi="Arial" w:cs="Arial"/>
                <w:sz w:val="18"/>
                <w:szCs w:val="18"/>
              </w:rPr>
              <w:t>N and P</w:t>
            </w:r>
          </w:p>
        </w:tc>
        <w:tc>
          <w:tcPr>
            <w:tcW w:w="2824" w:type="dxa"/>
          </w:tcPr>
          <w:p w14:paraId="41F89C84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u w:val="single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  <w:t xml:space="preserve">Aim: 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>Validate a model of N a d P extraction potential of blue mussel in the Baltic Sea farms with two different column depths (i.e., 2m and 8 m)</w:t>
            </w:r>
          </w:p>
          <w:p w14:paraId="7999446C" w14:textId="77777777" w:rsidR="002B3672" w:rsidRPr="00824F89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824F89">
              <w:rPr>
                <w:rStyle w:val="Hyperlink2"/>
                <w:rFonts w:ascii="Arial" w:hAnsi="Arial" w:cs="Arial"/>
                <w:b/>
                <w:bCs/>
                <w:sz w:val="18"/>
                <w:szCs w:val="18"/>
              </w:rPr>
              <w:t>Methodology:</w:t>
            </w:r>
            <w:r>
              <w:rPr>
                <w:rStyle w:val="Hyperlink2"/>
                <w:rFonts w:ascii="Arial" w:hAnsi="Arial" w:cs="Arial"/>
                <w:sz w:val="18"/>
                <w:szCs w:val="18"/>
              </w:rPr>
              <w:t xml:space="preserve"> </w:t>
            </w:r>
            <w:r w:rsidRPr="00824F89">
              <w:rPr>
                <w:rStyle w:val="Hyperlink2"/>
                <w:rFonts w:ascii="Arial" w:hAnsi="Arial" w:cs="Arial"/>
                <w:sz w:val="18"/>
                <w:szCs w:val="18"/>
              </w:rPr>
              <w:t>Modelling</w:t>
            </w:r>
          </w:p>
        </w:tc>
        <w:tc>
          <w:tcPr>
            <w:tcW w:w="3560" w:type="dxa"/>
          </w:tcPr>
          <w:p w14:paraId="07E2E696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  <w:t xml:space="preserve">2m water column depth farms: </w:t>
            </w:r>
          </w:p>
          <w:p w14:paraId="26B4CC01" w14:textId="77777777" w:rsidR="002B3672" w:rsidRPr="00C53739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C53739">
              <w:rPr>
                <w:rStyle w:val="Hyperlink2"/>
                <w:rFonts w:ascii="Arial" w:hAnsi="Arial" w:cs="Arial"/>
                <w:sz w:val="18"/>
                <w:szCs w:val="18"/>
              </w:rPr>
              <w:t>N: 0.88 tN ha</w:t>
            </w:r>
            <w:r w:rsidRPr="00C53739"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</w:rPr>
              <w:t>-1</w:t>
            </w:r>
          </w:p>
          <w:p w14:paraId="01030F18" w14:textId="77777777" w:rsidR="002B3672" w:rsidRPr="00C53739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C53739">
              <w:rPr>
                <w:rStyle w:val="Hyperlink2"/>
                <w:rFonts w:ascii="Arial" w:hAnsi="Arial" w:cs="Arial"/>
                <w:sz w:val="18"/>
                <w:szCs w:val="18"/>
              </w:rPr>
              <w:t>P: 0.05 tP ha</w:t>
            </w:r>
            <w:r w:rsidRPr="00C53739"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</w:rPr>
              <w:t>-1</w:t>
            </w:r>
          </w:p>
          <w:p w14:paraId="6D66BF31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u w:val="single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  <w:t>8 m water column depth farms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u w:val="single"/>
                <w:lang w:val="en-GB"/>
              </w:rPr>
              <w:t xml:space="preserve">: </w:t>
            </w:r>
          </w:p>
          <w:p w14:paraId="19C1B2D7" w14:textId="77777777" w:rsidR="002B3672" w:rsidRPr="00C53739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C53739">
              <w:rPr>
                <w:rStyle w:val="Hyperlink2"/>
                <w:rFonts w:ascii="Arial" w:hAnsi="Arial" w:cs="Arial"/>
                <w:sz w:val="18"/>
                <w:szCs w:val="18"/>
              </w:rPr>
              <w:t>N: 3 tN ha</w:t>
            </w:r>
            <w:r w:rsidRPr="00C53739"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</w:rPr>
              <w:t>-1</w:t>
            </w:r>
          </w:p>
          <w:p w14:paraId="36F6A0AC" w14:textId="77777777" w:rsidR="002B3672" w:rsidRPr="00C53739" w:rsidRDefault="002B3672" w:rsidP="00D341E0">
            <w:pPr>
              <w:spacing w:line="360" w:lineRule="auto"/>
              <w:rPr>
                <w:sz w:val="18"/>
                <w:szCs w:val="18"/>
              </w:rPr>
            </w:pPr>
            <w:r w:rsidRPr="00C53739">
              <w:rPr>
                <w:rStyle w:val="Hyperlink2"/>
                <w:rFonts w:ascii="Arial" w:hAnsi="Arial" w:cs="Arial"/>
                <w:sz w:val="18"/>
                <w:szCs w:val="18"/>
              </w:rPr>
              <w:t>P: 0.17 tP ha</w:t>
            </w:r>
            <w:r w:rsidRPr="00C53739"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1032" w:type="dxa"/>
          </w:tcPr>
          <w:p w14:paraId="2E7EB3A9" w14:textId="77777777" w:rsidR="002B3672" w:rsidRPr="00824F89" w:rsidRDefault="002B3672" w:rsidP="00D341E0">
            <w:pPr>
              <w:spacing w:line="360" w:lineRule="auto"/>
              <w:jc w:val="center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Style w:val="Hyperlink2"/>
                <w:rFonts w:ascii="Arial" w:hAnsi="Arial" w:cs="Arial"/>
                <w:sz w:val="18"/>
                <w:szCs w:val="18"/>
              </w:rPr>
              <w:t>[41]</w:t>
            </w:r>
          </w:p>
        </w:tc>
      </w:tr>
      <w:tr w:rsidR="002B3672" w:rsidRPr="00323517" w14:paraId="7DAF9651" w14:textId="77777777" w:rsidTr="00D341E0">
        <w:trPr>
          <w:trHeight w:val="1696"/>
        </w:trPr>
        <w:tc>
          <w:tcPr>
            <w:tcW w:w="3119" w:type="dxa"/>
          </w:tcPr>
          <w:p w14:paraId="3BC7ED85" w14:textId="77777777" w:rsidR="002B3672" w:rsidRPr="00BB31E7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BB31E7">
              <w:rPr>
                <w:rStyle w:val="Hyperlink2"/>
                <w:rFonts w:ascii="Arial" w:hAnsi="Arial" w:cs="Arial"/>
                <w:sz w:val="18"/>
                <w:szCs w:val="18"/>
              </w:rPr>
              <w:t>Blue mussel (M.</w:t>
            </w:r>
            <w:r>
              <w:rPr>
                <w:rStyle w:val="Hyperlink2"/>
                <w:rFonts w:ascii="Arial" w:hAnsi="Arial" w:cs="Arial"/>
                <w:sz w:val="18"/>
                <w:szCs w:val="18"/>
              </w:rPr>
              <w:t xml:space="preserve"> </w:t>
            </w:r>
            <w:r w:rsidRPr="00BB31E7">
              <w:rPr>
                <w:rStyle w:val="Hyperlink2"/>
                <w:rFonts w:ascii="Arial" w:hAnsi="Arial" w:cs="Arial"/>
                <w:sz w:val="18"/>
                <w:szCs w:val="18"/>
              </w:rPr>
              <w:t>edulis)</w:t>
            </w:r>
          </w:p>
          <w:p w14:paraId="7FEFE2F3" w14:textId="77777777" w:rsidR="002B3672" w:rsidRPr="00824F89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4" w:type="dxa"/>
          </w:tcPr>
          <w:p w14:paraId="30E28A1A" w14:textId="77777777" w:rsidR="002B3672" w:rsidRPr="00824F89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Style w:val="Hyperlink2"/>
                <w:rFonts w:ascii="Arial" w:hAnsi="Arial" w:cs="Arial"/>
                <w:sz w:val="18"/>
                <w:szCs w:val="18"/>
              </w:rPr>
              <w:t>Sweden</w:t>
            </w:r>
          </w:p>
        </w:tc>
        <w:tc>
          <w:tcPr>
            <w:tcW w:w="2126" w:type="dxa"/>
          </w:tcPr>
          <w:p w14:paraId="7DD8CACD" w14:textId="77777777" w:rsidR="002B3672" w:rsidRPr="00824F89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Style w:val="Hyperlink2"/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2824" w:type="dxa"/>
          </w:tcPr>
          <w:p w14:paraId="00E925FE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  <w:t xml:space="preserve">Aim: 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>Investigate the potential of mussel farming as a mitigation measure to prevent eutrophication in a fjord</w:t>
            </w:r>
          </w:p>
          <w:p w14:paraId="0B633D25" w14:textId="77777777" w:rsidR="002B3672" w:rsidRPr="00824F89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824F89">
              <w:rPr>
                <w:rStyle w:val="Hyperlink2"/>
                <w:rFonts w:ascii="Arial" w:hAnsi="Arial" w:cs="Arial"/>
                <w:b/>
                <w:bCs/>
                <w:sz w:val="18"/>
                <w:szCs w:val="18"/>
              </w:rPr>
              <w:t xml:space="preserve">Methodology: </w:t>
            </w:r>
            <w:r>
              <w:rPr>
                <w:rStyle w:val="Hyperlink2"/>
                <w:rFonts w:ascii="Arial" w:hAnsi="Arial" w:cs="Arial"/>
                <w:sz w:val="18"/>
                <w:szCs w:val="18"/>
              </w:rPr>
              <w:t>Modelling</w:t>
            </w:r>
          </w:p>
        </w:tc>
        <w:tc>
          <w:tcPr>
            <w:tcW w:w="3560" w:type="dxa"/>
          </w:tcPr>
          <w:p w14:paraId="792D6CEF" w14:textId="77777777" w:rsidR="002B3672" w:rsidRPr="00824F89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Style w:val="Hyperlink2"/>
                <w:rFonts w:ascii="Arial" w:hAnsi="Arial" w:cs="Arial"/>
                <w:sz w:val="18"/>
                <w:szCs w:val="18"/>
              </w:rPr>
              <w:t xml:space="preserve">20% reduction of N inputs </w:t>
            </w:r>
          </w:p>
        </w:tc>
        <w:tc>
          <w:tcPr>
            <w:tcW w:w="1032" w:type="dxa"/>
          </w:tcPr>
          <w:p w14:paraId="5EB916E1" w14:textId="77777777" w:rsidR="002B3672" w:rsidRPr="00824F89" w:rsidRDefault="002B3672" w:rsidP="00D341E0">
            <w:pPr>
              <w:spacing w:line="360" w:lineRule="auto"/>
              <w:jc w:val="center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Style w:val="Hyperlink2"/>
                <w:rFonts w:ascii="Arial" w:hAnsi="Arial" w:cs="Arial"/>
                <w:sz w:val="18"/>
                <w:szCs w:val="18"/>
              </w:rPr>
              <w:t>[61]</w:t>
            </w:r>
          </w:p>
        </w:tc>
      </w:tr>
      <w:tr w:rsidR="002B3672" w:rsidRPr="00323517" w14:paraId="2B567D4D" w14:textId="77777777" w:rsidTr="00D341E0">
        <w:trPr>
          <w:trHeight w:val="1706"/>
        </w:trPr>
        <w:tc>
          <w:tcPr>
            <w:tcW w:w="3119" w:type="dxa"/>
          </w:tcPr>
          <w:p w14:paraId="5426A6CC" w14:textId="77777777" w:rsidR="002B3672" w:rsidRPr="00BB31E7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BB31E7">
              <w:rPr>
                <w:rStyle w:val="Hyperlink2"/>
                <w:rFonts w:ascii="Arial" w:hAnsi="Arial" w:cs="Arial"/>
                <w:sz w:val="18"/>
                <w:szCs w:val="18"/>
              </w:rPr>
              <w:t>Blue mussel (M.</w:t>
            </w:r>
            <w:r>
              <w:rPr>
                <w:rStyle w:val="Hyperlink2"/>
                <w:rFonts w:ascii="Arial" w:hAnsi="Arial" w:cs="Arial"/>
                <w:sz w:val="18"/>
                <w:szCs w:val="18"/>
              </w:rPr>
              <w:t xml:space="preserve"> </w:t>
            </w:r>
            <w:r w:rsidRPr="00BB31E7">
              <w:rPr>
                <w:rStyle w:val="Hyperlink2"/>
                <w:rFonts w:ascii="Arial" w:hAnsi="Arial" w:cs="Arial"/>
                <w:sz w:val="18"/>
                <w:szCs w:val="18"/>
              </w:rPr>
              <w:t>edulis)</w:t>
            </w:r>
          </w:p>
          <w:p w14:paraId="69D9C63C" w14:textId="77777777" w:rsidR="002B3672" w:rsidRPr="00824F89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4" w:type="dxa"/>
          </w:tcPr>
          <w:p w14:paraId="6296DBBD" w14:textId="77777777" w:rsidR="002B3672" w:rsidRPr="00824F89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Style w:val="Hyperlink2"/>
                <w:rFonts w:ascii="Arial" w:hAnsi="Arial" w:cs="Arial"/>
                <w:sz w:val="18"/>
                <w:szCs w:val="18"/>
              </w:rPr>
              <w:t xml:space="preserve">Denmark </w:t>
            </w:r>
          </w:p>
        </w:tc>
        <w:tc>
          <w:tcPr>
            <w:tcW w:w="2126" w:type="dxa"/>
          </w:tcPr>
          <w:p w14:paraId="5078C9BC" w14:textId="77777777" w:rsid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Style w:val="Hyperlink2"/>
                <w:rFonts w:ascii="Arial" w:hAnsi="Arial" w:cs="Arial"/>
                <w:sz w:val="18"/>
                <w:szCs w:val="18"/>
              </w:rPr>
              <w:t xml:space="preserve">Chl A </w:t>
            </w:r>
          </w:p>
          <w:p w14:paraId="44E0169A" w14:textId="77777777" w:rsidR="002B3672" w:rsidRPr="00824F89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Style w:val="Hyperlink2"/>
                <w:rFonts w:ascii="Arial" w:hAnsi="Arial" w:cs="Arial"/>
                <w:sz w:val="18"/>
                <w:szCs w:val="18"/>
              </w:rPr>
              <w:t>Phytoplankton seston</w:t>
            </w:r>
          </w:p>
        </w:tc>
        <w:tc>
          <w:tcPr>
            <w:tcW w:w="2824" w:type="dxa"/>
          </w:tcPr>
          <w:p w14:paraId="63CFDB99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u w:val="single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  <w:t xml:space="preserve">Aim: 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>Focus on “increased water clarity” ES at fjord scale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u w:val="single"/>
                <w:lang w:val="en-GB"/>
              </w:rPr>
              <w:t xml:space="preserve"> </w:t>
            </w:r>
          </w:p>
          <w:p w14:paraId="38286BA0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  <w:t>Methodology: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 xml:space="preserve"> Farm scale food depletion model coupled with field measurements </w:t>
            </w:r>
          </w:p>
        </w:tc>
        <w:tc>
          <w:tcPr>
            <w:tcW w:w="3560" w:type="dxa"/>
          </w:tcPr>
          <w:p w14:paraId="01B5BA50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>27 and 44% depletion of Chl A mussel loop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-1</w:t>
            </w:r>
          </w:p>
          <w:p w14:paraId="33B932BB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32" w:type="dxa"/>
          </w:tcPr>
          <w:p w14:paraId="62DBF518" w14:textId="77777777" w:rsidR="002B3672" w:rsidRPr="00824F89" w:rsidRDefault="002B3672" w:rsidP="00D341E0">
            <w:pPr>
              <w:spacing w:line="360" w:lineRule="auto"/>
              <w:jc w:val="center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Style w:val="Hyperlink2"/>
                <w:rFonts w:ascii="Arial" w:hAnsi="Arial" w:cs="Arial"/>
                <w:sz w:val="18"/>
                <w:szCs w:val="18"/>
              </w:rPr>
              <w:t>[9]</w:t>
            </w:r>
          </w:p>
        </w:tc>
      </w:tr>
      <w:tr w:rsidR="002B3672" w:rsidRPr="00323517" w14:paraId="7DCDCB12" w14:textId="77777777" w:rsidTr="00D341E0">
        <w:trPr>
          <w:trHeight w:val="709"/>
        </w:trPr>
        <w:tc>
          <w:tcPr>
            <w:tcW w:w="3119" w:type="dxa"/>
          </w:tcPr>
          <w:p w14:paraId="3011B5CF" w14:textId="77777777" w:rsidR="002B3672" w:rsidRPr="00824F89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Style w:val="Hyperlink2"/>
                <w:rFonts w:ascii="Arial" w:hAnsi="Arial" w:cs="Arial"/>
                <w:sz w:val="18"/>
                <w:szCs w:val="18"/>
              </w:rPr>
              <w:t>Eastern oyster (</w:t>
            </w:r>
            <w:r w:rsidRPr="00BB31E7">
              <w:rPr>
                <w:rStyle w:val="Hyperlink2"/>
                <w:rFonts w:ascii="Arial" w:hAnsi="Arial" w:cs="Arial"/>
                <w:sz w:val="18"/>
                <w:szCs w:val="18"/>
              </w:rPr>
              <w:t>C.</w:t>
            </w:r>
            <w:r>
              <w:rPr>
                <w:rStyle w:val="Hyperlink2"/>
                <w:rFonts w:ascii="Arial" w:hAnsi="Arial" w:cs="Arial"/>
                <w:sz w:val="18"/>
                <w:szCs w:val="18"/>
              </w:rPr>
              <w:t xml:space="preserve"> </w:t>
            </w:r>
            <w:r w:rsidRPr="00BB31E7">
              <w:rPr>
                <w:rStyle w:val="Hyperlink2"/>
                <w:rFonts w:ascii="Arial" w:hAnsi="Arial" w:cs="Arial"/>
                <w:sz w:val="18"/>
                <w:szCs w:val="18"/>
              </w:rPr>
              <w:t>virginica</w:t>
            </w:r>
            <w:r>
              <w:rPr>
                <w:rStyle w:val="Hyperlink2"/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554" w:type="dxa"/>
          </w:tcPr>
          <w:p w14:paraId="3278A0F0" w14:textId="77777777" w:rsidR="002B3672" w:rsidRPr="00824F89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Style w:val="Hyperlink2"/>
                <w:rFonts w:ascii="Arial" w:hAnsi="Arial" w:cs="Arial"/>
                <w:sz w:val="18"/>
                <w:szCs w:val="18"/>
              </w:rPr>
              <w:t>USA</w:t>
            </w:r>
          </w:p>
        </w:tc>
        <w:tc>
          <w:tcPr>
            <w:tcW w:w="2126" w:type="dxa"/>
          </w:tcPr>
          <w:p w14:paraId="58C2EFC0" w14:textId="77777777" w:rsidR="002B3672" w:rsidRPr="00824F89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Style w:val="Hyperlink2"/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2824" w:type="dxa"/>
          </w:tcPr>
          <w:p w14:paraId="49748D6A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  <w:t>Aim: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u w:val="single"/>
                <w:lang w:val="en-GB"/>
              </w:rPr>
              <w:t xml:space="preserve"> 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 xml:space="preserve">Comparison of different oyster farms N removal potential and impact of different water quality </w:t>
            </w:r>
          </w:p>
          <w:p w14:paraId="1761EE3B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  <w:t>Methodology: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 xml:space="preserve"> modelled based on previous results and averaged size of shellfish (FARM model)</w:t>
            </w:r>
          </w:p>
        </w:tc>
        <w:tc>
          <w:tcPr>
            <w:tcW w:w="3560" w:type="dxa"/>
          </w:tcPr>
          <w:p w14:paraId="22FD154B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 xml:space="preserve">28 to 457 kg N acre 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-1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 xml:space="preserve"> year 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-1</w:t>
            </w:r>
          </w:p>
        </w:tc>
        <w:tc>
          <w:tcPr>
            <w:tcW w:w="1032" w:type="dxa"/>
          </w:tcPr>
          <w:p w14:paraId="62269923" w14:textId="77777777" w:rsidR="002B3672" w:rsidRPr="00824F89" w:rsidRDefault="002B3672" w:rsidP="00D341E0">
            <w:pPr>
              <w:spacing w:line="360" w:lineRule="auto"/>
              <w:jc w:val="center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Style w:val="Hyperlink2"/>
                <w:rFonts w:ascii="Arial" w:hAnsi="Arial" w:cs="Arial"/>
                <w:sz w:val="18"/>
                <w:szCs w:val="18"/>
              </w:rPr>
              <w:t>[20]</w:t>
            </w:r>
          </w:p>
        </w:tc>
      </w:tr>
      <w:tr w:rsidR="002B3672" w:rsidRPr="00323517" w14:paraId="0B3DC0D0" w14:textId="77777777" w:rsidTr="00D341E0">
        <w:trPr>
          <w:trHeight w:val="2278"/>
        </w:trPr>
        <w:tc>
          <w:tcPr>
            <w:tcW w:w="3119" w:type="dxa"/>
          </w:tcPr>
          <w:p w14:paraId="5AF47F4D" w14:textId="77777777" w:rsidR="002B3672" w:rsidRPr="00BB31E7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BB31E7">
              <w:rPr>
                <w:rStyle w:val="Hyperlink2"/>
                <w:rFonts w:ascii="Arial" w:hAnsi="Arial" w:cs="Arial"/>
                <w:sz w:val="18"/>
                <w:szCs w:val="18"/>
              </w:rPr>
              <w:lastRenderedPageBreak/>
              <w:t>Blue mussel (M.</w:t>
            </w:r>
            <w:r>
              <w:rPr>
                <w:rStyle w:val="Hyperlink2"/>
                <w:rFonts w:ascii="Arial" w:hAnsi="Arial" w:cs="Arial"/>
                <w:sz w:val="18"/>
                <w:szCs w:val="18"/>
              </w:rPr>
              <w:t xml:space="preserve"> </w:t>
            </w:r>
            <w:r w:rsidRPr="00BB31E7">
              <w:rPr>
                <w:rStyle w:val="Hyperlink2"/>
                <w:rFonts w:ascii="Arial" w:hAnsi="Arial" w:cs="Arial"/>
                <w:sz w:val="18"/>
                <w:szCs w:val="18"/>
              </w:rPr>
              <w:t>edulis)</w:t>
            </w:r>
          </w:p>
          <w:p w14:paraId="70C4A049" w14:textId="77777777" w:rsidR="002B3672" w:rsidRPr="00824F89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4" w:type="dxa"/>
          </w:tcPr>
          <w:p w14:paraId="4245FF44" w14:textId="77777777" w:rsidR="002B3672" w:rsidRPr="00824F89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Style w:val="Hyperlink2"/>
                <w:rFonts w:ascii="Arial" w:hAnsi="Arial" w:cs="Arial"/>
                <w:sz w:val="18"/>
                <w:szCs w:val="18"/>
              </w:rPr>
              <w:t>Denmark</w:t>
            </w:r>
          </w:p>
        </w:tc>
        <w:tc>
          <w:tcPr>
            <w:tcW w:w="2126" w:type="dxa"/>
          </w:tcPr>
          <w:p w14:paraId="125E992A" w14:textId="77777777" w:rsidR="002B3672" w:rsidRPr="00824F89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Style w:val="Hyperlink2"/>
                <w:rFonts w:ascii="Arial" w:hAnsi="Arial" w:cs="Arial"/>
                <w:sz w:val="18"/>
                <w:szCs w:val="18"/>
              </w:rPr>
              <w:t>N and P</w:t>
            </w:r>
          </w:p>
        </w:tc>
        <w:tc>
          <w:tcPr>
            <w:tcW w:w="2824" w:type="dxa"/>
          </w:tcPr>
          <w:p w14:paraId="5226A258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  <w:t xml:space="preserve">Aim: 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 xml:space="preserve">Quantify N and P removed by an extractive aquaculture farm and estimation of removal costs (€ kgN 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-1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>)</w:t>
            </w:r>
          </w:p>
          <w:p w14:paraId="2F2EEBC0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  <w:t xml:space="preserve">Methodology: 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 xml:space="preserve">direct measurements of N and P on dried tissues and shells </w:t>
            </w:r>
          </w:p>
        </w:tc>
        <w:tc>
          <w:tcPr>
            <w:tcW w:w="3560" w:type="dxa"/>
          </w:tcPr>
          <w:p w14:paraId="3617002A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>N: 0.6 to 0.9 tN ha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  <w:lang w:val="en-GB"/>
              </w:rPr>
              <w:t xml:space="preserve">-1 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>year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-1</w:t>
            </w:r>
          </w:p>
          <w:p w14:paraId="2B6E15D0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>P: 0.03 to 0.04 tP ha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  <w:lang w:val="en-GB"/>
              </w:rPr>
              <w:t xml:space="preserve">-1 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>year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-1</w:t>
            </w:r>
          </w:p>
        </w:tc>
        <w:tc>
          <w:tcPr>
            <w:tcW w:w="1032" w:type="dxa"/>
          </w:tcPr>
          <w:p w14:paraId="39479C23" w14:textId="77777777" w:rsidR="002B3672" w:rsidRPr="00824F89" w:rsidRDefault="002B3672" w:rsidP="00D341E0">
            <w:pPr>
              <w:spacing w:line="360" w:lineRule="auto"/>
              <w:jc w:val="center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Style w:val="Hyperlink2"/>
                <w:rFonts w:ascii="Arial" w:hAnsi="Arial" w:cs="Arial"/>
                <w:sz w:val="18"/>
                <w:szCs w:val="18"/>
              </w:rPr>
              <w:t>[12]</w:t>
            </w:r>
          </w:p>
        </w:tc>
      </w:tr>
      <w:tr w:rsidR="002B3672" w:rsidRPr="00323517" w14:paraId="28D450C6" w14:textId="77777777" w:rsidTr="00D341E0">
        <w:trPr>
          <w:trHeight w:val="1970"/>
        </w:trPr>
        <w:tc>
          <w:tcPr>
            <w:tcW w:w="3119" w:type="dxa"/>
          </w:tcPr>
          <w:p w14:paraId="5B1A93B9" w14:textId="77777777" w:rsidR="002B3672" w:rsidRPr="00BB31E7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BB31E7">
              <w:rPr>
                <w:rStyle w:val="Hyperlink2"/>
                <w:rFonts w:ascii="Arial" w:hAnsi="Arial" w:cs="Arial"/>
                <w:sz w:val="18"/>
                <w:szCs w:val="18"/>
              </w:rPr>
              <w:t>Blue mussel (M.</w:t>
            </w:r>
            <w:r>
              <w:rPr>
                <w:rStyle w:val="Hyperlink2"/>
                <w:rFonts w:ascii="Arial" w:hAnsi="Arial" w:cs="Arial"/>
                <w:sz w:val="18"/>
                <w:szCs w:val="18"/>
              </w:rPr>
              <w:t xml:space="preserve"> </w:t>
            </w:r>
            <w:r w:rsidRPr="00BB31E7">
              <w:rPr>
                <w:rStyle w:val="Hyperlink2"/>
                <w:rFonts w:ascii="Arial" w:hAnsi="Arial" w:cs="Arial"/>
                <w:sz w:val="18"/>
                <w:szCs w:val="18"/>
              </w:rPr>
              <w:t>edulis)</w:t>
            </w:r>
          </w:p>
          <w:p w14:paraId="25A207D6" w14:textId="77777777" w:rsidR="002B3672" w:rsidRPr="00824F89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4" w:type="dxa"/>
          </w:tcPr>
          <w:p w14:paraId="5413583C" w14:textId="77777777" w:rsidR="002B3672" w:rsidRPr="00824F89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Style w:val="Hyperlink2"/>
                <w:rFonts w:ascii="Arial" w:hAnsi="Arial" w:cs="Arial"/>
                <w:sz w:val="18"/>
                <w:szCs w:val="18"/>
              </w:rPr>
              <w:t>Denmark</w:t>
            </w:r>
          </w:p>
        </w:tc>
        <w:tc>
          <w:tcPr>
            <w:tcW w:w="2126" w:type="dxa"/>
          </w:tcPr>
          <w:p w14:paraId="052CD82E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 xml:space="preserve">N, P and other services </w:t>
            </w:r>
          </w:p>
        </w:tc>
        <w:tc>
          <w:tcPr>
            <w:tcW w:w="2824" w:type="dxa"/>
          </w:tcPr>
          <w:p w14:paraId="246E2325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  <w:t xml:space="preserve">Aim: 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>Review of nutrient mitigation potential from mussel culture to design a site selection method for future mitigation sites</w:t>
            </w:r>
          </w:p>
          <w:p w14:paraId="30471264" w14:textId="77777777" w:rsidR="002B3672" w:rsidRPr="00824F89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b/>
                <w:bCs/>
                <w:sz w:val="18"/>
                <w:szCs w:val="18"/>
              </w:rPr>
            </w:pPr>
            <w:r w:rsidRPr="00824F89">
              <w:rPr>
                <w:rStyle w:val="Hyperlink2"/>
                <w:rFonts w:ascii="Arial" w:hAnsi="Arial" w:cs="Arial"/>
                <w:b/>
                <w:bCs/>
                <w:sz w:val="18"/>
                <w:szCs w:val="18"/>
              </w:rPr>
              <w:t xml:space="preserve">Methodology: </w:t>
            </w:r>
            <w:r w:rsidRPr="00824F89">
              <w:rPr>
                <w:rStyle w:val="Hyperlink2"/>
                <w:rFonts w:ascii="Arial" w:hAnsi="Arial" w:cs="Arial"/>
                <w:sz w:val="18"/>
                <w:szCs w:val="18"/>
              </w:rPr>
              <w:t xml:space="preserve">literature review </w:t>
            </w:r>
          </w:p>
        </w:tc>
        <w:tc>
          <w:tcPr>
            <w:tcW w:w="3560" w:type="dxa"/>
          </w:tcPr>
          <w:p w14:paraId="319958E6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>N: 0.6 to 0.9 tN ha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  <w:lang w:val="en-GB"/>
              </w:rPr>
              <w:t xml:space="preserve">-1 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>year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-1</w:t>
            </w:r>
          </w:p>
          <w:p w14:paraId="62F44FD6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>P: 0.03 to 0.05 tP ha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  <w:lang w:val="en-GB"/>
              </w:rPr>
              <w:t xml:space="preserve">-1 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>year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-1</w:t>
            </w:r>
          </w:p>
        </w:tc>
        <w:tc>
          <w:tcPr>
            <w:tcW w:w="1032" w:type="dxa"/>
          </w:tcPr>
          <w:p w14:paraId="51A7AE3E" w14:textId="77777777" w:rsidR="002B3672" w:rsidRPr="00824F89" w:rsidRDefault="002B3672" w:rsidP="00D341E0">
            <w:pPr>
              <w:spacing w:line="360" w:lineRule="auto"/>
              <w:jc w:val="center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Style w:val="Hyperlink2"/>
                <w:rFonts w:ascii="Arial" w:hAnsi="Arial" w:cs="Arial"/>
                <w:sz w:val="18"/>
                <w:szCs w:val="18"/>
              </w:rPr>
              <w:t>[26]</w:t>
            </w:r>
          </w:p>
        </w:tc>
      </w:tr>
      <w:tr w:rsidR="002B3672" w:rsidRPr="00323517" w14:paraId="011DCE1F" w14:textId="77777777" w:rsidTr="00D341E0">
        <w:trPr>
          <w:trHeight w:val="1998"/>
        </w:trPr>
        <w:tc>
          <w:tcPr>
            <w:tcW w:w="3119" w:type="dxa"/>
          </w:tcPr>
          <w:p w14:paraId="742B8402" w14:textId="77777777" w:rsidR="002B3672" w:rsidRPr="00BB31E7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BB31E7">
              <w:rPr>
                <w:rStyle w:val="Hyperlink2"/>
                <w:rFonts w:ascii="Arial" w:hAnsi="Arial" w:cs="Arial"/>
                <w:sz w:val="18"/>
                <w:szCs w:val="18"/>
              </w:rPr>
              <w:t>E</w:t>
            </w:r>
            <w:r>
              <w:rPr>
                <w:rStyle w:val="Hyperlink2"/>
                <w:rFonts w:ascii="Arial" w:hAnsi="Arial" w:cs="Arial"/>
                <w:sz w:val="18"/>
                <w:szCs w:val="18"/>
              </w:rPr>
              <w:t>a</w:t>
            </w:r>
            <w:r w:rsidRPr="00BB31E7">
              <w:rPr>
                <w:rStyle w:val="Hyperlink2"/>
                <w:rFonts w:ascii="Arial" w:hAnsi="Arial" w:cs="Arial"/>
                <w:sz w:val="18"/>
                <w:szCs w:val="18"/>
              </w:rPr>
              <w:t>stern oyster (C.</w:t>
            </w:r>
            <w:r>
              <w:rPr>
                <w:rStyle w:val="Hyperlink2"/>
                <w:rFonts w:ascii="Arial" w:hAnsi="Arial" w:cs="Arial"/>
                <w:sz w:val="18"/>
                <w:szCs w:val="18"/>
              </w:rPr>
              <w:t xml:space="preserve"> </w:t>
            </w:r>
            <w:r w:rsidRPr="00BB31E7">
              <w:rPr>
                <w:rStyle w:val="Hyperlink2"/>
                <w:rFonts w:ascii="Arial" w:hAnsi="Arial" w:cs="Arial"/>
                <w:sz w:val="18"/>
                <w:szCs w:val="18"/>
              </w:rPr>
              <w:t>virginica)</w:t>
            </w:r>
          </w:p>
          <w:p w14:paraId="447436E3" w14:textId="77777777" w:rsidR="002B3672" w:rsidRPr="00BB31E7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Style w:val="Hyperlink2"/>
                <w:rFonts w:ascii="Arial" w:hAnsi="Arial" w:cs="Arial"/>
                <w:sz w:val="18"/>
                <w:szCs w:val="18"/>
              </w:rPr>
              <w:t>Quahogs (</w:t>
            </w:r>
            <w:r w:rsidRPr="00824F89">
              <w:rPr>
                <w:rStyle w:val="Hyperlink2"/>
                <w:rFonts w:ascii="Arial" w:hAnsi="Arial" w:cs="Arial"/>
                <w:sz w:val="18"/>
                <w:szCs w:val="18"/>
              </w:rPr>
              <w:t>M.</w:t>
            </w:r>
            <w:r>
              <w:rPr>
                <w:rStyle w:val="Hyperlink2"/>
                <w:rFonts w:ascii="Arial" w:hAnsi="Arial" w:cs="Arial"/>
                <w:sz w:val="18"/>
                <w:szCs w:val="18"/>
              </w:rPr>
              <w:t xml:space="preserve"> </w:t>
            </w:r>
            <w:r w:rsidRPr="00824F89">
              <w:rPr>
                <w:rStyle w:val="Hyperlink2"/>
                <w:rFonts w:ascii="Arial" w:hAnsi="Arial" w:cs="Arial"/>
                <w:sz w:val="18"/>
                <w:szCs w:val="18"/>
              </w:rPr>
              <w:t>mercenaria</w:t>
            </w:r>
            <w:r>
              <w:rPr>
                <w:rStyle w:val="Hyperlink2"/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554" w:type="dxa"/>
          </w:tcPr>
          <w:p w14:paraId="396A8D8A" w14:textId="77777777" w:rsid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Style w:val="Hyperlink2"/>
                <w:rFonts w:ascii="Arial" w:hAnsi="Arial" w:cs="Arial"/>
                <w:sz w:val="18"/>
                <w:szCs w:val="18"/>
              </w:rPr>
              <w:t>USA</w:t>
            </w:r>
          </w:p>
        </w:tc>
        <w:tc>
          <w:tcPr>
            <w:tcW w:w="2126" w:type="dxa"/>
          </w:tcPr>
          <w:p w14:paraId="47C4B043" w14:textId="77777777" w:rsid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Style w:val="Hyperlink2"/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2824" w:type="dxa"/>
          </w:tcPr>
          <w:p w14:paraId="5FAADEF8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  <w:t xml:space="preserve">Aim: 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>quantify N in wild and farmed oysters and quahog tissues and shells</w:t>
            </w:r>
          </w:p>
          <w:p w14:paraId="3938A7C3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  <w:t xml:space="preserve">Methodology: 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 xml:space="preserve">N analysis of shellfish tissue and shells at harvest size using CN analysis </w:t>
            </w:r>
          </w:p>
        </w:tc>
        <w:tc>
          <w:tcPr>
            <w:tcW w:w="3560" w:type="dxa"/>
          </w:tcPr>
          <w:p w14:paraId="4D88AB3F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  <w:t xml:space="preserve">Oyster: 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>0.28g N individual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-1</w:t>
            </w:r>
          </w:p>
          <w:p w14:paraId="0F1E6DB3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  <w:t>Clam: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 xml:space="preserve"> 0.22g N individual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-1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1032" w:type="dxa"/>
          </w:tcPr>
          <w:p w14:paraId="1D632F64" w14:textId="77777777" w:rsidR="002B3672" w:rsidRDefault="002B3672" w:rsidP="00D341E0">
            <w:pPr>
              <w:spacing w:line="360" w:lineRule="auto"/>
              <w:jc w:val="center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Style w:val="Hyperlink2"/>
                <w:rFonts w:ascii="Arial" w:hAnsi="Arial" w:cs="Arial"/>
                <w:sz w:val="18"/>
                <w:szCs w:val="18"/>
              </w:rPr>
              <w:t>[24]</w:t>
            </w:r>
          </w:p>
        </w:tc>
      </w:tr>
      <w:tr w:rsidR="002B3672" w:rsidRPr="00323517" w14:paraId="3A169705" w14:textId="77777777" w:rsidTr="00D341E0">
        <w:trPr>
          <w:trHeight w:val="1857"/>
        </w:trPr>
        <w:tc>
          <w:tcPr>
            <w:tcW w:w="3119" w:type="dxa"/>
          </w:tcPr>
          <w:p w14:paraId="6F7936FA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>Pacific Oyster (C. gigas)</w:t>
            </w:r>
          </w:p>
          <w:p w14:paraId="183F0C1C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>Chinese oyster (O. plicatula)</w:t>
            </w:r>
          </w:p>
          <w:p w14:paraId="45C053C8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>Blue mussel (M. edulis)</w:t>
            </w:r>
          </w:p>
          <w:p w14:paraId="7E5AEFAD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>Medit. mussel (M. galloprovincialis)</w:t>
            </w:r>
          </w:p>
          <w:p w14:paraId="01A9BFC1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>Eastern oyster (C. virginica)</w:t>
            </w:r>
          </w:p>
          <w:p w14:paraId="682E04FC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>Manila clam (T. philippinarum)</w:t>
            </w:r>
          </w:p>
        </w:tc>
        <w:tc>
          <w:tcPr>
            <w:tcW w:w="1554" w:type="dxa"/>
          </w:tcPr>
          <w:p w14:paraId="48822864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>China, Scotland, France, Slovenia, Italy, Portugal, Chile, Ireland and USA</w:t>
            </w:r>
          </w:p>
        </w:tc>
        <w:tc>
          <w:tcPr>
            <w:tcW w:w="2126" w:type="dxa"/>
          </w:tcPr>
          <w:p w14:paraId="44545866" w14:textId="77777777" w:rsidR="002B3672" w:rsidRPr="00824F89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824F89">
              <w:rPr>
                <w:rStyle w:val="Hyperlink2"/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2824" w:type="dxa"/>
          </w:tcPr>
          <w:p w14:paraId="72D01340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  <w:t>Aim: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 xml:space="preserve"> Quantify N removal potential of 14 farms across the world </w:t>
            </w:r>
          </w:p>
          <w:p w14:paraId="337F620E" w14:textId="77777777" w:rsidR="002B3672" w:rsidRPr="00824F89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824F89">
              <w:rPr>
                <w:rStyle w:val="Hyperlink2"/>
                <w:rFonts w:ascii="Arial" w:hAnsi="Arial" w:cs="Arial"/>
                <w:b/>
                <w:bCs/>
                <w:sz w:val="18"/>
                <w:szCs w:val="18"/>
              </w:rPr>
              <w:t>Methodology:</w:t>
            </w:r>
            <w:r>
              <w:rPr>
                <w:rStyle w:val="Hyperlink2"/>
                <w:rFonts w:ascii="Arial" w:hAnsi="Arial" w:cs="Arial"/>
                <w:sz w:val="18"/>
                <w:szCs w:val="18"/>
              </w:rPr>
              <w:t xml:space="preserve"> </w:t>
            </w:r>
            <w:r w:rsidRPr="00824F89">
              <w:rPr>
                <w:rStyle w:val="Hyperlink2"/>
                <w:rFonts w:ascii="Arial" w:hAnsi="Arial" w:cs="Arial"/>
                <w:sz w:val="18"/>
                <w:szCs w:val="18"/>
              </w:rPr>
              <w:t xml:space="preserve">FARM model </w:t>
            </w:r>
          </w:p>
        </w:tc>
        <w:tc>
          <w:tcPr>
            <w:tcW w:w="3560" w:type="dxa"/>
          </w:tcPr>
          <w:p w14:paraId="38E18AD4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>12gN m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2 -1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 xml:space="preserve"> year 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-1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 xml:space="preserve"> to 152g N m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  <w:lang w:val="en-GB"/>
              </w:rPr>
              <w:t xml:space="preserve">2-1 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 xml:space="preserve">year 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-1</w:t>
            </w:r>
          </w:p>
        </w:tc>
        <w:tc>
          <w:tcPr>
            <w:tcW w:w="1032" w:type="dxa"/>
          </w:tcPr>
          <w:p w14:paraId="3F97B564" w14:textId="77777777" w:rsidR="002B3672" w:rsidRPr="00824F89" w:rsidRDefault="002B3672" w:rsidP="00D341E0">
            <w:pPr>
              <w:spacing w:line="360" w:lineRule="auto"/>
              <w:jc w:val="center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Style w:val="Hyperlink2"/>
                <w:rFonts w:ascii="Arial" w:hAnsi="Arial" w:cs="Arial"/>
                <w:sz w:val="18"/>
                <w:szCs w:val="18"/>
              </w:rPr>
              <w:t>[14]</w:t>
            </w:r>
          </w:p>
        </w:tc>
      </w:tr>
      <w:tr w:rsidR="002B3672" w:rsidRPr="00323517" w14:paraId="40A225BB" w14:textId="77777777" w:rsidTr="00D341E0">
        <w:trPr>
          <w:trHeight w:val="2770"/>
        </w:trPr>
        <w:tc>
          <w:tcPr>
            <w:tcW w:w="3119" w:type="dxa"/>
          </w:tcPr>
          <w:p w14:paraId="0FAC5E8E" w14:textId="77777777" w:rsidR="002B3672" w:rsidRPr="00824F89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824F89">
              <w:rPr>
                <w:rStyle w:val="Hyperlink2"/>
                <w:rFonts w:ascii="Arial" w:hAnsi="Arial" w:cs="Arial"/>
                <w:sz w:val="18"/>
                <w:szCs w:val="18"/>
              </w:rPr>
              <w:lastRenderedPageBreak/>
              <w:t>Blue mussel (M.</w:t>
            </w:r>
            <w:r>
              <w:rPr>
                <w:rStyle w:val="Hyperlink2"/>
                <w:rFonts w:ascii="Arial" w:hAnsi="Arial" w:cs="Arial"/>
                <w:sz w:val="18"/>
                <w:szCs w:val="18"/>
              </w:rPr>
              <w:t xml:space="preserve"> </w:t>
            </w:r>
            <w:r w:rsidRPr="00824F89">
              <w:rPr>
                <w:rStyle w:val="Hyperlink2"/>
                <w:rFonts w:ascii="Arial" w:hAnsi="Arial" w:cs="Arial"/>
                <w:sz w:val="18"/>
                <w:szCs w:val="18"/>
              </w:rPr>
              <w:t>edulis)</w:t>
            </w:r>
          </w:p>
        </w:tc>
        <w:tc>
          <w:tcPr>
            <w:tcW w:w="1554" w:type="dxa"/>
          </w:tcPr>
          <w:p w14:paraId="62B428DA" w14:textId="77777777" w:rsidR="002B3672" w:rsidRPr="00824F89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824F89">
              <w:rPr>
                <w:rStyle w:val="Hyperlink2"/>
                <w:rFonts w:ascii="Arial" w:hAnsi="Arial" w:cs="Arial"/>
                <w:sz w:val="18"/>
                <w:szCs w:val="18"/>
              </w:rPr>
              <w:t>UK</w:t>
            </w:r>
          </w:p>
        </w:tc>
        <w:tc>
          <w:tcPr>
            <w:tcW w:w="2126" w:type="dxa"/>
          </w:tcPr>
          <w:p w14:paraId="34902709" w14:textId="77777777" w:rsidR="002B3672" w:rsidRPr="00824F89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824F89">
              <w:rPr>
                <w:rStyle w:val="Hyperlink2"/>
                <w:rFonts w:ascii="Arial" w:hAnsi="Arial" w:cs="Arial"/>
                <w:sz w:val="18"/>
                <w:szCs w:val="18"/>
              </w:rPr>
              <w:t>N, P and C</w:t>
            </w:r>
          </w:p>
        </w:tc>
        <w:tc>
          <w:tcPr>
            <w:tcW w:w="2824" w:type="dxa"/>
          </w:tcPr>
          <w:p w14:paraId="19365711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  <w:t>Aim:</w:t>
            </w:r>
            <w:r w:rsidRPr="002B3672">
              <w:rPr>
                <w:rStyle w:val="Hyperlink2"/>
                <w:lang w:val="en-GB"/>
              </w:rPr>
              <w:t xml:space="preserve"> 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 xml:space="preserve">Quantify N, P and C removal potential of blue mussel in 14 different locations in the UK and study of the water quality impact and culturing system (i.e., rope or bottom) </w:t>
            </w:r>
          </w:p>
          <w:p w14:paraId="54B6F600" w14:textId="77777777" w:rsidR="002B3672" w:rsidRPr="00824F89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824F89">
              <w:rPr>
                <w:rStyle w:val="Hyperlink2"/>
                <w:rFonts w:ascii="Arial" w:hAnsi="Arial" w:cs="Arial"/>
                <w:b/>
                <w:bCs/>
                <w:sz w:val="18"/>
                <w:szCs w:val="18"/>
              </w:rPr>
              <w:t xml:space="preserve">Methodology: </w:t>
            </w:r>
            <w:r>
              <w:rPr>
                <w:rStyle w:val="Hyperlink2"/>
                <w:rFonts w:ascii="Arial" w:hAnsi="Arial" w:cs="Arial"/>
                <w:sz w:val="18"/>
                <w:szCs w:val="18"/>
              </w:rPr>
              <w:t>E</w:t>
            </w:r>
            <w:r w:rsidRPr="00BB31E7">
              <w:rPr>
                <w:rStyle w:val="Hyperlink2"/>
                <w:rFonts w:ascii="Arial" w:hAnsi="Arial" w:cs="Arial"/>
                <w:sz w:val="18"/>
                <w:szCs w:val="18"/>
              </w:rPr>
              <w:t>lemental analysis</w:t>
            </w:r>
          </w:p>
        </w:tc>
        <w:tc>
          <w:tcPr>
            <w:tcW w:w="3560" w:type="dxa"/>
          </w:tcPr>
          <w:p w14:paraId="0A083B24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  <w:t xml:space="preserve">Rope culture: </w:t>
            </w:r>
          </w:p>
          <w:p w14:paraId="78D17F15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 xml:space="preserve">C: 77.5 kg C tonne mussel 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  <w:lang w:val="en-GB"/>
              </w:rPr>
              <w:t xml:space="preserve">-1 </w:t>
            </w:r>
          </w:p>
          <w:p w14:paraId="180552E0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 xml:space="preserve">N: 8.5 kg N tonne mussel 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-1</w:t>
            </w:r>
          </w:p>
          <w:p w14:paraId="1F4913CC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 xml:space="preserve">P: 0.95 kg P tonne mussel 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-1</w:t>
            </w:r>
          </w:p>
          <w:p w14:paraId="51894A55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  <w:t xml:space="preserve">Bottom culture: </w:t>
            </w:r>
          </w:p>
          <w:p w14:paraId="1AF574D3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 xml:space="preserve">C: 74.7 kg C tonne mussel 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  <w:lang w:val="en-GB"/>
              </w:rPr>
              <w:t xml:space="preserve">-1 </w:t>
            </w:r>
          </w:p>
          <w:p w14:paraId="558F833D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 xml:space="preserve">N: 5.0 kg N tonne mussel 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-1</w:t>
            </w:r>
          </w:p>
          <w:p w14:paraId="7DAAAB06" w14:textId="77777777" w:rsidR="002B3672" w:rsidRPr="002B3672" w:rsidRDefault="002B3672" w:rsidP="00D341E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 xml:space="preserve">P: 0.43 kg P tonne mussel 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-1</w:t>
            </w:r>
          </w:p>
        </w:tc>
        <w:tc>
          <w:tcPr>
            <w:tcW w:w="1032" w:type="dxa"/>
          </w:tcPr>
          <w:p w14:paraId="17700CA7" w14:textId="77777777" w:rsidR="002B3672" w:rsidRPr="00824F89" w:rsidRDefault="002B3672" w:rsidP="00D341E0">
            <w:pPr>
              <w:spacing w:line="360" w:lineRule="auto"/>
              <w:jc w:val="center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Style w:val="Hyperlink2"/>
                <w:rFonts w:ascii="Arial" w:hAnsi="Arial" w:cs="Arial"/>
                <w:sz w:val="18"/>
                <w:szCs w:val="18"/>
              </w:rPr>
              <w:t>[30]</w:t>
            </w:r>
          </w:p>
        </w:tc>
      </w:tr>
      <w:tr w:rsidR="002B3672" w:rsidRPr="00323517" w14:paraId="63D73A59" w14:textId="77777777" w:rsidTr="00D341E0">
        <w:trPr>
          <w:trHeight w:val="344"/>
        </w:trPr>
        <w:tc>
          <w:tcPr>
            <w:tcW w:w="3119" w:type="dxa"/>
            <w:tcBorders>
              <w:bottom w:val="single" w:sz="12" w:space="0" w:color="auto"/>
            </w:tcBorders>
          </w:tcPr>
          <w:p w14:paraId="278E4037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>Native oyster (among other natural coastal biotopes)</w:t>
            </w:r>
          </w:p>
        </w:tc>
        <w:tc>
          <w:tcPr>
            <w:tcW w:w="1554" w:type="dxa"/>
            <w:tcBorders>
              <w:bottom w:val="single" w:sz="12" w:space="0" w:color="auto"/>
            </w:tcBorders>
          </w:tcPr>
          <w:p w14:paraId="17424A2F" w14:textId="77777777" w:rsidR="002B3672" w:rsidRPr="00824F89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824F89">
              <w:rPr>
                <w:rStyle w:val="Hyperlink2"/>
                <w:rFonts w:ascii="Arial" w:hAnsi="Arial" w:cs="Arial"/>
                <w:sz w:val="18"/>
                <w:szCs w:val="18"/>
              </w:rPr>
              <w:t>UK</w:t>
            </w:r>
          </w:p>
        </w:tc>
        <w:tc>
          <w:tcPr>
            <w:tcW w:w="2126" w:type="dxa"/>
            <w:tcBorders>
              <w:bottom w:val="single" w:sz="12" w:space="0" w:color="auto"/>
            </w:tcBorders>
          </w:tcPr>
          <w:p w14:paraId="6524BC7F" w14:textId="77777777" w:rsidR="002B3672" w:rsidRPr="00824F89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7066D2">
              <w:rPr>
                <w:rStyle w:val="Hyperlink2"/>
                <w:rFonts w:ascii="Arial" w:hAnsi="Arial" w:cs="Arial"/>
                <w:sz w:val="18"/>
                <w:szCs w:val="18"/>
              </w:rPr>
              <w:t>N, P and C</w:t>
            </w:r>
          </w:p>
        </w:tc>
        <w:tc>
          <w:tcPr>
            <w:tcW w:w="2824" w:type="dxa"/>
            <w:tcBorders>
              <w:bottom w:val="single" w:sz="12" w:space="0" w:color="auto"/>
            </w:tcBorders>
          </w:tcPr>
          <w:p w14:paraId="4D6042A8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  <w:t>Aim: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 xml:space="preserve"> Literature review on the estimated N, C and P removal potential from various marine biotopes (e.g., sediments, seagrass, reed beds, native oyster reefs) and value to these services. </w:t>
            </w:r>
          </w:p>
        </w:tc>
        <w:tc>
          <w:tcPr>
            <w:tcW w:w="3560" w:type="dxa"/>
            <w:tcBorders>
              <w:bottom w:val="single" w:sz="12" w:space="0" w:color="auto"/>
            </w:tcBorders>
          </w:tcPr>
          <w:p w14:paraId="00E9FDCD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  <w:t xml:space="preserve">Assimilation in shell: </w:t>
            </w:r>
          </w:p>
          <w:p w14:paraId="2BBA61FD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 xml:space="preserve">C: 0.6 to 10g C individual 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-1</w:t>
            </w:r>
          </w:p>
          <w:p w14:paraId="284DE973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 xml:space="preserve">N: 0.02 to 0.4g N individual 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-1</w:t>
            </w:r>
          </w:p>
          <w:p w14:paraId="5001AB25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 xml:space="preserve">P: 0.003 to 0.4g P individual 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-1</w:t>
            </w:r>
          </w:p>
          <w:p w14:paraId="6B0F7BC6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  <w:t xml:space="preserve">Burial: </w:t>
            </w:r>
          </w:p>
          <w:p w14:paraId="4C0C4E78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>C: 21 to 71 g C m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2-1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 xml:space="preserve"> year 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-1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</w:p>
          <w:p w14:paraId="0F2B2F08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>N: 0 to 7.8 g N m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2-1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 xml:space="preserve"> year 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-1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</w:p>
          <w:p w14:paraId="06B80CCB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>P: 0 to 8.4 g C m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2-1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 xml:space="preserve"> year 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-1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</w:p>
          <w:p w14:paraId="5DCF74C7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  <w:t xml:space="preserve">Denit: </w:t>
            </w:r>
          </w:p>
          <w:p w14:paraId="7ABFD67F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>N: 2.7 to 55.6 gN m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2-1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  <w:t xml:space="preserve"> year </w:t>
            </w:r>
            <w:r w:rsidRPr="002B3672">
              <w:rPr>
                <w:rStyle w:val="Hyperlink2"/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-1</w:t>
            </w:r>
          </w:p>
        </w:tc>
        <w:tc>
          <w:tcPr>
            <w:tcW w:w="1032" w:type="dxa"/>
            <w:tcBorders>
              <w:bottom w:val="single" w:sz="12" w:space="0" w:color="auto"/>
            </w:tcBorders>
          </w:tcPr>
          <w:p w14:paraId="2C94CF08" w14:textId="77777777" w:rsidR="002B3672" w:rsidRPr="00824F89" w:rsidRDefault="002B3672" w:rsidP="00D341E0">
            <w:pPr>
              <w:spacing w:line="360" w:lineRule="auto"/>
              <w:jc w:val="center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Style w:val="Hyperlink2"/>
                <w:rFonts w:ascii="Arial" w:hAnsi="Arial" w:cs="Arial"/>
                <w:sz w:val="18"/>
                <w:szCs w:val="18"/>
              </w:rPr>
              <w:t>[62]</w:t>
            </w:r>
          </w:p>
        </w:tc>
      </w:tr>
    </w:tbl>
    <w:p w14:paraId="52E65D5F" w14:textId="77777777" w:rsidR="002B3672" w:rsidRPr="007C205A" w:rsidRDefault="002B3672" w:rsidP="002B3672">
      <w:pPr>
        <w:pStyle w:val="reference"/>
        <w:ind w:left="0" w:firstLine="0"/>
        <w:jc w:val="both"/>
        <w:rPr>
          <w:rFonts w:cs="Times New Roman"/>
          <w:szCs w:val="24"/>
        </w:rPr>
      </w:pPr>
      <w:r w:rsidRPr="007C205A">
        <w:rPr>
          <w:rFonts w:cs="Times New Roman"/>
          <w:szCs w:val="24"/>
        </w:rPr>
        <w:t>N, nitrogen; P, phosphorous; C, carbon; DW, dry weight.</w:t>
      </w:r>
    </w:p>
    <w:p w14:paraId="6A98D4B5" w14:textId="77777777" w:rsidR="002B3672" w:rsidRDefault="002B3672" w:rsidP="002B3672">
      <w:pPr>
        <w:pStyle w:val="reference"/>
        <w:ind w:left="0" w:firstLine="0"/>
        <w:jc w:val="both"/>
        <w:rPr>
          <w:rFonts w:cs="Times New Roman"/>
          <w:b/>
          <w:bCs/>
          <w:szCs w:val="24"/>
        </w:rPr>
      </w:pPr>
    </w:p>
    <w:p w14:paraId="042523BC" w14:textId="77777777" w:rsidR="002B3672" w:rsidRDefault="002B3672" w:rsidP="002B3672">
      <w:pPr>
        <w:pStyle w:val="reference"/>
        <w:ind w:left="0" w:firstLine="0"/>
        <w:jc w:val="both"/>
        <w:rPr>
          <w:rFonts w:cs="Times New Roman"/>
          <w:b/>
          <w:bCs/>
          <w:szCs w:val="24"/>
        </w:rPr>
      </w:pPr>
    </w:p>
    <w:p w14:paraId="1FD8A011" w14:textId="77777777" w:rsidR="002B3672" w:rsidRDefault="002B3672" w:rsidP="002B3672">
      <w:pPr>
        <w:pStyle w:val="reference"/>
        <w:ind w:left="0" w:firstLine="0"/>
        <w:jc w:val="both"/>
        <w:rPr>
          <w:rFonts w:cs="Times New Roman"/>
          <w:b/>
          <w:bCs/>
          <w:szCs w:val="24"/>
        </w:rPr>
      </w:pPr>
    </w:p>
    <w:p w14:paraId="54816B90" w14:textId="77777777" w:rsidR="002B3672" w:rsidRDefault="002B3672" w:rsidP="002B3672">
      <w:pPr>
        <w:pStyle w:val="reference"/>
        <w:ind w:left="0" w:firstLine="0"/>
        <w:jc w:val="both"/>
        <w:rPr>
          <w:rFonts w:cs="Times New Roman"/>
          <w:b/>
          <w:bCs/>
          <w:szCs w:val="24"/>
        </w:rPr>
      </w:pPr>
    </w:p>
    <w:p w14:paraId="040866C8" w14:textId="77777777" w:rsidR="002B3672" w:rsidRDefault="002B3672" w:rsidP="002B3672">
      <w:pPr>
        <w:pStyle w:val="reference"/>
        <w:ind w:left="0" w:firstLine="0"/>
        <w:jc w:val="both"/>
        <w:rPr>
          <w:rFonts w:cs="Times New Roman"/>
          <w:b/>
          <w:bCs/>
          <w:szCs w:val="24"/>
        </w:rPr>
      </w:pPr>
    </w:p>
    <w:p w14:paraId="515BB69C" w14:textId="77777777" w:rsidR="002B3672" w:rsidRDefault="002B3672" w:rsidP="002B3672">
      <w:pPr>
        <w:rPr>
          <w:rFonts w:cs="Times New Roman"/>
          <w:b/>
          <w:bCs/>
          <w:szCs w:val="24"/>
        </w:rPr>
      </w:pPr>
      <w:r>
        <w:rPr>
          <w:rStyle w:val="Hyperlink2"/>
          <w:b/>
        </w:rPr>
        <w:lastRenderedPageBreak/>
        <w:t>Supplementary Table 2</w:t>
      </w:r>
      <w:r w:rsidRPr="00A87E89">
        <w:rPr>
          <w:rStyle w:val="Hyperlink2"/>
          <w:b/>
          <w:bCs/>
        </w:rPr>
        <w:t>:</w:t>
      </w:r>
      <w:r w:rsidRPr="00A87E89">
        <w:rPr>
          <w:rStyle w:val="Hyperlink2"/>
        </w:rPr>
        <w:t xml:space="preserve"> </w:t>
      </w:r>
      <w:r>
        <w:rPr>
          <w:rStyle w:val="Hyperlink2"/>
        </w:rPr>
        <w:t>Review of recent LCA studies on shellfish aquaculture</w:t>
      </w:r>
    </w:p>
    <w:tbl>
      <w:tblPr>
        <w:tblStyle w:val="TableGrid"/>
        <w:tblW w:w="14510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0"/>
        <w:gridCol w:w="1050"/>
        <w:gridCol w:w="2112"/>
        <w:gridCol w:w="2077"/>
        <w:gridCol w:w="1828"/>
        <w:gridCol w:w="3183"/>
        <w:gridCol w:w="1180"/>
      </w:tblGrid>
      <w:tr w:rsidR="002B3672" w:rsidRPr="00323517" w14:paraId="588B534F" w14:textId="77777777" w:rsidTr="00D341E0">
        <w:trPr>
          <w:trHeight w:val="401"/>
        </w:trPr>
        <w:tc>
          <w:tcPr>
            <w:tcW w:w="3080" w:type="dxa"/>
            <w:tcBorders>
              <w:top w:val="single" w:sz="12" w:space="0" w:color="auto"/>
              <w:bottom w:val="single" w:sz="12" w:space="0" w:color="auto"/>
            </w:tcBorders>
          </w:tcPr>
          <w:p w14:paraId="4679621A" w14:textId="77777777" w:rsidR="002B3672" w:rsidRPr="00824F89" w:rsidRDefault="002B3672" w:rsidP="00D341E0">
            <w:pPr>
              <w:rPr>
                <w:rStyle w:val="Hyperlink2"/>
                <w:rFonts w:ascii="Arial" w:hAnsi="Arial" w:cs="Arial"/>
                <w:b/>
                <w:bCs/>
                <w:sz w:val="20"/>
                <w:szCs w:val="20"/>
              </w:rPr>
            </w:pPr>
            <w:r w:rsidRPr="00824F89">
              <w:rPr>
                <w:rStyle w:val="Hyperlink2"/>
                <w:rFonts w:ascii="Arial" w:hAnsi="Arial" w:cs="Arial"/>
                <w:b/>
                <w:bCs/>
                <w:sz w:val="20"/>
                <w:szCs w:val="20"/>
              </w:rPr>
              <w:t>Species</w:t>
            </w:r>
          </w:p>
        </w:tc>
        <w:tc>
          <w:tcPr>
            <w:tcW w:w="1050" w:type="dxa"/>
            <w:tcBorders>
              <w:top w:val="single" w:sz="12" w:space="0" w:color="auto"/>
              <w:bottom w:val="single" w:sz="12" w:space="0" w:color="auto"/>
            </w:tcBorders>
          </w:tcPr>
          <w:p w14:paraId="39B55AB5" w14:textId="77777777" w:rsidR="002B3672" w:rsidRPr="00824F89" w:rsidRDefault="002B3672" w:rsidP="00D341E0">
            <w:pPr>
              <w:rPr>
                <w:rStyle w:val="Hyperlink2"/>
                <w:rFonts w:ascii="Arial" w:hAnsi="Arial" w:cs="Arial"/>
                <w:b/>
                <w:bCs/>
                <w:sz w:val="20"/>
                <w:szCs w:val="20"/>
              </w:rPr>
            </w:pPr>
            <w:r w:rsidRPr="00824F89">
              <w:rPr>
                <w:rStyle w:val="Hyperlink2"/>
                <w:rFonts w:ascii="Arial" w:hAnsi="Arial" w:cs="Arial"/>
                <w:b/>
                <w:bCs/>
                <w:sz w:val="20"/>
                <w:szCs w:val="20"/>
              </w:rPr>
              <w:t>Location</w:t>
            </w:r>
          </w:p>
        </w:tc>
        <w:tc>
          <w:tcPr>
            <w:tcW w:w="2112" w:type="dxa"/>
            <w:tcBorders>
              <w:top w:val="single" w:sz="12" w:space="0" w:color="auto"/>
              <w:bottom w:val="single" w:sz="12" w:space="0" w:color="auto"/>
            </w:tcBorders>
          </w:tcPr>
          <w:p w14:paraId="7D65B4BB" w14:textId="77777777" w:rsidR="002B3672" w:rsidRPr="00824F89" w:rsidRDefault="002B3672" w:rsidP="00D341E0">
            <w:pPr>
              <w:rPr>
                <w:rStyle w:val="Hyperlink2"/>
                <w:rFonts w:ascii="Arial" w:hAnsi="Arial" w:cs="Arial"/>
                <w:b/>
                <w:bCs/>
                <w:sz w:val="20"/>
                <w:szCs w:val="20"/>
              </w:rPr>
            </w:pPr>
            <w:r w:rsidRPr="00824F89">
              <w:rPr>
                <w:rStyle w:val="Hyperlink2"/>
                <w:rFonts w:ascii="Arial" w:hAnsi="Arial" w:cs="Arial"/>
                <w:b/>
                <w:bCs/>
                <w:sz w:val="20"/>
                <w:szCs w:val="20"/>
              </w:rPr>
              <w:t>Culture Technology</w:t>
            </w:r>
          </w:p>
        </w:tc>
        <w:tc>
          <w:tcPr>
            <w:tcW w:w="2077" w:type="dxa"/>
            <w:tcBorders>
              <w:top w:val="single" w:sz="12" w:space="0" w:color="auto"/>
              <w:bottom w:val="single" w:sz="12" w:space="0" w:color="auto"/>
            </w:tcBorders>
          </w:tcPr>
          <w:p w14:paraId="41D3681D" w14:textId="77777777" w:rsidR="002B3672" w:rsidRPr="00824F89" w:rsidRDefault="002B3672" w:rsidP="00D341E0">
            <w:pPr>
              <w:rPr>
                <w:rStyle w:val="Hyperlink2"/>
                <w:rFonts w:ascii="Arial" w:hAnsi="Arial" w:cs="Arial"/>
                <w:b/>
                <w:bCs/>
                <w:sz w:val="20"/>
                <w:szCs w:val="20"/>
              </w:rPr>
            </w:pPr>
            <w:r w:rsidRPr="00824F89">
              <w:rPr>
                <w:rStyle w:val="Hyperlink2"/>
                <w:rFonts w:ascii="Arial" w:hAnsi="Arial" w:cs="Arial"/>
                <w:b/>
                <w:bCs/>
                <w:sz w:val="20"/>
                <w:szCs w:val="20"/>
              </w:rPr>
              <w:t>Functional Unit</w:t>
            </w:r>
          </w:p>
        </w:tc>
        <w:tc>
          <w:tcPr>
            <w:tcW w:w="1828" w:type="dxa"/>
            <w:tcBorders>
              <w:top w:val="single" w:sz="12" w:space="0" w:color="auto"/>
              <w:bottom w:val="single" w:sz="12" w:space="0" w:color="auto"/>
            </w:tcBorders>
          </w:tcPr>
          <w:p w14:paraId="664DF5E0" w14:textId="77777777" w:rsidR="002B3672" w:rsidRPr="00824F89" w:rsidRDefault="002B3672" w:rsidP="00D341E0">
            <w:pPr>
              <w:rPr>
                <w:rStyle w:val="Hyperlink2"/>
                <w:rFonts w:ascii="Arial" w:hAnsi="Arial" w:cs="Arial"/>
                <w:b/>
                <w:bCs/>
                <w:sz w:val="20"/>
                <w:szCs w:val="20"/>
              </w:rPr>
            </w:pPr>
            <w:r w:rsidRPr="00824F89">
              <w:rPr>
                <w:rStyle w:val="Hyperlink2"/>
                <w:rFonts w:ascii="Arial" w:hAnsi="Arial" w:cs="Arial"/>
                <w:b/>
                <w:bCs/>
                <w:sz w:val="20"/>
                <w:szCs w:val="20"/>
              </w:rPr>
              <w:t xml:space="preserve">Methodology  </w:t>
            </w:r>
          </w:p>
        </w:tc>
        <w:tc>
          <w:tcPr>
            <w:tcW w:w="3183" w:type="dxa"/>
            <w:tcBorders>
              <w:top w:val="single" w:sz="12" w:space="0" w:color="auto"/>
              <w:bottom w:val="single" w:sz="12" w:space="0" w:color="auto"/>
            </w:tcBorders>
          </w:tcPr>
          <w:p w14:paraId="57DE8E4E" w14:textId="77777777" w:rsidR="002B3672" w:rsidRPr="00824F89" w:rsidRDefault="002B3672" w:rsidP="00D341E0">
            <w:pPr>
              <w:rPr>
                <w:rStyle w:val="Hyperlink2"/>
                <w:rFonts w:ascii="Arial" w:hAnsi="Arial" w:cs="Arial"/>
                <w:b/>
                <w:bCs/>
                <w:sz w:val="20"/>
                <w:szCs w:val="20"/>
              </w:rPr>
            </w:pPr>
            <w:r w:rsidRPr="00824F89">
              <w:rPr>
                <w:rStyle w:val="Hyperlink2"/>
                <w:rFonts w:ascii="Arial" w:hAnsi="Arial" w:cs="Arial"/>
                <w:b/>
                <w:bCs/>
                <w:sz w:val="20"/>
                <w:szCs w:val="20"/>
              </w:rPr>
              <w:t xml:space="preserve">Impact Categories </w:t>
            </w:r>
          </w:p>
        </w:tc>
        <w:tc>
          <w:tcPr>
            <w:tcW w:w="1180" w:type="dxa"/>
            <w:tcBorders>
              <w:top w:val="single" w:sz="12" w:space="0" w:color="auto"/>
              <w:bottom w:val="single" w:sz="12" w:space="0" w:color="auto"/>
            </w:tcBorders>
          </w:tcPr>
          <w:p w14:paraId="100630D0" w14:textId="77777777" w:rsidR="002B3672" w:rsidRPr="00824F89" w:rsidRDefault="002B3672" w:rsidP="00D341E0">
            <w:pPr>
              <w:jc w:val="center"/>
              <w:rPr>
                <w:rStyle w:val="Hyperlink2"/>
                <w:rFonts w:ascii="Arial" w:hAnsi="Arial" w:cs="Arial"/>
                <w:b/>
                <w:bCs/>
                <w:sz w:val="20"/>
                <w:szCs w:val="20"/>
              </w:rPr>
            </w:pPr>
            <w:r w:rsidRPr="00824F89">
              <w:rPr>
                <w:rStyle w:val="Hyperlink2"/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</w:tr>
      <w:tr w:rsidR="002B3672" w:rsidRPr="00BB1328" w14:paraId="5CEE715F" w14:textId="77777777" w:rsidTr="00D341E0">
        <w:trPr>
          <w:trHeight w:val="401"/>
        </w:trPr>
        <w:tc>
          <w:tcPr>
            <w:tcW w:w="3080" w:type="dxa"/>
            <w:tcBorders>
              <w:top w:val="single" w:sz="12" w:space="0" w:color="auto"/>
            </w:tcBorders>
          </w:tcPr>
          <w:p w14:paraId="7407DCEE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Medt. Mussel (</w:t>
            </w:r>
            <w:r w:rsidRPr="00824F89">
              <w:rPr>
                <w:rStyle w:val="Hyperlink2"/>
                <w:rFonts w:ascii="Arial" w:hAnsi="Arial" w:cs="Arial"/>
                <w:sz w:val="18"/>
                <w:szCs w:val="18"/>
              </w:rPr>
              <w:t>M.</w:t>
            </w:r>
            <w:r>
              <w:rPr>
                <w:rStyle w:val="Hyperlink2"/>
                <w:rFonts w:ascii="Arial" w:hAnsi="Arial" w:cs="Arial"/>
                <w:sz w:val="18"/>
                <w:szCs w:val="18"/>
              </w:rPr>
              <w:t xml:space="preserve"> </w:t>
            </w:r>
            <w:r w:rsidRPr="00824F89">
              <w:rPr>
                <w:rStyle w:val="Hyperlink2"/>
                <w:rFonts w:ascii="Arial" w:hAnsi="Arial" w:cs="Arial"/>
                <w:sz w:val="18"/>
                <w:szCs w:val="18"/>
              </w:rPr>
              <w:t>galloprovincialis</w:t>
            </w: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050" w:type="dxa"/>
            <w:tcBorders>
              <w:top w:val="single" w:sz="12" w:space="0" w:color="auto"/>
            </w:tcBorders>
          </w:tcPr>
          <w:p w14:paraId="6CB3917E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Spain</w:t>
            </w:r>
          </w:p>
        </w:tc>
        <w:tc>
          <w:tcPr>
            <w:tcW w:w="2112" w:type="dxa"/>
            <w:tcBorders>
              <w:top w:val="single" w:sz="12" w:space="0" w:color="auto"/>
            </w:tcBorders>
          </w:tcPr>
          <w:p w14:paraId="3FE17281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Raft</w:t>
            </w:r>
          </w:p>
        </w:tc>
        <w:tc>
          <w:tcPr>
            <w:tcW w:w="2077" w:type="dxa"/>
            <w:tcBorders>
              <w:top w:val="single" w:sz="12" w:space="0" w:color="auto"/>
            </w:tcBorders>
          </w:tcPr>
          <w:p w14:paraId="46F28FB6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u w:val="single"/>
              </w:rPr>
            </w:pPr>
            <w:r w:rsidRPr="00824F89">
              <w:rPr>
                <w:rFonts w:ascii="Arial" w:hAnsi="Arial" w:cs="Arial"/>
                <w:sz w:val="18"/>
                <w:szCs w:val="18"/>
              </w:rPr>
              <w:t>89.74 tonnes of fresh mussel</w:t>
            </w:r>
          </w:p>
        </w:tc>
        <w:tc>
          <w:tcPr>
            <w:tcW w:w="1828" w:type="dxa"/>
            <w:tcBorders>
              <w:top w:val="single" w:sz="12" w:space="0" w:color="auto"/>
            </w:tcBorders>
          </w:tcPr>
          <w:p w14:paraId="62801294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824F89">
              <w:rPr>
                <w:rFonts w:ascii="Arial" w:hAnsi="Arial" w:cs="Arial"/>
                <w:sz w:val="18"/>
                <w:szCs w:val="18"/>
              </w:rPr>
              <w:t>CML 2000</w:t>
            </w:r>
          </w:p>
        </w:tc>
        <w:tc>
          <w:tcPr>
            <w:tcW w:w="3183" w:type="dxa"/>
            <w:tcBorders>
              <w:top w:val="single" w:sz="12" w:space="0" w:color="auto"/>
            </w:tcBorders>
          </w:tcPr>
          <w:p w14:paraId="6655B352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Fonts w:ascii="Arial" w:hAnsi="Arial" w:cs="Arial"/>
                <w:sz w:val="18"/>
                <w:szCs w:val="18"/>
                <w:lang w:val="en-GB"/>
              </w:rPr>
              <w:t>CC, EP, AP, POF, OD, MET, HT, AD, FET, TET</w:t>
            </w:r>
          </w:p>
        </w:tc>
        <w:tc>
          <w:tcPr>
            <w:tcW w:w="1180" w:type="dxa"/>
            <w:tcBorders>
              <w:top w:val="single" w:sz="12" w:space="0" w:color="auto"/>
            </w:tcBorders>
          </w:tcPr>
          <w:p w14:paraId="00CD3ECA" w14:textId="77777777" w:rsidR="002B3672" w:rsidRPr="00D26496" w:rsidRDefault="002B3672" w:rsidP="00D341E0">
            <w:pPr>
              <w:spacing w:line="360" w:lineRule="auto"/>
              <w:jc w:val="center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[63]</w:t>
            </w:r>
            <w:r w:rsidRPr="00824F89">
              <w:rPr>
                <w:rFonts w:ascii="Arial" w:hAnsi="Arial" w:cs="Arial"/>
                <w:sz w:val="18"/>
                <w:szCs w:val="18"/>
              </w:rPr>
              <w:fldChar w:fldCharType="begin"/>
            </w:r>
            <w:r w:rsidRPr="00824F89">
              <w:rPr>
                <w:rFonts w:ascii="Arial" w:hAnsi="Arial" w:cs="Arial"/>
                <w:sz w:val="18"/>
                <w:szCs w:val="18"/>
              </w:rPr>
              <w:instrText xml:space="preserve"> ADDIN EN.CITE &lt;EndNote&gt;&lt;Cite&gt;&lt;Author&gt;Iribarren&lt;/Author&gt;&lt;Year&gt;2010&lt;/Year&gt;&lt;IDText&gt;Life Cycle Assessment of fresh and canned mussel processing and consumption in Galicia (NW Spain)&lt;/IDText&gt;&lt;DisplayText&gt;(Iribarren et al., 2010c)&lt;/DisplayText&gt;&lt;record&gt;&lt;dates&gt;&lt;pub-dates&gt;&lt;date&gt;2010/12/01/&lt;/date&gt;&lt;/pub-dates&gt;&lt;year&gt;2010&lt;/year&gt;&lt;/dates&gt;&lt;keywords&gt;&lt;keyword&gt;Canning industry&lt;/keyword&gt;&lt;keyword&gt;Dispatch centre&lt;/keyword&gt;&lt;keyword&gt;Life Cycle Assessment&lt;/keyword&gt;&lt;keyword&gt;Mussel&lt;/keyword&gt;&lt;/keywords&gt;&lt;urls&gt;&lt;related-urls&gt;&lt;url&gt;http://www.sciencedirect.com/science/article/pii/S0921344910001813&lt;/url&gt;&lt;/related-urls&gt;&lt;/urls&gt;&lt;isbn&gt;0921-3449&lt;/isbn&gt;&lt;titles&gt;&lt;title&gt;Life Cycle Assessment of fresh and canned mussel processing and consumption in Galicia (NW Spain)&lt;/title&gt;&lt;secondary-title&gt;Resources, Conservation and Recycling&lt;/secondary-title&gt;&lt;/titles&gt;&lt;pages&gt;106-117&lt;/pages&gt;&lt;number&gt;2&lt;/number&gt;&lt;contributors&gt;&lt;authors&gt;&lt;author&gt;Iribarren, Diego&lt;/author&gt;&lt;author&gt;Moreira, Maria Teresa&lt;/author&gt;&lt;author&gt;Feijoo, Gumersindo&lt;/author&gt;&lt;/authors&gt;&lt;/contributors&gt;&lt;added-date format="utc"&gt;1574529204&lt;/added-date&gt;&lt;ref-type name="Journal Article"&gt;17&lt;/ref-type&gt;&lt;rec-number&gt;413&lt;/rec-number&gt;&lt;last-updated-date format="utc"&gt;1574529204&lt;/last-updated-date&gt;&lt;electronic-resource-num&gt;https://doi.org/10.1016/j.resconrec.2010.08.001&lt;/electronic-resource-num&gt;&lt;volume&gt;55&lt;/volume&gt;&lt;/record&gt;&lt;/Cite&gt;&lt;/EndNote&gt;</w:instrText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24F89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2B3672" w:rsidRPr="00BB1328" w14:paraId="642B79C2" w14:textId="77777777" w:rsidTr="00D341E0">
        <w:trPr>
          <w:trHeight w:val="668"/>
        </w:trPr>
        <w:tc>
          <w:tcPr>
            <w:tcW w:w="3080" w:type="dxa"/>
          </w:tcPr>
          <w:p w14:paraId="428026E0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Medt. Mussel (M.</w:t>
            </w:r>
            <w:r>
              <w:rPr>
                <w:rStyle w:val="Hyperlink2"/>
                <w:rFonts w:ascii="Arial" w:hAnsi="Arial" w:cs="Arial"/>
                <w:sz w:val="18"/>
                <w:szCs w:val="18"/>
              </w:rPr>
              <w:t xml:space="preserve"> </w:t>
            </w: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galloprovincialis)</w:t>
            </w:r>
          </w:p>
        </w:tc>
        <w:tc>
          <w:tcPr>
            <w:tcW w:w="1050" w:type="dxa"/>
          </w:tcPr>
          <w:p w14:paraId="49602AC1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Spain</w:t>
            </w:r>
          </w:p>
        </w:tc>
        <w:tc>
          <w:tcPr>
            <w:tcW w:w="2112" w:type="dxa"/>
          </w:tcPr>
          <w:p w14:paraId="0954FD9E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Raft</w:t>
            </w:r>
          </w:p>
        </w:tc>
        <w:tc>
          <w:tcPr>
            <w:tcW w:w="2077" w:type="dxa"/>
          </w:tcPr>
          <w:p w14:paraId="1C923F29" w14:textId="77777777" w:rsidR="002B3672" w:rsidRPr="002B3672" w:rsidRDefault="002B3672" w:rsidP="00D341E0">
            <w:pPr>
              <w:spacing w:line="360" w:lineRule="auto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Fonts w:ascii="Arial" w:hAnsi="Arial" w:cs="Arial"/>
                <w:sz w:val="18"/>
                <w:szCs w:val="18"/>
                <w:lang w:val="en-GB"/>
              </w:rPr>
              <w:t xml:space="preserve">1 kg fresh mussels, </w:t>
            </w:r>
          </w:p>
          <w:p w14:paraId="318DDA8B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u w:val="single"/>
                <w:lang w:val="en-GB"/>
              </w:rPr>
            </w:pPr>
            <w:r w:rsidRPr="002B3672">
              <w:rPr>
                <w:rFonts w:ascii="Arial" w:hAnsi="Arial" w:cs="Arial"/>
                <w:sz w:val="18"/>
                <w:szCs w:val="18"/>
                <w:lang w:val="en-GB"/>
              </w:rPr>
              <w:t>1 kg of canned mussels</w:t>
            </w:r>
          </w:p>
        </w:tc>
        <w:tc>
          <w:tcPr>
            <w:tcW w:w="1828" w:type="dxa"/>
          </w:tcPr>
          <w:p w14:paraId="2A05C763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824F89">
              <w:rPr>
                <w:rFonts w:ascii="Arial" w:hAnsi="Arial" w:cs="Arial"/>
                <w:sz w:val="18"/>
                <w:szCs w:val="18"/>
              </w:rPr>
              <w:t>CML 2000</w:t>
            </w:r>
          </w:p>
        </w:tc>
        <w:tc>
          <w:tcPr>
            <w:tcW w:w="3183" w:type="dxa"/>
          </w:tcPr>
          <w:p w14:paraId="3ABEDFFB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Fonts w:ascii="Arial" w:hAnsi="Arial" w:cs="Arial"/>
                <w:sz w:val="18"/>
                <w:szCs w:val="18"/>
                <w:lang w:val="en-GB"/>
              </w:rPr>
              <w:t>CC, EP, AP, POF, OD, MET, HT, AD, FET, TET</w:t>
            </w:r>
          </w:p>
        </w:tc>
        <w:tc>
          <w:tcPr>
            <w:tcW w:w="1180" w:type="dxa"/>
          </w:tcPr>
          <w:p w14:paraId="47A370CE" w14:textId="77777777" w:rsidR="002B3672" w:rsidRPr="00D26496" w:rsidRDefault="002B3672" w:rsidP="00D341E0">
            <w:pPr>
              <w:spacing w:line="360" w:lineRule="auto"/>
              <w:jc w:val="center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[64]</w:t>
            </w:r>
            <w:r w:rsidRPr="00824F89">
              <w:rPr>
                <w:rFonts w:ascii="Arial" w:hAnsi="Arial" w:cs="Arial"/>
                <w:sz w:val="18"/>
                <w:szCs w:val="18"/>
              </w:rPr>
              <w:fldChar w:fldCharType="begin"/>
            </w:r>
            <w:r w:rsidRPr="00824F89">
              <w:rPr>
                <w:rFonts w:ascii="Arial" w:hAnsi="Arial" w:cs="Arial"/>
                <w:sz w:val="18"/>
                <w:szCs w:val="18"/>
              </w:rPr>
              <w:instrText xml:space="preserve"> ADDIN EN.CITE &lt;EndNote&gt;&lt;Cite&gt;&lt;Author&gt;Iribarren&lt;/Author&gt;&lt;Year&gt;2010&lt;/Year&gt;&lt;IDText&gt;Implementing by-product management into the Life Cycle Assessment of the mussel sector&lt;/IDText&gt;&lt;DisplayText&gt;(Iribarren et al., 2010b)&lt;/DisplayText&gt;&lt;record&gt;&lt;dates&gt;&lt;pub-dates&gt;&lt;date&gt;2010/10/01/&lt;/date&gt;&lt;/pub-dates&gt;&lt;year&gt;2010&lt;/year&gt;&lt;/dates&gt;&lt;keywords&gt;&lt;keyword&gt;Calcium carbonate&lt;/keyword&gt;&lt;keyword&gt;Life Cycle Assessment&lt;/keyword&gt;&lt;keyword&gt;Mussel&lt;/keyword&gt;&lt;keyword&gt;Pâté&lt;/keyword&gt;&lt;keyword&gt;Shell&lt;/keyword&gt;&lt;keyword&gt;Valorization&lt;/keyword&gt;&lt;/keywords&gt;&lt;urls&gt;&lt;related-urls&gt;&lt;url&gt;http://www.sciencedirect.com/science/article/pii/S0921344910000923&lt;/url&gt;&lt;/related-urls&gt;&lt;/urls&gt;&lt;isbn&gt;0921-3449&lt;/isbn&gt;&lt;titles&gt;&lt;title&gt;Implementing by-product management into the Life Cycle Assessment of the mussel sector&lt;/title&gt;&lt;secondary-title&gt;Resources, Conservation and Recycling&lt;/secondary-title&gt;&lt;/titles&gt;&lt;pages&gt;1219-1230&lt;/pages&gt;&lt;number&gt;12&lt;/number&gt;&lt;contributors&gt;&lt;authors&gt;&lt;author&gt;Iribarren, Diego&lt;/author&gt;&lt;author&gt;Moreira, María Teresa&lt;/author&gt;&lt;author&gt;Feijoo, Gumersindo&lt;/author&gt;&lt;/authors&gt;&lt;/contributors&gt;&lt;added-date format="utc"&gt;1574529194&lt;/added-date&gt;&lt;ref-type name="Journal Article"&gt;17&lt;/ref-type&gt;&lt;rec-number&gt;412&lt;/rec-number&gt;&lt;last-updated-date format="utc"&gt;1574529194&lt;/last-updated-date&gt;&lt;electronic-resource-num&gt;https://doi.org/10.1016/j.resconrec.2010.03.017&lt;/electronic-resource-num&gt;&lt;volume&gt;54&lt;/volume&gt;&lt;/record&gt;&lt;/Cite&gt;&lt;/EndNote&gt;</w:instrText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24F89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2B3672" w:rsidRPr="00BB1328" w14:paraId="5FF73DC7" w14:textId="77777777" w:rsidTr="00D341E0">
        <w:trPr>
          <w:trHeight w:val="720"/>
        </w:trPr>
        <w:tc>
          <w:tcPr>
            <w:tcW w:w="3080" w:type="dxa"/>
          </w:tcPr>
          <w:p w14:paraId="72EAE908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Medt. Mussel (M.</w:t>
            </w:r>
            <w:r>
              <w:rPr>
                <w:rStyle w:val="Hyperlink2"/>
                <w:rFonts w:ascii="Arial" w:hAnsi="Arial" w:cs="Arial"/>
                <w:sz w:val="18"/>
                <w:szCs w:val="18"/>
              </w:rPr>
              <w:t xml:space="preserve"> </w:t>
            </w: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galloprovincialis)</w:t>
            </w:r>
          </w:p>
        </w:tc>
        <w:tc>
          <w:tcPr>
            <w:tcW w:w="1050" w:type="dxa"/>
          </w:tcPr>
          <w:p w14:paraId="38FAC4C7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Spain</w:t>
            </w:r>
          </w:p>
        </w:tc>
        <w:tc>
          <w:tcPr>
            <w:tcW w:w="2112" w:type="dxa"/>
          </w:tcPr>
          <w:p w14:paraId="075BDD4A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Raft</w:t>
            </w:r>
          </w:p>
        </w:tc>
        <w:tc>
          <w:tcPr>
            <w:tcW w:w="2077" w:type="dxa"/>
          </w:tcPr>
          <w:p w14:paraId="6A450EEF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Fonts w:ascii="Arial" w:hAnsi="Arial" w:cs="Arial"/>
                <w:sz w:val="18"/>
                <w:szCs w:val="18"/>
                <w:lang w:val="en-GB"/>
              </w:rPr>
              <w:t>100 tonnes mussel shell, 100 tonnes mussel meat</w:t>
            </w:r>
          </w:p>
        </w:tc>
        <w:tc>
          <w:tcPr>
            <w:tcW w:w="1828" w:type="dxa"/>
          </w:tcPr>
          <w:p w14:paraId="765AE9B9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824F89">
              <w:rPr>
                <w:rFonts w:ascii="Arial" w:hAnsi="Arial" w:cs="Arial"/>
                <w:sz w:val="18"/>
                <w:szCs w:val="18"/>
              </w:rPr>
              <w:t>CML 2000</w:t>
            </w:r>
          </w:p>
        </w:tc>
        <w:tc>
          <w:tcPr>
            <w:tcW w:w="3183" w:type="dxa"/>
          </w:tcPr>
          <w:p w14:paraId="18C54490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Fonts w:ascii="Arial" w:hAnsi="Arial" w:cs="Arial"/>
                <w:sz w:val="18"/>
                <w:szCs w:val="18"/>
                <w:lang w:val="en-GB"/>
              </w:rPr>
              <w:t>CC, EP, AP, POF, OD, MET, HT, AD, FET, TET</w:t>
            </w:r>
          </w:p>
        </w:tc>
        <w:tc>
          <w:tcPr>
            <w:tcW w:w="1180" w:type="dxa"/>
          </w:tcPr>
          <w:p w14:paraId="62E40095" w14:textId="77777777" w:rsidR="002B3672" w:rsidRPr="00D26496" w:rsidRDefault="002B3672" w:rsidP="00D341E0">
            <w:pPr>
              <w:spacing w:line="360" w:lineRule="auto"/>
              <w:jc w:val="center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[65]</w:t>
            </w:r>
            <w:r w:rsidRPr="00824F89">
              <w:rPr>
                <w:rFonts w:ascii="Arial" w:hAnsi="Arial" w:cs="Arial"/>
                <w:sz w:val="18"/>
                <w:szCs w:val="18"/>
              </w:rPr>
              <w:fldChar w:fldCharType="begin"/>
            </w:r>
            <w:r w:rsidRPr="00824F89">
              <w:rPr>
                <w:rFonts w:ascii="Arial" w:hAnsi="Arial" w:cs="Arial"/>
                <w:sz w:val="18"/>
                <w:szCs w:val="18"/>
              </w:rPr>
              <w:instrText xml:space="preserve"> ADDIN EN.CITE &lt;EndNote&gt;&lt;Cite&gt;&lt;Author&gt;Iribarren&lt;/Author&gt;&lt;Year&gt;2010&lt;/Year&gt;&lt;IDText&gt;Carbon footprint of canned mussels from a business-to-consumer approach. A starting point for mussel processors and policy makers&lt;/IDText&gt;&lt;DisplayText&gt;(Iribarren et al., 2010a)&lt;/DisplayText&gt;&lt;record&gt;&lt;dates&gt;&lt;pub-dates&gt;&lt;date&gt;2010/10/01/&lt;/date&gt;&lt;/pub-dates&gt;&lt;year&gt;2010&lt;/year&gt;&lt;/dates&gt;&lt;keywords&gt;&lt;keyword&gt;Canned mussels&lt;/keyword&gt;&lt;keyword&gt;Carbon footprint&lt;/keyword&gt;&lt;keyword&gt;Global warming&lt;/keyword&gt;&lt;keyword&gt;Life Cycle Assessment&lt;/keyword&gt;&lt;keyword&gt;PAS 2050&lt;/keyword&gt;&lt;/keywords&gt;&lt;urls&gt;&lt;related-urls&gt;&lt;url&gt;https://www.sciencedirect.com/science/article/pii/S1462901110000602&lt;/url&gt;&lt;/related-urls&gt;&lt;/urls&gt;&lt;isbn&gt;1462-9011&lt;/isbn&gt;&lt;titles&gt;&lt;title&gt;Carbon footprint of canned mussels from a business-to-consumer approach. A starting point for mussel processors and policy makers&lt;/title&gt;&lt;secondary-title&gt;Environmental Science &amp;amp; Policy&lt;/secondary-title&gt;&lt;/titles&gt;&lt;pages&gt;509-521&lt;/pages&gt;&lt;number&gt;6&lt;/number&gt;&lt;contributors&gt;&lt;authors&gt;&lt;author&gt;Iribarren, Diego&lt;/author&gt;&lt;author&gt;Hospido, Almudena&lt;/author&gt;&lt;author&gt;Moreira, María Teresa&lt;/author&gt;&lt;author&gt;Feijoo, Gumersindo&lt;/author&gt;&lt;/authors&gt;&lt;/contributors&gt;&lt;added-date format="utc"&gt;1663855009&lt;/added-date&gt;&lt;ref-type name="Journal Article"&gt;17&lt;/ref-type&gt;&lt;rec-number&gt;1033&lt;/rec-number&gt;&lt;last-updated-date format="utc"&gt;1663855009&lt;/last-updated-date&gt;&lt;electronic-resource-num&gt;https://doi.org/10.1016/j.envsci.2010.05.003&lt;/electronic-resource-num&gt;&lt;volume&gt;13&lt;/volume&gt;&lt;/record&gt;&lt;/Cite&gt;&lt;/EndNote&gt;</w:instrText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24F89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2B3672" w:rsidRPr="00BB1328" w14:paraId="6F1154BB" w14:textId="77777777" w:rsidTr="00D341E0">
        <w:trPr>
          <w:trHeight w:val="401"/>
        </w:trPr>
        <w:tc>
          <w:tcPr>
            <w:tcW w:w="3080" w:type="dxa"/>
          </w:tcPr>
          <w:p w14:paraId="2B09D97B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Medt. Mussel (M.</w:t>
            </w:r>
            <w:r>
              <w:rPr>
                <w:rStyle w:val="Hyperlink2"/>
                <w:rFonts w:ascii="Arial" w:hAnsi="Arial" w:cs="Arial"/>
                <w:sz w:val="18"/>
                <w:szCs w:val="18"/>
              </w:rPr>
              <w:t xml:space="preserve"> </w:t>
            </w: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galloprovincialis)</w:t>
            </w:r>
          </w:p>
        </w:tc>
        <w:tc>
          <w:tcPr>
            <w:tcW w:w="1050" w:type="dxa"/>
          </w:tcPr>
          <w:p w14:paraId="33E90386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Spain</w:t>
            </w:r>
          </w:p>
        </w:tc>
        <w:tc>
          <w:tcPr>
            <w:tcW w:w="2112" w:type="dxa"/>
          </w:tcPr>
          <w:p w14:paraId="0D38FC3B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Raft</w:t>
            </w:r>
          </w:p>
        </w:tc>
        <w:tc>
          <w:tcPr>
            <w:tcW w:w="2077" w:type="dxa"/>
          </w:tcPr>
          <w:p w14:paraId="5E312106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824F89">
              <w:rPr>
                <w:rFonts w:ascii="Arial" w:hAnsi="Arial" w:cs="Arial"/>
                <w:sz w:val="18"/>
                <w:szCs w:val="18"/>
              </w:rPr>
              <w:t>100 kg mussels</w:t>
            </w:r>
          </w:p>
        </w:tc>
        <w:tc>
          <w:tcPr>
            <w:tcW w:w="1828" w:type="dxa"/>
          </w:tcPr>
          <w:p w14:paraId="1DCCC8DC" w14:textId="77777777" w:rsidR="002B3672" w:rsidRPr="00D26496" w:rsidRDefault="002B3672" w:rsidP="00D341E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824F89">
              <w:rPr>
                <w:rFonts w:ascii="Arial" w:hAnsi="Arial" w:cs="Arial"/>
                <w:sz w:val="18"/>
                <w:szCs w:val="18"/>
              </w:rPr>
              <w:t>CML 2000</w:t>
            </w:r>
          </w:p>
        </w:tc>
        <w:tc>
          <w:tcPr>
            <w:tcW w:w="3183" w:type="dxa"/>
          </w:tcPr>
          <w:p w14:paraId="5442660E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Fonts w:ascii="Arial" w:hAnsi="Arial" w:cs="Arial"/>
                <w:sz w:val="18"/>
                <w:szCs w:val="18"/>
                <w:lang w:val="en-GB"/>
              </w:rPr>
              <w:t>CC, EP, AP, POF, OD, MET, HT, AD, FET, TET</w:t>
            </w:r>
          </w:p>
        </w:tc>
        <w:tc>
          <w:tcPr>
            <w:tcW w:w="1180" w:type="dxa"/>
          </w:tcPr>
          <w:p w14:paraId="12520187" w14:textId="77777777" w:rsidR="002B3672" w:rsidRPr="00D26496" w:rsidRDefault="002B3672" w:rsidP="00D341E0">
            <w:pPr>
              <w:spacing w:line="360" w:lineRule="auto"/>
              <w:jc w:val="center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[66]</w:t>
            </w:r>
          </w:p>
        </w:tc>
      </w:tr>
      <w:tr w:rsidR="002B3672" w:rsidRPr="00BB1328" w14:paraId="6B97A45B" w14:textId="77777777" w:rsidTr="00D341E0">
        <w:trPr>
          <w:trHeight w:val="401"/>
        </w:trPr>
        <w:tc>
          <w:tcPr>
            <w:tcW w:w="3080" w:type="dxa"/>
          </w:tcPr>
          <w:p w14:paraId="06EC8F16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Pacific oyster (</w:t>
            </w:r>
            <w:r w:rsidRPr="00824F89">
              <w:rPr>
                <w:rStyle w:val="Hyperlink2"/>
                <w:rFonts w:ascii="Arial" w:hAnsi="Arial" w:cs="Arial"/>
                <w:sz w:val="18"/>
                <w:szCs w:val="18"/>
              </w:rPr>
              <w:t>C.</w:t>
            </w:r>
            <w:r>
              <w:rPr>
                <w:rStyle w:val="Hyperlink2"/>
                <w:rFonts w:ascii="Arial" w:hAnsi="Arial" w:cs="Arial"/>
                <w:sz w:val="18"/>
                <w:szCs w:val="18"/>
              </w:rPr>
              <w:t xml:space="preserve"> </w:t>
            </w:r>
            <w:r w:rsidRPr="00824F89">
              <w:rPr>
                <w:rStyle w:val="Hyperlink2"/>
                <w:rFonts w:ascii="Arial" w:hAnsi="Arial" w:cs="Arial"/>
                <w:sz w:val="18"/>
                <w:szCs w:val="18"/>
              </w:rPr>
              <w:t>gigas</w:t>
            </w: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050" w:type="dxa"/>
          </w:tcPr>
          <w:p w14:paraId="3C39E9ED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 xml:space="preserve">Brazil </w:t>
            </w:r>
          </w:p>
        </w:tc>
        <w:tc>
          <w:tcPr>
            <w:tcW w:w="2112" w:type="dxa"/>
          </w:tcPr>
          <w:p w14:paraId="14D00603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--</w:t>
            </w:r>
          </w:p>
        </w:tc>
        <w:tc>
          <w:tcPr>
            <w:tcW w:w="2077" w:type="dxa"/>
          </w:tcPr>
          <w:p w14:paraId="0B835D8F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824F89">
              <w:rPr>
                <w:rFonts w:ascii="Arial" w:hAnsi="Arial" w:cs="Arial"/>
                <w:sz w:val="18"/>
                <w:szCs w:val="18"/>
              </w:rPr>
              <w:t>1 kg oyster</w:t>
            </w:r>
          </w:p>
        </w:tc>
        <w:tc>
          <w:tcPr>
            <w:tcW w:w="1828" w:type="dxa"/>
          </w:tcPr>
          <w:p w14:paraId="49A900D4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824F89">
              <w:rPr>
                <w:rFonts w:ascii="Arial" w:hAnsi="Arial" w:cs="Arial"/>
                <w:sz w:val="18"/>
                <w:szCs w:val="18"/>
              </w:rPr>
              <w:t>Ecoindicator 99</w:t>
            </w:r>
          </w:p>
        </w:tc>
        <w:tc>
          <w:tcPr>
            <w:tcW w:w="3183" w:type="dxa"/>
          </w:tcPr>
          <w:p w14:paraId="7391A299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824F89">
              <w:rPr>
                <w:rFonts w:ascii="Arial" w:hAnsi="Arial" w:cs="Arial"/>
                <w:sz w:val="18"/>
                <w:szCs w:val="18"/>
              </w:rPr>
              <w:t>HH, EQ, RD</w:t>
            </w:r>
          </w:p>
        </w:tc>
        <w:tc>
          <w:tcPr>
            <w:tcW w:w="1180" w:type="dxa"/>
          </w:tcPr>
          <w:p w14:paraId="3517C2C4" w14:textId="77777777" w:rsidR="002B3672" w:rsidRPr="00D26496" w:rsidRDefault="002B3672" w:rsidP="00D341E0">
            <w:pPr>
              <w:spacing w:line="360" w:lineRule="auto"/>
              <w:jc w:val="center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[67]</w:t>
            </w:r>
            <w:r w:rsidRPr="00824F89">
              <w:rPr>
                <w:rFonts w:ascii="Arial" w:hAnsi="Arial" w:cs="Arial"/>
                <w:sz w:val="18"/>
                <w:szCs w:val="18"/>
              </w:rPr>
              <w:fldChar w:fldCharType="begin"/>
            </w:r>
            <w:r w:rsidRPr="00824F89">
              <w:rPr>
                <w:rFonts w:ascii="Arial" w:hAnsi="Arial" w:cs="Arial"/>
                <w:sz w:val="18"/>
                <w:szCs w:val="18"/>
              </w:rPr>
              <w:instrText xml:space="preserve"> ADDIN EN.CITE &lt;EndNote&gt;&lt;Cite&gt;&lt;Author&gt;Alvarenga&lt;/Author&gt;&lt;Year&gt;2012&lt;/Year&gt;&lt;IDText&gt;The recycling of oyster shells: An environmental analysis using Life Cycle Assessment&lt;/IDText&gt;&lt;DisplayText&gt;(Alvarenga et al., 2012)&lt;/DisplayText&gt;&lt;record&gt;&lt;dates&gt;&lt;pub-dates&gt;&lt;date&gt;2012/09/15/&lt;/date&gt;&lt;/pub-dates&gt;&lt;year&gt;2012&lt;/year&gt;&lt;/dates&gt;&lt;keywords&gt;&lt;keyword&gt;Oyster&lt;/keyword&gt;&lt;keyword&gt;Shell&lt;/keyword&gt;&lt;keyword&gt;Recycling&lt;/keyword&gt;&lt;keyword&gt;LCA&lt;/keyword&gt;&lt;/keywords&gt;&lt;urls&gt;&lt;related-urls&gt;&lt;url&gt;https://www.sciencedirect.com/science/article/pii/S0301479712001983&lt;/url&gt;&lt;/related-urls&gt;&lt;/urls&gt;&lt;isbn&gt;0301-4797&lt;/isbn&gt;&lt;titles&gt;&lt;title&gt;The recycling of oyster shells: An environmental analysis using Life Cycle Assessment&lt;/title&gt;&lt;secondary-title&gt;Journal of Environmental Management&lt;/secondary-title&gt;&lt;/titles&gt;&lt;pages&gt;102-109&lt;/pages&gt;&lt;contributors&gt;&lt;authors&gt;&lt;author&gt;Alvarenga, Rodrigo Augusto Freitas de&lt;/author&gt;&lt;author&gt;Galindro, Bruno Menezes&lt;/author&gt;&lt;author&gt;Helpa, Camile de Fátima&lt;/author&gt;&lt;author&gt;Soares, Sebastião Roberto&lt;/author&gt;&lt;/authors&gt;&lt;/contributors&gt;&lt;added-date format="utc"&gt;1663856133&lt;/added-date&gt;&lt;ref-type name="Journal Article"&gt;17&lt;/ref-type&gt;&lt;rec-number&gt;1035&lt;/rec-number&gt;&lt;last-updated-date format="utc"&gt;1663856133&lt;/last-updated-date&gt;&lt;electronic-resource-num&gt;https://doi.org/10.1016/j.jenvman.2012.04.017&lt;/electronic-resource-num&gt;&lt;volume&gt;106&lt;/volume&gt;&lt;/record&gt;&lt;/Cite&gt;&lt;/EndNote&gt;</w:instrText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24F89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2B3672" w:rsidRPr="00BB1328" w14:paraId="7A631625" w14:textId="77777777" w:rsidTr="00D341E0">
        <w:trPr>
          <w:trHeight w:val="401"/>
        </w:trPr>
        <w:tc>
          <w:tcPr>
            <w:tcW w:w="3080" w:type="dxa"/>
          </w:tcPr>
          <w:p w14:paraId="33891804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Pacific oyster (C.</w:t>
            </w:r>
            <w:r>
              <w:rPr>
                <w:rStyle w:val="Hyperlink2"/>
                <w:rFonts w:ascii="Arial" w:hAnsi="Arial" w:cs="Arial"/>
                <w:sz w:val="18"/>
                <w:szCs w:val="18"/>
              </w:rPr>
              <w:t xml:space="preserve"> </w:t>
            </w: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gigas)</w:t>
            </w:r>
          </w:p>
        </w:tc>
        <w:tc>
          <w:tcPr>
            <w:tcW w:w="1050" w:type="dxa"/>
          </w:tcPr>
          <w:p w14:paraId="2D6B2D18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Scotland</w:t>
            </w:r>
          </w:p>
        </w:tc>
        <w:tc>
          <w:tcPr>
            <w:tcW w:w="2112" w:type="dxa"/>
          </w:tcPr>
          <w:p w14:paraId="03ADAAD1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--</w:t>
            </w:r>
          </w:p>
        </w:tc>
        <w:tc>
          <w:tcPr>
            <w:tcW w:w="2077" w:type="dxa"/>
          </w:tcPr>
          <w:p w14:paraId="387ED723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824F89">
              <w:rPr>
                <w:rFonts w:ascii="Arial" w:hAnsi="Arial" w:cs="Arial"/>
                <w:sz w:val="18"/>
                <w:szCs w:val="18"/>
              </w:rPr>
              <w:t>1 kg oyster</w:t>
            </w:r>
          </w:p>
        </w:tc>
        <w:tc>
          <w:tcPr>
            <w:tcW w:w="1828" w:type="dxa"/>
          </w:tcPr>
          <w:p w14:paraId="751030EE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824F89">
              <w:rPr>
                <w:rFonts w:ascii="Arial" w:hAnsi="Arial" w:cs="Arial"/>
                <w:sz w:val="18"/>
                <w:szCs w:val="18"/>
              </w:rPr>
              <w:t>PAS 2050</w:t>
            </w:r>
          </w:p>
        </w:tc>
        <w:tc>
          <w:tcPr>
            <w:tcW w:w="3183" w:type="dxa"/>
          </w:tcPr>
          <w:p w14:paraId="093204CA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824F89">
              <w:rPr>
                <w:rFonts w:ascii="Arial" w:hAnsi="Arial" w:cs="Arial"/>
                <w:sz w:val="18"/>
                <w:szCs w:val="18"/>
              </w:rPr>
              <w:t>CC</w:t>
            </w:r>
          </w:p>
        </w:tc>
        <w:tc>
          <w:tcPr>
            <w:tcW w:w="1180" w:type="dxa"/>
          </w:tcPr>
          <w:p w14:paraId="5EEE6344" w14:textId="77777777" w:rsidR="002B3672" w:rsidRPr="00D26496" w:rsidRDefault="002B3672" w:rsidP="00D341E0">
            <w:pPr>
              <w:spacing w:line="360" w:lineRule="auto"/>
              <w:jc w:val="center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[68]</w:t>
            </w:r>
            <w:r w:rsidRPr="00824F89">
              <w:rPr>
                <w:rFonts w:ascii="Arial" w:hAnsi="Arial" w:cs="Arial"/>
                <w:sz w:val="18"/>
                <w:szCs w:val="18"/>
              </w:rPr>
              <w:fldChar w:fldCharType="begin"/>
            </w:r>
            <w:r w:rsidRPr="00824F89">
              <w:rPr>
                <w:rFonts w:ascii="Arial" w:hAnsi="Arial" w:cs="Arial"/>
                <w:sz w:val="18"/>
                <w:szCs w:val="18"/>
              </w:rPr>
              <w:instrText xml:space="preserve"> ADDIN EN.CITE &lt;EndNote&gt;&lt;Cite&gt;&lt;Author&gt;Meyhoff-Fry&lt;/Author&gt;&lt;Year&gt;2012&lt;/Year&gt;&lt;IDText&gt;Carbon footprint of Scottish suspended mussels and intertidal oysters&lt;/IDText&gt;&lt;DisplayText&gt;(Meyhoff-Fry, 2012)&lt;/DisplayText&gt;&lt;record&gt;&lt;titles&gt;&lt;title&gt;Carbon footprint of Scottish suspended mussels and intertidal oysters&lt;/title&gt;&lt;/titles&gt;&lt;pages&gt;55&lt;/pages&gt;&lt;contributors&gt;&lt;authors&gt;&lt;author&gt;Meyhoff-Fry, J.&lt;/author&gt;&lt;/authors&gt;&lt;/contributors&gt;&lt;added-date format="utc"&gt;1663856373&lt;/added-date&gt;&lt;ref-type name="Report"&gt;27&lt;/ref-type&gt;&lt;dates&gt;&lt;year&gt;2012&lt;/year&gt;&lt;/dates&gt;&lt;rec-number&gt;1036&lt;/rec-number&gt;&lt;publisher&gt;Scottish aquaculture Research Forum (SARF)&lt;/publisher&gt;&lt;last-updated-date format="utc"&gt;1663856490&lt;/last-updated-date&gt;&lt;electronic-resource-num&gt;ISBN: 978-1-907266-44-7&lt;/electronic-resource-num&gt;&lt;/record&gt;&lt;/Cite&gt;&lt;/EndNote&gt;</w:instrText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24F89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2B3672" w:rsidRPr="00BB1328" w14:paraId="515B7EA5" w14:textId="77777777" w:rsidTr="00D341E0">
        <w:trPr>
          <w:trHeight w:val="401"/>
        </w:trPr>
        <w:tc>
          <w:tcPr>
            <w:tcW w:w="3080" w:type="dxa"/>
          </w:tcPr>
          <w:p w14:paraId="46557F9A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Blue mussel (M.</w:t>
            </w:r>
            <w:r>
              <w:rPr>
                <w:rStyle w:val="Hyperlink2"/>
                <w:rFonts w:ascii="Arial" w:hAnsi="Arial" w:cs="Arial"/>
                <w:sz w:val="18"/>
                <w:szCs w:val="18"/>
              </w:rPr>
              <w:t xml:space="preserve"> </w:t>
            </w: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edulis)</w:t>
            </w:r>
          </w:p>
        </w:tc>
        <w:tc>
          <w:tcPr>
            <w:tcW w:w="1050" w:type="dxa"/>
          </w:tcPr>
          <w:p w14:paraId="590D2204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Scotland</w:t>
            </w:r>
          </w:p>
        </w:tc>
        <w:tc>
          <w:tcPr>
            <w:tcW w:w="2112" w:type="dxa"/>
          </w:tcPr>
          <w:p w14:paraId="67DEE2F2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--</w:t>
            </w:r>
          </w:p>
        </w:tc>
        <w:tc>
          <w:tcPr>
            <w:tcW w:w="2077" w:type="dxa"/>
          </w:tcPr>
          <w:p w14:paraId="6CB5428A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824F89">
              <w:rPr>
                <w:rFonts w:ascii="Arial" w:hAnsi="Arial" w:cs="Arial"/>
                <w:sz w:val="18"/>
                <w:szCs w:val="18"/>
              </w:rPr>
              <w:t>1 kg mussel</w:t>
            </w:r>
          </w:p>
        </w:tc>
        <w:tc>
          <w:tcPr>
            <w:tcW w:w="1828" w:type="dxa"/>
          </w:tcPr>
          <w:p w14:paraId="00C6A62B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824F89">
              <w:rPr>
                <w:rFonts w:ascii="Arial" w:hAnsi="Arial" w:cs="Arial"/>
                <w:sz w:val="18"/>
                <w:szCs w:val="18"/>
              </w:rPr>
              <w:t>PAS 2050</w:t>
            </w:r>
          </w:p>
        </w:tc>
        <w:tc>
          <w:tcPr>
            <w:tcW w:w="3183" w:type="dxa"/>
          </w:tcPr>
          <w:p w14:paraId="5FE160D0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824F89">
              <w:rPr>
                <w:rFonts w:ascii="Arial" w:hAnsi="Arial" w:cs="Arial"/>
                <w:sz w:val="18"/>
                <w:szCs w:val="18"/>
              </w:rPr>
              <w:t>CC</w:t>
            </w:r>
          </w:p>
        </w:tc>
        <w:tc>
          <w:tcPr>
            <w:tcW w:w="1180" w:type="dxa"/>
          </w:tcPr>
          <w:p w14:paraId="644BF74F" w14:textId="77777777" w:rsidR="002B3672" w:rsidRPr="00D26496" w:rsidRDefault="002B3672" w:rsidP="00D341E0">
            <w:pPr>
              <w:spacing w:line="360" w:lineRule="auto"/>
              <w:jc w:val="center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[68]</w:t>
            </w:r>
            <w:r w:rsidRPr="00824F89">
              <w:rPr>
                <w:rFonts w:ascii="Arial" w:hAnsi="Arial" w:cs="Arial"/>
                <w:sz w:val="18"/>
                <w:szCs w:val="18"/>
              </w:rPr>
              <w:fldChar w:fldCharType="begin"/>
            </w:r>
            <w:r w:rsidRPr="00824F89">
              <w:rPr>
                <w:rFonts w:ascii="Arial" w:hAnsi="Arial" w:cs="Arial"/>
                <w:sz w:val="18"/>
                <w:szCs w:val="18"/>
              </w:rPr>
              <w:instrText xml:space="preserve"> ADDIN EN.CITE &lt;EndNote&gt;&lt;Cite&gt;&lt;Author&gt;Meyhoff-Fry&lt;/Author&gt;&lt;Year&gt;2012&lt;/Year&gt;&lt;IDText&gt;Carbon footprint of Scottish suspended mussels and intertidal oysters&lt;/IDText&gt;&lt;DisplayText&gt;(Meyhoff-Fry, 2012)&lt;/DisplayText&gt;&lt;record&gt;&lt;titles&gt;&lt;title&gt;Carbon footprint of Scottish suspended mussels and intertidal oysters&lt;/title&gt;&lt;/titles&gt;&lt;pages&gt;55&lt;/pages&gt;&lt;contributors&gt;&lt;authors&gt;&lt;author&gt;Meyhoff-Fry, J.&lt;/author&gt;&lt;/authors&gt;&lt;/contributors&gt;&lt;added-date format="utc"&gt;1663856373&lt;/added-date&gt;&lt;ref-type name="Report"&gt;27&lt;/ref-type&gt;&lt;dates&gt;&lt;year&gt;2012&lt;/year&gt;&lt;/dates&gt;&lt;rec-number&gt;1036&lt;/rec-number&gt;&lt;publisher&gt;Scottish aquaculture Research Forum (SARF)&lt;/publisher&gt;&lt;last-updated-date format="utc"&gt;1663856490&lt;/last-updated-date&gt;&lt;electronic-resource-num&gt;ISBN: 978-1-907266-44-7&lt;/electronic-resource-num&gt;&lt;/record&gt;&lt;/Cite&gt;&lt;/EndNote&gt;</w:instrText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24F89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2B3672" w:rsidRPr="00BB1328" w14:paraId="1F699408" w14:textId="77777777" w:rsidTr="00D341E0">
        <w:trPr>
          <w:trHeight w:val="401"/>
        </w:trPr>
        <w:tc>
          <w:tcPr>
            <w:tcW w:w="3080" w:type="dxa"/>
          </w:tcPr>
          <w:p w14:paraId="3E165DD4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Blue mussel (M.</w:t>
            </w:r>
            <w:r>
              <w:rPr>
                <w:rStyle w:val="Hyperlink2"/>
                <w:rFonts w:ascii="Arial" w:hAnsi="Arial" w:cs="Arial"/>
                <w:sz w:val="18"/>
                <w:szCs w:val="18"/>
              </w:rPr>
              <w:t xml:space="preserve"> </w:t>
            </w: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edulis)</w:t>
            </w:r>
          </w:p>
        </w:tc>
        <w:tc>
          <w:tcPr>
            <w:tcW w:w="1050" w:type="dxa"/>
          </w:tcPr>
          <w:p w14:paraId="7B1A5857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 xml:space="preserve">Norway </w:t>
            </w:r>
          </w:p>
        </w:tc>
        <w:tc>
          <w:tcPr>
            <w:tcW w:w="2112" w:type="dxa"/>
          </w:tcPr>
          <w:p w14:paraId="3CBC0900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--</w:t>
            </w:r>
          </w:p>
        </w:tc>
        <w:tc>
          <w:tcPr>
            <w:tcW w:w="2077" w:type="dxa"/>
          </w:tcPr>
          <w:p w14:paraId="14B22789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b/>
                <w:bCs/>
                <w:sz w:val="18"/>
                <w:szCs w:val="18"/>
              </w:rPr>
            </w:pPr>
            <w:r w:rsidRPr="00824F89">
              <w:rPr>
                <w:rFonts w:ascii="Arial" w:hAnsi="Arial" w:cs="Arial"/>
                <w:sz w:val="18"/>
                <w:szCs w:val="18"/>
              </w:rPr>
              <w:t>1 kg fresh mussels</w:t>
            </w:r>
          </w:p>
        </w:tc>
        <w:tc>
          <w:tcPr>
            <w:tcW w:w="1828" w:type="dxa"/>
          </w:tcPr>
          <w:p w14:paraId="11A360C7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824F89">
              <w:rPr>
                <w:rFonts w:ascii="Arial" w:hAnsi="Arial" w:cs="Arial"/>
                <w:sz w:val="18"/>
                <w:szCs w:val="18"/>
              </w:rPr>
              <w:t>IPCC 2007</w:t>
            </w:r>
          </w:p>
        </w:tc>
        <w:tc>
          <w:tcPr>
            <w:tcW w:w="3183" w:type="dxa"/>
          </w:tcPr>
          <w:p w14:paraId="43C47A00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824F89">
              <w:rPr>
                <w:rFonts w:ascii="Arial" w:hAnsi="Arial" w:cs="Arial"/>
                <w:sz w:val="18"/>
                <w:szCs w:val="18"/>
              </w:rPr>
              <w:t>CC</w:t>
            </w:r>
          </w:p>
        </w:tc>
        <w:tc>
          <w:tcPr>
            <w:tcW w:w="1180" w:type="dxa"/>
          </w:tcPr>
          <w:p w14:paraId="63892552" w14:textId="77777777" w:rsidR="002B3672" w:rsidRPr="00D26496" w:rsidRDefault="002B3672" w:rsidP="00D341E0">
            <w:pPr>
              <w:spacing w:line="360" w:lineRule="auto"/>
              <w:jc w:val="center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[57]</w:t>
            </w:r>
            <w:r w:rsidRPr="00824F89">
              <w:rPr>
                <w:rFonts w:ascii="Arial" w:hAnsi="Arial" w:cs="Arial"/>
                <w:sz w:val="18"/>
                <w:szCs w:val="18"/>
              </w:rPr>
              <w:fldChar w:fldCharType="begin"/>
            </w:r>
            <w:r w:rsidRPr="00824F89">
              <w:rPr>
                <w:rFonts w:ascii="Arial" w:hAnsi="Arial" w:cs="Arial"/>
                <w:sz w:val="18"/>
                <w:szCs w:val="18"/>
              </w:rPr>
              <w:instrText xml:space="preserve"> ADDIN EN.CITE &lt;EndNote&gt;&lt;Cite&gt;&lt;Author&gt;Ziegler&lt;/Author&gt;&lt;Year&gt;2013&lt;/Year&gt;&lt;IDText&gt;The Carbon Footprint of Norwegian Seafood Products on the Global Seafood Market&lt;/IDText&gt;&lt;DisplayText&gt;(Ziegler et al., 2013)&lt;/DisplayText&gt;&lt;record&gt;&lt;dates&gt;&lt;pub-dates&gt;&lt;date&gt;2013/02/01&lt;/date&gt;&lt;/pub-dates&gt;&lt;year&gt;2013&lt;/year&gt;&lt;/dates&gt;&lt;keywords&gt;&lt;keyword&gt;aquaculture&lt;/keyword&gt;&lt;keyword&gt;fisheries&lt;/keyword&gt;&lt;keyword&gt;greenhouse gas (GHG) emissions&lt;/keyword&gt;&lt;keyword&gt;industrial ecology&lt;/keyword&gt;&lt;keyword&gt;life cycle assessment (LCA)&lt;/keyword&gt;&lt;keyword&gt;Norway&lt;/keyword&gt;&lt;/keywords&gt;&lt;urls&gt;&lt;related-urls&gt;&lt;url&gt;https://doi.org/10.1111/j.1530-9290.2012.00485.x&lt;/url&gt;&lt;/related-urls&gt;&lt;/urls&gt;&lt;isbn&gt;1088-1980&lt;/isbn&gt;&lt;work-type&gt;https://doi.org/10.1111/j.1530-9290.2012.00485.x&lt;/work-type&gt;&lt;titles&gt;&lt;title&gt;The Carbon Footprint of Norwegian Seafood Products on the Global Seafood Market&lt;/title&gt;&lt;secondary-title&gt;Journal of Industrial Ecology&lt;/secondary-title&gt;&lt;/titles&gt;&lt;pages&gt;103-116&lt;/pages&gt;&lt;number&gt;1&lt;/number&gt;&lt;access-date&gt;2022/09/22&lt;/access-date&gt;&lt;contributors&gt;&lt;authors&gt;&lt;author&gt;Ziegler, Friederike&lt;/author&gt;&lt;author&gt;Winther, Ulf&lt;/author&gt;&lt;author&gt;Hognes, Erik Skontorp&lt;/author&gt;&lt;author&gt;Emanuelsson, Andreas&lt;/author&gt;&lt;author&gt;Sund, Veronica&lt;/author&gt;&lt;author&gt;Ellingsen, Harald&lt;/author&gt;&lt;/authors&gt;&lt;/contributors&gt;&lt;added-date format="utc"&gt;1663856891&lt;/added-date&gt;&lt;ref-type name="Journal Article"&gt;17&lt;/ref-type&gt;&lt;rec-number&gt;1037&lt;/rec-number&gt;&lt;publisher&gt;John Wiley &amp;amp; Sons, Ltd&lt;/publisher&gt;&lt;last-updated-date format="utc"&gt;1663856891&lt;/last-updated-date&gt;&lt;electronic-resource-num&gt;https://doi.org/10.1111/j.1530-9290.2012.00485.x&lt;/electronic-resource-num&gt;&lt;volume&gt;17&lt;/volume&gt;&lt;/record&gt;&lt;/Cite&gt;&lt;/EndNote&gt;</w:instrText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24F89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2B3672" w:rsidRPr="00BB1328" w14:paraId="2CEAE74C" w14:textId="77777777" w:rsidTr="00D341E0">
        <w:trPr>
          <w:trHeight w:val="401"/>
        </w:trPr>
        <w:tc>
          <w:tcPr>
            <w:tcW w:w="3080" w:type="dxa"/>
          </w:tcPr>
          <w:p w14:paraId="3060B732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Blue mussel (M.</w:t>
            </w:r>
            <w:r>
              <w:rPr>
                <w:rStyle w:val="Hyperlink2"/>
                <w:rFonts w:ascii="Arial" w:hAnsi="Arial" w:cs="Arial"/>
                <w:sz w:val="18"/>
                <w:szCs w:val="18"/>
              </w:rPr>
              <w:t xml:space="preserve"> </w:t>
            </w: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edulis)</w:t>
            </w:r>
          </w:p>
        </w:tc>
        <w:tc>
          <w:tcPr>
            <w:tcW w:w="1050" w:type="dxa"/>
          </w:tcPr>
          <w:p w14:paraId="0960CD2A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 xml:space="preserve">Sweden </w:t>
            </w:r>
          </w:p>
        </w:tc>
        <w:tc>
          <w:tcPr>
            <w:tcW w:w="2112" w:type="dxa"/>
          </w:tcPr>
          <w:p w14:paraId="61AB691F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Nets</w:t>
            </w:r>
          </w:p>
        </w:tc>
        <w:tc>
          <w:tcPr>
            <w:tcW w:w="2077" w:type="dxa"/>
          </w:tcPr>
          <w:p w14:paraId="07ECB231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2B3672">
              <w:rPr>
                <w:rFonts w:ascii="Arial" w:hAnsi="Arial" w:cs="Arial"/>
                <w:sz w:val="18"/>
                <w:szCs w:val="18"/>
                <w:lang w:val="en-GB"/>
              </w:rPr>
              <w:t>1 kg N, 1 kg P, 225 kg CaO</w:t>
            </w:r>
          </w:p>
        </w:tc>
        <w:tc>
          <w:tcPr>
            <w:tcW w:w="1828" w:type="dxa"/>
          </w:tcPr>
          <w:p w14:paraId="1E7CB2CE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824F89">
              <w:rPr>
                <w:rFonts w:ascii="Arial" w:hAnsi="Arial" w:cs="Arial"/>
                <w:sz w:val="18"/>
                <w:szCs w:val="18"/>
              </w:rPr>
              <w:t>CML 2001</w:t>
            </w:r>
          </w:p>
        </w:tc>
        <w:tc>
          <w:tcPr>
            <w:tcW w:w="3183" w:type="dxa"/>
          </w:tcPr>
          <w:p w14:paraId="30E45ABC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824F89">
              <w:rPr>
                <w:rFonts w:ascii="Arial" w:hAnsi="Arial" w:cs="Arial"/>
                <w:sz w:val="18"/>
                <w:szCs w:val="18"/>
              </w:rPr>
              <w:t>CC, E</w:t>
            </w:r>
            <w:r>
              <w:rPr>
                <w:rFonts w:ascii="Arial" w:hAnsi="Arial" w:cs="Arial"/>
                <w:sz w:val="18"/>
                <w:szCs w:val="18"/>
              </w:rPr>
              <w:t>P</w:t>
            </w:r>
            <w:r w:rsidRPr="00824F89">
              <w:rPr>
                <w:rFonts w:ascii="Arial" w:hAnsi="Arial" w:cs="Arial"/>
                <w:sz w:val="18"/>
                <w:szCs w:val="18"/>
              </w:rPr>
              <w:t>, A</w:t>
            </w:r>
            <w:r>
              <w:rPr>
                <w:rFonts w:ascii="Arial" w:hAnsi="Arial" w:cs="Arial"/>
                <w:sz w:val="18"/>
                <w:szCs w:val="18"/>
              </w:rPr>
              <w:t>P</w:t>
            </w:r>
            <w:r w:rsidRPr="00824F89">
              <w:rPr>
                <w:rFonts w:ascii="Arial" w:hAnsi="Arial" w:cs="Arial"/>
                <w:sz w:val="18"/>
                <w:szCs w:val="18"/>
              </w:rPr>
              <w:t>, U</w:t>
            </w:r>
          </w:p>
        </w:tc>
        <w:tc>
          <w:tcPr>
            <w:tcW w:w="1180" w:type="dxa"/>
          </w:tcPr>
          <w:p w14:paraId="4379A63A" w14:textId="77777777" w:rsidR="002B3672" w:rsidRPr="00D26496" w:rsidRDefault="002B3672" w:rsidP="00D341E0">
            <w:pPr>
              <w:spacing w:line="360" w:lineRule="auto"/>
              <w:jc w:val="center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[69]</w:t>
            </w:r>
          </w:p>
        </w:tc>
      </w:tr>
      <w:tr w:rsidR="002B3672" w:rsidRPr="00BB1328" w14:paraId="3A6F2025" w14:textId="77777777" w:rsidTr="00D341E0">
        <w:trPr>
          <w:trHeight w:val="401"/>
        </w:trPr>
        <w:tc>
          <w:tcPr>
            <w:tcW w:w="3080" w:type="dxa"/>
          </w:tcPr>
          <w:p w14:paraId="4AB81B7C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Blue mussel (M.</w:t>
            </w:r>
            <w:r>
              <w:rPr>
                <w:rStyle w:val="Hyperlink2"/>
                <w:rFonts w:ascii="Arial" w:hAnsi="Arial" w:cs="Arial"/>
                <w:sz w:val="18"/>
                <w:szCs w:val="18"/>
              </w:rPr>
              <w:t xml:space="preserve"> </w:t>
            </w: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edulis)</w:t>
            </w:r>
          </w:p>
        </w:tc>
        <w:tc>
          <w:tcPr>
            <w:tcW w:w="1050" w:type="dxa"/>
          </w:tcPr>
          <w:p w14:paraId="14034BD3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Algeria</w:t>
            </w:r>
          </w:p>
        </w:tc>
        <w:tc>
          <w:tcPr>
            <w:tcW w:w="2112" w:type="dxa"/>
          </w:tcPr>
          <w:p w14:paraId="5D80A715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Longline</w:t>
            </w:r>
          </w:p>
        </w:tc>
        <w:tc>
          <w:tcPr>
            <w:tcW w:w="2077" w:type="dxa"/>
          </w:tcPr>
          <w:p w14:paraId="2B96AAC5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b/>
                <w:bCs/>
                <w:sz w:val="18"/>
                <w:szCs w:val="18"/>
              </w:rPr>
            </w:pPr>
            <w:r w:rsidRPr="00824F89">
              <w:rPr>
                <w:rFonts w:ascii="Arial" w:hAnsi="Arial" w:cs="Arial"/>
                <w:sz w:val="18"/>
                <w:szCs w:val="18"/>
              </w:rPr>
              <w:t>1 tonne fresh mussel</w:t>
            </w:r>
          </w:p>
        </w:tc>
        <w:tc>
          <w:tcPr>
            <w:tcW w:w="1828" w:type="dxa"/>
          </w:tcPr>
          <w:p w14:paraId="4E220EBF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824F89">
              <w:rPr>
                <w:rFonts w:ascii="Arial" w:hAnsi="Arial" w:cs="Arial"/>
                <w:sz w:val="18"/>
                <w:szCs w:val="18"/>
              </w:rPr>
              <w:t>CML 2000, CED</w:t>
            </w:r>
          </w:p>
        </w:tc>
        <w:tc>
          <w:tcPr>
            <w:tcW w:w="3183" w:type="dxa"/>
          </w:tcPr>
          <w:p w14:paraId="0B9CA4A9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824F89">
              <w:rPr>
                <w:rFonts w:ascii="Arial" w:hAnsi="Arial" w:cs="Arial"/>
                <w:sz w:val="18"/>
                <w:szCs w:val="18"/>
              </w:rPr>
              <w:t>CC, E</w:t>
            </w:r>
            <w:r>
              <w:rPr>
                <w:rFonts w:ascii="Arial" w:hAnsi="Arial" w:cs="Arial"/>
                <w:sz w:val="18"/>
                <w:szCs w:val="18"/>
              </w:rPr>
              <w:t>P</w:t>
            </w:r>
            <w:r w:rsidRPr="00824F89">
              <w:rPr>
                <w:rFonts w:ascii="Arial" w:hAnsi="Arial" w:cs="Arial"/>
                <w:sz w:val="18"/>
                <w:szCs w:val="18"/>
              </w:rPr>
              <w:t>, A</w:t>
            </w:r>
            <w:r>
              <w:rPr>
                <w:rFonts w:ascii="Arial" w:hAnsi="Arial" w:cs="Arial"/>
                <w:sz w:val="18"/>
                <w:szCs w:val="18"/>
              </w:rPr>
              <w:t>P</w:t>
            </w:r>
            <w:r w:rsidRPr="00824F89">
              <w:rPr>
                <w:rFonts w:ascii="Arial" w:hAnsi="Arial" w:cs="Arial"/>
                <w:sz w:val="18"/>
                <w:szCs w:val="18"/>
              </w:rPr>
              <w:t>, EU</w:t>
            </w:r>
          </w:p>
        </w:tc>
        <w:tc>
          <w:tcPr>
            <w:tcW w:w="1180" w:type="dxa"/>
          </w:tcPr>
          <w:p w14:paraId="136590C2" w14:textId="77777777" w:rsidR="002B3672" w:rsidRPr="00D26496" w:rsidRDefault="002B3672" w:rsidP="00D341E0">
            <w:pPr>
              <w:spacing w:line="360" w:lineRule="auto"/>
              <w:jc w:val="center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[70]</w:t>
            </w:r>
            <w:r w:rsidRPr="00824F89">
              <w:rPr>
                <w:rFonts w:ascii="Arial" w:hAnsi="Arial" w:cs="Arial"/>
                <w:sz w:val="18"/>
                <w:szCs w:val="18"/>
              </w:rPr>
              <w:fldChar w:fldCharType="begin"/>
            </w:r>
            <w:r w:rsidRPr="00824F89">
              <w:rPr>
                <w:rFonts w:ascii="Arial" w:hAnsi="Arial" w:cs="Arial"/>
                <w:sz w:val="18"/>
                <w:szCs w:val="18"/>
              </w:rPr>
              <w:instrText xml:space="preserve"> ADDIN EN.CITE &lt;EndNote&gt;&lt;Cite&gt;&lt;Author&gt;Lourguioui&lt;/Author&gt;&lt;Year&gt;2017&lt;/Year&gt;&lt;IDText&gt;A perspective for reducing environmental impacts of mussel culture in Algeria&lt;/IDText&gt;&lt;DisplayText&gt;(Lourguioui et al., 2017)&lt;/DisplayText&gt;&lt;record&gt;&lt;dates&gt;&lt;pub-dates&gt;&lt;date&gt;2017/08/01&lt;/date&gt;&lt;/pub-dates&gt;&lt;year&gt;2017&lt;/year&gt;&lt;/dates&gt;&lt;urls&gt;&lt;related-urls&gt;&lt;url&gt;https://doi.org/10.1007/s11367-017-1261-7&lt;/url&gt;&lt;/related-urls&gt;&lt;/urls&gt;&lt;isbn&gt;1614-7502&lt;/isbn&gt;&lt;titles&gt;&lt;title&gt;A perspective for reducing environmental impacts of mussel culture in Algeria&lt;/title&gt;&lt;secondary-title&gt;The International Journal of Life Cycle Assessment&lt;/secondary-title&gt;&lt;/titles&gt;&lt;pages&gt;1266-1277&lt;/pages&gt;&lt;number&gt;8&lt;/number&gt;&lt;contributors&gt;&lt;authors&gt;&lt;author&gt;Lourguioui, Hichem&lt;/author&gt;&lt;author&gt;Brigolin, Daniele&lt;/author&gt;&lt;author&gt;Boulahdid, Mostefa&lt;/author&gt;&lt;author&gt;Pastres, Roberto&lt;/author&gt;&lt;/authors&gt;&lt;/contributors&gt;&lt;added-date format="utc"&gt;1663857040&lt;/added-date&gt;&lt;ref-type name="Journal Article"&gt;17&lt;/ref-type&gt;&lt;rec-number&gt;1038&lt;/rec-number&gt;&lt;last-updated-date format="utc"&gt;1663857040&lt;/last-updated-date&gt;&lt;electronic-resource-num&gt;10.1007/s11367-017-1261-7&lt;/electronic-resource-num&gt;&lt;volume&gt;22&lt;/volume&gt;&lt;/record&gt;&lt;/Cite&gt;&lt;/EndNote&gt;</w:instrText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24F89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2B3672" w:rsidRPr="00415674" w14:paraId="079B8763" w14:textId="77777777" w:rsidTr="00D341E0">
        <w:trPr>
          <w:trHeight w:val="389"/>
        </w:trPr>
        <w:tc>
          <w:tcPr>
            <w:tcW w:w="3080" w:type="dxa"/>
          </w:tcPr>
          <w:p w14:paraId="5430F1B9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Blue mussel (M.</w:t>
            </w:r>
            <w:r>
              <w:rPr>
                <w:rStyle w:val="Hyperlink2"/>
                <w:rFonts w:ascii="Arial" w:hAnsi="Arial" w:cs="Arial"/>
                <w:sz w:val="18"/>
                <w:szCs w:val="18"/>
              </w:rPr>
              <w:t xml:space="preserve"> </w:t>
            </w: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edulis)</w:t>
            </w:r>
          </w:p>
        </w:tc>
        <w:tc>
          <w:tcPr>
            <w:tcW w:w="1050" w:type="dxa"/>
          </w:tcPr>
          <w:p w14:paraId="74B62E94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France</w:t>
            </w:r>
          </w:p>
        </w:tc>
        <w:tc>
          <w:tcPr>
            <w:tcW w:w="2112" w:type="dxa"/>
          </w:tcPr>
          <w:p w14:paraId="0C25E4F2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Bouchot</w:t>
            </w:r>
          </w:p>
        </w:tc>
        <w:tc>
          <w:tcPr>
            <w:tcW w:w="2077" w:type="dxa"/>
          </w:tcPr>
          <w:p w14:paraId="24CCD116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824F89">
              <w:rPr>
                <w:rFonts w:ascii="Arial" w:hAnsi="Arial" w:cs="Arial"/>
                <w:sz w:val="18"/>
                <w:szCs w:val="18"/>
              </w:rPr>
              <w:t>1 tonne fresh mussel</w:t>
            </w:r>
          </w:p>
        </w:tc>
        <w:tc>
          <w:tcPr>
            <w:tcW w:w="1828" w:type="dxa"/>
          </w:tcPr>
          <w:p w14:paraId="607E032B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824F89">
              <w:rPr>
                <w:rFonts w:ascii="Arial" w:hAnsi="Arial" w:cs="Arial"/>
                <w:sz w:val="18"/>
                <w:szCs w:val="18"/>
              </w:rPr>
              <w:t>CML 200, CED</w:t>
            </w:r>
          </w:p>
        </w:tc>
        <w:tc>
          <w:tcPr>
            <w:tcW w:w="3183" w:type="dxa"/>
          </w:tcPr>
          <w:p w14:paraId="5D4C8214" w14:textId="77777777" w:rsidR="002B3672" w:rsidRPr="00C53739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C53739">
              <w:rPr>
                <w:rFonts w:ascii="Arial" w:hAnsi="Arial" w:cs="Arial"/>
                <w:sz w:val="18"/>
                <w:szCs w:val="18"/>
              </w:rPr>
              <w:t>CC, EP, AP, EU, WD</w:t>
            </w:r>
          </w:p>
        </w:tc>
        <w:tc>
          <w:tcPr>
            <w:tcW w:w="1180" w:type="dxa"/>
          </w:tcPr>
          <w:p w14:paraId="5B2723F6" w14:textId="77777777" w:rsidR="002B3672" w:rsidRPr="00D26496" w:rsidRDefault="002B3672" w:rsidP="00D341E0">
            <w:pPr>
              <w:spacing w:line="360" w:lineRule="auto"/>
              <w:jc w:val="center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[71]</w:t>
            </w:r>
            <w:r w:rsidRPr="00824F89">
              <w:rPr>
                <w:rFonts w:ascii="Arial" w:hAnsi="Arial" w:cs="Arial"/>
                <w:sz w:val="18"/>
                <w:szCs w:val="18"/>
              </w:rPr>
              <w:fldChar w:fldCharType="begin"/>
            </w:r>
            <w:r w:rsidRPr="00824F89">
              <w:rPr>
                <w:rFonts w:ascii="Arial" w:hAnsi="Arial" w:cs="Arial"/>
                <w:sz w:val="18"/>
                <w:szCs w:val="18"/>
              </w:rPr>
              <w:instrText xml:space="preserve"> ADDIN EN.CITE &lt;EndNote&gt;&lt;Cite&gt;&lt;Author&gt;Aubin&lt;/Author&gt;&lt;Year&gt;2018&lt;/Year&gt;&lt;IDText&gt;Blue mussel (Mytilus edulis) bouchot culture in Mont-St Michel Bay: potential mitigation effects on climate change and eutrophication&lt;/IDText&gt;&lt;DisplayText&gt;(Aubin et al., 2018)&lt;/DisplayText&gt;&lt;record&gt;&lt;dates&gt;&lt;pub-dates&gt;&lt;date&gt;2018/05/01&lt;/date&gt;&lt;/pub-dates&gt;&lt;year&gt;2018&lt;/year&gt;&lt;/dates&gt;&lt;urls&gt;&lt;related-urls&gt;&lt;url&gt;https://doi.org/10.1007/s11367-017-1403-y&lt;/url&gt;&lt;/related-urls&gt;&lt;/urls&gt;&lt;isbn&gt;1614-7502&lt;/isbn&gt;&lt;titles&gt;&lt;title&gt;Blue mussel (Mytilus edulis) bouchot culture in Mont-St Michel Bay: potential mitigation effects on climate change and eutrophication&lt;/title&gt;&lt;secondary-title&gt;The International Journal of Life Cycle Assessment&lt;/secondary-title&gt;&lt;/titles&gt;&lt;pages&gt;1030-1041&lt;/pages&gt;&lt;number&gt;5&lt;/number&gt;&lt;contributors&gt;&lt;authors&gt;&lt;author&gt;Aubin, Joël&lt;/author&gt;&lt;author&gt;Fontaine, Caroline&lt;/author&gt;&lt;author&gt;Callier, Myriam&lt;/author&gt;&lt;author&gt;Roque d’orbcastel, Emmanuelle&lt;/author&gt;&lt;/authors&gt;&lt;/contributors&gt;&lt;added-date format="utc"&gt;1632133924&lt;/added-date&gt;&lt;ref-type name="Journal Article"&gt;17&lt;/ref-type&gt;&lt;rec-number&gt;852&lt;/rec-number&gt;&lt;last-updated-date format="utc"&gt;1632133924&lt;/last-updated-date&gt;&lt;electronic-resource-num&gt;10.1007/s11367-017-1403-y&lt;/electronic-resource-num&gt;&lt;volume&gt;23&lt;/volume&gt;&lt;/record&gt;&lt;/Cite&gt;&lt;/EndNote&gt;</w:instrText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24F89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2B3672" w:rsidRPr="00415674" w14:paraId="47CF14A0" w14:textId="77777777" w:rsidTr="00D341E0">
        <w:trPr>
          <w:trHeight w:val="389"/>
        </w:trPr>
        <w:tc>
          <w:tcPr>
            <w:tcW w:w="3080" w:type="dxa"/>
          </w:tcPr>
          <w:p w14:paraId="74A58D78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Pacific oyster (C.</w:t>
            </w:r>
            <w:r>
              <w:rPr>
                <w:rStyle w:val="Hyperlink2"/>
                <w:rFonts w:ascii="Arial" w:hAnsi="Arial" w:cs="Arial"/>
                <w:sz w:val="18"/>
                <w:szCs w:val="18"/>
              </w:rPr>
              <w:t xml:space="preserve"> </w:t>
            </w: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gigas)</w:t>
            </w:r>
          </w:p>
        </w:tc>
        <w:tc>
          <w:tcPr>
            <w:tcW w:w="1050" w:type="dxa"/>
          </w:tcPr>
          <w:p w14:paraId="0E3130C1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Italy</w:t>
            </w:r>
          </w:p>
        </w:tc>
        <w:tc>
          <w:tcPr>
            <w:tcW w:w="2112" w:type="dxa"/>
          </w:tcPr>
          <w:p w14:paraId="10280ED8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Longline</w:t>
            </w:r>
          </w:p>
        </w:tc>
        <w:tc>
          <w:tcPr>
            <w:tcW w:w="2077" w:type="dxa"/>
          </w:tcPr>
          <w:p w14:paraId="6BCE26D1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824F89">
              <w:rPr>
                <w:rFonts w:ascii="Arial" w:hAnsi="Arial" w:cs="Arial"/>
                <w:sz w:val="18"/>
                <w:szCs w:val="18"/>
              </w:rPr>
              <w:t>1 kg fresh oyster</w:t>
            </w:r>
          </w:p>
        </w:tc>
        <w:tc>
          <w:tcPr>
            <w:tcW w:w="1828" w:type="dxa"/>
          </w:tcPr>
          <w:p w14:paraId="5EB42286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Fonts w:ascii="Arial" w:hAnsi="Arial" w:cs="Arial"/>
                <w:sz w:val="18"/>
                <w:szCs w:val="18"/>
                <w:lang w:val="en-GB"/>
              </w:rPr>
              <w:t>Ecoindicator 99-H, ReCiPe midpoint (H)</w:t>
            </w:r>
          </w:p>
        </w:tc>
        <w:tc>
          <w:tcPr>
            <w:tcW w:w="3183" w:type="dxa"/>
          </w:tcPr>
          <w:p w14:paraId="3F9D5F99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824F89">
              <w:rPr>
                <w:rFonts w:ascii="Arial" w:hAnsi="Arial" w:cs="Arial"/>
                <w:sz w:val="18"/>
                <w:szCs w:val="18"/>
              </w:rPr>
              <w:t>HH, EQ, RD</w:t>
            </w:r>
          </w:p>
        </w:tc>
        <w:tc>
          <w:tcPr>
            <w:tcW w:w="1180" w:type="dxa"/>
          </w:tcPr>
          <w:p w14:paraId="13694029" w14:textId="77777777" w:rsidR="002B3672" w:rsidRPr="00D26496" w:rsidRDefault="002B3672" w:rsidP="00D341E0">
            <w:pPr>
              <w:spacing w:line="360" w:lineRule="auto"/>
              <w:jc w:val="center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[72]</w:t>
            </w:r>
            <w:r w:rsidRPr="00824F89">
              <w:rPr>
                <w:rFonts w:ascii="Arial" w:hAnsi="Arial" w:cs="Arial"/>
                <w:sz w:val="18"/>
                <w:szCs w:val="18"/>
              </w:rPr>
              <w:fldChar w:fldCharType="begin"/>
            </w:r>
            <w:r w:rsidRPr="00824F89">
              <w:rPr>
                <w:rFonts w:ascii="Arial" w:hAnsi="Arial" w:cs="Arial"/>
                <w:sz w:val="18"/>
                <w:szCs w:val="18"/>
              </w:rPr>
              <w:instrText xml:space="preserve"> ADDIN EN.CITE &lt;EndNote&gt;&lt;Cite&gt;&lt;Author&gt;Tamburini&lt;/Author&gt;&lt;Year&gt;2019&lt;/Year&gt;&lt;IDText&gt;Life Cycle Assessment of Oyster Farming in the Po Delta Northern Italy&lt;/IDText&gt;&lt;DisplayText&gt;(Tamburini et al., 2019)&lt;/DisplayText&gt;&lt;record&gt;&lt;keywords&gt;&lt;keyword&gt;oyster farming&lt;/keyword&gt;&lt;keyword&gt;life cycle assessment&lt;/keyword&gt;&lt;keyword&gt;LCA&lt;/keyword&gt;&lt;keyword&gt;seed production&lt;/keyword&gt;&lt;/keywords&gt;&lt;isbn&gt;2079-9276&lt;/isbn&gt;&lt;titles&gt;&lt;title&gt;Life Cycle Assessment of Oyster Farming in the Po Delta Northern Italy&lt;/title&gt;&lt;secondary-title&gt;Resources&lt;/secondary-title&gt;&lt;/titles&gt;&lt;number&gt;4&lt;/number&gt;&lt;contributors&gt;&lt;authors&gt;&lt;author&gt;Tamburini, E.&lt;/author&gt;&lt;author&gt;Fano, E. A.,&lt;/author&gt;&lt;author&gt;Castaldelli, G.,&lt;/author&gt;&lt;author&gt;Turolla, E.,&lt;/author&gt;&lt;/authors&gt;&lt;/contributors&gt;&lt;added-date format="utc"&gt;1663857741&lt;/added-date&gt;&lt;ref-type name="Electronic Article"&gt;43&lt;/ref-type&gt;&lt;dates&gt;&lt;year&gt;2019&lt;/year&gt;&lt;/dates&gt;&lt;rec-number&gt;1039&lt;/rec-number&gt;&lt;last-updated-date format="utc"&gt;1663858005&lt;/last-updated-date&gt;&lt;electronic-resource-num&gt;10.3390/resources8040170&lt;/electronic-resource-num&gt;&lt;volume&gt;8&lt;/volume&gt;&lt;/record&gt;&lt;/Cite&gt;&lt;/EndNote&gt;</w:instrText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24F89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2B3672" w:rsidRPr="00415674" w14:paraId="4900AB7B" w14:textId="77777777" w:rsidTr="00D341E0">
        <w:trPr>
          <w:trHeight w:val="389"/>
        </w:trPr>
        <w:tc>
          <w:tcPr>
            <w:tcW w:w="3080" w:type="dxa"/>
          </w:tcPr>
          <w:p w14:paraId="6E570CA6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Clam (</w:t>
            </w:r>
            <w:r w:rsidRPr="00824F89">
              <w:rPr>
                <w:rStyle w:val="Hyperlink2"/>
                <w:rFonts w:ascii="Arial" w:hAnsi="Arial" w:cs="Arial"/>
                <w:sz w:val="18"/>
                <w:szCs w:val="18"/>
              </w:rPr>
              <w:t>R.</w:t>
            </w:r>
            <w:r>
              <w:rPr>
                <w:rStyle w:val="Hyperlink2"/>
                <w:rFonts w:ascii="Arial" w:hAnsi="Arial" w:cs="Arial"/>
                <w:sz w:val="18"/>
                <w:szCs w:val="18"/>
              </w:rPr>
              <w:t xml:space="preserve"> </w:t>
            </w:r>
            <w:r w:rsidRPr="00824F89">
              <w:rPr>
                <w:rStyle w:val="Hyperlink2"/>
                <w:rFonts w:ascii="Arial" w:hAnsi="Arial" w:cs="Arial"/>
                <w:sz w:val="18"/>
                <w:szCs w:val="18"/>
              </w:rPr>
              <w:t>philippinarum</w:t>
            </w: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050" w:type="dxa"/>
          </w:tcPr>
          <w:p w14:paraId="1C8D23EF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Italy</w:t>
            </w:r>
          </w:p>
        </w:tc>
        <w:tc>
          <w:tcPr>
            <w:tcW w:w="2112" w:type="dxa"/>
          </w:tcPr>
          <w:p w14:paraId="6DA84364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Bed</w:t>
            </w:r>
          </w:p>
        </w:tc>
        <w:tc>
          <w:tcPr>
            <w:tcW w:w="2077" w:type="dxa"/>
          </w:tcPr>
          <w:p w14:paraId="6B2E3CAD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824F89">
              <w:rPr>
                <w:rFonts w:ascii="Arial" w:hAnsi="Arial" w:cs="Arial"/>
                <w:sz w:val="18"/>
                <w:szCs w:val="18"/>
              </w:rPr>
              <w:t>1 kg fresh clam</w:t>
            </w:r>
          </w:p>
        </w:tc>
        <w:tc>
          <w:tcPr>
            <w:tcW w:w="1828" w:type="dxa"/>
          </w:tcPr>
          <w:p w14:paraId="67DAA1AC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824F89">
              <w:rPr>
                <w:rFonts w:ascii="Arial" w:hAnsi="Arial" w:cs="Arial"/>
                <w:sz w:val="18"/>
                <w:szCs w:val="18"/>
              </w:rPr>
              <w:t>ReCiPe midpoint (H)</w:t>
            </w:r>
          </w:p>
        </w:tc>
        <w:tc>
          <w:tcPr>
            <w:tcW w:w="3183" w:type="dxa"/>
          </w:tcPr>
          <w:p w14:paraId="497921D2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Fonts w:ascii="Arial" w:hAnsi="Arial" w:cs="Arial"/>
                <w:sz w:val="18"/>
                <w:szCs w:val="18"/>
                <w:lang w:val="en-GB"/>
              </w:rPr>
              <w:t>CC, EP, AP, POF, OD, MET, HT, FD, WDP</w:t>
            </w:r>
          </w:p>
        </w:tc>
        <w:tc>
          <w:tcPr>
            <w:tcW w:w="1180" w:type="dxa"/>
          </w:tcPr>
          <w:p w14:paraId="47134311" w14:textId="77777777" w:rsidR="002B3672" w:rsidRPr="00D26496" w:rsidRDefault="002B3672" w:rsidP="00D341E0">
            <w:pPr>
              <w:spacing w:line="360" w:lineRule="auto"/>
              <w:jc w:val="center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[29]</w:t>
            </w:r>
            <w:r w:rsidRPr="00824F89">
              <w:rPr>
                <w:rFonts w:ascii="Arial" w:hAnsi="Arial" w:cs="Arial"/>
                <w:sz w:val="18"/>
                <w:szCs w:val="18"/>
              </w:rPr>
              <w:fldChar w:fldCharType="begin"/>
            </w:r>
            <w:r w:rsidRPr="00824F89">
              <w:rPr>
                <w:rFonts w:ascii="Arial" w:hAnsi="Arial" w:cs="Arial"/>
                <w:sz w:val="18"/>
                <w:szCs w:val="18"/>
              </w:rPr>
              <w:instrText xml:space="preserve"> ADDIN EN.CITE &lt;EndNote&gt;&lt;Cite&gt;&lt;Author&gt;Turolla&lt;/Author&gt;&lt;Year&gt;2020&lt;/Year&gt;&lt;IDText&gt;Life Cycle Assessment (LCA) Proves that Manila Clam Farming (Ruditapes philippinarum) is a Fully Sustainable Aquaculture Practice and a Carbon Sink&lt;/IDText&gt;&lt;DisplayText&gt;(Turolla et al., 2020)&lt;/DisplayText&gt;&lt;record&gt;&lt;titles&gt;&lt;title&gt;Life Cycle Assessment (LCA) Proves that Manila Clam Farming (Ruditapes philippinarum) is a Fully Sustainable Aquaculture Practice and a Carbon Sink&lt;/title&gt;&lt;secondary-title&gt;Sustainability&lt;/secondary-title&gt;&lt;/titles&gt;&lt;pages&gt;5252&lt;/pages&gt;&lt;number&gt;13&lt;/number&gt;&lt;contributors&gt;&lt;authors&gt;&lt;author&gt;Turolla, Edoardo&lt;/author&gt;&lt;author&gt;Castaldelli, Giuseppe&lt;/author&gt;&lt;author&gt;Fano, Elisa Anna&lt;/author&gt;&lt;author&gt;Tamburini, Elena&lt;/author&gt;&lt;/authors&gt;&lt;/contributors&gt;&lt;added-date format="utc"&gt;1606826868&lt;/added-date&gt;&lt;ref-type name="Journal Article"&gt;17&lt;/ref-type&gt;&lt;dates&gt;&lt;year&gt;2020&lt;/year&gt;&lt;/dates&gt;&lt;rec-number&gt;645&lt;/rec-number&gt;&lt;publisher&gt;Multidisciplinary Digital Publishing Institute&lt;/publisher&gt;&lt;last-updated-date format="utc"&gt;1606826868&lt;/last-updated-date&gt;&lt;volume&gt;12&lt;/volume&gt;&lt;/record&gt;&lt;/Cite&gt;&lt;/EndNote&gt;</w:instrText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24F89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2B3672" w:rsidRPr="00415674" w14:paraId="4B595029" w14:textId="77777777" w:rsidTr="00D341E0">
        <w:trPr>
          <w:trHeight w:val="389"/>
        </w:trPr>
        <w:tc>
          <w:tcPr>
            <w:tcW w:w="3080" w:type="dxa"/>
            <w:tcBorders>
              <w:bottom w:val="single" w:sz="12" w:space="0" w:color="auto"/>
            </w:tcBorders>
          </w:tcPr>
          <w:p w14:paraId="39BF7263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lastRenderedPageBreak/>
              <w:t>Medt. Mussel (M.</w:t>
            </w:r>
            <w:r>
              <w:rPr>
                <w:rStyle w:val="Hyperlink2"/>
                <w:rFonts w:ascii="Arial" w:hAnsi="Arial" w:cs="Arial"/>
                <w:sz w:val="18"/>
                <w:szCs w:val="18"/>
              </w:rPr>
              <w:t xml:space="preserve"> </w:t>
            </w: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galloprovincialis)</w:t>
            </w:r>
          </w:p>
        </w:tc>
        <w:tc>
          <w:tcPr>
            <w:tcW w:w="1050" w:type="dxa"/>
            <w:tcBorders>
              <w:bottom w:val="single" w:sz="12" w:space="0" w:color="auto"/>
            </w:tcBorders>
          </w:tcPr>
          <w:p w14:paraId="00941E9A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Italy</w:t>
            </w:r>
          </w:p>
        </w:tc>
        <w:tc>
          <w:tcPr>
            <w:tcW w:w="2112" w:type="dxa"/>
            <w:tcBorders>
              <w:bottom w:val="single" w:sz="12" w:space="0" w:color="auto"/>
            </w:tcBorders>
          </w:tcPr>
          <w:p w14:paraId="4D66BD3B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D26496">
              <w:rPr>
                <w:rStyle w:val="Hyperlink2"/>
                <w:rFonts w:ascii="Arial" w:hAnsi="Arial" w:cs="Arial"/>
                <w:sz w:val="18"/>
                <w:szCs w:val="18"/>
              </w:rPr>
              <w:t>Longline</w:t>
            </w:r>
          </w:p>
        </w:tc>
        <w:tc>
          <w:tcPr>
            <w:tcW w:w="2077" w:type="dxa"/>
            <w:tcBorders>
              <w:bottom w:val="single" w:sz="12" w:space="0" w:color="auto"/>
            </w:tcBorders>
          </w:tcPr>
          <w:p w14:paraId="79765E9E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824F89">
              <w:rPr>
                <w:rFonts w:ascii="Arial" w:hAnsi="Arial" w:cs="Arial"/>
                <w:sz w:val="18"/>
                <w:szCs w:val="18"/>
              </w:rPr>
              <w:t>1 kg fresh mussel</w:t>
            </w:r>
          </w:p>
        </w:tc>
        <w:tc>
          <w:tcPr>
            <w:tcW w:w="1828" w:type="dxa"/>
            <w:tcBorders>
              <w:bottom w:val="single" w:sz="12" w:space="0" w:color="auto"/>
            </w:tcBorders>
          </w:tcPr>
          <w:p w14:paraId="4D18C510" w14:textId="77777777" w:rsidR="002B3672" w:rsidRPr="00D26496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</w:rPr>
            </w:pPr>
            <w:r w:rsidRPr="00824F89">
              <w:rPr>
                <w:rFonts w:ascii="Arial" w:hAnsi="Arial" w:cs="Arial"/>
                <w:sz w:val="18"/>
                <w:szCs w:val="18"/>
              </w:rPr>
              <w:t>CML 2000</w:t>
            </w:r>
          </w:p>
        </w:tc>
        <w:tc>
          <w:tcPr>
            <w:tcW w:w="3183" w:type="dxa"/>
            <w:tcBorders>
              <w:bottom w:val="single" w:sz="12" w:space="0" w:color="auto"/>
            </w:tcBorders>
          </w:tcPr>
          <w:p w14:paraId="4A4CE5C8" w14:textId="77777777" w:rsidR="002B3672" w:rsidRPr="002B3672" w:rsidRDefault="002B3672" w:rsidP="00D341E0">
            <w:pPr>
              <w:spacing w:line="360" w:lineRule="auto"/>
              <w:rPr>
                <w:rStyle w:val="Hyperlink2"/>
                <w:rFonts w:ascii="Arial" w:hAnsi="Arial" w:cs="Arial"/>
                <w:sz w:val="18"/>
                <w:szCs w:val="18"/>
                <w:lang w:val="en-GB"/>
              </w:rPr>
            </w:pPr>
            <w:r w:rsidRPr="002B3672">
              <w:rPr>
                <w:rFonts w:ascii="Arial" w:hAnsi="Arial" w:cs="Arial"/>
                <w:sz w:val="18"/>
                <w:szCs w:val="18"/>
                <w:lang w:val="en-GB"/>
              </w:rPr>
              <w:t>CC, EP, AP, HT, AD,</w:t>
            </w:r>
          </w:p>
        </w:tc>
        <w:tc>
          <w:tcPr>
            <w:tcW w:w="1180" w:type="dxa"/>
            <w:tcBorders>
              <w:bottom w:val="single" w:sz="12" w:space="0" w:color="auto"/>
            </w:tcBorders>
          </w:tcPr>
          <w:p w14:paraId="031803E0" w14:textId="77777777" w:rsidR="002B3672" w:rsidRPr="00D26496" w:rsidRDefault="002B3672" w:rsidP="00D341E0">
            <w:pPr>
              <w:spacing w:line="360" w:lineRule="auto"/>
              <w:jc w:val="center"/>
              <w:rPr>
                <w:rStyle w:val="Hyperlink2"/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[73]</w:t>
            </w:r>
            <w:r w:rsidRPr="00824F89">
              <w:rPr>
                <w:rFonts w:ascii="Arial" w:hAnsi="Arial" w:cs="Arial"/>
                <w:sz w:val="18"/>
                <w:szCs w:val="18"/>
              </w:rPr>
              <w:fldChar w:fldCharType="begin"/>
            </w:r>
            <w:r w:rsidRPr="00824F89">
              <w:rPr>
                <w:rFonts w:ascii="Arial" w:hAnsi="Arial" w:cs="Arial"/>
                <w:sz w:val="18"/>
                <w:szCs w:val="18"/>
              </w:rPr>
              <w:instrText xml:space="preserve"> ADDIN EN.CITE &lt;EndNote&gt;&lt;Cite&gt;&lt;Author&gt;Tamburini&lt;/Author&gt;&lt;Year&gt;2020&lt;/Year&gt;&lt;IDText&gt;Sustainability of Mussel Farming in the Po River Delta Northern Italy Based on a Life Cycle Assessment Approach&lt;/IDText&gt;&lt;DisplayText&gt;(Tamburini et al., 2020)&lt;/DisplayText&gt;&lt;record&gt;&lt;keywords&gt;&lt;keyword&gt;life cycle assessment&lt;/keyword&gt;&lt;keyword&gt;environmental impact&lt;/keyword&gt;&lt;keyword&gt;mussel farming&lt;/keyword&gt;&lt;keyword&gt;Mytilus galloprovincialis&lt;/keyword&gt;&lt;keyword&gt;Po River delta&lt;/keyword&gt;&lt;/keywords&gt;&lt;isbn&gt;2071-1050&lt;/isbn&gt;&lt;titles&gt;&lt;title&gt;Sustainability of Mussel Farming in the Po River Delta Northern Italy Based on a Life Cycle Assessment Approach&lt;/title&gt;&lt;secondary-title&gt;Sustainability&lt;/secondary-title&gt;&lt;/titles&gt;&lt;number&gt;9&lt;/number&gt;&lt;contributors&gt;&lt;authors&gt;&lt;author&gt;Tamburini, E.,&lt;/author&gt;&lt;author&gt;Turolla, E.,&lt;/author&gt;&lt;author&gt;Fano E. A.,&lt;/author&gt;&lt;author&gt;Castaldelli, G.,&lt;/author&gt;&lt;/authors&gt;&lt;/contributors&gt;&lt;added-date format="utc"&gt;1663858038&lt;/added-date&gt;&lt;ref-type name="Electronic Article"&gt;43&lt;/ref-type&gt;&lt;dates&gt;&lt;year&gt;2020&lt;/year&gt;&lt;/dates&gt;&lt;rec-number&gt;1040&lt;/rec-number&gt;&lt;last-updated-date format="utc"&gt;1663858144&lt;/last-updated-date&gt;&lt;electronic-resource-num&gt;10.3390/su12093814&lt;/electronic-resource-num&gt;&lt;volume&gt;12&lt;/volume&gt;&lt;/record&gt;&lt;/Cite&gt;&lt;/EndNote&gt;</w:instrText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24F89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</w:tbl>
    <w:p w14:paraId="3C65200B" w14:textId="77777777" w:rsidR="002B3672" w:rsidRDefault="002B3672" w:rsidP="002B3672">
      <w:pPr>
        <w:pStyle w:val="reference"/>
        <w:ind w:left="0" w:firstLine="0"/>
        <w:jc w:val="both"/>
        <w:rPr>
          <w:rFonts w:cs="Times New Roman"/>
          <w:szCs w:val="24"/>
        </w:rPr>
      </w:pPr>
    </w:p>
    <w:p w14:paraId="0E8B2D1A" w14:textId="77777777" w:rsidR="002B3672" w:rsidRPr="00024C90" w:rsidRDefault="002B3672" w:rsidP="002B3672">
      <w:pPr>
        <w:pStyle w:val="reference"/>
        <w:ind w:left="0" w:firstLine="0"/>
        <w:jc w:val="both"/>
        <w:rPr>
          <w:rFonts w:cs="Times New Roman"/>
          <w:sz w:val="22"/>
        </w:rPr>
        <w:sectPr w:rsidR="002B3672" w:rsidRPr="00024C90" w:rsidSect="00E01D92">
          <w:footerReference w:type="default" r:id="rId7"/>
          <w:pgSz w:w="16838" w:h="11906" w:orient="landscape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  <w:r w:rsidRPr="00674FBB">
        <w:rPr>
          <w:rFonts w:cs="Times New Roman"/>
          <w:sz w:val="22"/>
        </w:rPr>
        <w:t>CC</w:t>
      </w:r>
      <w:r>
        <w:rPr>
          <w:rFonts w:cs="Times New Roman"/>
          <w:sz w:val="22"/>
        </w:rPr>
        <w:t xml:space="preserve">, </w:t>
      </w:r>
      <w:r w:rsidRPr="00674FBB">
        <w:rPr>
          <w:rFonts w:cs="Times New Roman"/>
          <w:sz w:val="22"/>
        </w:rPr>
        <w:t>Climate change; EP</w:t>
      </w:r>
      <w:r>
        <w:rPr>
          <w:rFonts w:cs="Times New Roman"/>
          <w:sz w:val="22"/>
        </w:rPr>
        <w:t xml:space="preserve">, </w:t>
      </w:r>
      <w:r w:rsidRPr="00674FBB">
        <w:rPr>
          <w:rFonts w:cs="Times New Roman"/>
          <w:sz w:val="22"/>
        </w:rPr>
        <w:t>eutrophication potential; AP</w:t>
      </w:r>
      <w:r>
        <w:rPr>
          <w:rFonts w:cs="Times New Roman"/>
          <w:sz w:val="22"/>
        </w:rPr>
        <w:t xml:space="preserve">, </w:t>
      </w:r>
      <w:r w:rsidRPr="00674FBB">
        <w:rPr>
          <w:rFonts w:cs="Times New Roman"/>
          <w:sz w:val="22"/>
        </w:rPr>
        <w:t>acidification potential; WD</w:t>
      </w:r>
      <w:r>
        <w:rPr>
          <w:rFonts w:cs="Times New Roman"/>
          <w:sz w:val="22"/>
        </w:rPr>
        <w:t xml:space="preserve">, </w:t>
      </w:r>
      <w:r w:rsidRPr="00674FBB">
        <w:rPr>
          <w:rFonts w:cs="Times New Roman"/>
          <w:sz w:val="22"/>
        </w:rPr>
        <w:t>water dependency</w:t>
      </w:r>
      <w:r>
        <w:rPr>
          <w:rFonts w:cs="Times New Roman"/>
          <w:sz w:val="22"/>
        </w:rPr>
        <w:t xml:space="preserve">; EU, </w:t>
      </w:r>
      <w:r w:rsidRPr="00674FBB">
        <w:rPr>
          <w:rFonts w:cs="Times New Roman"/>
          <w:sz w:val="22"/>
        </w:rPr>
        <w:t>energy use</w:t>
      </w:r>
      <w:r>
        <w:rPr>
          <w:rFonts w:cs="Times New Roman"/>
          <w:sz w:val="22"/>
        </w:rPr>
        <w:t>; HH,</w:t>
      </w:r>
      <w:r w:rsidRPr="00674FBB">
        <w:rPr>
          <w:rFonts w:cs="Times New Roman"/>
          <w:sz w:val="22"/>
        </w:rPr>
        <w:t xml:space="preserve"> human health</w:t>
      </w:r>
      <w:r>
        <w:rPr>
          <w:rFonts w:cs="Times New Roman"/>
          <w:sz w:val="22"/>
        </w:rPr>
        <w:t>; EQ,</w:t>
      </w:r>
      <w:r w:rsidRPr="00674FBB">
        <w:rPr>
          <w:rFonts w:cs="Times New Roman"/>
          <w:sz w:val="22"/>
        </w:rPr>
        <w:t xml:space="preserve"> ecosystem quality</w:t>
      </w:r>
      <w:r>
        <w:rPr>
          <w:rFonts w:cs="Times New Roman"/>
          <w:sz w:val="22"/>
        </w:rPr>
        <w:t>; RD,</w:t>
      </w:r>
      <w:r w:rsidRPr="00674FBB">
        <w:rPr>
          <w:rFonts w:cs="Times New Roman"/>
          <w:sz w:val="22"/>
        </w:rPr>
        <w:t xml:space="preserve"> resource depletion</w:t>
      </w:r>
      <w:r>
        <w:rPr>
          <w:rFonts w:cs="Times New Roman"/>
          <w:sz w:val="22"/>
        </w:rPr>
        <w:t>;</w:t>
      </w:r>
      <w:r w:rsidRPr="00674FBB">
        <w:rPr>
          <w:rFonts w:cs="Times New Roman"/>
          <w:sz w:val="22"/>
        </w:rPr>
        <w:t xml:space="preserve"> </w:t>
      </w:r>
      <w:r>
        <w:rPr>
          <w:rFonts w:cs="Times New Roman"/>
          <w:sz w:val="22"/>
        </w:rPr>
        <w:t xml:space="preserve">POF, </w:t>
      </w:r>
      <w:r w:rsidRPr="00674FBB">
        <w:rPr>
          <w:rFonts w:cs="Times New Roman"/>
          <w:sz w:val="22"/>
        </w:rPr>
        <w:t>photochemical oxidant formation</w:t>
      </w:r>
      <w:r>
        <w:rPr>
          <w:rFonts w:cs="Times New Roman"/>
          <w:sz w:val="22"/>
        </w:rPr>
        <w:t>; OD,</w:t>
      </w:r>
      <w:r w:rsidRPr="00674FBB">
        <w:rPr>
          <w:rFonts w:cs="Times New Roman"/>
          <w:sz w:val="22"/>
        </w:rPr>
        <w:t xml:space="preserve"> ozone layer depletion</w:t>
      </w:r>
      <w:r>
        <w:rPr>
          <w:rFonts w:cs="Times New Roman"/>
          <w:sz w:val="22"/>
        </w:rPr>
        <w:t>; MET,</w:t>
      </w:r>
      <w:r w:rsidRPr="00674FBB">
        <w:rPr>
          <w:rFonts w:cs="Times New Roman"/>
          <w:sz w:val="22"/>
        </w:rPr>
        <w:t xml:space="preserve"> marine aquatic ecotoxicity</w:t>
      </w:r>
      <w:r>
        <w:rPr>
          <w:rFonts w:cs="Times New Roman"/>
          <w:sz w:val="22"/>
        </w:rPr>
        <w:t>; HT,</w:t>
      </w:r>
      <w:r w:rsidRPr="00674FBB">
        <w:rPr>
          <w:rFonts w:cs="Times New Roman"/>
          <w:sz w:val="22"/>
        </w:rPr>
        <w:t xml:space="preserve"> human toxicity potential</w:t>
      </w:r>
      <w:r>
        <w:rPr>
          <w:rFonts w:cs="Times New Roman"/>
          <w:sz w:val="22"/>
        </w:rPr>
        <w:t>; FD</w:t>
      </w:r>
      <w:r w:rsidRPr="00674FBB">
        <w:rPr>
          <w:rFonts w:cs="Times New Roman"/>
          <w:sz w:val="22"/>
        </w:rPr>
        <w:t xml:space="preserve"> fossil depletion</w:t>
      </w:r>
      <w:r>
        <w:rPr>
          <w:rFonts w:cs="Times New Roman"/>
          <w:sz w:val="22"/>
        </w:rPr>
        <w:t>; WDP,</w:t>
      </w:r>
      <w:r w:rsidRPr="00674FBB">
        <w:rPr>
          <w:rFonts w:cs="Times New Roman"/>
          <w:sz w:val="22"/>
        </w:rPr>
        <w:t xml:space="preserve"> Water depletion</w:t>
      </w:r>
      <w:r>
        <w:rPr>
          <w:rFonts w:cs="Times New Roman"/>
          <w:sz w:val="22"/>
        </w:rPr>
        <w:t>; AD,</w:t>
      </w:r>
      <w:r w:rsidRPr="00674FBB">
        <w:rPr>
          <w:rFonts w:cs="Times New Roman"/>
          <w:sz w:val="22"/>
        </w:rPr>
        <w:t xml:space="preserve"> abiotic depletion</w:t>
      </w:r>
      <w:r>
        <w:rPr>
          <w:rFonts w:cs="Times New Roman"/>
          <w:sz w:val="22"/>
        </w:rPr>
        <w:t>; FET,</w:t>
      </w:r>
      <w:r w:rsidRPr="00674FBB">
        <w:rPr>
          <w:rFonts w:cs="Times New Roman"/>
          <w:sz w:val="22"/>
        </w:rPr>
        <w:t xml:space="preserve"> freshwater aquatic ecotoxicity</w:t>
      </w:r>
      <w:r>
        <w:rPr>
          <w:rFonts w:cs="Times New Roman"/>
          <w:sz w:val="22"/>
        </w:rPr>
        <w:t>; TET,</w:t>
      </w:r>
      <w:r w:rsidRPr="00674FBB">
        <w:rPr>
          <w:rFonts w:cs="Times New Roman"/>
          <w:sz w:val="22"/>
        </w:rPr>
        <w:t xml:space="preserve"> terrestrial ecotoxicity</w:t>
      </w:r>
      <w:r>
        <w:rPr>
          <w:rFonts w:cs="Times New Roman"/>
          <w:sz w:val="22"/>
        </w:rPr>
        <w:t>; FEU,</w:t>
      </w:r>
      <w:r w:rsidRPr="00674FBB">
        <w:rPr>
          <w:rFonts w:cs="Times New Roman"/>
          <w:sz w:val="22"/>
        </w:rPr>
        <w:t xml:space="preserve"> freshwater eutrophication</w:t>
      </w:r>
      <w:r>
        <w:rPr>
          <w:rFonts w:cs="Times New Roman"/>
          <w:sz w:val="22"/>
        </w:rPr>
        <w:t>; MEU,</w:t>
      </w:r>
      <w:r w:rsidRPr="00674FBB">
        <w:rPr>
          <w:rFonts w:cs="Times New Roman"/>
          <w:sz w:val="22"/>
        </w:rPr>
        <w:t xml:space="preserve"> marine eutrophication</w:t>
      </w:r>
      <w:r>
        <w:rPr>
          <w:rFonts w:cs="Times New Roman"/>
          <w:sz w:val="22"/>
        </w:rPr>
        <w:t>; CED,</w:t>
      </w:r>
      <w:r w:rsidRPr="00674FBB">
        <w:rPr>
          <w:rFonts w:cs="Times New Roman"/>
          <w:sz w:val="22"/>
        </w:rPr>
        <w:t xml:space="preserve"> cumulative energy deman</w:t>
      </w:r>
      <w:r>
        <w:rPr>
          <w:rFonts w:cs="Times New Roman"/>
          <w:sz w:val="22"/>
        </w:rPr>
        <w:t>d.</w:t>
      </w:r>
    </w:p>
    <w:p w14:paraId="0C4DEF87" w14:textId="77777777" w:rsidR="002B3672" w:rsidRPr="006948F7" w:rsidRDefault="002B3672" w:rsidP="002B3672">
      <w:pPr>
        <w:rPr>
          <w:rFonts w:cs="Times New Roman"/>
          <w:szCs w:val="24"/>
        </w:rPr>
      </w:pPr>
    </w:p>
    <w:p w14:paraId="24EAC08C" w14:textId="77777777" w:rsidR="002B3672" w:rsidRPr="006948F7" w:rsidRDefault="002B3672" w:rsidP="002B3672">
      <w:pPr>
        <w:rPr>
          <w:rFonts w:cs="Times New Roman"/>
          <w:szCs w:val="24"/>
        </w:rPr>
      </w:pPr>
      <w:r>
        <w:rPr>
          <w:rFonts w:cs="Times New Roman"/>
          <w:b/>
          <w:bCs/>
          <w:szCs w:val="24"/>
        </w:rPr>
        <w:t>Supplementary Table 3</w:t>
      </w:r>
      <w:r w:rsidRPr="006948F7">
        <w:rPr>
          <w:rFonts w:cs="Times New Roman"/>
          <w:b/>
          <w:bCs/>
          <w:szCs w:val="24"/>
        </w:rPr>
        <w:t>:</w:t>
      </w:r>
      <w:r w:rsidRPr="006948F7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M</w:t>
      </w:r>
      <w:r w:rsidRPr="006948F7">
        <w:rPr>
          <w:rFonts w:cs="Times New Roman"/>
          <w:szCs w:val="24"/>
        </w:rPr>
        <w:t>orphological</w:t>
      </w:r>
      <w:r>
        <w:rPr>
          <w:rFonts w:cs="Times New Roman"/>
          <w:szCs w:val="24"/>
        </w:rPr>
        <w:t xml:space="preserve"> analysis of three size classes of </w:t>
      </w:r>
      <w:r w:rsidRPr="006948F7">
        <w:rPr>
          <w:rFonts w:cs="Times New Roman"/>
          <w:szCs w:val="24"/>
        </w:rPr>
        <w:t>Pacific oyster</w:t>
      </w:r>
      <w:r>
        <w:rPr>
          <w:rFonts w:cs="Times New Roman"/>
          <w:szCs w:val="24"/>
        </w:rPr>
        <w:t xml:space="preserve"> (</w:t>
      </w:r>
      <w:r w:rsidRPr="00DD667A">
        <w:rPr>
          <w:rFonts w:cs="Times New Roman"/>
          <w:i/>
          <w:iCs/>
          <w:szCs w:val="24"/>
        </w:rPr>
        <w:t>Magallana gigas</w:t>
      </w:r>
      <w:r>
        <w:rPr>
          <w:rFonts w:cs="Times New Roman"/>
          <w:szCs w:val="24"/>
        </w:rPr>
        <w:t>)</w:t>
      </w:r>
      <w:r w:rsidRPr="006948F7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from two production sites</w:t>
      </w:r>
      <w:r w:rsidRPr="006948F7">
        <w:rPr>
          <w:rFonts w:cs="Times New Roman"/>
          <w:szCs w:val="24"/>
        </w:rPr>
        <w:t xml:space="preserve">. </w:t>
      </w:r>
      <w:r>
        <w:rPr>
          <w:rFonts w:cs="Times New Roman"/>
          <w:szCs w:val="24"/>
        </w:rPr>
        <w:t>Values are averages ± standard error (</w:t>
      </w:r>
      <w:r w:rsidRPr="006948F7">
        <w:rPr>
          <w:rFonts w:cs="Times New Roman"/>
          <w:szCs w:val="24"/>
        </w:rPr>
        <w:t xml:space="preserve">n=15 </w:t>
      </w:r>
      <w:r>
        <w:rPr>
          <w:rFonts w:cs="Times New Roman"/>
          <w:szCs w:val="24"/>
        </w:rPr>
        <w:t>per size and site investigated).</w:t>
      </w:r>
    </w:p>
    <w:tbl>
      <w:tblPr>
        <w:tblStyle w:val="TableGrid"/>
        <w:tblW w:w="14312" w:type="dxa"/>
        <w:tblInd w:w="-4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84"/>
        <w:gridCol w:w="1784"/>
        <w:gridCol w:w="1796"/>
        <w:gridCol w:w="1966"/>
        <w:gridCol w:w="324"/>
        <w:gridCol w:w="1796"/>
        <w:gridCol w:w="1796"/>
        <w:gridCol w:w="1966"/>
      </w:tblGrid>
      <w:tr w:rsidR="002B3672" w:rsidRPr="00217149" w14:paraId="1103635A" w14:textId="77777777" w:rsidTr="00D341E0">
        <w:trPr>
          <w:trHeight w:val="272"/>
        </w:trPr>
        <w:tc>
          <w:tcPr>
            <w:tcW w:w="2884" w:type="dxa"/>
            <w:tcBorders>
              <w:top w:val="single" w:sz="12" w:space="0" w:color="auto"/>
            </w:tcBorders>
            <w:shd w:val="clear" w:color="auto" w:fill="auto"/>
          </w:tcPr>
          <w:p w14:paraId="5CE97EAB" w14:textId="77777777" w:rsidR="002B3672" w:rsidRPr="002B3672" w:rsidRDefault="002B3672" w:rsidP="00D341E0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5546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04AD4EBA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Site</w:t>
            </w:r>
            <w:r w:rsidRPr="00672AD9">
              <w:rPr>
                <w:rFonts w:ascii="Arial" w:hAnsi="Arial" w:cs="Arial"/>
                <w:b/>
                <w:sz w:val="20"/>
                <w:szCs w:val="20"/>
              </w:rPr>
              <w:t xml:space="preserve"> 1</w:t>
            </w:r>
          </w:p>
        </w:tc>
        <w:tc>
          <w:tcPr>
            <w:tcW w:w="324" w:type="dxa"/>
            <w:tcBorders>
              <w:top w:val="single" w:sz="12" w:space="0" w:color="auto"/>
            </w:tcBorders>
            <w:shd w:val="clear" w:color="auto" w:fill="auto"/>
          </w:tcPr>
          <w:p w14:paraId="07B1D891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558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4CCDDF7C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Site</w:t>
            </w:r>
            <w:r w:rsidRPr="00672AD9">
              <w:rPr>
                <w:rFonts w:ascii="Arial" w:hAnsi="Arial" w:cs="Arial"/>
                <w:b/>
                <w:sz w:val="20"/>
                <w:szCs w:val="20"/>
              </w:rPr>
              <w:t xml:space="preserve"> 2</w:t>
            </w:r>
          </w:p>
        </w:tc>
      </w:tr>
      <w:tr w:rsidR="002B3672" w:rsidRPr="00217149" w14:paraId="35E18407" w14:textId="77777777" w:rsidTr="00D341E0">
        <w:trPr>
          <w:trHeight w:val="272"/>
        </w:trPr>
        <w:tc>
          <w:tcPr>
            <w:tcW w:w="2884" w:type="dxa"/>
            <w:shd w:val="clear" w:color="auto" w:fill="auto"/>
          </w:tcPr>
          <w:p w14:paraId="4A073C3A" w14:textId="77777777" w:rsidR="002B3672" w:rsidRPr="00672AD9" w:rsidRDefault="002B3672" w:rsidP="00D341E0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29E5052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72AD9">
              <w:rPr>
                <w:rFonts w:ascii="Arial" w:hAnsi="Arial" w:cs="Arial"/>
                <w:b/>
                <w:sz w:val="20"/>
                <w:szCs w:val="20"/>
              </w:rPr>
              <w:t>S</w:t>
            </w:r>
          </w:p>
        </w:tc>
        <w:tc>
          <w:tcPr>
            <w:tcW w:w="17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E7C05B2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72AD9">
              <w:rPr>
                <w:rFonts w:ascii="Arial" w:hAnsi="Arial" w:cs="Arial"/>
                <w:b/>
                <w:sz w:val="20"/>
                <w:szCs w:val="20"/>
              </w:rPr>
              <w:t>M</w:t>
            </w:r>
          </w:p>
        </w:tc>
        <w:tc>
          <w:tcPr>
            <w:tcW w:w="19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6F36870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72AD9">
              <w:rPr>
                <w:rFonts w:ascii="Arial" w:hAnsi="Arial" w:cs="Arial"/>
                <w:b/>
                <w:sz w:val="20"/>
                <w:szCs w:val="20"/>
              </w:rPr>
              <w:t>L</w:t>
            </w:r>
          </w:p>
        </w:tc>
        <w:tc>
          <w:tcPr>
            <w:tcW w:w="324" w:type="dxa"/>
            <w:shd w:val="clear" w:color="auto" w:fill="auto"/>
          </w:tcPr>
          <w:p w14:paraId="52FA644F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AE6F972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72AD9">
              <w:rPr>
                <w:rFonts w:ascii="Arial" w:hAnsi="Arial" w:cs="Arial"/>
                <w:b/>
                <w:sz w:val="20"/>
                <w:szCs w:val="20"/>
              </w:rPr>
              <w:t>S</w:t>
            </w:r>
          </w:p>
        </w:tc>
        <w:tc>
          <w:tcPr>
            <w:tcW w:w="17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9FC86F2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72AD9">
              <w:rPr>
                <w:rFonts w:ascii="Arial" w:hAnsi="Arial" w:cs="Arial"/>
                <w:b/>
                <w:sz w:val="20"/>
                <w:szCs w:val="20"/>
              </w:rPr>
              <w:t>M</w:t>
            </w:r>
          </w:p>
        </w:tc>
        <w:tc>
          <w:tcPr>
            <w:tcW w:w="19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7D1C78F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72AD9">
              <w:rPr>
                <w:rFonts w:ascii="Arial" w:hAnsi="Arial" w:cs="Arial"/>
                <w:b/>
                <w:sz w:val="20"/>
                <w:szCs w:val="20"/>
              </w:rPr>
              <w:t>L</w:t>
            </w:r>
          </w:p>
        </w:tc>
      </w:tr>
      <w:tr w:rsidR="002B3672" w:rsidRPr="00217149" w14:paraId="37C0E7DB" w14:textId="77777777" w:rsidTr="00D341E0">
        <w:trPr>
          <w:trHeight w:val="264"/>
        </w:trPr>
        <w:tc>
          <w:tcPr>
            <w:tcW w:w="2884" w:type="dxa"/>
            <w:shd w:val="clear" w:color="auto" w:fill="auto"/>
          </w:tcPr>
          <w:p w14:paraId="2792DA89" w14:textId="77777777" w:rsidR="002B3672" w:rsidRPr="00672AD9" w:rsidRDefault="002B3672" w:rsidP="00D341E0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672AD9">
              <w:rPr>
                <w:rFonts w:ascii="Arial" w:hAnsi="Arial" w:cs="Arial"/>
                <w:sz w:val="20"/>
                <w:szCs w:val="20"/>
              </w:rPr>
              <w:t>Fresh weight; g oyster</w:t>
            </w:r>
            <w:r w:rsidRPr="00672AD9">
              <w:rPr>
                <w:rFonts w:ascii="Arial" w:hAnsi="Arial" w:cs="Arial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1784" w:type="dxa"/>
            <w:shd w:val="clear" w:color="auto" w:fill="auto"/>
          </w:tcPr>
          <w:p w14:paraId="47D67304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2AD9">
              <w:rPr>
                <w:rFonts w:ascii="Arial" w:hAnsi="Arial" w:cs="Arial"/>
                <w:sz w:val="20"/>
                <w:szCs w:val="20"/>
              </w:rPr>
              <w:t>77.53±1.79</w:t>
            </w:r>
          </w:p>
        </w:tc>
        <w:tc>
          <w:tcPr>
            <w:tcW w:w="1796" w:type="dxa"/>
            <w:shd w:val="clear" w:color="auto" w:fill="auto"/>
          </w:tcPr>
          <w:p w14:paraId="0907319B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2AD9">
              <w:rPr>
                <w:rFonts w:ascii="Arial" w:hAnsi="Arial" w:cs="Arial"/>
                <w:sz w:val="20"/>
                <w:szCs w:val="20"/>
              </w:rPr>
              <w:t>99.38±1.90</w:t>
            </w:r>
          </w:p>
        </w:tc>
        <w:tc>
          <w:tcPr>
            <w:tcW w:w="1965" w:type="dxa"/>
            <w:shd w:val="clear" w:color="auto" w:fill="auto"/>
          </w:tcPr>
          <w:p w14:paraId="7406AFEB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2AD9">
              <w:rPr>
                <w:rFonts w:ascii="Arial" w:hAnsi="Arial" w:cs="Arial"/>
                <w:sz w:val="20"/>
                <w:szCs w:val="20"/>
              </w:rPr>
              <w:t>123.12±2.40</w:t>
            </w:r>
          </w:p>
        </w:tc>
        <w:tc>
          <w:tcPr>
            <w:tcW w:w="324" w:type="dxa"/>
            <w:shd w:val="clear" w:color="auto" w:fill="auto"/>
          </w:tcPr>
          <w:p w14:paraId="3F97B572" w14:textId="77777777" w:rsidR="002B3672" w:rsidRPr="00672AD9" w:rsidRDefault="002B3672" w:rsidP="00D341E0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6" w:type="dxa"/>
            <w:shd w:val="clear" w:color="auto" w:fill="auto"/>
          </w:tcPr>
          <w:p w14:paraId="3A189F9F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2AD9">
              <w:rPr>
                <w:rFonts w:ascii="Arial" w:hAnsi="Arial" w:cs="Arial"/>
                <w:sz w:val="20"/>
                <w:szCs w:val="20"/>
              </w:rPr>
              <w:t>51.20±2.58</w:t>
            </w:r>
          </w:p>
        </w:tc>
        <w:tc>
          <w:tcPr>
            <w:tcW w:w="1796" w:type="dxa"/>
            <w:shd w:val="clear" w:color="auto" w:fill="auto"/>
          </w:tcPr>
          <w:p w14:paraId="5DB05BFE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2AD9">
              <w:rPr>
                <w:rFonts w:ascii="Arial" w:hAnsi="Arial" w:cs="Arial"/>
                <w:sz w:val="20"/>
                <w:szCs w:val="20"/>
              </w:rPr>
              <w:t>93.07±3.24</w:t>
            </w:r>
          </w:p>
        </w:tc>
        <w:tc>
          <w:tcPr>
            <w:tcW w:w="1966" w:type="dxa"/>
            <w:shd w:val="clear" w:color="auto" w:fill="auto"/>
          </w:tcPr>
          <w:p w14:paraId="51C6192E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2AD9">
              <w:rPr>
                <w:rFonts w:ascii="Arial" w:hAnsi="Arial" w:cs="Arial"/>
                <w:sz w:val="20"/>
                <w:szCs w:val="20"/>
              </w:rPr>
              <w:t>131.02±2.97</w:t>
            </w:r>
          </w:p>
        </w:tc>
      </w:tr>
      <w:tr w:rsidR="002B3672" w:rsidRPr="00217149" w14:paraId="005DCD5D" w14:textId="77777777" w:rsidTr="00D341E0">
        <w:trPr>
          <w:trHeight w:val="272"/>
        </w:trPr>
        <w:tc>
          <w:tcPr>
            <w:tcW w:w="2884" w:type="dxa"/>
            <w:shd w:val="clear" w:color="auto" w:fill="auto"/>
          </w:tcPr>
          <w:p w14:paraId="7E8B96D8" w14:textId="77777777" w:rsidR="002B3672" w:rsidRPr="002B3672" w:rsidRDefault="002B3672" w:rsidP="00D341E0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B3672">
              <w:rPr>
                <w:rFonts w:ascii="Arial" w:hAnsi="Arial" w:cs="Arial"/>
                <w:sz w:val="20"/>
                <w:szCs w:val="20"/>
                <w:lang w:val="en-GB"/>
              </w:rPr>
              <w:t>Shell fresh weight; g oyster</w:t>
            </w:r>
            <w:r w:rsidRPr="002B3672"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  <w:t>-1</w:t>
            </w:r>
          </w:p>
        </w:tc>
        <w:tc>
          <w:tcPr>
            <w:tcW w:w="1784" w:type="dxa"/>
            <w:shd w:val="clear" w:color="auto" w:fill="auto"/>
          </w:tcPr>
          <w:p w14:paraId="4C26D7F3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2AD9">
              <w:rPr>
                <w:rFonts w:ascii="Arial" w:hAnsi="Arial" w:cs="Arial"/>
                <w:sz w:val="20"/>
                <w:szCs w:val="20"/>
              </w:rPr>
              <w:t>53.44±1.62</w:t>
            </w:r>
          </w:p>
        </w:tc>
        <w:tc>
          <w:tcPr>
            <w:tcW w:w="1796" w:type="dxa"/>
            <w:shd w:val="clear" w:color="auto" w:fill="auto"/>
          </w:tcPr>
          <w:p w14:paraId="09376C4F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2AD9">
              <w:rPr>
                <w:rFonts w:ascii="Arial" w:hAnsi="Arial" w:cs="Arial"/>
                <w:sz w:val="20"/>
                <w:szCs w:val="20"/>
              </w:rPr>
              <w:t>66.81±1.60</w:t>
            </w:r>
          </w:p>
        </w:tc>
        <w:tc>
          <w:tcPr>
            <w:tcW w:w="1965" w:type="dxa"/>
            <w:shd w:val="clear" w:color="auto" w:fill="auto"/>
          </w:tcPr>
          <w:p w14:paraId="2E42BCCF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2AD9">
              <w:rPr>
                <w:rFonts w:ascii="Arial" w:hAnsi="Arial" w:cs="Arial"/>
                <w:sz w:val="20"/>
                <w:szCs w:val="20"/>
              </w:rPr>
              <w:t>84.20±1.82</w:t>
            </w:r>
          </w:p>
        </w:tc>
        <w:tc>
          <w:tcPr>
            <w:tcW w:w="324" w:type="dxa"/>
            <w:shd w:val="clear" w:color="auto" w:fill="auto"/>
          </w:tcPr>
          <w:p w14:paraId="51522E2F" w14:textId="77777777" w:rsidR="002B3672" w:rsidRPr="00672AD9" w:rsidRDefault="002B3672" w:rsidP="00D341E0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6" w:type="dxa"/>
            <w:shd w:val="clear" w:color="auto" w:fill="auto"/>
          </w:tcPr>
          <w:p w14:paraId="58C2AADF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2AD9">
              <w:rPr>
                <w:rFonts w:ascii="Arial" w:hAnsi="Arial" w:cs="Arial"/>
                <w:sz w:val="20"/>
                <w:szCs w:val="20"/>
              </w:rPr>
              <w:t>35.06±2.40</w:t>
            </w:r>
          </w:p>
        </w:tc>
        <w:tc>
          <w:tcPr>
            <w:tcW w:w="1796" w:type="dxa"/>
            <w:shd w:val="clear" w:color="auto" w:fill="auto"/>
          </w:tcPr>
          <w:p w14:paraId="3F221922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2AD9">
              <w:rPr>
                <w:rFonts w:ascii="Arial" w:hAnsi="Arial" w:cs="Arial"/>
                <w:sz w:val="20"/>
                <w:szCs w:val="20"/>
              </w:rPr>
              <w:t>63.33±1.83</w:t>
            </w:r>
          </w:p>
        </w:tc>
        <w:tc>
          <w:tcPr>
            <w:tcW w:w="1966" w:type="dxa"/>
            <w:shd w:val="clear" w:color="auto" w:fill="auto"/>
          </w:tcPr>
          <w:p w14:paraId="1A2B0B50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2AD9">
              <w:rPr>
                <w:rFonts w:ascii="Arial" w:hAnsi="Arial" w:cs="Arial"/>
                <w:sz w:val="20"/>
                <w:szCs w:val="20"/>
              </w:rPr>
              <w:t>88.53±1.56</w:t>
            </w:r>
          </w:p>
        </w:tc>
      </w:tr>
      <w:tr w:rsidR="002B3672" w:rsidRPr="00217149" w14:paraId="77CCFDED" w14:textId="77777777" w:rsidTr="00D341E0">
        <w:trPr>
          <w:trHeight w:val="272"/>
        </w:trPr>
        <w:tc>
          <w:tcPr>
            <w:tcW w:w="2884" w:type="dxa"/>
            <w:shd w:val="clear" w:color="auto" w:fill="auto"/>
          </w:tcPr>
          <w:p w14:paraId="299C1F56" w14:textId="77777777" w:rsidR="002B3672" w:rsidRPr="002B3672" w:rsidRDefault="002B3672" w:rsidP="00D341E0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B3672">
              <w:rPr>
                <w:rFonts w:ascii="Arial" w:hAnsi="Arial" w:cs="Arial"/>
                <w:sz w:val="20"/>
                <w:szCs w:val="20"/>
                <w:lang w:val="en-GB"/>
              </w:rPr>
              <w:t>Tissue fresh weight; g oyster</w:t>
            </w:r>
            <w:r w:rsidRPr="002B3672"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  <w:t>-1</w:t>
            </w:r>
          </w:p>
        </w:tc>
        <w:tc>
          <w:tcPr>
            <w:tcW w:w="1784" w:type="dxa"/>
            <w:shd w:val="clear" w:color="auto" w:fill="auto"/>
          </w:tcPr>
          <w:p w14:paraId="656AE2B5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2AD9">
              <w:rPr>
                <w:rFonts w:ascii="Arial" w:hAnsi="Arial" w:cs="Arial"/>
                <w:sz w:val="20"/>
                <w:szCs w:val="20"/>
              </w:rPr>
              <w:t>15.53±0.86</w:t>
            </w:r>
          </w:p>
        </w:tc>
        <w:tc>
          <w:tcPr>
            <w:tcW w:w="1796" w:type="dxa"/>
            <w:shd w:val="clear" w:color="auto" w:fill="auto"/>
          </w:tcPr>
          <w:p w14:paraId="50883862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2AD9">
              <w:rPr>
                <w:rFonts w:ascii="Arial" w:hAnsi="Arial" w:cs="Arial"/>
                <w:sz w:val="20"/>
                <w:szCs w:val="20"/>
              </w:rPr>
              <w:t>22.79±1.15</w:t>
            </w:r>
          </w:p>
        </w:tc>
        <w:tc>
          <w:tcPr>
            <w:tcW w:w="1965" w:type="dxa"/>
            <w:shd w:val="clear" w:color="auto" w:fill="auto"/>
          </w:tcPr>
          <w:p w14:paraId="14E7E065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2AD9">
              <w:rPr>
                <w:rFonts w:ascii="Arial" w:hAnsi="Arial" w:cs="Arial"/>
                <w:sz w:val="20"/>
                <w:szCs w:val="20"/>
              </w:rPr>
              <w:t>27.80±1.01</w:t>
            </w:r>
          </w:p>
        </w:tc>
        <w:tc>
          <w:tcPr>
            <w:tcW w:w="324" w:type="dxa"/>
            <w:shd w:val="clear" w:color="auto" w:fill="auto"/>
          </w:tcPr>
          <w:p w14:paraId="1E983F89" w14:textId="77777777" w:rsidR="002B3672" w:rsidRPr="00672AD9" w:rsidRDefault="002B3672" w:rsidP="00D341E0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6" w:type="dxa"/>
            <w:shd w:val="clear" w:color="auto" w:fill="auto"/>
          </w:tcPr>
          <w:p w14:paraId="51CA3120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2AD9">
              <w:rPr>
                <w:rFonts w:ascii="Arial" w:hAnsi="Arial" w:cs="Arial"/>
                <w:sz w:val="20"/>
                <w:szCs w:val="20"/>
              </w:rPr>
              <w:t>13.93±0.78</w:t>
            </w:r>
          </w:p>
        </w:tc>
        <w:tc>
          <w:tcPr>
            <w:tcW w:w="1796" w:type="dxa"/>
            <w:shd w:val="clear" w:color="auto" w:fill="auto"/>
          </w:tcPr>
          <w:p w14:paraId="54CB87F8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2AD9">
              <w:rPr>
                <w:rFonts w:ascii="Arial" w:hAnsi="Arial" w:cs="Arial"/>
                <w:sz w:val="20"/>
                <w:szCs w:val="20"/>
              </w:rPr>
              <w:t>24.99±1.46</w:t>
            </w:r>
          </w:p>
        </w:tc>
        <w:tc>
          <w:tcPr>
            <w:tcW w:w="1966" w:type="dxa"/>
            <w:shd w:val="clear" w:color="auto" w:fill="auto"/>
          </w:tcPr>
          <w:p w14:paraId="1F2C0BCA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2AD9">
              <w:rPr>
                <w:rFonts w:ascii="Arial" w:hAnsi="Arial" w:cs="Arial"/>
                <w:sz w:val="20"/>
                <w:szCs w:val="20"/>
              </w:rPr>
              <w:t>37.56±1.59</w:t>
            </w:r>
          </w:p>
        </w:tc>
      </w:tr>
      <w:tr w:rsidR="002B3672" w:rsidRPr="00217149" w14:paraId="155A821B" w14:textId="77777777" w:rsidTr="00D341E0">
        <w:trPr>
          <w:trHeight w:val="272"/>
        </w:trPr>
        <w:tc>
          <w:tcPr>
            <w:tcW w:w="2884" w:type="dxa"/>
            <w:shd w:val="clear" w:color="auto" w:fill="auto"/>
          </w:tcPr>
          <w:p w14:paraId="0E365A1F" w14:textId="77777777" w:rsidR="002B3672" w:rsidRPr="002B3672" w:rsidRDefault="002B3672" w:rsidP="00D341E0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B3672">
              <w:rPr>
                <w:rFonts w:ascii="Arial" w:hAnsi="Arial" w:cs="Arial"/>
                <w:sz w:val="20"/>
                <w:szCs w:val="20"/>
                <w:lang w:val="en-GB"/>
              </w:rPr>
              <w:t>Shell dry weight; g oyster</w:t>
            </w:r>
            <w:r w:rsidRPr="002B3672"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  <w:t>-1</w:t>
            </w:r>
          </w:p>
        </w:tc>
        <w:tc>
          <w:tcPr>
            <w:tcW w:w="1784" w:type="dxa"/>
            <w:shd w:val="clear" w:color="auto" w:fill="auto"/>
          </w:tcPr>
          <w:p w14:paraId="562C15D3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2AD9">
              <w:rPr>
                <w:rFonts w:ascii="Arial" w:hAnsi="Arial" w:cs="Arial"/>
                <w:sz w:val="20"/>
                <w:szCs w:val="20"/>
              </w:rPr>
              <w:t>44.10±1.78</w:t>
            </w:r>
          </w:p>
        </w:tc>
        <w:tc>
          <w:tcPr>
            <w:tcW w:w="1796" w:type="dxa"/>
            <w:shd w:val="clear" w:color="auto" w:fill="auto"/>
          </w:tcPr>
          <w:p w14:paraId="744E3330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2AD9">
              <w:rPr>
                <w:rFonts w:ascii="Arial" w:hAnsi="Arial" w:cs="Arial"/>
                <w:sz w:val="20"/>
                <w:szCs w:val="20"/>
              </w:rPr>
              <w:t>53.62±1.60</w:t>
            </w:r>
          </w:p>
        </w:tc>
        <w:tc>
          <w:tcPr>
            <w:tcW w:w="1965" w:type="dxa"/>
            <w:shd w:val="clear" w:color="auto" w:fill="auto"/>
          </w:tcPr>
          <w:p w14:paraId="770EBC15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2AD9">
              <w:rPr>
                <w:rFonts w:ascii="Arial" w:hAnsi="Arial" w:cs="Arial"/>
                <w:sz w:val="20"/>
                <w:szCs w:val="20"/>
              </w:rPr>
              <w:t>68.25±2.17</w:t>
            </w:r>
          </w:p>
        </w:tc>
        <w:tc>
          <w:tcPr>
            <w:tcW w:w="324" w:type="dxa"/>
            <w:shd w:val="clear" w:color="auto" w:fill="auto"/>
          </w:tcPr>
          <w:p w14:paraId="0B527761" w14:textId="77777777" w:rsidR="002B3672" w:rsidRPr="00672AD9" w:rsidRDefault="002B3672" w:rsidP="00D341E0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6" w:type="dxa"/>
            <w:shd w:val="clear" w:color="auto" w:fill="auto"/>
          </w:tcPr>
          <w:p w14:paraId="75BA808D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2AD9">
              <w:rPr>
                <w:rFonts w:ascii="Arial" w:hAnsi="Arial" w:cs="Arial"/>
                <w:sz w:val="20"/>
                <w:szCs w:val="20"/>
              </w:rPr>
              <w:t>32.17±2.13</w:t>
            </w:r>
          </w:p>
        </w:tc>
        <w:tc>
          <w:tcPr>
            <w:tcW w:w="1796" w:type="dxa"/>
            <w:shd w:val="clear" w:color="auto" w:fill="auto"/>
          </w:tcPr>
          <w:p w14:paraId="0EE2A9E5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2AD9">
              <w:rPr>
                <w:rFonts w:ascii="Arial" w:hAnsi="Arial" w:cs="Arial"/>
                <w:sz w:val="20"/>
                <w:szCs w:val="20"/>
              </w:rPr>
              <w:t>59.00±1.80</w:t>
            </w:r>
          </w:p>
        </w:tc>
        <w:tc>
          <w:tcPr>
            <w:tcW w:w="1966" w:type="dxa"/>
            <w:shd w:val="clear" w:color="auto" w:fill="auto"/>
          </w:tcPr>
          <w:p w14:paraId="289C75A8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2AD9">
              <w:rPr>
                <w:rFonts w:ascii="Arial" w:hAnsi="Arial" w:cs="Arial"/>
                <w:sz w:val="20"/>
                <w:szCs w:val="20"/>
              </w:rPr>
              <w:t>81.83±1.56</w:t>
            </w:r>
          </w:p>
        </w:tc>
      </w:tr>
      <w:tr w:rsidR="002B3672" w:rsidRPr="00217149" w14:paraId="46BEAE3B" w14:textId="77777777" w:rsidTr="00D341E0">
        <w:trPr>
          <w:trHeight w:val="272"/>
        </w:trPr>
        <w:tc>
          <w:tcPr>
            <w:tcW w:w="2884" w:type="dxa"/>
            <w:shd w:val="clear" w:color="auto" w:fill="auto"/>
          </w:tcPr>
          <w:p w14:paraId="4C3DF1A4" w14:textId="77777777" w:rsidR="002B3672" w:rsidRPr="00672AD9" w:rsidRDefault="002B3672" w:rsidP="00D341E0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672AD9">
              <w:rPr>
                <w:rFonts w:ascii="Arial" w:hAnsi="Arial" w:cs="Arial"/>
                <w:sz w:val="20"/>
                <w:szCs w:val="20"/>
              </w:rPr>
              <w:t>Shell length; mm</w:t>
            </w:r>
          </w:p>
        </w:tc>
        <w:tc>
          <w:tcPr>
            <w:tcW w:w="1784" w:type="dxa"/>
            <w:shd w:val="clear" w:color="auto" w:fill="auto"/>
          </w:tcPr>
          <w:p w14:paraId="7F6C0461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2AD9">
              <w:rPr>
                <w:rFonts w:ascii="Arial" w:hAnsi="Arial" w:cs="Arial"/>
                <w:sz w:val="20"/>
                <w:szCs w:val="20"/>
              </w:rPr>
              <w:t>94.7±2.24</w:t>
            </w:r>
          </w:p>
        </w:tc>
        <w:tc>
          <w:tcPr>
            <w:tcW w:w="1796" w:type="dxa"/>
            <w:shd w:val="clear" w:color="auto" w:fill="auto"/>
          </w:tcPr>
          <w:p w14:paraId="6DF0FB57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2AD9">
              <w:rPr>
                <w:rFonts w:ascii="Arial" w:hAnsi="Arial" w:cs="Arial"/>
                <w:sz w:val="20"/>
                <w:szCs w:val="20"/>
              </w:rPr>
              <w:t>105.1±1.56</w:t>
            </w:r>
          </w:p>
        </w:tc>
        <w:tc>
          <w:tcPr>
            <w:tcW w:w="1965" w:type="dxa"/>
            <w:shd w:val="clear" w:color="auto" w:fill="auto"/>
          </w:tcPr>
          <w:p w14:paraId="50E72D6B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2AD9">
              <w:rPr>
                <w:rFonts w:ascii="Arial" w:hAnsi="Arial" w:cs="Arial"/>
                <w:sz w:val="20"/>
                <w:szCs w:val="20"/>
              </w:rPr>
              <w:t>105.3±2.05</w:t>
            </w:r>
          </w:p>
        </w:tc>
        <w:tc>
          <w:tcPr>
            <w:tcW w:w="324" w:type="dxa"/>
            <w:shd w:val="clear" w:color="auto" w:fill="auto"/>
          </w:tcPr>
          <w:p w14:paraId="4FC6429A" w14:textId="77777777" w:rsidR="002B3672" w:rsidRPr="00672AD9" w:rsidRDefault="002B3672" w:rsidP="00D341E0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6" w:type="dxa"/>
            <w:shd w:val="clear" w:color="auto" w:fill="auto"/>
          </w:tcPr>
          <w:p w14:paraId="03F5FAE5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2AD9">
              <w:rPr>
                <w:rFonts w:ascii="Arial" w:hAnsi="Arial" w:cs="Arial"/>
                <w:sz w:val="20"/>
                <w:szCs w:val="20"/>
              </w:rPr>
              <w:t>81.1±2.66</w:t>
            </w:r>
          </w:p>
        </w:tc>
        <w:tc>
          <w:tcPr>
            <w:tcW w:w="1796" w:type="dxa"/>
            <w:shd w:val="clear" w:color="auto" w:fill="auto"/>
          </w:tcPr>
          <w:p w14:paraId="0EA6DAB7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2AD9">
              <w:rPr>
                <w:rFonts w:ascii="Arial" w:hAnsi="Arial" w:cs="Arial"/>
                <w:sz w:val="20"/>
                <w:szCs w:val="20"/>
              </w:rPr>
              <w:t>102.5±1.70</w:t>
            </w:r>
          </w:p>
        </w:tc>
        <w:tc>
          <w:tcPr>
            <w:tcW w:w="1966" w:type="dxa"/>
            <w:shd w:val="clear" w:color="auto" w:fill="auto"/>
          </w:tcPr>
          <w:p w14:paraId="322168CF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2AD9">
              <w:rPr>
                <w:rFonts w:ascii="Arial" w:hAnsi="Arial" w:cs="Arial"/>
                <w:sz w:val="20"/>
                <w:szCs w:val="20"/>
              </w:rPr>
              <w:t>110.4±1.24</w:t>
            </w:r>
          </w:p>
        </w:tc>
      </w:tr>
      <w:tr w:rsidR="002B3672" w:rsidRPr="00217149" w14:paraId="0DBE8234" w14:textId="77777777" w:rsidTr="00D341E0">
        <w:trPr>
          <w:trHeight w:val="272"/>
        </w:trPr>
        <w:tc>
          <w:tcPr>
            <w:tcW w:w="2884" w:type="dxa"/>
            <w:tcBorders>
              <w:bottom w:val="single" w:sz="12" w:space="0" w:color="auto"/>
            </w:tcBorders>
            <w:shd w:val="clear" w:color="auto" w:fill="auto"/>
          </w:tcPr>
          <w:p w14:paraId="1C2EEFE4" w14:textId="77777777" w:rsidR="002B3672" w:rsidRPr="00672AD9" w:rsidRDefault="002B3672" w:rsidP="00D341E0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672AD9">
              <w:rPr>
                <w:rFonts w:ascii="Arial" w:hAnsi="Arial" w:cs="Arial"/>
                <w:sz w:val="20"/>
                <w:szCs w:val="20"/>
              </w:rPr>
              <w:t>Shell width; mm</w:t>
            </w:r>
          </w:p>
        </w:tc>
        <w:tc>
          <w:tcPr>
            <w:tcW w:w="1784" w:type="dxa"/>
            <w:tcBorders>
              <w:bottom w:val="single" w:sz="12" w:space="0" w:color="auto"/>
            </w:tcBorders>
            <w:shd w:val="clear" w:color="auto" w:fill="auto"/>
          </w:tcPr>
          <w:p w14:paraId="4FB5CB3A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2AD9">
              <w:rPr>
                <w:rFonts w:ascii="Arial" w:hAnsi="Arial" w:cs="Arial"/>
                <w:sz w:val="20"/>
                <w:szCs w:val="20"/>
              </w:rPr>
              <w:t>50.7±1.63</w:t>
            </w:r>
          </w:p>
        </w:tc>
        <w:tc>
          <w:tcPr>
            <w:tcW w:w="1796" w:type="dxa"/>
            <w:tcBorders>
              <w:bottom w:val="single" w:sz="12" w:space="0" w:color="auto"/>
            </w:tcBorders>
            <w:shd w:val="clear" w:color="auto" w:fill="auto"/>
          </w:tcPr>
          <w:p w14:paraId="0C426244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2AD9">
              <w:rPr>
                <w:rFonts w:ascii="Arial" w:hAnsi="Arial" w:cs="Arial"/>
                <w:sz w:val="20"/>
                <w:szCs w:val="20"/>
              </w:rPr>
              <w:t>52.8±1.37</w:t>
            </w:r>
          </w:p>
        </w:tc>
        <w:tc>
          <w:tcPr>
            <w:tcW w:w="1965" w:type="dxa"/>
            <w:tcBorders>
              <w:bottom w:val="single" w:sz="12" w:space="0" w:color="auto"/>
            </w:tcBorders>
            <w:shd w:val="clear" w:color="auto" w:fill="auto"/>
          </w:tcPr>
          <w:p w14:paraId="69C07749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2AD9">
              <w:rPr>
                <w:rFonts w:ascii="Arial" w:hAnsi="Arial" w:cs="Arial"/>
                <w:sz w:val="20"/>
                <w:szCs w:val="20"/>
              </w:rPr>
              <w:t>62.1±1.69</w:t>
            </w:r>
          </w:p>
        </w:tc>
        <w:tc>
          <w:tcPr>
            <w:tcW w:w="324" w:type="dxa"/>
            <w:tcBorders>
              <w:bottom w:val="single" w:sz="12" w:space="0" w:color="auto"/>
            </w:tcBorders>
            <w:shd w:val="clear" w:color="auto" w:fill="auto"/>
          </w:tcPr>
          <w:p w14:paraId="17AD0849" w14:textId="77777777" w:rsidR="002B3672" w:rsidRPr="00672AD9" w:rsidRDefault="002B3672" w:rsidP="00D341E0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6" w:type="dxa"/>
            <w:tcBorders>
              <w:bottom w:val="single" w:sz="12" w:space="0" w:color="auto"/>
            </w:tcBorders>
            <w:shd w:val="clear" w:color="auto" w:fill="auto"/>
          </w:tcPr>
          <w:p w14:paraId="6423870C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2AD9">
              <w:rPr>
                <w:rFonts w:ascii="Arial" w:hAnsi="Arial" w:cs="Arial"/>
                <w:sz w:val="20"/>
                <w:szCs w:val="20"/>
              </w:rPr>
              <w:t>46.7±1.09</w:t>
            </w:r>
          </w:p>
        </w:tc>
        <w:tc>
          <w:tcPr>
            <w:tcW w:w="1796" w:type="dxa"/>
            <w:tcBorders>
              <w:bottom w:val="single" w:sz="12" w:space="0" w:color="auto"/>
            </w:tcBorders>
            <w:shd w:val="clear" w:color="auto" w:fill="auto"/>
          </w:tcPr>
          <w:p w14:paraId="4200CFD8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2AD9">
              <w:rPr>
                <w:rFonts w:ascii="Arial" w:hAnsi="Arial" w:cs="Arial"/>
                <w:sz w:val="20"/>
                <w:szCs w:val="20"/>
              </w:rPr>
              <w:t>57.4±1.18</w:t>
            </w:r>
          </w:p>
        </w:tc>
        <w:tc>
          <w:tcPr>
            <w:tcW w:w="1966" w:type="dxa"/>
            <w:tcBorders>
              <w:bottom w:val="single" w:sz="12" w:space="0" w:color="auto"/>
            </w:tcBorders>
            <w:shd w:val="clear" w:color="auto" w:fill="auto"/>
          </w:tcPr>
          <w:p w14:paraId="34326E4E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2AD9">
              <w:rPr>
                <w:rFonts w:ascii="Arial" w:hAnsi="Arial" w:cs="Arial"/>
                <w:sz w:val="20"/>
                <w:szCs w:val="20"/>
              </w:rPr>
              <w:t>62.7±1.07</w:t>
            </w:r>
          </w:p>
        </w:tc>
      </w:tr>
    </w:tbl>
    <w:p w14:paraId="6095AC87" w14:textId="77777777" w:rsidR="002B3672" w:rsidRDefault="002B3672" w:rsidP="002B3672">
      <w:pPr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S: small size; M: medium size; L: large size.  </w:t>
      </w:r>
    </w:p>
    <w:p w14:paraId="69089440" w14:textId="77777777" w:rsidR="002B3672" w:rsidRDefault="002B3672" w:rsidP="002B3672">
      <w:pPr>
        <w:spacing w:after="160" w:line="259" w:lineRule="auto"/>
        <w:rPr>
          <w:rFonts w:cs="Times New Roman"/>
          <w:szCs w:val="24"/>
        </w:rPr>
      </w:pPr>
      <w:r>
        <w:rPr>
          <w:rFonts w:cs="Times New Roman"/>
          <w:szCs w:val="24"/>
        </w:rPr>
        <w:br w:type="page"/>
      </w:r>
    </w:p>
    <w:p w14:paraId="092C59F5" w14:textId="77777777" w:rsidR="002B3672" w:rsidRDefault="002B3672" w:rsidP="002B3672">
      <w:pPr>
        <w:rPr>
          <w:rFonts w:cs="Times New Roman"/>
          <w:szCs w:val="24"/>
        </w:rPr>
      </w:pPr>
      <w:r>
        <w:rPr>
          <w:rFonts w:cs="Times New Roman"/>
          <w:b/>
          <w:bCs/>
          <w:szCs w:val="24"/>
        </w:rPr>
        <w:lastRenderedPageBreak/>
        <w:t>Supplementary Table 4</w:t>
      </w:r>
      <w:r w:rsidRPr="00672AD9">
        <w:rPr>
          <w:rFonts w:cs="Times New Roman"/>
          <w:b/>
          <w:bCs/>
          <w:szCs w:val="24"/>
        </w:rPr>
        <w:t xml:space="preserve">: </w:t>
      </w:r>
      <w:r>
        <w:rPr>
          <w:rFonts w:cs="Times New Roman"/>
          <w:szCs w:val="24"/>
        </w:rPr>
        <w:t>E</w:t>
      </w:r>
      <w:r w:rsidRPr="00356457">
        <w:rPr>
          <w:rFonts w:cs="Times New Roman"/>
          <w:szCs w:val="24"/>
        </w:rPr>
        <w:t>lemental analysis (%N, %C, %P) of three size classes of Pacific oyster (</w:t>
      </w:r>
      <w:r w:rsidRPr="000122D6">
        <w:rPr>
          <w:rFonts w:cs="Times New Roman"/>
          <w:i/>
          <w:iCs/>
          <w:szCs w:val="24"/>
        </w:rPr>
        <w:t>Magallana gigas</w:t>
      </w:r>
      <w:r w:rsidRPr="00356457">
        <w:rPr>
          <w:rFonts w:cs="Times New Roman"/>
          <w:szCs w:val="24"/>
        </w:rPr>
        <w:t xml:space="preserve">) from two </w:t>
      </w:r>
      <w:r>
        <w:rPr>
          <w:rFonts w:cs="Times New Roman"/>
          <w:szCs w:val="24"/>
        </w:rPr>
        <w:t>production sites</w:t>
      </w:r>
      <w:r w:rsidRPr="00356457">
        <w:rPr>
          <w:rFonts w:cs="Times New Roman"/>
          <w:szCs w:val="24"/>
        </w:rPr>
        <w:t>. Values are averages ± standard error</w:t>
      </w:r>
      <w:r>
        <w:rPr>
          <w:rFonts w:cs="Times New Roman"/>
          <w:szCs w:val="24"/>
        </w:rPr>
        <w:t xml:space="preserve"> (</w:t>
      </w:r>
      <w:r w:rsidRPr="00356457">
        <w:rPr>
          <w:rFonts w:cs="Times New Roman"/>
          <w:szCs w:val="24"/>
        </w:rPr>
        <w:t>n =3</w:t>
      </w:r>
      <w:r>
        <w:rPr>
          <w:rFonts w:cs="Times New Roman"/>
          <w:szCs w:val="24"/>
        </w:rPr>
        <w:t>;</w:t>
      </w:r>
      <w:r w:rsidRPr="00356457">
        <w:rPr>
          <w:rFonts w:cs="Times New Roman"/>
          <w:szCs w:val="24"/>
        </w:rPr>
        <w:t xml:space="preserve"> except for phosphorous values</w:t>
      </w:r>
      <w:r>
        <w:rPr>
          <w:rFonts w:cs="Times New Roman"/>
          <w:szCs w:val="24"/>
        </w:rPr>
        <w:t>,</w:t>
      </w:r>
      <w:r w:rsidRPr="00356457">
        <w:rPr>
          <w:rFonts w:cs="Times New Roman"/>
          <w:szCs w:val="24"/>
        </w:rPr>
        <w:t xml:space="preserve"> n =1)</w:t>
      </w:r>
    </w:p>
    <w:tbl>
      <w:tblPr>
        <w:tblStyle w:val="TableGrid"/>
        <w:tblW w:w="14388" w:type="dxa"/>
        <w:tblInd w:w="-4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0"/>
        <w:gridCol w:w="1217"/>
        <w:gridCol w:w="1273"/>
        <w:gridCol w:w="1273"/>
        <w:gridCol w:w="232"/>
        <w:gridCol w:w="1273"/>
        <w:gridCol w:w="1273"/>
        <w:gridCol w:w="1273"/>
        <w:gridCol w:w="232"/>
        <w:gridCol w:w="750"/>
        <w:gridCol w:w="76"/>
        <w:gridCol w:w="674"/>
        <w:gridCol w:w="196"/>
        <w:gridCol w:w="1244"/>
        <w:gridCol w:w="232"/>
        <w:gridCol w:w="758"/>
        <w:gridCol w:w="717"/>
        <w:gridCol w:w="1045"/>
      </w:tblGrid>
      <w:tr w:rsidR="002B3672" w:rsidRPr="0090652D" w14:paraId="118242F5" w14:textId="77777777" w:rsidTr="00D341E0">
        <w:trPr>
          <w:trHeight w:val="300"/>
        </w:trPr>
        <w:tc>
          <w:tcPr>
            <w:tcW w:w="650" w:type="dxa"/>
            <w:tcBorders>
              <w:top w:val="single" w:sz="12" w:space="0" w:color="auto"/>
            </w:tcBorders>
            <w:shd w:val="clear" w:color="auto" w:fill="auto"/>
          </w:tcPr>
          <w:p w14:paraId="0583C567" w14:textId="77777777" w:rsidR="002B3672" w:rsidRPr="002B3672" w:rsidRDefault="002B3672" w:rsidP="00D341E0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3763" w:type="dxa"/>
            <w:gridSpan w:val="3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</w:tcPr>
          <w:p w14:paraId="2B38B924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Site</w:t>
            </w:r>
            <w:r w:rsidRPr="0090652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1</w:t>
            </w:r>
          </w:p>
        </w:tc>
        <w:tc>
          <w:tcPr>
            <w:tcW w:w="232" w:type="dxa"/>
            <w:tcBorders>
              <w:top w:val="single" w:sz="12" w:space="0" w:color="auto"/>
            </w:tcBorders>
            <w:shd w:val="clear" w:color="auto" w:fill="auto"/>
          </w:tcPr>
          <w:p w14:paraId="3A2360D0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819" w:type="dxa"/>
            <w:gridSpan w:val="3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</w:tcPr>
          <w:p w14:paraId="7A45D105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Site</w:t>
            </w:r>
            <w:r w:rsidRPr="0090652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2</w:t>
            </w:r>
          </w:p>
        </w:tc>
        <w:tc>
          <w:tcPr>
            <w:tcW w:w="232" w:type="dxa"/>
            <w:tcBorders>
              <w:top w:val="single" w:sz="12" w:space="0" w:color="auto"/>
            </w:tcBorders>
            <w:shd w:val="clear" w:color="auto" w:fill="auto"/>
          </w:tcPr>
          <w:p w14:paraId="63709544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940" w:type="dxa"/>
            <w:gridSpan w:val="5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</w:tcPr>
          <w:p w14:paraId="711B33A2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232" w:type="dxa"/>
            <w:tcBorders>
              <w:top w:val="single" w:sz="12" w:space="0" w:color="auto"/>
            </w:tcBorders>
            <w:shd w:val="clear" w:color="auto" w:fill="auto"/>
          </w:tcPr>
          <w:p w14:paraId="3B98B734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20" w:type="dxa"/>
            <w:gridSpan w:val="3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</w:tcPr>
          <w:p w14:paraId="6CB9085A" w14:textId="77777777" w:rsidR="002B3672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f-value</w:t>
            </w:r>
          </w:p>
        </w:tc>
      </w:tr>
      <w:tr w:rsidR="002B3672" w:rsidRPr="0090652D" w14:paraId="13200CCE" w14:textId="77777777" w:rsidTr="00D341E0">
        <w:trPr>
          <w:trHeight w:val="300"/>
        </w:trPr>
        <w:tc>
          <w:tcPr>
            <w:tcW w:w="650" w:type="dxa"/>
            <w:shd w:val="clear" w:color="auto" w:fill="auto"/>
          </w:tcPr>
          <w:p w14:paraId="4D4F77F6" w14:textId="77777777" w:rsidR="002B3672" w:rsidRPr="0090652D" w:rsidRDefault="002B3672" w:rsidP="00D341E0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7CB9F2BA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0652D">
              <w:rPr>
                <w:rFonts w:ascii="Arial" w:hAnsi="Arial" w:cs="Arial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127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04A1CC06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0652D">
              <w:rPr>
                <w:rFonts w:ascii="Arial" w:hAnsi="Arial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127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4E1CBECC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0652D">
              <w:rPr>
                <w:rFonts w:ascii="Arial" w:hAnsi="Arial" w:cs="Arial"/>
                <w:b/>
                <w:bCs/>
                <w:sz w:val="20"/>
                <w:szCs w:val="20"/>
              </w:rPr>
              <w:t>L</w:t>
            </w:r>
          </w:p>
        </w:tc>
        <w:tc>
          <w:tcPr>
            <w:tcW w:w="232" w:type="dxa"/>
            <w:shd w:val="clear" w:color="auto" w:fill="auto"/>
          </w:tcPr>
          <w:p w14:paraId="3FD06FED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3A62AC71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0652D">
              <w:rPr>
                <w:rFonts w:ascii="Arial" w:hAnsi="Arial" w:cs="Arial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127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767E409E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0652D">
              <w:rPr>
                <w:rFonts w:ascii="Arial" w:hAnsi="Arial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127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6481D7DF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0652D">
              <w:rPr>
                <w:rFonts w:ascii="Arial" w:hAnsi="Arial" w:cs="Arial"/>
                <w:b/>
                <w:bCs/>
                <w:sz w:val="20"/>
                <w:szCs w:val="20"/>
              </w:rPr>
              <w:t>L</w:t>
            </w:r>
          </w:p>
        </w:tc>
        <w:tc>
          <w:tcPr>
            <w:tcW w:w="232" w:type="dxa"/>
            <w:shd w:val="clear" w:color="auto" w:fill="auto"/>
          </w:tcPr>
          <w:p w14:paraId="64436432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26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0867B85F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size</w:t>
            </w:r>
          </w:p>
        </w:tc>
        <w:tc>
          <w:tcPr>
            <w:tcW w:w="87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0E18BEB3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site</w:t>
            </w:r>
          </w:p>
        </w:tc>
        <w:tc>
          <w:tcPr>
            <w:tcW w:w="12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6658969E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Size*site</w:t>
            </w:r>
          </w:p>
        </w:tc>
        <w:tc>
          <w:tcPr>
            <w:tcW w:w="232" w:type="dxa"/>
            <w:tcBorders>
              <w:bottom w:val="single" w:sz="8" w:space="0" w:color="auto"/>
            </w:tcBorders>
            <w:shd w:val="clear" w:color="auto" w:fill="auto"/>
          </w:tcPr>
          <w:p w14:paraId="6F971113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1176F267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size</w:t>
            </w:r>
          </w:p>
        </w:tc>
        <w:tc>
          <w:tcPr>
            <w:tcW w:w="717" w:type="dxa"/>
            <w:tcBorders>
              <w:top w:val="single" w:sz="8" w:space="0" w:color="auto"/>
              <w:bottom w:val="single" w:sz="8" w:space="0" w:color="auto"/>
            </w:tcBorders>
          </w:tcPr>
          <w:p w14:paraId="1B3E0D7F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site</w:t>
            </w:r>
          </w:p>
        </w:tc>
        <w:tc>
          <w:tcPr>
            <w:tcW w:w="1039" w:type="dxa"/>
            <w:tcBorders>
              <w:top w:val="single" w:sz="8" w:space="0" w:color="auto"/>
              <w:bottom w:val="single" w:sz="8" w:space="0" w:color="auto"/>
            </w:tcBorders>
          </w:tcPr>
          <w:p w14:paraId="36987DD4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Size*site</w:t>
            </w:r>
          </w:p>
        </w:tc>
      </w:tr>
      <w:tr w:rsidR="002B3672" w:rsidRPr="0090652D" w14:paraId="0925211F" w14:textId="77777777" w:rsidTr="00D341E0">
        <w:trPr>
          <w:trHeight w:val="300"/>
        </w:trPr>
        <w:tc>
          <w:tcPr>
            <w:tcW w:w="650" w:type="dxa"/>
            <w:shd w:val="clear" w:color="auto" w:fill="auto"/>
          </w:tcPr>
          <w:p w14:paraId="4F97E5B2" w14:textId="77777777" w:rsidR="002B3672" w:rsidRPr="0090652D" w:rsidRDefault="002B3672" w:rsidP="00D341E0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217149">
              <w:rPr>
                <w:rFonts w:ascii="Arial" w:hAnsi="Arial" w:cs="Arial"/>
                <w:sz w:val="20"/>
                <w:szCs w:val="20"/>
              </w:rPr>
              <w:t>N; %</w:t>
            </w:r>
          </w:p>
        </w:tc>
        <w:tc>
          <w:tcPr>
            <w:tcW w:w="1217" w:type="dxa"/>
            <w:tcBorders>
              <w:top w:val="single" w:sz="8" w:space="0" w:color="auto"/>
            </w:tcBorders>
            <w:shd w:val="clear" w:color="auto" w:fill="auto"/>
          </w:tcPr>
          <w:p w14:paraId="1153B39C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7149">
              <w:rPr>
                <w:rFonts w:ascii="Arial" w:hAnsi="Arial" w:cs="Arial"/>
                <w:sz w:val="20"/>
                <w:szCs w:val="20"/>
              </w:rPr>
              <w:t>8.22±0.21</w:t>
            </w:r>
          </w:p>
        </w:tc>
        <w:tc>
          <w:tcPr>
            <w:tcW w:w="1273" w:type="dxa"/>
            <w:tcBorders>
              <w:top w:val="single" w:sz="8" w:space="0" w:color="auto"/>
            </w:tcBorders>
            <w:shd w:val="clear" w:color="auto" w:fill="auto"/>
          </w:tcPr>
          <w:p w14:paraId="531E2842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7149">
              <w:rPr>
                <w:rFonts w:ascii="Arial" w:hAnsi="Arial" w:cs="Arial"/>
                <w:sz w:val="20"/>
                <w:szCs w:val="20"/>
              </w:rPr>
              <w:t>7.36±0.49</w:t>
            </w:r>
          </w:p>
        </w:tc>
        <w:tc>
          <w:tcPr>
            <w:tcW w:w="1273" w:type="dxa"/>
            <w:tcBorders>
              <w:top w:val="single" w:sz="8" w:space="0" w:color="auto"/>
            </w:tcBorders>
            <w:shd w:val="clear" w:color="auto" w:fill="auto"/>
          </w:tcPr>
          <w:p w14:paraId="46FB5BD8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7149">
              <w:rPr>
                <w:rFonts w:ascii="Arial" w:hAnsi="Arial" w:cs="Arial"/>
                <w:sz w:val="20"/>
                <w:szCs w:val="20"/>
              </w:rPr>
              <w:t>7.55±0.20</w:t>
            </w:r>
          </w:p>
        </w:tc>
        <w:tc>
          <w:tcPr>
            <w:tcW w:w="232" w:type="dxa"/>
            <w:tcBorders>
              <w:top w:val="single" w:sz="8" w:space="0" w:color="auto"/>
            </w:tcBorders>
            <w:shd w:val="clear" w:color="auto" w:fill="auto"/>
          </w:tcPr>
          <w:p w14:paraId="33FF4E94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single" w:sz="8" w:space="0" w:color="auto"/>
            </w:tcBorders>
            <w:shd w:val="clear" w:color="auto" w:fill="auto"/>
          </w:tcPr>
          <w:p w14:paraId="647646D3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7149">
              <w:rPr>
                <w:rFonts w:ascii="Arial" w:hAnsi="Arial" w:cs="Arial"/>
                <w:sz w:val="20"/>
                <w:szCs w:val="20"/>
              </w:rPr>
              <w:t>8.12±0.37</w:t>
            </w:r>
          </w:p>
        </w:tc>
        <w:tc>
          <w:tcPr>
            <w:tcW w:w="1273" w:type="dxa"/>
            <w:tcBorders>
              <w:top w:val="single" w:sz="8" w:space="0" w:color="auto"/>
            </w:tcBorders>
            <w:shd w:val="clear" w:color="auto" w:fill="auto"/>
          </w:tcPr>
          <w:p w14:paraId="2887FC4C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7149">
              <w:rPr>
                <w:rFonts w:ascii="Arial" w:hAnsi="Arial" w:cs="Arial"/>
                <w:sz w:val="20"/>
                <w:szCs w:val="20"/>
              </w:rPr>
              <w:t>7.95±0.15</w:t>
            </w:r>
          </w:p>
        </w:tc>
        <w:tc>
          <w:tcPr>
            <w:tcW w:w="1273" w:type="dxa"/>
            <w:tcBorders>
              <w:top w:val="single" w:sz="8" w:space="0" w:color="auto"/>
            </w:tcBorders>
            <w:shd w:val="clear" w:color="auto" w:fill="auto"/>
          </w:tcPr>
          <w:p w14:paraId="03E6BBD1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7149">
              <w:rPr>
                <w:rFonts w:ascii="Arial" w:hAnsi="Arial" w:cs="Arial"/>
                <w:sz w:val="20"/>
                <w:szCs w:val="20"/>
              </w:rPr>
              <w:t>7.38±0.37</w:t>
            </w:r>
          </w:p>
        </w:tc>
        <w:tc>
          <w:tcPr>
            <w:tcW w:w="232" w:type="dxa"/>
            <w:shd w:val="clear" w:color="auto" w:fill="auto"/>
          </w:tcPr>
          <w:p w14:paraId="45BFE9FD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sz="8" w:space="0" w:color="auto"/>
            </w:tcBorders>
            <w:shd w:val="clear" w:color="auto" w:fill="auto"/>
          </w:tcPr>
          <w:p w14:paraId="6E805710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7149">
              <w:rPr>
                <w:rFonts w:ascii="Arial" w:hAnsi="Arial" w:cs="Arial"/>
                <w:sz w:val="20"/>
                <w:szCs w:val="20"/>
              </w:rPr>
              <w:t>0.703</w:t>
            </w:r>
          </w:p>
        </w:tc>
        <w:tc>
          <w:tcPr>
            <w:tcW w:w="750" w:type="dxa"/>
            <w:gridSpan w:val="2"/>
            <w:tcBorders>
              <w:top w:val="single" w:sz="8" w:space="0" w:color="auto"/>
            </w:tcBorders>
            <w:shd w:val="clear" w:color="auto" w:fill="auto"/>
          </w:tcPr>
          <w:p w14:paraId="4C98FDF1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7149">
              <w:rPr>
                <w:rFonts w:ascii="Arial" w:hAnsi="Arial" w:cs="Arial"/>
                <w:sz w:val="20"/>
                <w:szCs w:val="20"/>
              </w:rPr>
              <w:t>0.116</w:t>
            </w:r>
          </w:p>
        </w:tc>
        <w:tc>
          <w:tcPr>
            <w:tcW w:w="1440" w:type="dxa"/>
            <w:gridSpan w:val="2"/>
            <w:tcBorders>
              <w:top w:val="single" w:sz="8" w:space="0" w:color="auto"/>
            </w:tcBorders>
            <w:shd w:val="clear" w:color="auto" w:fill="auto"/>
          </w:tcPr>
          <w:p w14:paraId="2452ED94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7149">
              <w:rPr>
                <w:rFonts w:ascii="Arial" w:hAnsi="Arial" w:cs="Arial"/>
                <w:sz w:val="20"/>
                <w:szCs w:val="20"/>
              </w:rPr>
              <w:t>0.451</w:t>
            </w:r>
          </w:p>
        </w:tc>
        <w:tc>
          <w:tcPr>
            <w:tcW w:w="232" w:type="dxa"/>
            <w:tcBorders>
              <w:top w:val="single" w:sz="8" w:space="0" w:color="auto"/>
            </w:tcBorders>
            <w:shd w:val="clear" w:color="auto" w:fill="auto"/>
          </w:tcPr>
          <w:p w14:paraId="1C71173E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single" w:sz="8" w:space="0" w:color="auto"/>
            </w:tcBorders>
            <w:shd w:val="clear" w:color="auto" w:fill="auto"/>
          </w:tcPr>
          <w:p w14:paraId="39955C26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2AD9">
              <w:rPr>
                <w:rFonts w:ascii="Arial" w:hAnsi="Arial" w:cs="Arial"/>
                <w:sz w:val="20"/>
                <w:szCs w:val="20"/>
              </w:rPr>
              <w:t>2.586</w:t>
            </w:r>
          </w:p>
        </w:tc>
        <w:tc>
          <w:tcPr>
            <w:tcW w:w="717" w:type="dxa"/>
            <w:tcBorders>
              <w:top w:val="single" w:sz="8" w:space="0" w:color="auto"/>
            </w:tcBorders>
          </w:tcPr>
          <w:p w14:paraId="31FCE13E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2AD9">
              <w:rPr>
                <w:rFonts w:ascii="Arial" w:hAnsi="Arial" w:cs="Arial"/>
                <w:sz w:val="20"/>
                <w:szCs w:val="20"/>
              </w:rPr>
              <w:t>0.152</w:t>
            </w:r>
          </w:p>
        </w:tc>
        <w:tc>
          <w:tcPr>
            <w:tcW w:w="1039" w:type="dxa"/>
            <w:tcBorders>
              <w:top w:val="single" w:sz="8" w:space="0" w:color="auto"/>
            </w:tcBorders>
          </w:tcPr>
          <w:p w14:paraId="4D59CD48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2AD9">
              <w:rPr>
                <w:rFonts w:ascii="Arial" w:hAnsi="Arial" w:cs="Arial"/>
                <w:sz w:val="20"/>
                <w:szCs w:val="20"/>
              </w:rPr>
              <w:t>0.851</w:t>
            </w:r>
          </w:p>
        </w:tc>
      </w:tr>
      <w:tr w:rsidR="002B3672" w:rsidRPr="0090652D" w14:paraId="0FA674FC" w14:textId="77777777" w:rsidTr="00D341E0">
        <w:trPr>
          <w:trHeight w:val="300"/>
        </w:trPr>
        <w:tc>
          <w:tcPr>
            <w:tcW w:w="650" w:type="dxa"/>
            <w:shd w:val="clear" w:color="auto" w:fill="auto"/>
          </w:tcPr>
          <w:p w14:paraId="70744D31" w14:textId="77777777" w:rsidR="002B3672" w:rsidRPr="0090652D" w:rsidRDefault="002B3672" w:rsidP="00D341E0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217149">
              <w:rPr>
                <w:rFonts w:ascii="Arial" w:hAnsi="Arial" w:cs="Arial"/>
                <w:sz w:val="20"/>
                <w:szCs w:val="20"/>
              </w:rPr>
              <w:t>C; %</w:t>
            </w:r>
          </w:p>
        </w:tc>
        <w:tc>
          <w:tcPr>
            <w:tcW w:w="1217" w:type="dxa"/>
            <w:shd w:val="clear" w:color="auto" w:fill="auto"/>
          </w:tcPr>
          <w:p w14:paraId="38C25413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7149">
              <w:rPr>
                <w:rFonts w:ascii="Arial" w:hAnsi="Arial" w:cs="Arial"/>
                <w:sz w:val="20"/>
                <w:szCs w:val="20"/>
              </w:rPr>
              <w:t>37.42±1.25</w:t>
            </w:r>
          </w:p>
        </w:tc>
        <w:tc>
          <w:tcPr>
            <w:tcW w:w="1273" w:type="dxa"/>
            <w:shd w:val="clear" w:color="auto" w:fill="auto"/>
          </w:tcPr>
          <w:p w14:paraId="12203FBC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7149">
              <w:rPr>
                <w:rFonts w:ascii="Arial" w:hAnsi="Arial" w:cs="Arial"/>
                <w:sz w:val="20"/>
                <w:szCs w:val="20"/>
              </w:rPr>
              <w:t>37.99±1.70</w:t>
            </w:r>
          </w:p>
        </w:tc>
        <w:tc>
          <w:tcPr>
            <w:tcW w:w="1273" w:type="dxa"/>
            <w:shd w:val="clear" w:color="auto" w:fill="auto"/>
          </w:tcPr>
          <w:p w14:paraId="7A39D92C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7149">
              <w:rPr>
                <w:rFonts w:ascii="Arial" w:hAnsi="Arial" w:cs="Arial"/>
                <w:sz w:val="20"/>
                <w:szCs w:val="20"/>
              </w:rPr>
              <w:t>38.21±0.68</w:t>
            </w:r>
          </w:p>
        </w:tc>
        <w:tc>
          <w:tcPr>
            <w:tcW w:w="232" w:type="dxa"/>
            <w:shd w:val="clear" w:color="auto" w:fill="auto"/>
          </w:tcPr>
          <w:p w14:paraId="184D70F0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73" w:type="dxa"/>
            <w:shd w:val="clear" w:color="auto" w:fill="auto"/>
          </w:tcPr>
          <w:p w14:paraId="6DF255B7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7149">
              <w:rPr>
                <w:rFonts w:ascii="Arial" w:hAnsi="Arial" w:cs="Arial"/>
                <w:sz w:val="20"/>
                <w:szCs w:val="20"/>
              </w:rPr>
              <w:t>35.97±1.42</w:t>
            </w:r>
          </w:p>
        </w:tc>
        <w:tc>
          <w:tcPr>
            <w:tcW w:w="1273" w:type="dxa"/>
            <w:shd w:val="clear" w:color="auto" w:fill="auto"/>
          </w:tcPr>
          <w:p w14:paraId="04CF45F8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7149">
              <w:rPr>
                <w:rFonts w:ascii="Arial" w:hAnsi="Arial" w:cs="Arial"/>
                <w:sz w:val="20"/>
                <w:szCs w:val="20"/>
              </w:rPr>
              <w:t>40.83±0.99</w:t>
            </w:r>
          </w:p>
        </w:tc>
        <w:tc>
          <w:tcPr>
            <w:tcW w:w="1273" w:type="dxa"/>
            <w:shd w:val="clear" w:color="auto" w:fill="auto"/>
          </w:tcPr>
          <w:p w14:paraId="1EBBF192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7149">
              <w:rPr>
                <w:rFonts w:ascii="Arial" w:hAnsi="Arial" w:cs="Arial"/>
                <w:sz w:val="20"/>
                <w:szCs w:val="20"/>
              </w:rPr>
              <w:t>40.84±0.68</w:t>
            </w:r>
          </w:p>
        </w:tc>
        <w:tc>
          <w:tcPr>
            <w:tcW w:w="232" w:type="dxa"/>
            <w:shd w:val="clear" w:color="auto" w:fill="auto"/>
          </w:tcPr>
          <w:p w14:paraId="2B2F238A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shd w:val="clear" w:color="auto" w:fill="auto"/>
          </w:tcPr>
          <w:p w14:paraId="4A733322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7149">
              <w:rPr>
                <w:rFonts w:ascii="Arial" w:hAnsi="Arial" w:cs="Arial"/>
                <w:sz w:val="20"/>
                <w:szCs w:val="20"/>
              </w:rPr>
              <w:t>0.190</w:t>
            </w:r>
          </w:p>
        </w:tc>
        <w:tc>
          <w:tcPr>
            <w:tcW w:w="750" w:type="dxa"/>
            <w:gridSpan w:val="2"/>
            <w:shd w:val="clear" w:color="auto" w:fill="auto"/>
          </w:tcPr>
          <w:p w14:paraId="407D7C90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7149">
              <w:rPr>
                <w:rFonts w:ascii="Arial" w:hAnsi="Arial" w:cs="Arial"/>
                <w:sz w:val="20"/>
                <w:szCs w:val="20"/>
              </w:rPr>
              <w:t>0.056</w:t>
            </w:r>
          </w:p>
        </w:tc>
        <w:tc>
          <w:tcPr>
            <w:tcW w:w="1440" w:type="dxa"/>
            <w:gridSpan w:val="2"/>
            <w:shd w:val="clear" w:color="auto" w:fill="auto"/>
          </w:tcPr>
          <w:p w14:paraId="292078A8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7149">
              <w:rPr>
                <w:rFonts w:ascii="Arial" w:hAnsi="Arial" w:cs="Arial"/>
                <w:sz w:val="20"/>
                <w:szCs w:val="20"/>
              </w:rPr>
              <w:t>0.165</w:t>
            </w:r>
          </w:p>
        </w:tc>
        <w:tc>
          <w:tcPr>
            <w:tcW w:w="232" w:type="dxa"/>
            <w:shd w:val="clear" w:color="auto" w:fill="auto"/>
          </w:tcPr>
          <w:p w14:paraId="5DC17E6D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58" w:type="dxa"/>
            <w:shd w:val="clear" w:color="auto" w:fill="auto"/>
          </w:tcPr>
          <w:p w14:paraId="631BFAAE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2AD9">
              <w:rPr>
                <w:rFonts w:ascii="Arial" w:hAnsi="Arial" w:cs="Arial"/>
                <w:sz w:val="20"/>
                <w:szCs w:val="20"/>
              </w:rPr>
              <w:t>3.697</w:t>
            </w:r>
          </w:p>
        </w:tc>
        <w:tc>
          <w:tcPr>
            <w:tcW w:w="717" w:type="dxa"/>
          </w:tcPr>
          <w:p w14:paraId="436CD24F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2AD9">
              <w:rPr>
                <w:rFonts w:ascii="Arial" w:hAnsi="Arial" w:cs="Arial"/>
                <w:sz w:val="20"/>
                <w:szCs w:val="20"/>
              </w:rPr>
              <w:t>1.927</w:t>
            </w:r>
          </w:p>
        </w:tc>
        <w:tc>
          <w:tcPr>
            <w:tcW w:w="1039" w:type="dxa"/>
          </w:tcPr>
          <w:p w14:paraId="40CCE628" w14:textId="77777777" w:rsidR="002B3672" w:rsidRPr="00672AD9" w:rsidRDefault="002B3672" w:rsidP="00D341E0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2AD9">
              <w:rPr>
                <w:rFonts w:ascii="Arial" w:hAnsi="Arial" w:cs="Arial"/>
                <w:sz w:val="20"/>
                <w:szCs w:val="20"/>
              </w:rPr>
              <w:t>2.096</w:t>
            </w:r>
          </w:p>
        </w:tc>
      </w:tr>
      <w:tr w:rsidR="002B3672" w:rsidRPr="0090652D" w14:paraId="1BF7C46C" w14:textId="77777777" w:rsidTr="00D341E0">
        <w:trPr>
          <w:trHeight w:val="300"/>
        </w:trPr>
        <w:tc>
          <w:tcPr>
            <w:tcW w:w="650" w:type="dxa"/>
            <w:tcBorders>
              <w:bottom w:val="single" w:sz="12" w:space="0" w:color="auto"/>
            </w:tcBorders>
            <w:shd w:val="clear" w:color="auto" w:fill="auto"/>
          </w:tcPr>
          <w:p w14:paraId="7FE2A2F6" w14:textId="77777777" w:rsidR="002B3672" w:rsidRPr="0090652D" w:rsidRDefault="002B3672" w:rsidP="00D341E0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217149">
              <w:rPr>
                <w:rFonts w:ascii="Arial" w:hAnsi="Arial" w:cs="Arial"/>
                <w:sz w:val="20"/>
                <w:szCs w:val="20"/>
              </w:rPr>
              <w:t>P; %</w:t>
            </w:r>
          </w:p>
        </w:tc>
        <w:tc>
          <w:tcPr>
            <w:tcW w:w="1217" w:type="dxa"/>
            <w:tcBorders>
              <w:bottom w:val="single" w:sz="12" w:space="0" w:color="auto"/>
            </w:tcBorders>
            <w:shd w:val="clear" w:color="auto" w:fill="auto"/>
          </w:tcPr>
          <w:p w14:paraId="3492B925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7149">
              <w:rPr>
                <w:rFonts w:ascii="Arial" w:hAnsi="Arial" w:cs="Arial"/>
                <w:sz w:val="20"/>
                <w:szCs w:val="20"/>
              </w:rPr>
              <w:t>0.58</w:t>
            </w:r>
          </w:p>
        </w:tc>
        <w:tc>
          <w:tcPr>
            <w:tcW w:w="1273" w:type="dxa"/>
            <w:tcBorders>
              <w:bottom w:val="single" w:sz="12" w:space="0" w:color="auto"/>
            </w:tcBorders>
            <w:shd w:val="clear" w:color="auto" w:fill="auto"/>
          </w:tcPr>
          <w:p w14:paraId="7BD58AFE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7149">
              <w:rPr>
                <w:rFonts w:ascii="Arial" w:hAnsi="Arial" w:cs="Arial"/>
                <w:sz w:val="20"/>
                <w:szCs w:val="20"/>
              </w:rPr>
              <w:t>0.54</w:t>
            </w:r>
          </w:p>
        </w:tc>
        <w:tc>
          <w:tcPr>
            <w:tcW w:w="1273" w:type="dxa"/>
            <w:tcBorders>
              <w:bottom w:val="single" w:sz="12" w:space="0" w:color="auto"/>
            </w:tcBorders>
            <w:shd w:val="clear" w:color="auto" w:fill="auto"/>
          </w:tcPr>
          <w:p w14:paraId="4A422836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7149">
              <w:rPr>
                <w:rFonts w:ascii="Arial" w:hAnsi="Arial" w:cs="Arial"/>
                <w:sz w:val="20"/>
                <w:szCs w:val="20"/>
              </w:rPr>
              <w:t>0.57</w:t>
            </w:r>
          </w:p>
        </w:tc>
        <w:tc>
          <w:tcPr>
            <w:tcW w:w="232" w:type="dxa"/>
            <w:tcBorders>
              <w:bottom w:val="single" w:sz="12" w:space="0" w:color="auto"/>
            </w:tcBorders>
            <w:shd w:val="clear" w:color="auto" w:fill="auto"/>
          </w:tcPr>
          <w:p w14:paraId="670D75DC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73" w:type="dxa"/>
            <w:tcBorders>
              <w:bottom w:val="single" w:sz="12" w:space="0" w:color="auto"/>
            </w:tcBorders>
            <w:shd w:val="clear" w:color="auto" w:fill="auto"/>
          </w:tcPr>
          <w:p w14:paraId="0A6F5563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7149">
              <w:rPr>
                <w:rFonts w:ascii="Arial" w:hAnsi="Arial" w:cs="Arial"/>
                <w:sz w:val="20"/>
                <w:szCs w:val="20"/>
              </w:rPr>
              <w:t>0.72</w:t>
            </w:r>
          </w:p>
        </w:tc>
        <w:tc>
          <w:tcPr>
            <w:tcW w:w="1273" w:type="dxa"/>
            <w:tcBorders>
              <w:bottom w:val="single" w:sz="12" w:space="0" w:color="auto"/>
            </w:tcBorders>
            <w:shd w:val="clear" w:color="auto" w:fill="auto"/>
          </w:tcPr>
          <w:p w14:paraId="6C2B6FFC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7149">
              <w:rPr>
                <w:rFonts w:ascii="Arial" w:hAnsi="Arial" w:cs="Arial"/>
                <w:sz w:val="20"/>
                <w:szCs w:val="20"/>
              </w:rPr>
              <w:t>0.74</w:t>
            </w:r>
          </w:p>
        </w:tc>
        <w:tc>
          <w:tcPr>
            <w:tcW w:w="1273" w:type="dxa"/>
            <w:tcBorders>
              <w:bottom w:val="single" w:sz="12" w:space="0" w:color="auto"/>
            </w:tcBorders>
            <w:shd w:val="clear" w:color="auto" w:fill="auto"/>
          </w:tcPr>
          <w:p w14:paraId="5973F927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7149">
              <w:rPr>
                <w:rFonts w:ascii="Arial" w:hAnsi="Arial" w:cs="Arial"/>
                <w:sz w:val="20"/>
                <w:szCs w:val="20"/>
              </w:rPr>
              <w:t>0.61</w:t>
            </w:r>
          </w:p>
        </w:tc>
        <w:tc>
          <w:tcPr>
            <w:tcW w:w="232" w:type="dxa"/>
            <w:tcBorders>
              <w:bottom w:val="single" w:sz="12" w:space="0" w:color="auto"/>
            </w:tcBorders>
            <w:shd w:val="clear" w:color="auto" w:fill="auto"/>
          </w:tcPr>
          <w:p w14:paraId="512A2881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tcBorders>
              <w:bottom w:val="single" w:sz="12" w:space="0" w:color="auto"/>
            </w:tcBorders>
            <w:shd w:val="clear" w:color="auto" w:fill="auto"/>
          </w:tcPr>
          <w:p w14:paraId="5960C6D0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7149">
              <w:rPr>
                <w:rFonts w:ascii="Arial" w:hAnsi="Arial" w:cs="Arial"/>
                <w:sz w:val="20"/>
                <w:szCs w:val="20"/>
              </w:rPr>
              <w:t>n.a.</w:t>
            </w:r>
          </w:p>
        </w:tc>
        <w:tc>
          <w:tcPr>
            <w:tcW w:w="750" w:type="dxa"/>
            <w:gridSpan w:val="2"/>
            <w:tcBorders>
              <w:bottom w:val="single" w:sz="12" w:space="0" w:color="auto"/>
            </w:tcBorders>
            <w:shd w:val="clear" w:color="auto" w:fill="auto"/>
          </w:tcPr>
          <w:p w14:paraId="70B7ED41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7149">
              <w:rPr>
                <w:rFonts w:ascii="Arial" w:hAnsi="Arial" w:cs="Arial"/>
                <w:sz w:val="20"/>
                <w:szCs w:val="20"/>
              </w:rPr>
              <w:t>n.a.</w:t>
            </w:r>
          </w:p>
        </w:tc>
        <w:tc>
          <w:tcPr>
            <w:tcW w:w="1440" w:type="dxa"/>
            <w:gridSpan w:val="2"/>
            <w:tcBorders>
              <w:bottom w:val="single" w:sz="12" w:space="0" w:color="auto"/>
            </w:tcBorders>
            <w:shd w:val="clear" w:color="auto" w:fill="auto"/>
          </w:tcPr>
          <w:p w14:paraId="5B15D2B1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7149">
              <w:rPr>
                <w:rFonts w:ascii="Arial" w:hAnsi="Arial" w:cs="Arial"/>
                <w:sz w:val="20"/>
                <w:szCs w:val="20"/>
              </w:rPr>
              <w:t>n.a.</w:t>
            </w:r>
          </w:p>
        </w:tc>
        <w:tc>
          <w:tcPr>
            <w:tcW w:w="232" w:type="dxa"/>
            <w:tcBorders>
              <w:bottom w:val="single" w:sz="12" w:space="0" w:color="auto"/>
            </w:tcBorders>
            <w:shd w:val="clear" w:color="auto" w:fill="auto"/>
          </w:tcPr>
          <w:p w14:paraId="6F40C8B5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58" w:type="dxa"/>
            <w:tcBorders>
              <w:bottom w:val="single" w:sz="12" w:space="0" w:color="auto"/>
            </w:tcBorders>
            <w:shd w:val="clear" w:color="auto" w:fill="auto"/>
          </w:tcPr>
          <w:p w14:paraId="2360C3FD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7618E">
              <w:rPr>
                <w:rFonts w:ascii="Arial" w:hAnsi="Arial" w:cs="Arial"/>
                <w:sz w:val="20"/>
                <w:szCs w:val="20"/>
              </w:rPr>
              <w:t>n.a.</w:t>
            </w:r>
          </w:p>
        </w:tc>
        <w:tc>
          <w:tcPr>
            <w:tcW w:w="717" w:type="dxa"/>
            <w:tcBorders>
              <w:bottom w:val="single" w:sz="12" w:space="0" w:color="auto"/>
            </w:tcBorders>
          </w:tcPr>
          <w:p w14:paraId="524B7AAE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7618E">
              <w:rPr>
                <w:rFonts w:ascii="Arial" w:hAnsi="Arial" w:cs="Arial"/>
                <w:sz w:val="20"/>
                <w:szCs w:val="20"/>
              </w:rPr>
              <w:t>n.a.</w:t>
            </w:r>
          </w:p>
        </w:tc>
        <w:tc>
          <w:tcPr>
            <w:tcW w:w="1039" w:type="dxa"/>
            <w:tcBorders>
              <w:bottom w:val="single" w:sz="12" w:space="0" w:color="auto"/>
            </w:tcBorders>
          </w:tcPr>
          <w:p w14:paraId="34AE40C6" w14:textId="77777777" w:rsidR="002B3672" w:rsidRPr="0090652D" w:rsidRDefault="002B3672" w:rsidP="00D341E0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7618E">
              <w:rPr>
                <w:rFonts w:ascii="Arial" w:hAnsi="Arial" w:cs="Arial"/>
                <w:sz w:val="20"/>
                <w:szCs w:val="20"/>
              </w:rPr>
              <w:t>n.a.</w:t>
            </w:r>
          </w:p>
        </w:tc>
      </w:tr>
    </w:tbl>
    <w:p w14:paraId="0B372A92" w14:textId="77777777" w:rsidR="002B3672" w:rsidRDefault="002B3672" w:rsidP="002B3672">
      <w:pPr>
        <w:rPr>
          <w:rFonts w:cs="Times New Roman"/>
          <w:szCs w:val="24"/>
        </w:rPr>
        <w:sectPr w:rsidR="002B3672" w:rsidSect="00E01D92">
          <w:pgSz w:w="16838" w:h="11906" w:orient="landscape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  <w:r>
        <w:rPr>
          <w:rFonts w:cs="Times New Roman"/>
          <w:szCs w:val="24"/>
        </w:rPr>
        <w:t xml:space="preserve">S: small size; M: medium size; L: large size; N, nitrogen; C, carbon; P, phosphorous; n.a., not applicable. </w:t>
      </w:r>
      <w:r w:rsidRPr="002C2822">
        <w:rPr>
          <w:rFonts w:cs="Times New Roman"/>
          <w:szCs w:val="24"/>
        </w:rPr>
        <w:t>Nested ANOVA, Post-hoc Tukey test, *P &lt;0.05</w:t>
      </w:r>
      <w:r>
        <w:rPr>
          <w:rFonts w:cs="Times New Roman"/>
          <w:szCs w:val="24"/>
        </w:rPr>
        <w:t>.</w:t>
      </w:r>
    </w:p>
    <w:p w14:paraId="5E68D384" w14:textId="77777777" w:rsidR="002B3672" w:rsidRDefault="002B3672" w:rsidP="002B3672">
      <w:pPr>
        <w:pStyle w:val="reference"/>
        <w:ind w:left="0" w:firstLine="0"/>
        <w:jc w:val="both"/>
        <w:rPr>
          <w:rFonts w:cs="Times New Roman"/>
          <w:b/>
          <w:i/>
          <w:iCs/>
          <w:szCs w:val="24"/>
        </w:rPr>
      </w:pPr>
    </w:p>
    <w:p w14:paraId="76875CCC" w14:textId="77777777" w:rsidR="002B3672" w:rsidRPr="00A87E89" w:rsidRDefault="002B3672" w:rsidP="002B3672">
      <w:pPr>
        <w:rPr>
          <w:rStyle w:val="Hyperlink2"/>
        </w:rPr>
      </w:pPr>
      <w:r>
        <w:rPr>
          <w:rStyle w:val="Hyperlink2"/>
          <w:b/>
        </w:rPr>
        <w:t>Supplementary Table 5</w:t>
      </w:r>
      <w:r w:rsidRPr="00A87E89">
        <w:rPr>
          <w:rStyle w:val="Hyperlink2"/>
          <w:b/>
          <w:bCs/>
        </w:rPr>
        <w:t>:</w:t>
      </w:r>
      <w:r w:rsidRPr="00A87E89">
        <w:rPr>
          <w:rStyle w:val="Hyperlink2"/>
        </w:rPr>
        <w:t xml:space="preserve"> Life cycle inventory of main inputs for oyster production in 2019 from the three stud</w:t>
      </w:r>
      <w:r>
        <w:rPr>
          <w:rStyle w:val="Hyperlink2"/>
        </w:rPr>
        <w:t>ied</w:t>
      </w:r>
      <w:r w:rsidRPr="00A87E89">
        <w:rPr>
          <w:rStyle w:val="Hyperlink2"/>
        </w:rPr>
        <w:t xml:space="preserve"> </w:t>
      </w:r>
      <w:r>
        <w:rPr>
          <w:rStyle w:val="Hyperlink2"/>
        </w:rPr>
        <w:t xml:space="preserve">Pacific </w:t>
      </w:r>
      <w:r w:rsidRPr="00A87E89">
        <w:rPr>
          <w:rStyle w:val="Hyperlink2"/>
        </w:rPr>
        <w:t xml:space="preserve">oyster </w:t>
      </w:r>
      <w:r>
        <w:rPr>
          <w:rStyle w:val="Hyperlink2"/>
        </w:rPr>
        <w:t>farming sites</w:t>
      </w:r>
      <w:r w:rsidRPr="00A87E89">
        <w:rPr>
          <w:rStyle w:val="Hyperlink2"/>
        </w:rPr>
        <w:t xml:space="preserve">. </w:t>
      </w:r>
      <w:r>
        <w:rPr>
          <w:rStyle w:val="Hyperlink2"/>
        </w:rPr>
        <w:t>Mean v</w:t>
      </w:r>
      <w:r w:rsidRPr="00A87E89">
        <w:rPr>
          <w:rStyle w:val="Hyperlink2"/>
        </w:rPr>
        <w:t xml:space="preserve">alues have been adjusted around 1 tonne of oysters ready for distribution. The coefficient of variance (CoV) indicates the level of variability with each of the inputs between </w:t>
      </w:r>
      <w:r>
        <w:rPr>
          <w:rStyle w:val="Hyperlink2"/>
        </w:rPr>
        <w:t>sites</w:t>
      </w:r>
      <w:r w:rsidRPr="00A87E89">
        <w:rPr>
          <w:rStyle w:val="Hyperlink2"/>
        </w:rPr>
        <w:t xml:space="preserve">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41"/>
        <w:gridCol w:w="1913"/>
        <w:gridCol w:w="2353"/>
        <w:gridCol w:w="1661"/>
      </w:tblGrid>
      <w:tr w:rsidR="002B3672" w:rsidRPr="00A87E89" w14:paraId="7CFD8528" w14:textId="77777777" w:rsidTr="00D341E0">
        <w:trPr>
          <w:trHeight w:val="322"/>
        </w:trPr>
        <w:tc>
          <w:tcPr>
            <w:tcW w:w="3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41FFE2E3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b/>
                <w:sz w:val="20"/>
                <w:szCs w:val="20"/>
              </w:rPr>
            </w:pPr>
            <w:r w:rsidRPr="00672AD9">
              <w:rPr>
                <w:rStyle w:val="Hyperlink2"/>
                <w:rFonts w:ascii="Arial" w:hAnsi="Arial" w:cs="Arial"/>
                <w:b/>
                <w:sz w:val="20"/>
                <w:szCs w:val="20"/>
              </w:rPr>
              <w:t>Inputs</w:t>
            </w:r>
          </w:p>
        </w:tc>
        <w:tc>
          <w:tcPr>
            <w:tcW w:w="191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10B00425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b/>
                <w:sz w:val="20"/>
                <w:szCs w:val="20"/>
              </w:rPr>
            </w:pPr>
            <w:r w:rsidRPr="00672AD9">
              <w:rPr>
                <w:rStyle w:val="Hyperlink2"/>
                <w:rFonts w:ascii="Arial" w:hAnsi="Arial" w:cs="Arial"/>
                <w:b/>
                <w:sz w:val="20"/>
                <w:szCs w:val="20"/>
              </w:rPr>
              <w:t>Unit</w:t>
            </w:r>
          </w:p>
        </w:tc>
        <w:tc>
          <w:tcPr>
            <w:tcW w:w="235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4B9BC593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b/>
                <w:sz w:val="20"/>
                <w:szCs w:val="20"/>
              </w:rPr>
            </w:pPr>
            <w:r w:rsidRPr="00672AD9">
              <w:rPr>
                <w:rStyle w:val="Hyperlink2"/>
                <w:rFonts w:ascii="Arial" w:hAnsi="Arial" w:cs="Arial"/>
                <w:b/>
                <w:sz w:val="20"/>
                <w:szCs w:val="20"/>
              </w:rPr>
              <w:t xml:space="preserve">Amount </w:t>
            </w:r>
          </w:p>
        </w:tc>
        <w:tc>
          <w:tcPr>
            <w:tcW w:w="166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31F772D8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b/>
                <w:sz w:val="20"/>
                <w:szCs w:val="20"/>
              </w:rPr>
            </w:pPr>
            <w:r w:rsidRPr="00672AD9">
              <w:rPr>
                <w:rStyle w:val="Hyperlink2"/>
                <w:rFonts w:ascii="Arial" w:hAnsi="Arial" w:cs="Arial"/>
                <w:b/>
                <w:sz w:val="20"/>
                <w:szCs w:val="20"/>
              </w:rPr>
              <w:t>CoV(%)</w:t>
            </w:r>
          </w:p>
        </w:tc>
      </w:tr>
      <w:tr w:rsidR="002B3672" w:rsidRPr="00A87E89" w14:paraId="37F7E1BD" w14:textId="77777777" w:rsidTr="00D341E0">
        <w:trPr>
          <w:trHeight w:val="308"/>
        </w:trPr>
        <w:tc>
          <w:tcPr>
            <w:tcW w:w="304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4EA54AE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b/>
                <w:sz w:val="20"/>
                <w:szCs w:val="20"/>
              </w:rPr>
            </w:pPr>
            <w:r w:rsidRPr="00672AD9">
              <w:rPr>
                <w:rStyle w:val="Hyperlink2"/>
                <w:rFonts w:ascii="Arial" w:hAnsi="Arial" w:cs="Arial"/>
                <w:b/>
                <w:sz w:val="20"/>
                <w:szCs w:val="20"/>
              </w:rPr>
              <w:t>Raw materials</w:t>
            </w:r>
          </w:p>
        </w:tc>
        <w:tc>
          <w:tcPr>
            <w:tcW w:w="191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CBF6882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5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6192023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CF2C18B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sz w:val="20"/>
                <w:szCs w:val="20"/>
              </w:rPr>
            </w:pPr>
          </w:p>
        </w:tc>
      </w:tr>
      <w:tr w:rsidR="002B3672" w:rsidRPr="00A87E89" w14:paraId="4E3C2F63" w14:textId="77777777" w:rsidTr="00D341E0">
        <w:trPr>
          <w:trHeight w:val="308"/>
        </w:trPr>
        <w:tc>
          <w:tcPr>
            <w:tcW w:w="3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B9BED65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sz w:val="20"/>
                <w:szCs w:val="20"/>
              </w:rPr>
            </w:pPr>
            <w:r w:rsidRPr="00672AD9">
              <w:rPr>
                <w:rStyle w:val="Hyperlink2"/>
                <w:rFonts w:ascii="Arial" w:hAnsi="Arial" w:cs="Arial"/>
                <w:sz w:val="20"/>
                <w:szCs w:val="20"/>
              </w:rPr>
              <w:t>Seeds</w:t>
            </w: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7EF1E72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sz w:val="20"/>
                <w:szCs w:val="20"/>
              </w:rPr>
            </w:pPr>
            <w:r w:rsidRPr="00672AD9">
              <w:rPr>
                <w:rStyle w:val="Hyperlink2"/>
                <w:rFonts w:ascii="Arial" w:hAnsi="Arial" w:cs="Arial"/>
                <w:sz w:val="20"/>
                <w:szCs w:val="20"/>
              </w:rPr>
              <w:t>No.</w:t>
            </w:r>
          </w:p>
        </w:tc>
        <w:tc>
          <w:tcPr>
            <w:tcW w:w="23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B6FE4B0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sz w:val="20"/>
                <w:szCs w:val="20"/>
              </w:rPr>
            </w:pPr>
            <w:r w:rsidRPr="00672AD9">
              <w:rPr>
                <w:rStyle w:val="Hyperlink2"/>
                <w:rFonts w:ascii="Arial" w:hAnsi="Arial" w:cs="Arial"/>
                <w:sz w:val="20"/>
                <w:szCs w:val="20"/>
              </w:rPr>
              <w:t>33,167.1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EA515A4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sz w:val="20"/>
                <w:szCs w:val="20"/>
              </w:rPr>
            </w:pPr>
            <w:r w:rsidRPr="00672AD9">
              <w:rPr>
                <w:rStyle w:val="Hyperlink2"/>
                <w:rFonts w:ascii="Arial" w:hAnsi="Arial" w:cs="Arial"/>
                <w:sz w:val="20"/>
                <w:szCs w:val="20"/>
              </w:rPr>
              <w:t>36%</w:t>
            </w:r>
          </w:p>
        </w:tc>
      </w:tr>
      <w:tr w:rsidR="002B3672" w:rsidRPr="00A87E89" w14:paraId="30396BEB" w14:textId="77777777" w:rsidTr="00D341E0">
        <w:trPr>
          <w:trHeight w:val="308"/>
        </w:trPr>
        <w:tc>
          <w:tcPr>
            <w:tcW w:w="3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5F2B7B6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b/>
                <w:sz w:val="20"/>
                <w:szCs w:val="20"/>
              </w:rPr>
            </w:pPr>
            <w:r w:rsidRPr="00672AD9">
              <w:rPr>
                <w:rStyle w:val="Hyperlink2"/>
                <w:rFonts w:ascii="Arial" w:hAnsi="Arial" w:cs="Arial"/>
                <w:b/>
                <w:sz w:val="20"/>
                <w:szCs w:val="20"/>
              </w:rPr>
              <w:t>Energy</w:t>
            </w: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B7EBDA5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83E5EF3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CD5B6F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sz w:val="20"/>
                <w:szCs w:val="20"/>
              </w:rPr>
            </w:pPr>
          </w:p>
        </w:tc>
      </w:tr>
      <w:tr w:rsidR="002B3672" w:rsidRPr="00A87E89" w14:paraId="16CDA6E8" w14:textId="77777777" w:rsidTr="00D341E0">
        <w:trPr>
          <w:trHeight w:val="308"/>
        </w:trPr>
        <w:tc>
          <w:tcPr>
            <w:tcW w:w="3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5EDF1DC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sz w:val="20"/>
                <w:szCs w:val="20"/>
              </w:rPr>
            </w:pPr>
            <w:r w:rsidRPr="00672AD9">
              <w:rPr>
                <w:rStyle w:val="Hyperlink2"/>
                <w:rFonts w:ascii="Arial" w:hAnsi="Arial" w:cs="Arial"/>
                <w:sz w:val="20"/>
                <w:szCs w:val="20"/>
              </w:rPr>
              <w:t>Diesel</w:t>
            </w: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4645672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sz w:val="20"/>
                <w:szCs w:val="20"/>
              </w:rPr>
            </w:pPr>
            <w:r w:rsidRPr="00672AD9">
              <w:rPr>
                <w:rStyle w:val="Hyperlink2"/>
                <w:rFonts w:ascii="Arial" w:hAnsi="Arial" w:cs="Arial"/>
                <w:sz w:val="20"/>
                <w:szCs w:val="20"/>
              </w:rPr>
              <w:t>L</w:t>
            </w:r>
          </w:p>
        </w:tc>
        <w:tc>
          <w:tcPr>
            <w:tcW w:w="23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8551EDF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sz w:val="20"/>
                <w:szCs w:val="20"/>
              </w:rPr>
            </w:pPr>
            <w:r w:rsidRPr="00672AD9">
              <w:rPr>
                <w:rStyle w:val="Hyperlink2"/>
                <w:rFonts w:ascii="Arial" w:hAnsi="Arial" w:cs="Arial"/>
                <w:sz w:val="20"/>
                <w:szCs w:val="20"/>
              </w:rPr>
              <w:t>23.6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8E011E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sz w:val="20"/>
                <w:szCs w:val="20"/>
              </w:rPr>
            </w:pPr>
            <w:r w:rsidRPr="00672AD9">
              <w:rPr>
                <w:rStyle w:val="Hyperlink2"/>
                <w:rFonts w:ascii="Arial" w:hAnsi="Arial" w:cs="Arial"/>
                <w:sz w:val="20"/>
                <w:szCs w:val="20"/>
              </w:rPr>
              <w:t>3%</w:t>
            </w:r>
          </w:p>
        </w:tc>
      </w:tr>
      <w:tr w:rsidR="002B3672" w:rsidRPr="00A87E89" w14:paraId="0FA24181" w14:textId="77777777" w:rsidTr="00D341E0">
        <w:trPr>
          <w:trHeight w:val="322"/>
        </w:trPr>
        <w:tc>
          <w:tcPr>
            <w:tcW w:w="3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A88BEF0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b/>
                <w:sz w:val="20"/>
                <w:szCs w:val="20"/>
              </w:rPr>
            </w:pPr>
            <w:r w:rsidRPr="00672AD9">
              <w:rPr>
                <w:rStyle w:val="Hyperlink2"/>
                <w:rFonts w:ascii="Arial" w:hAnsi="Arial" w:cs="Arial"/>
                <w:b/>
                <w:sz w:val="20"/>
                <w:szCs w:val="20"/>
              </w:rPr>
              <w:t xml:space="preserve">Infrastructure </w:t>
            </w: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11E0EB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7EE6826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1E25F0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sz w:val="20"/>
                <w:szCs w:val="20"/>
              </w:rPr>
            </w:pPr>
          </w:p>
        </w:tc>
      </w:tr>
      <w:tr w:rsidR="002B3672" w:rsidRPr="00A87E89" w14:paraId="2C066524" w14:textId="77777777" w:rsidTr="00D341E0">
        <w:trPr>
          <w:trHeight w:val="308"/>
        </w:trPr>
        <w:tc>
          <w:tcPr>
            <w:tcW w:w="30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EB7B91E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sz w:val="20"/>
                <w:szCs w:val="20"/>
              </w:rPr>
            </w:pPr>
            <w:r w:rsidRPr="00672AD9">
              <w:rPr>
                <w:rStyle w:val="Hyperlink2"/>
                <w:rFonts w:ascii="Arial" w:hAnsi="Arial" w:cs="Arial"/>
                <w:sz w:val="20"/>
                <w:szCs w:val="20"/>
              </w:rPr>
              <w:t>Trestles (306 steel)</w:t>
            </w: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945AA23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sz w:val="20"/>
                <w:szCs w:val="20"/>
              </w:rPr>
            </w:pPr>
            <w:r w:rsidRPr="00672AD9">
              <w:rPr>
                <w:rStyle w:val="Hyperlink2"/>
                <w:rFonts w:ascii="Arial" w:hAnsi="Arial" w:cs="Arial"/>
                <w:sz w:val="20"/>
                <w:szCs w:val="20"/>
              </w:rPr>
              <w:t>kg</w:t>
            </w:r>
          </w:p>
        </w:tc>
        <w:tc>
          <w:tcPr>
            <w:tcW w:w="23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09CCC52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sz w:val="20"/>
                <w:szCs w:val="20"/>
              </w:rPr>
            </w:pPr>
            <w:r w:rsidRPr="00672AD9">
              <w:rPr>
                <w:rStyle w:val="Hyperlink2"/>
                <w:rFonts w:ascii="Arial" w:hAnsi="Arial" w:cs="Arial"/>
                <w:sz w:val="20"/>
                <w:szCs w:val="20"/>
              </w:rPr>
              <w:t>63.4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A5723D4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sz w:val="20"/>
                <w:szCs w:val="20"/>
              </w:rPr>
            </w:pPr>
            <w:r w:rsidRPr="00672AD9">
              <w:rPr>
                <w:rStyle w:val="Hyperlink2"/>
                <w:rFonts w:ascii="Arial" w:hAnsi="Arial" w:cs="Arial"/>
                <w:sz w:val="20"/>
                <w:szCs w:val="20"/>
              </w:rPr>
              <w:t>10%</w:t>
            </w:r>
          </w:p>
        </w:tc>
      </w:tr>
      <w:tr w:rsidR="002B3672" w:rsidRPr="00A87E89" w14:paraId="6D9D95AA" w14:textId="77777777" w:rsidTr="00D341E0">
        <w:trPr>
          <w:trHeight w:val="308"/>
        </w:trPr>
        <w:tc>
          <w:tcPr>
            <w:tcW w:w="3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C62E9DA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sz w:val="20"/>
                <w:szCs w:val="20"/>
              </w:rPr>
            </w:pPr>
            <w:r w:rsidRPr="00672AD9">
              <w:rPr>
                <w:rStyle w:val="Hyperlink2"/>
                <w:rFonts w:ascii="Arial" w:hAnsi="Arial" w:cs="Arial"/>
                <w:sz w:val="20"/>
                <w:szCs w:val="20"/>
              </w:rPr>
              <w:t>Bags (HDPE)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9B20685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sz w:val="20"/>
                <w:szCs w:val="20"/>
              </w:rPr>
            </w:pPr>
            <w:r w:rsidRPr="00672AD9">
              <w:rPr>
                <w:rStyle w:val="Hyperlink2"/>
                <w:rFonts w:ascii="Arial" w:hAnsi="Arial" w:cs="Arial"/>
                <w:sz w:val="20"/>
                <w:szCs w:val="20"/>
              </w:rPr>
              <w:t>kg</w:t>
            </w:r>
          </w:p>
        </w:tc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DB0EA3E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sz w:val="20"/>
                <w:szCs w:val="20"/>
              </w:rPr>
            </w:pPr>
            <w:r w:rsidRPr="00672AD9">
              <w:rPr>
                <w:rStyle w:val="Hyperlink2"/>
                <w:rFonts w:ascii="Arial" w:hAnsi="Arial" w:cs="Arial"/>
                <w:sz w:val="20"/>
                <w:szCs w:val="20"/>
              </w:rPr>
              <w:t>23.7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71722C5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sz w:val="20"/>
                <w:szCs w:val="20"/>
              </w:rPr>
            </w:pPr>
            <w:r w:rsidRPr="00672AD9">
              <w:rPr>
                <w:rStyle w:val="Hyperlink2"/>
                <w:rFonts w:ascii="Arial" w:hAnsi="Arial" w:cs="Arial"/>
                <w:sz w:val="20"/>
                <w:szCs w:val="20"/>
              </w:rPr>
              <w:t>15%</w:t>
            </w:r>
          </w:p>
        </w:tc>
      </w:tr>
      <w:tr w:rsidR="002B3672" w:rsidRPr="00A87E89" w14:paraId="35FAA01E" w14:textId="77777777" w:rsidTr="00D341E0">
        <w:trPr>
          <w:trHeight w:val="322"/>
        </w:trPr>
        <w:tc>
          <w:tcPr>
            <w:tcW w:w="3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1837A24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b/>
                <w:sz w:val="20"/>
                <w:szCs w:val="20"/>
              </w:rPr>
            </w:pPr>
            <w:r w:rsidRPr="00672AD9">
              <w:rPr>
                <w:rStyle w:val="Hyperlink2"/>
                <w:rFonts w:ascii="Arial" w:hAnsi="Arial" w:cs="Arial"/>
                <w:b/>
                <w:sz w:val="20"/>
                <w:szCs w:val="20"/>
              </w:rPr>
              <w:t xml:space="preserve">Packaging </w:t>
            </w: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BF199C2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EA489C8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946A37C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sz w:val="20"/>
                <w:szCs w:val="20"/>
              </w:rPr>
            </w:pPr>
          </w:p>
        </w:tc>
      </w:tr>
      <w:tr w:rsidR="002B3672" w:rsidRPr="00A87E89" w14:paraId="04C21C5D" w14:textId="77777777" w:rsidTr="00D341E0">
        <w:trPr>
          <w:trHeight w:val="308"/>
        </w:trPr>
        <w:tc>
          <w:tcPr>
            <w:tcW w:w="30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ADD7118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sz w:val="20"/>
                <w:szCs w:val="20"/>
              </w:rPr>
            </w:pPr>
            <w:r w:rsidRPr="00672AD9">
              <w:rPr>
                <w:rStyle w:val="Hyperlink2"/>
                <w:rFonts w:ascii="Arial" w:hAnsi="Arial" w:cs="Arial"/>
                <w:sz w:val="20"/>
                <w:szCs w:val="20"/>
              </w:rPr>
              <w:t xml:space="preserve">Electricity </w:t>
            </w: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C488986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sz w:val="20"/>
                <w:szCs w:val="20"/>
              </w:rPr>
            </w:pPr>
            <w:r w:rsidRPr="00672AD9">
              <w:rPr>
                <w:rStyle w:val="Hyperlink2"/>
                <w:rFonts w:ascii="Arial" w:hAnsi="Arial" w:cs="Arial"/>
                <w:sz w:val="20"/>
                <w:szCs w:val="20"/>
              </w:rPr>
              <w:t>kW</w:t>
            </w:r>
          </w:p>
        </w:tc>
        <w:tc>
          <w:tcPr>
            <w:tcW w:w="23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5D0B16C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sz w:val="20"/>
                <w:szCs w:val="20"/>
              </w:rPr>
            </w:pPr>
            <w:r w:rsidRPr="00672AD9">
              <w:rPr>
                <w:rStyle w:val="Hyperlink2"/>
                <w:rFonts w:ascii="Arial" w:hAnsi="Arial" w:cs="Arial"/>
                <w:sz w:val="20"/>
                <w:szCs w:val="20"/>
              </w:rPr>
              <w:t>54.6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2334A9D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sz w:val="20"/>
                <w:szCs w:val="20"/>
              </w:rPr>
            </w:pPr>
            <w:r w:rsidRPr="00672AD9">
              <w:rPr>
                <w:rStyle w:val="Hyperlink2"/>
                <w:rFonts w:ascii="Arial" w:hAnsi="Arial" w:cs="Arial"/>
                <w:sz w:val="20"/>
                <w:szCs w:val="20"/>
              </w:rPr>
              <w:t>16%</w:t>
            </w:r>
          </w:p>
        </w:tc>
      </w:tr>
      <w:tr w:rsidR="002B3672" w:rsidRPr="00A87E89" w14:paraId="172009FF" w14:textId="77777777" w:rsidTr="00D341E0">
        <w:trPr>
          <w:trHeight w:val="308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C6DF86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sz w:val="20"/>
                <w:szCs w:val="20"/>
              </w:rPr>
            </w:pPr>
            <w:r w:rsidRPr="00672AD9">
              <w:rPr>
                <w:rStyle w:val="Hyperlink2"/>
                <w:rFonts w:ascii="Arial" w:hAnsi="Arial" w:cs="Arial"/>
                <w:sz w:val="20"/>
                <w:szCs w:val="20"/>
              </w:rPr>
              <w:t>Bags (PPE)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79E9F1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sz w:val="20"/>
                <w:szCs w:val="20"/>
              </w:rPr>
            </w:pPr>
            <w:r w:rsidRPr="00672AD9">
              <w:rPr>
                <w:rStyle w:val="Hyperlink2"/>
                <w:rFonts w:ascii="Arial" w:hAnsi="Arial" w:cs="Arial"/>
                <w:sz w:val="20"/>
                <w:szCs w:val="20"/>
              </w:rPr>
              <w:t>kg</w:t>
            </w:r>
          </w:p>
        </w:tc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109E14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sz w:val="20"/>
                <w:szCs w:val="20"/>
              </w:rPr>
            </w:pPr>
            <w:r w:rsidRPr="00672AD9">
              <w:rPr>
                <w:rStyle w:val="Hyperlink2"/>
                <w:rFonts w:ascii="Arial" w:hAnsi="Arial" w:cs="Arial"/>
                <w:sz w:val="20"/>
                <w:szCs w:val="20"/>
              </w:rPr>
              <w:t>1.3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8D270D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sz w:val="20"/>
                <w:szCs w:val="20"/>
              </w:rPr>
            </w:pPr>
            <w:r w:rsidRPr="00672AD9">
              <w:rPr>
                <w:rStyle w:val="Hyperlink2"/>
                <w:rFonts w:ascii="Arial" w:hAnsi="Arial" w:cs="Arial"/>
                <w:sz w:val="20"/>
                <w:szCs w:val="20"/>
              </w:rPr>
              <w:t>2%</w:t>
            </w:r>
          </w:p>
        </w:tc>
      </w:tr>
      <w:tr w:rsidR="002B3672" w:rsidRPr="00A87E89" w14:paraId="25E6304E" w14:textId="77777777" w:rsidTr="00D341E0">
        <w:trPr>
          <w:trHeight w:val="308"/>
        </w:trPr>
        <w:tc>
          <w:tcPr>
            <w:tcW w:w="304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432C412C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sz w:val="20"/>
                <w:szCs w:val="20"/>
              </w:rPr>
            </w:pPr>
            <w:r w:rsidRPr="00672AD9">
              <w:rPr>
                <w:rStyle w:val="Hyperlink2"/>
                <w:rFonts w:ascii="Arial" w:hAnsi="Arial" w:cs="Arial"/>
                <w:sz w:val="20"/>
                <w:szCs w:val="20"/>
              </w:rPr>
              <w:t>Wooden Pallets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13CCFE0B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sz w:val="20"/>
                <w:szCs w:val="20"/>
              </w:rPr>
            </w:pPr>
            <w:r w:rsidRPr="00672AD9">
              <w:rPr>
                <w:rStyle w:val="Hyperlink2"/>
                <w:rFonts w:ascii="Arial" w:hAnsi="Arial" w:cs="Arial"/>
                <w:sz w:val="20"/>
                <w:szCs w:val="20"/>
              </w:rPr>
              <w:t>No.</w:t>
            </w:r>
          </w:p>
        </w:tc>
        <w:tc>
          <w:tcPr>
            <w:tcW w:w="235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3A3AA34B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sz w:val="20"/>
                <w:szCs w:val="20"/>
              </w:rPr>
            </w:pPr>
            <w:r w:rsidRPr="00672AD9">
              <w:rPr>
                <w:rStyle w:val="Hyperlink2"/>
                <w:rFonts w:ascii="Arial" w:hAnsi="Arial" w:cs="Arial"/>
                <w:sz w:val="20"/>
                <w:szCs w:val="20"/>
              </w:rPr>
              <w:t>0.2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6975008" w14:textId="77777777" w:rsidR="002B3672" w:rsidRPr="00672AD9" w:rsidRDefault="002B3672" w:rsidP="00D341E0">
            <w:pPr>
              <w:spacing w:line="276" w:lineRule="auto"/>
              <w:rPr>
                <w:rStyle w:val="Hyperlink2"/>
                <w:rFonts w:ascii="Arial" w:hAnsi="Arial" w:cs="Arial"/>
                <w:sz w:val="20"/>
                <w:szCs w:val="20"/>
              </w:rPr>
            </w:pPr>
            <w:r w:rsidRPr="00672AD9">
              <w:rPr>
                <w:rStyle w:val="Hyperlink2"/>
                <w:rFonts w:ascii="Arial" w:hAnsi="Arial" w:cs="Arial"/>
                <w:sz w:val="20"/>
                <w:szCs w:val="20"/>
              </w:rPr>
              <w:t>10%</w:t>
            </w:r>
          </w:p>
        </w:tc>
      </w:tr>
    </w:tbl>
    <w:p w14:paraId="0AD7DB4F" w14:textId="77777777" w:rsidR="002B3672" w:rsidRDefault="002B3672" w:rsidP="002B3672">
      <w:pPr>
        <w:pStyle w:val="reference"/>
        <w:jc w:val="both"/>
        <w:rPr>
          <w:rFonts w:cs="Times New Roman"/>
          <w:szCs w:val="24"/>
        </w:rPr>
      </w:pPr>
      <w:r w:rsidRPr="0052160B">
        <w:rPr>
          <w:rFonts w:cs="Times New Roman"/>
          <w:szCs w:val="24"/>
        </w:rPr>
        <w:t>No., number; HDPE, High Density Polyethylene; PPE, Polyphenylene ether</w:t>
      </w:r>
      <w:r>
        <w:rPr>
          <w:rFonts w:cs="Times New Roman"/>
          <w:szCs w:val="24"/>
        </w:rPr>
        <w:t xml:space="preserve">. </w:t>
      </w:r>
    </w:p>
    <w:p w14:paraId="1605174E" w14:textId="77777777" w:rsidR="002B3672" w:rsidRDefault="002B3672" w:rsidP="002B3672">
      <w:pPr>
        <w:rPr>
          <w:rFonts w:cs="Times New Roman"/>
          <w:szCs w:val="24"/>
        </w:rPr>
      </w:pPr>
    </w:p>
    <w:p w14:paraId="5C5BC840" w14:textId="77777777" w:rsidR="002B3672" w:rsidRDefault="002B3672" w:rsidP="002B3672">
      <w:pPr>
        <w:rPr>
          <w:rFonts w:cs="Times New Roman"/>
          <w:szCs w:val="24"/>
        </w:rPr>
      </w:pPr>
    </w:p>
    <w:p w14:paraId="481E32F0" w14:textId="77777777" w:rsidR="002B3672" w:rsidRDefault="002B3672" w:rsidP="002B3672">
      <w:pPr>
        <w:rPr>
          <w:rFonts w:cs="Times New Roman"/>
          <w:szCs w:val="24"/>
        </w:rPr>
      </w:pPr>
    </w:p>
    <w:p w14:paraId="49950C69" w14:textId="77777777" w:rsidR="002B3672" w:rsidRDefault="002B3672" w:rsidP="002B3672">
      <w:pPr>
        <w:rPr>
          <w:rFonts w:cs="Times New Roman"/>
          <w:szCs w:val="24"/>
        </w:rPr>
      </w:pPr>
    </w:p>
    <w:p w14:paraId="7609EF35" w14:textId="77777777" w:rsidR="002B3672" w:rsidRDefault="002B3672" w:rsidP="002B3672">
      <w:pPr>
        <w:rPr>
          <w:rFonts w:cs="Times New Roman"/>
          <w:szCs w:val="24"/>
        </w:rPr>
      </w:pPr>
    </w:p>
    <w:p w14:paraId="762AC700" w14:textId="77777777" w:rsidR="002B3672" w:rsidRDefault="002B3672" w:rsidP="002B3672">
      <w:pPr>
        <w:rPr>
          <w:rFonts w:cs="Times New Roman"/>
          <w:szCs w:val="24"/>
        </w:rPr>
      </w:pPr>
    </w:p>
    <w:p w14:paraId="622149DA" w14:textId="77777777" w:rsidR="002B3672" w:rsidRDefault="002B3672" w:rsidP="002B3672">
      <w:pPr>
        <w:rPr>
          <w:rFonts w:cs="Times New Roman"/>
          <w:szCs w:val="24"/>
        </w:rPr>
      </w:pPr>
    </w:p>
    <w:p w14:paraId="321B1DF7" w14:textId="77777777" w:rsidR="002B3672" w:rsidRDefault="002B3672" w:rsidP="002B3672">
      <w:pPr>
        <w:rPr>
          <w:rFonts w:cs="Times New Roman"/>
          <w:szCs w:val="24"/>
        </w:rPr>
      </w:pPr>
    </w:p>
    <w:p w14:paraId="55596A8A" w14:textId="77777777" w:rsidR="002B3672" w:rsidRDefault="002B3672" w:rsidP="002B3672">
      <w:pPr>
        <w:rPr>
          <w:rFonts w:cs="Times New Roman"/>
          <w:szCs w:val="24"/>
        </w:rPr>
      </w:pPr>
    </w:p>
    <w:p w14:paraId="625919DB" w14:textId="77777777" w:rsidR="002B3672" w:rsidRDefault="002B3672" w:rsidP="002B3672">
      <w:pPr>
        <w:rPr>
          <w:rFonts w:cs="Times New Roman"/>
          <w:szCs w:val="24"/>
        </w:rPr>
      </w:pPr>
    </w:p>
    <w:p w14:paraId="0F41CBB7" w14:textId="77777777" w:rsidR="002B3672" w:rsidRDefault="002B3672" w:rsidP="002B3672">
      <w:pPr>
        <w:rPr>
          <w:rFonts w:cs="Times New Roman"/>
          <w:szCs w:val="24"/>
        </w:rPr>
      </w:pPr>
    </w:p>
    <w:p w14:paraId="6A30E732" w14:textId="77777777" w:rsidR="002B3672" w:rsidRDefault="002B3672" w:rsidP="002B3672">
      <w:pPr>
        <w:rPr>
          <w:rFonts w:cs="Times New Roman"/>
          <w:szCs w:val="24"/>
        </w:rPr>
      </w:pPr>
    </w:p>
    <w:p w14:paraId="71226072" w14:textId="77777777" w:rsidR="002B3672" w:rsidRDefault="002B3672" w:rsidP="002B3672">
      <w:pPr>
        <w:rPr>
          <w:rFonts w:cs="Times New Roman"/>
          <w:szCs w:val="24"/>
        </w:rPr>
      </w:pPr>
      <w:r>
        <w:rPr>
          <w:rFonts w:cs="Times New Roman"/>
          <w:b/>
          <w:bCs/>
          <w:szCs w:val="24"/>
        </w:rPr>
        <w:lastRenderedPageBreak/>
        <w:t>Supplementary Table 6</w:t>
      </w:r>
      <w:r w:rsidRPr="00126C05">
        <w:rPr>
          <w:rFonts w:cs="Times New Roman"/>
          <w:b/>
          <w:bCs/>
          <w:szCs w:val="24"/>
        </w:rPr>
        <w:t>:</w:t>
      </w:r>
      <w:r w:rsidRPr="00126C05">
        <w:rPr>
          <w:rFonts w:cs="Times New Roman"/>
          <w:b/>
          <w:szCs w:val="24"/>
        </w:rPr>
        <w:t xml:space="preserve"> </w:t>
      </w:r>
      <w:r>
        <w:rPr>
          <w:rFonts w:cs="Times New Roman"/>
          <w:szCs w:val="24"/>
        </w:rPr>
        <w:t>Life cycle assessment</w:t>
      </w:r>
      <w:r w:rsidRPr="00126C05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results</w:t>
      </w:r>
      <w:r w:rsidRPr="00126C05">
        <w:rPr>
          <w:rFonts w:cs="Times New Roman"/>
          <w:szCs w:val="24"/>
        </w:rPr>
        <w:t xml:space="preserve"> for an averaged tonne of </w:t>
      </w:r>
      <w:r>
        <w:rPr>
          <w:rFonts w:cs="Times New Roman"/>
          <w:szCs w:val="24"/>
        </w:rPr>
        <w:t xml:space="preserve">Pacific </w:t>
      </w:r>
      <w:r w:rsidRPr="00126C05">
        <w:rPr>
          <w:rFonts w:cs="Times New Roman"/>
          <w:szCs w:val="24"/>
        </w:rPr>
        <w:t>oyster</w:t>
      </w:r>
      <w:r>
        <w:rPr>
          <w:rFonts w:cs="Times New Roman"/>
          <w:szCs w:val="24"/>
        </w:rPr>
        <w:t xml:space="preserve"> (</w:t>
      </w:r>
      <w:r w:rsidRPr="000E515F">
        <w:rPr>
          <w:i/>
          <w:iCs/>
        </w:rPr>
        <w:t>Magallana gigas</w:t>
      </w:r>
      <w:r>
        <w:rPr>
          <w:rFonts w:cs="Times New Roman"/>
          <w:szCs w:val="24"/>
        </w:rPr>
        <w:t>) production</w:t>
      </w:r>
      <w:r w:rsidRPr="00126C05">
        <w:rPr>
          <w:rFonts w:cs="Times New Roman"/>
          <w:szCs w:val="24"/>
        </w:rPr>
        <w:t xml:space="preserve"> to processing gate</w:t>
      </w:r>
      <w:r>
        <w:rPr>
          <w:rFonts w:cs="Times New Roman"/>
          <w:szCs w:val="24"/>
        </w:rPr>
        <w:t>.</w:t>
      </w:r>
    </w:p>
    <w:tbl>
      <w:tblPr>
        <w:tblW w:w="9271" w:type="dxa"/>
        <w:tblLook w:val="04A0" w:firstRow="1" w:lastRow="0" w:firstColumn="1" w:lastColumn="0" w:noHBand="0" w:noVBand="1"/>
      </w:tblPr>
      <w:tblGrid>
        <w:gridCol w:w="2317"/>
        <w:gridCol w:w="1830"/>
        <w:gridCol w:w="1586"/>
        <w:gridCol w:w="1708"/>
        <w:gridCol w:w="1830"/>
      </w:tblGrid>
      <w:tr w:rsidR="002B3672" w:rsidRPr="002077AF" w14:paraId="0F134276" w14:textId="77777777" w:rsidTr="00D341E0">
        <w:trPr>
          <w:trHeight w:val="738"/>
        </w:trPr>
        <w:tc>
          <w:tcPr>
            <w:tcW w:w="23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EDAFC36" w14:textId="77777777" w:rsidR="002B3672" w:rsidRPr="00DD667A" w:rsidRDefault="002B3672" w:rsidP="00D341E0">
            <w:pPr>
              <w:keepNext/>
              <w:keepLines/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  <w:lang w:eastAsia="en-IE"/>
              </w:rPr>
            </w:pPr>
          </w:p>
        </w:tc>
        <w:tc>
          <w:tcPr>
            <w:tcW w:w="18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20A74C4" w14:textId="77777777" w:rsidR="002B3672" w:rsidRDefault="002B3672" w:rsidP="00D341E0">
            <w:pPr>
              <w:keepNext/>
              <w:keepLines/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E"/>
              </w:rPr>
            </w:pPr>
            <w:r w:rsidRPr="00DD667A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E"/>
              </w:rPr>
              <w:t xml:space="preserve">Global warming </w:t>
            </w:r>
          </w:p>
          <w:p w14:paraId="262E522E" w14:textId="77777777" w:rsidR="002B3672" w:rsidRPr="00DD667A" w:rsidRDefault="002B3672" w:rsidP="00D341E0">
            <w:pPr>
              <w:keepNext/>
              <w:keepLines/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E"/>
              </w:rPr>
              <w:t>(k</w:t>
            </w:r>
            <w:r w:rsidRPr="00DD667A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E"/>
              </w:rPr>
              <w:t>g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E"/>
              </w:rPr>
              <w:t xml:space="preserve"> </w:t>
            </w:r>
            <w:r w:rsidRPr="00DD667A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E"/>
              </w:rPr>
              <w:t>CO</w:t>
            </w:r>
            <w:r w:rsidRPr="00DD667A">
              <w:rPr>
                <w:rFonts w:ascii="Arial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IE"/>
              </w:rPr>
              <w:t>2</w:t>
            </w:r>
            <w:r w:rsidRPr="00DD667A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E"/>
              </w:rPr>
              <w:t xml:space="preserve"> eq.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E"/>
              </w:rPr>
              <w:t>)</w:t>
            </w:r>
          </w:p>
        </w:tc>
        <w:tc>
          <w:tcPr>
            <w:tcW w:w="158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A13736B" w14:textId="77777777" w:rsidR="002B3672" w:rsidRDefault="002B3672" w:rsidP="00D341E0">
            <w:pPr>
              <w:keepNext/>
              <w:keepLines/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E"/>
              </w:rPr>
            </w:pPr>
            <w:r w:rsidRPr="00DD667A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E"/>
              </w:rPr>
              <w:t xml:space="preserve">Acidification </w:t>
            </w:r>
          </w:p>
          <w:p w14:paraId="373FBF5E" w14:textId="77777777" w:rsidR="002B3672" w:rsidRPr="00DD667A" w:rsidRDefault="002B3672" w:rsidP="00D341E0">
            <w:pPr>
              <w:keepNext/>
              <w:keepLines/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E"/>
              </w:rPr>
              <w:t>(</w:t>
            </w:r>
            <w:r w:rsidRPr="00DD667A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E"/>
              </w:rPr>
              <w:t>kgSO</w:t>
            </w:r>
            <w:r w:rsidRPr="00DD667A">
              <w:rPr>
                <w:rFonts w:ascii="Arial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IE"/>
              </w:rPr>
              <w:t>2</w:t>
            </w:r>
            <w:r w:rsidRPr="00DD667A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E"/>
              </w:rPr>
              <w:t xml:space="preserve"> eq.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E"/>
              </w:rPr>
              <w:t>)</w:t>
            </w:r>
          </w:p>
        </w:tc>
        <w:tc>
          <w:tcPr>
            <w:tcW w:w="170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39D376A" w14:textId="77777777" w:rsidR="002B3672" w:rsidRDefault="002B3672" w:rsidP="00D341E0">
            <w:pPr>
              <w:keepNext/>
              <w:keepLines/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E"/>
              </w:rPr>
            </w:pPr>
            <w:r w:rsidRPr="00DD667A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E"/>
              </w:rPr>
              <w:t xml:space="preserve">Eutrophication </w:t>
            </w:r>
          </w:p>
          <w:p w14:paraId="6163B52C" w14:textId="77777777" w:rsidR="002B3672" w:rsidRPr="00DD667A" w:rsidRDefault="002B3672" w:rsidP="00D341E0">
            <w:pPr>
              <w:keepNext/>
              <w:keepLines/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E"/>
              </w:rPr>
              <w:t>(</w:t>
            </w:r>
            <w:r w:rsidRPr="00DD667A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E"/>
              </w:rPr>
              <w:t>kg PO</w:t>
            </w:r>
            <w:r w:rsidRPr="00DD667A">
              <w:rPr>
                <w:rFonts w:ascii="Arial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IE"/>
              </w:rPr>
              <w:t>4</w:t>
            </w:r>
            <w:r w:rsidRPr="00DD667A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E"/>
              </w:rPr>
              <w:t xml:space="preserve"> eq.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E"/>
              </w:rPr>
              <w:t>)</w:t>
            </w:r>
          </w:p>
        </w:tc>
        <w:tc>
          <w:tcPr>
            <w:tcW w:w="18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92A46C1" w14:textId="77777777" w:rsidR="002B3672" w:rsidRPr="00557B23" w:rsidRDefault="002B3672" w:rsidP="00D341E0">
            <w:pPr>
              <w:keepNext/>
              <w:keepLines/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E"/>
              </w:rPr>
            </w:pPr>
            <w:r w:rsidRPr="00557B23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E"/>
              </w:rPr>
              <w:t>CED</w:t>
            </w:r>
          </w:p>
          <w:p w14:paraId="75E937EC" w14:textId="77777777" w:rsidR="002B3672" w:rsidRPr="00DD667A" w:rsidRDefault="002B3672" w:rsidP="00D341E0">
            <w:pPr>
              <w:keepNext/>
              <w:keepLines/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E"/>
              </w:rPr>
              <w:t>(</w:t>
            </w:r>
            <w:r w:rsidRPr="00DD667A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E"/>
              </w:rPr>
              <w:t>MJ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E"/>
              </w:rPr>
              <w:t>)</w:t>
            </w:r>
          </w:p>
        </w:tc>
      </w:tr>
      <w:tr w:rsidR="002B3672" w:rsidRPr="002077AF" w14:paraId="64576CA8" w14:textId="77777777" w:rsidTr="00D341E0">
        <w:trPr>
          <w:trHeight w:val="427"/>
        </w:trPr>
        <w:tc>
          <w:tcPr>
            <w:tcW w:w="2317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0E967BB" w14:textId="77777777" w:rsidR="002B3672" w:rsidRPr="00DD667A" w:rsidRDefault="002B3672" w:rsidP="00D341E0">
            <w:pPr>
              <w:keepNext/>
              <w:keepLines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</w:pPr>
            <w:r w:rsidRPr="00DD667A"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  <w:t xml:space="preserve">Oyster </w:t>
            </w:r>
            <w:r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  <w:t>s</w:t>
            </w:r>
            <w:r w:rsidRPr="00DD667A"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  <w:t>eed Production</w:t>
            </w:r>
          </w:p>
        </w:tc>
        <w:tc>
          <w:tcPr>
            <w:tcW w:w="1830" w:type="dxa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453D59FC" w14:textId="77777777" w:rsidR="002B3672" w:rsidRPr="00DD667A" w:rsidRDefault="002B3672" w:rsidP="00D341E0">
            <w:pPr>
              <w:keepNext/>
              <w:keepLines/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</w:pPr>
            <w:r w:rsidRPr="00DD667A">
              <w:rPr>
                <w:rFonts w:ascii="Arial" w:hAnsi="Arial" w:cs="Arial"/>
                <w:sz w:val="20"/>
                <w:szCs w:val="20"/>
              </w:rPr>
              <w:t>10.70 (3%)</w:t>
            </w:r>
          </w:p>
        </w:tc>
        <w:tc>
          <w:tcPr>
            <w:tcW w:w="1586" w:type="dxa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5DB1E57F" w14:textId="77777777" w:rsidR="002B3672" w:rsidRPr="00DD667A" w:rsidRDefault="002B3672" w:rsidP="00D341E0">
            <w:pPr>
              <w:keepNext/>
              <w:keepLines/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</w:pPr>
            <w:r w:rsidRPr="00DD667A">
              <w:rPr>
                <w:rFonts w:ascii="Arial" w:hAnsi="Arial" w:cs="Arial"/>
                <w:sz w:val="20"/>
                <w:szCs w:val="20"/>
              </w:rPr>
              <w:t>0.05 (4%)</w:t>
            </w:r>
          </w:p>
        </w:tc>
        <w:tc>
          <w:tcPr>
            <w:tcW w:w="1708" w:type="dxa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0CBE27E2" w14:textId="77777777" w:rsidR="002B3672" w:rsidRPr="00DD667A" w:rsidRDefault="002B3672" w:rsidP="00D341E0">
            <w:pPr>
              <w:keepNext/>
              <w:keepLines/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</w:pPr>
            <w:r w:rsidRPr="00DD667A">
              <w:rPr>
                <w:rFonts w:ascii="Arial" w:hAnsi="Arial" w:cs="Arial"/>
                <w:sz w:val="20"/>
                <w:szCs w:val="20"/>
              </w:rPr>
              <w:t>0.01 (3%)</w:t>
            </w:r>
          </w:p>
        </w:tc>
        <w:tc>
          <w:tcPr>
            <w:tcW w:w="1830" w:type="dxa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60CCE68" w14:textId="77777777" w:rsidR="002B3672" w:rsidRPr="00DD667A" w:rsidRDefault="002B3672" w:rsidP="00D341E0">
            <w:pPr>
              <w:keepNext/>
              <w:keepLines/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</w:pPr>
            <w:r w:rsidRPr="00DD667A">
              <w:rPr>
                <w:rFonts w:ascii="Arial" w:hAnsi="Arial" w:cs="Arial"/>
                <w:sz w:val="20"/>
                <w:szCs w:val="20"/>
              </w:rPr>
              <w:t>189.68 (4%)</w:t>
            </w:r>
          </w:p>
        </w:tc>
      </w:tr>
      <w:tr w:rsidR="002B3672" w:rsidRPr="002077AF" w14:paraId="3DC0153F" w14:textId="77777777" w:rsidTr="00D341E0">
        <w:trPr>
          <w:trHeight w:val="427"/>
        </w:trPr>
        <w:tc>
          <w:tcPr>
            <w:tcW w:w="2317" w:type="dxa"/>
            <w:shd w:val="clear" w:color="auto" w:fill="auto"/>
            <w:noWrap/>
            <w:vAlign w:val="bottom"/>
            <w:hideMark/>
          </w:tcPr>
          <w:p w14:paraId="08F0530F" w14:textId="77777777" w:rsidR="002B3672" w:rsidRPr="00DD667A" w:rsidRDefault="002B3672" w:rsidP="00D341E0">
            <w:pPr>
              <w:keepNext/>
              <w:keepLines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</w:pPr>
            <w:r w:rsidRPr="00DD667A"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  <w:t xml:space="preserve">Oyster </w:t>
            </w:r>
            <w:r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  <w:t>b</w:t>
            </w:r>
            <w:r w:rsidRPr="00DD667A"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  <w:t>ags</w:t>
            </w:r>
          </w:p>
        </w:tc>
        <w:tc>
          <w:tcPr>
            <w:tcW w:w="1830" w:type="dxa"/>
            <w:shd w:val="clear" w:color="auto" w:fill="auto"/>
            <w:noWrap/>
            <w:hideMark/>
          </w:tcPr>
          <w:p w14:paraId="06AF1AC1" w14:textId="77777777" w:rsidR="002B3672" w:rsidRPr="00DD667A" w:rsidRDefault="002B3672" w:rsidP="00D341E0">
            <w:pPr>
              <w:keepNext/>
              <w:keepLines/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</w:pPr>
            <w:r w:rsidRPr="00DD667A">
              <w:rPr>
                <w:rFonts w:ascii="Arial" w:hAnsi="Arial" w:cs="Arial"/>
                <w:sz w:val="20"/>
                <w:szCs w:val="20"/>
              </w:rPr>
              <w:t>24.31 (7%)</w:t>
            </w:r>
          </w:p>
        </w:tc>
        <w:tc>
          <w:tcPr>
            <w:tcW w:w="1586" w:type="dxa"/>
            <w:shd w:val="clear" w:color="auto" w:fill="auto"/>
            <w:noWrap/>
            <w:hideMark/>
          </w:tcPr>
          <w:p w14:paraId="06A2095A" w14:textId="77777777" w:rsidR="002B3672" w:rsidRPr="00DD667A" w:rsidRDefault="002B3672" w:rsidP="00D341E0">
            <w:pPr>
              <w:keepNext/>
              <w:keepLines/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</w:pPr>
            <w:r w:rsidRPr="00DD667A">
              <w:rPr>
                <w:rFonts w:ascii="Arial" w:hAnsi="Arial" w:cs="Arial"/>
                <w:sz w:val="20"/>
                <w:szCs w:val="20"/>
              </w:rPr>
              <w:t>0.08 (6%)</w:t>
            </w:r>
          </w:p>
        </w:tc>
        <w:tc>
          <w:tcPr>
            <w:tcW w:w="1708" w:type="dxa"/>
            <w:shd w:val="clear" w:color="auto" w:fill="auto"/>
            <w:noWrap/>
            <w:hideMark/>
          </w:tcPr>
          <w:p w14:paraId="114D6DC2" w14:textId="77777777" w:rsidR="002B3672" w:rsidRPr="00DD667A" w:rsidRDefault="002B3672" w:rsidP="00D341E0">
            <w:pPr>
              <w:keepNext/>
              <w:keepLines/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</w:pPr>
            <w:r w:rsidRPr="00DD667A">
              <w:rPr>
                <w:rFonts w:ascii="Arial" w:hAnsi="Arial" w:cs="Arial"/>
                <w:sz w:val="20"/>
                <w:szCs w:val="20"/>
              </w:rPr>
              <w:t>0.03 (8%)</w:t>
            </w:r>
          </w:p>
        </w:tc>
        <w:tc>
          <w:tcPr>
            <w:tcW w:w="1830" w:type="dxa"/>
            <w:shd w:val="clear" w:color="auto" w:fill="auto"/>
            <w:noWrap/>
            <w:hideMark/>
          </w:tcPr>
          <w:p w14:paraId="62785775" w14:textId="77777777" w:rsidR="002B3672" w:rsidRPr="00DD667A" w:rsidRDefault="002B3672" w:rsidP="00D341E0">
            <w:pPr>
              <w:keepNext/>
              <w:keepLines/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</w:pPr>
            <w:r w:rsidRPr="00DD667A">
              <w:rPr>
                <w:rFonts w:ascii="Arial" w:hAnsi="Arial" w:cs="Arial"/>
                <w:sz w:val="20"/>
                <w:szCs w:val="20"/>
              </w:rPr>
              <w:t>772.85 (16%)</w:t>
            </w:r>
          </w:p>
        </w:tc>
      </w:tr>
      <w:tr w:rsidR="002B3672" w:rsidRPr="002077AF" w14:paraId="4EFDB71C" w14:textId="77777777" w:rsidTr="00D341E0">
        <w:trPr>
          <w:trHeight w:val="427"/>
        </w:trPr>
        <w:tc>
          <w:tcPr>
            <w:tcW w:w="2317" w:type="dxa"/>
            <w:shd w:val="clear" w:color="auto" w:fill="auto"/>
            <w:noWrap/>
            <w:vAlign w:val="bottom"/>
            <w:hideMark/>
          </w:tcPr>
          <w:p w14:paraId="0CFBE164" w14:textId="77777777" w:rsidR="002B3672" w:rsidRPr="00DD667A" w:rsidRDefault="002B3672" w:rsidP="00D341E0">
            <w:pPr>
              <w:keepNext/>
              <w:keepLines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</w:pPr>
            <w:r w:rsidRPr="00DD667A"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  <w:t>Trestles</w:t>
            </w:r>
          </w:p>
        </w:tc>
        <w:tc>
          <w:tcPr>
            <w:tcW w:w="1830" w:type="dxa"/>
            <w:shd w:val="clear" w:color="auto" w:fill="auto"/>
            <w:noWrap/>
            <w:hideMark/>
          </w:tcPr>
          <w:p w14:paraId="36026217" w14:textId="77777777" w:rsidR="002B3672" w:rsidRPr="00DD667A" w:rsidRDefault="002B3672" w:rsidP="00D341E0">
            <w:pPr>
              <w:keepNext/>
              <w:keepLines/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</w:pPr>
            <w:r w:rsidRPr="00DD667A">
              <w:rPr>
                <w:rFonts w:ascii="Arial" w:hAnsi="Arial" w:cs="Arial"/>
                <w:sz w:val="20"/>
                <w:szCs w:val="20"/>
              </w:rPr>
              <w:t>62.12 (17%)</w:t>
            </w:r>
          </w:p>
        </w:tc>
        <w:tc>
          <w:tcPr>
            <w:tcW w:w="1586" w:type="dxa"/>
            <w:shd w:val="clear" w:color="auto" w:fill="auto"/>
            <w:noWrap/>
            <w:hideMark/>
          </w:tcPr>
          <w:p w14:paraId="1479DF01" w14:textId="77777777" w:rsidR="002B3672" w:rsidRPr="00DD667A" w:rsidRDefault="002B3672" w:rsidP="00D341E0">
            <w:pPr>
              <w:keepNext/>
              <w:keepLines/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</w:pPr>
            <w:r w:rsidRPr="00DD667A">
              <w:rPr>
                <w:rFonts w:ascii="Arial" w:hAnsi="Arial" w:cs="Arial"/>
                <w:sz w:val="20"/>
                <w:szCs w:val="20"/>
              </w:rPr>
              <w:t>0.24 (18%)</w:t>
            </w:r>
          </w:p>
        </w:tc>
        <w:tc>
          <w:tcPr>
            <w:tcW w:w="1708" w:type="dxa"/>
            <w:shd w:val="clear" w:color="auto" w:fill="auto"/>
            <w:noWrap/>
            <w:hideMark/>
          </w:tcPr>
          <w:p w14:paraId="226CEA41" w14:textId="77777777" w:rsidR="002B3672" w:rsidRPr="00DD667A" w:rsidRDefault="002B3672" w:rsidP="00D341E0">
            <w:pPr>
              <w:keepNext/>
              <w:keepLines/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</w:pPr>
            <w:r w:rsidRPr="00DD667A">
              <w:rPr>
                <w:rFonts w:ascii="Arial" w:hAnsi="Arial" w:cs="Arial"/>
                <w:sz w:val="20"/>
                <w:szCs w:val="20"/>
              </w:rPr>
              <w:t>0.13 (33%)</w:t>
            </w:r>
          </w:p>
        </w:tc>
        <w:tc>
          <w:tcPr>
            <w:tcW w:w="1830" w:type="dxa"/>
            <w:shd w:val="clear" w:color="auto" w:fill="auto"/>
            <w:noWrap/>
            <w:hideMark/>
          </w:tcPr>
          <w:p w14:paraId="47637EA1" w14:textId="77777777" w:rsidR="002B3672" w:rsidRPr="00DD667A" w:rsidRDefault="002B3672" w:rsidP="00D341E0">
            <w:pPr>
              <w:keepNext/>
              <w:keepLines/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</w:pPr>
            <w:r w:rsidRPr="00DD667A">
              <w:rPr>
                <w:rFonts w:ascii="Arial" w:hAnsi="Arial" w:cs="Arial"/>
                <w:sz w:val="20"/>
                <w:szCs w:val="20"/>
              </w:rPr>
              <w:t>764.75 (16%)</w:t>
            </w:r>
          </w:p>
        </w:tc>
      </w:tr>
      <w:tr w:rsidR="002B3672" w:rsidRPr="002077AF" w14:paraId="4E291D99" w14:textId="77777777" w:rsidTr="00D341E0">
        <w:trPr>
          <w:trHeight w:val="427"/>
        </w:trPr>
        <w:tc>
          <w:tcPr>
            <w:tcW w:w="2317" w:type="dxa"/>
            <w:shd w:val="clear" w:color="auto" w:fill="auto"/>
            <w:noWrap/>
            <w:vAlign w:val="bottom"/>
            <w:hideMark/>
          </w:tcPr>
          <w:p w14:paraId="76669817" w14:textId="77777777" w:rsidR="002B3672" w:rsidRPr="00DD667A" w:rsidRDefault="002B3672" w:rsidP="00D341E0">
            <w:pPr>
              <w:keepNext/>
              <w:keepLines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</w:pPr>
            <w:r w:rsidRPr="00DD667A"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  <w:t xml:space="preserve">Grading and </w:t>
            </w:r>
            <w:r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  <w:t>p</w:t>
            </w:r>
            <w:r w:rsidRPr="00DD667A"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  <w:t>acking</w:t>
            </w:r>
          </w:p>
        </w:tc>
        <w:tc>
          <w:tcPr>
            <w:tcW w:w="1830" w:type="dxa"/>
            <w:shd w:val="clear" w:color="auto" w:fill="auto"/>
            <w:noWrap/>
            <w:vAlign w:val="bottom"/>
            <w:hideMark/>
          </w:tcPr>
          <w:p w14:paraId="58E5B246" w14:textId="77777777" w:rsidR="002B3672" w:rsidRPr="00DD667A" w:rsidRDefault="002B3672" w:rsidP="00D341E0">
            <w:pPr>
              <w:keepNext/>
              <w:keepLines/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</w:pPr>
            <w:r w:rsidRPr="00DD667A">
              <w:rPr>
                <w:rFonts w:ascii="Arial" w:hAnsi="Arial" w:cs="Arial"/>
                <w:sz w:val="20"/>
                <w:szCs w:val="20"/>
              </w:rPr>
              <w:t>142.98 (38%)</w:t>
            </w:r>
          </w:p>
        </w:tc>
        <w:tc>
          <w:tcPr>
            <w:tcW w:w="1586" w:type="dxa"/>
            <w:shd w:val="clear" w:color="auto" w:fill="auto"/>
            <w:noWrap/>
            <w:vAlign w:val="bottom"/>
            <w:hideMark/>
          </w:tcPr>
          <w:p w14:paraId="7EF51472" w14:textId="77777777" w:rsidR="002B3672" w:rsidRPr="00DD667A" w:rsidRDefault="002B3672" w:rsidP="00D341E0">
            <w:pPr>
              <w:keepNext/>
              <w:keepLines/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</w:pPr>
            <w:r w:rsidRPr="00DD667A">
              <w:rPr>
                <w:rFonts w:ascii="Arial" w:hAnsi="Arial" w:cs="Arial"/>
                <w:sz w:val="20"/>
                <w:szCs w:val="20"/>
              </w:rPr>
              <w:t>0.19 (15%)</w:t>
            </w:r>
          </w:p>
        </w:tc>
        <w:tc>
          <w:tcPr>
            <w:tcW w:w="1708" w:type="dxa"/>
            <w:shd w:val="clear" w:color="auto" w:fill="auto"/>
            <w:noWrap/>
            <w:vAlign w:val="bottom"/>
            <w:hideMark/>
          </w:tcPr>
          <w:p w14:paraId="1B1E64A2" w14:textId="77777777" w:rsidR="002B3672" w:rsidRPr="00DD667A" w:rsidRDefault="002B3672" w:rsidP="00D341E0">
            <w:pPr>
              <w:keepNext/>
              <w:keepLines/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</w:pPr>
            <w:r w:rsidRPr="00DD667A">
              <w:rPr>
                <w:rFonts w:ascii="Arial" w:hAnsi="Arial" w:cs="Arial"/>
                <w:sz w:val="20"/>
                <w:szCs w:val="20"/>
              </w:rPr>
              <w:t>0.05 (12%)</w:t>
            </w:r>
          </w:p>
        </w:tc>
        <w:tc>
          <w:tcPr>
            <w:tcW w:w="1830" w:type="dxa"/>
            <w:shd w:val="clear" w:color="auto" w:fill="auto"/>
            <w:noWrap/>
            <w:vAlign w:val="bottom"/>
            <w:hideMark/>
          </w:tcPr>
          <w:p w14:paraId="78076135" w14:textId="77777777" w:rsidR="002B3672" w:rsidRPr="00DD667A" w:rsidRDefault="002B3672" w:rsidP="00D341E0">
            <w:pPr>
              <w:keepNext/>
              <w:keepLines/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</w:pPr>
            <w:r w:rsidRPr="00DD667A">
              <w:rPr>
                <w:rFonts w:ascii="Arial" w:hAnsi="Arial" w:cs="Arial"/>
                <w:sz w:val="20"/>
                <w:szCs w:val="20"/>
              </w:rPr>
              <w:t>960.57 (20%)</w:t>
            </w:r>
          </w:p>
        </w:tc>
      </w:tr>
      <w:tr w:rsidR="002B3672" w:rsidRPr="002077AF" w14:paraId="05F044BC" w14:textId="77777777" w:rsidTr="00D341E0">
        <w:trPr>
          <w:trHeight w:val="427"/>
        </w:trPr>
        <w:tc>
          <w:tcPr>
            <w:tcW w:w="2317" w:type="dxa"/>
            <w:shd w:val="clear" w:color="auto" w:fill="auto"/>
            <w:noWrap/>
            <w:vAlign w:val="bottom"/>
            <w:hideMark/>
          </w:tcPr>
          <w:p w14:paraId="1A614D6D" w14:textId="77777777" w:rsidR="002B3672" w:rsidRPr="00DD667A" w:rsidRDefault="002B3672" w:rsidP="00D341E0">
            <w:pPr>
              <w:keepNext/>
              <w:keepLines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</w:pPr>
            <w:r w:rsidRPr="00DD667A"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  <w:t xml:space="preserve">Oyster </w:t>
            </w:r>
            <w:r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  <w:t>d</w:t>
            </w:r>
            <w:r w:rsidRPr="00DD667A"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  <w:t>epuration</w:t>
            </w:r>
          </w:p>
        </w:tc>
        <w:tc>
          <w:tcPr>
            <w:tcW w:w="1830" w:type="dxa"/>
            <w:shd w:val="clear" w:color="auto" w:fill="auto"/>
            <w:noWrap/>
            <w:vAlign w:val="bottom"/>
            <w:hideMark/>
          </w:tcPr>
          <w:p w14:paraId="21E41615" w14:textId="77777777" w:rsidR="002B3672" w:rsidRPr="00DD667A" w:rsidRDefault="002B3672" w:rsidP="00D341E0">
            <w:pPr>
              <w:keepNext/>
              <w:keepLines/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</w:pPr>
            <w:r w:rsidRPr="00DD667A">
              <w:rPr>
                <w:rFonts w:ascii="Arial" w:hAnsi="Arial" w:cs="Arial"/>
                <w:sz w:val="20"/>
                <w:szCs w:val="20"/>
              </w:rPr>
              <w:t>59.86 (16%)</w:t>
            </w:r>
          </w:p>
        </w:tc>
        <w:tc>
          <w:tcPr>
            <w:tcW w:w="1586" w:type="dxa"/>
            <w:shd w:val="clear" w:color="auto" w:fill="auto"/>
            <w:noWrap/>
            <w:vAlign w:val="bottom"/>
            <w:hideMark/>
          </w:tcPr>
          <w:p w14:paraId="462FE20B" w14:textId="77777777" w:rsidR="002B3672" w:rsidRPr="00DD667A" w:rsidRDefault="002B3672" w:rsidP="00D341E0">
            <w:pPr>
              <w:keepNext/>
              <w:keepLines/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</w:pPr>
            <w:r w:rsidRPr="00DD667A">
              <w:rPr>
                <w:rFonts w:ascii="Arial" w:hAnsi="Arial" w:cs="Arial"/>
                <w:sz w:val="20"/>
                <w:szCs w:val="20"/>
              </w:rPr>
              <w:t>0.21 (16%)</w:t>
            </w:r>
          </w:p>
        </w:tc>
        <w:tc>
          <w:tcPr>
            <w:tcW w:w="1708" w:type="dxa"/>
            <w:shd w:val="clear" w:color="auto" w:fill="auto"/>
            <w:noWrap/>
            <w:vAlign w:val="bottom"/>
            <w:hideMark/>
          </w:tcPr>
          <w:p w14:paraId="35FFA59A" w14:textId="77777777" w:rsidR="002B3672" w:rsidRPr="00DD667A" w:rsidRDefault="002B3672" w:rsidP="00D341E0">
            <w:pPr>
              <w:keepNext/>
              <w:keepLines/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</w:pPr>
            <w:r w:rsidRPr="00DD667A">
              <w:rPr>
                <w:rFonts w:ascii="Arial" w:hAnsi="Arial" w:cs="Arial"/>
                <w:sz w:val="20"/>
                <w:szCs w:val="20"/>
              </w:rPr>
              <w:t>0.05 (13%)</w:t>
            </w:r>
          </w:p>
        </w:tc>
        <w:tc>
          <w:tcPr>
            <w:tcW w:w="1830" w:type="dxa"/>
            <w:shd w:val="clear" w:color="auto" w:fill="auto"/>
            <w:noWrap/>
            <w:vAlign w:val="bottom"/>
            <w:hideMark/>
          </w:tcPr>
          <w:p w14:paraId="2B80C41D" w14:textId="77777777" w:rsidR="002B3672" w:rsidRPr="00DD667A" w:rsidRDefault="002B3672" w:rsidP="00D341E0">
            <w:pPr>
              <w:keepNext/>
              <w:keepLines/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</w:pPr>
            <w:r w:rsidRPr="00DD667A">
              <w:rPr>
                <w:rFonts w:ascii="Arial" w:hAnsi="Arial" w:cs="Arial"/>
                <w:sz w:val="20"/>
                <w:szCs w:val="20"/>
              </w:rPr>
              <w:t>1,007.12 (21%)</w:t>
            </w:r>
          </w:p>
        </w:tc>
      </w:tr>
      <w:tr w:rsidR="002B3672" w:rsidRPr="002077AF" w14:paraId="63F60244" w14:textId="77777777" w:rsidTr="00D341E0">
        <w:trPr>
          <w:trHeight w:val="427"/>
        </w:trPr>
        <w:tc>
          <w:tcPr>
            <w:tcW w:w="2317" w:type="dxa"/>
            <w:shd w:val="clear" w:color="auto" w:fill="auto"/>
            <w:noWrap/>
            <w:vAlign w:val="bottom"/>
            <w:hideMark/>
          </w:tcPr>
          <w:p w14:paraId="6D899C9D" w14:textId="77777777" w:rsidR="002B3672" w:rsidRPr="00DD667A" w:rsidRDefault="002B3672" w:rsidP="00D341E0">
            <w:pPr>
              <w:keepNext/>
              <w:keepLines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</w:pPr>
            <w:r w:rsidRPr="00DD667A"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  <w:t>Diesel production</w:t>
            </w:r>
          </w:p>
        </w:tc>
        <w:tc>
          <w:tcPr>
            <w:tcW w:w="1830" w:type="dxa"/>
            <w:shd w:val="clear" w:color="auto" w:fill="auto"/>
            <w:noWrap/>
            <w:vAlign w:val="bottom"/>
            <w:hideMark/>
          </w:tcPr>
          <w:p w14:paraId="534A1557" w14:textId="77777777" w:rsidR="002B3672" w:rsidRPr="00DD667A" w:rsidRDefault="002B3672" w:rsidP="00D341E0">
            <w:pPr>
              <w:keepNext/>
              <w:keepLines/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</w:pPr>
            <w:r w:rsidRPr="00DD667A">
              <w:rPr>
                <w:rFonts w:ascii="Arial" w:hAnsi="Arial" w:cs="Arial"/>
                <w:sz w:val="20"/>
                <w:szCs w:val="20"/>
              </w:rPr>
              <w:t>10.62 (3%)</w:t>
            </w:r>
          </w:p>
        </w:tc>
        <w:tc>
          <w:tcPr>
            <w:tcW w:w="1586" w:type="dxa"/>
            <w:shd w:val="clear" w:color="auto" w:fill="auto"/>
            <w:noWrap/>
            <w:vAlign w:val="bottom"/>
            <w:hideMark/>
          </w:tcPr>
          <w:p w14:paraId="5C21906E" w14:textId="77777777" w:rsidR="002B3672" w:rsidRPr="00DD667A" w:rsidRDefault="002B3672" w:rsidP="00D341E0">
            <w:pPr>
              <w:keepNext/>
              <w:keepLines/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</w:pPr>
            <w:r w:rsidRPr="00DD667A">
              <w:rPr>
                <w:rFonts w:ascii="Arial" w:hAnsi="Arial" w:cs="Arial"/>
                <w:sz w:val="20"/>
                <w:szCs w:val="20"/>
              </w:rPr>
              <w:t>0.11 (8%)</w:t>
            </w:r>
          </w:p>
        </w:tc>
        <w:tc>
          <w:tcPr>
            <w:tcW w:w="1708" w:type="dxa"/>
            <w:shd w:val="clear" w:color="auto" w:fill="auto"/>
            <w:noWrap/>
            <w:vAlign w:val="bottom"/>
            <w:hideMark/>
          </w:tcPr>
          <w:p w14:paraId="0EAEC666" w14:textId="77777777" w:rsidR="002B3672" w:rsidRPr="00DD667A" w:rsidRDefault="002B3672" w:rsidP="00D341E0">
            <w:pPr>
              <w:keepNext/>
              <w:keepLines/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</w:pPr>
            <w:r w:rsidRPr="00DD667A">
              <w:rPr>
                <w:rFonts w:ascii="Arial" w:hAnsi="Arial" w:cs="Arial"/>
                <w:sz w:val="20"/>
                <w:szCs w:val="20"/>
              </w:rPr>
              <w:t>0.01 (3%)</w:t>
            </w:r>
          </w:p>
        </w:tc>
        <w:tc>
          <w:tcPr>
            <w:tcW w:w="1830" w:type="dxa"/>
            <w:shd w:val="clear" w:color="auto" w:fill="auto"/>
            <w:noWrap/>
            <w:vAlign w:val="bottom"/>
            <w:hideMark/>
          </w:tcPr>
          <w:p w14:paraId="61FDE2E3" w14:textId="77777777" w:rsidR="002B3672" w:rsidRPr="00DD667A" w:rsidRDefault="002B3672" w:rsidP="00D341E0">
            <w:pPr>
              <w:keepNext/>
              <w:keepLines/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</w:pPr>
            <w:r w:rsidRPr="00DD667A">
              <w:rPr>
                <w:rFonts w:ascii="Arial" w:hAnsi="Arial" w:cs="Arial"/>
                <w:sz w:val="20"/>
                <w:szCs w:val="20"/>
              </w:rPr>
              <w:t>1,062.52 (22%)</w:t>
            </w:r>
          </w:p>
        </w:tc>
      </w:tr>
      <w:tr w:rsidR="002B3672" w:rsidRPr="002077AF" w14:paraId="57C76692" w14:textId="77777777" w:rsidTr="00D341E0">
        <w:trPr>
          <w:trHeight w:val="503"/>
        </w:trPr>
        <w:tc>
          <w:tcPr>
            <w:tcW w:w="2317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FC1E8CE" w14:textId="77777777" w:rsidR="002B3672" w:rsidRPr="00DD667A" w:rsidRDefault="002B3672" w:rsidP="00D341E0">
            <w:pPr>
              <w:keepNext/>
              <w:keepLines/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</w:pPr>
            <w:r w:rsidRPr="00DD667A"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  <w:t>Diesel combustion</w:t>
            </w:r>
          </w:p>
        </w:tc>
        <w:tc>
          <w:tcPr>
            <w:tcW w:w="183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D0D1B92" w14:textId="77777777" w:rsidR="002B3672" w:rsidRPr="00DD667A" w:rsidRDefault="002B3672" w:rsidP="00D341E0">
            <w:pPr>
              <w:keepNext/>
              <w:keepLines/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</w:pPr>
            <w:r w:rsidRPr="00DD667A">
              <w:rPr>
                <w:rFonts w:ascii="Arial" w:hAnsi="Arial" w:cs="Arial"/>
                <w:sz w:val="20"/>
                <w:szCs w:val="20"/>
              </w:rPr>
              <w:t>63.27 (17%)</w:t>
            </w:r>
          </w:p>
        </w:tc>
        <w:tc>
          <w:tcPr>
            <w:tcW w:w="1586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AE7B03D" w14:textId="77777777" w:rsidR="002B3672" w:rsidRPr="00DD667A" w:rsidRDefault="002B3672" w:rsidP="00D341E0">
            <w:pPr>
              <w:keepNext/>
              <w:keepLines/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</w:pPr>
            <w:r w:rsidRPr="00DD667A">
              <w:rPr>
                <w:rFonts w:ascii="Arial" w:hAnsi="Arial" w:cs="Arial"/>
                <w:sz w:val="20"/>
                <w:szCs w:val="20"/>
              </w:rPr>
              <w:t>0.44 (33%)</w:t>
            </w:r>
          </w:p>
        </w:tc>
        <w:tc>
          <w:tcPr>
            <w:tcW w:w="1708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5610C46" w14:textId="77777777" w:rsidR="002B3672" w:rsidRPr="00DD667A" w:rsidRDefault="002B3672" w:rsidP="00D341E0">
            <w:pPr>
              <w:keepNext/>
              <w:keepLines/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</w:pPr>
            <w:r w:rsidRPr="00DD667A">
              <w:rPr>
                <w:rFonts w:ascii="Arial" w:hAnsi="Arial" w:cs="Arial"/>
                <w:sz w:val="20"/>
                <w:szCs w:val="20"/>
              </w:rPr>
              <w:t>0.11 (27%)</w:t>
            </w:r>
          </w:p>
        </w:tc>
        <w:tc>
          <w:tcPr>
            <w:tcW w:w="183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7209380" w14:textId="77777777" w:rsidR="002B3672" w:rsidRPr="00DD667A" w:rsidRDefault="002B3672" w:rsidP="00D341E0">
            <w:pPr>
              <w:keepNext/>
              <w:keepLines/>
              <w:spacing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IE"/>
              </w:rPr>
            </w:pPr>
            <w:r w:rsidRPr="00DD667A">
              <w:rPr>
                <w:rFonts w:ascii="Arial" w:hAnsi="Arial" w:cs="Arial"/>
                <w:sz w:val="20"/>
                <w:szCs w:val="20"/>
              </w:rPr>
              <w:t>- (0%)</w:t>
            </w:r>
          </w:p>
        </w:tc>
      </w:tr>
      <w:tr w:rsidR="002B3672" w:rsidRPr="002077AF" w14:paraId="347AC5AC" w14:textId="77777777" w:rsidTr="00D341E0">
        <w:trPr>
          <w:trHeight w:val="427"/>
        </w:trPr>
        <w:tc>
          <w:tcPr>
            <w:tcW w:w="23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7B6DD69" w14:textId="77777777" w:rsidR="002B3672" w:rsidRPr="00DD667A" w:rsidRDefault="002B3672" w:rsidP="00D341E0">
            <w:pPr>
              <w:keepNext/>
              <w:keepLines/>
              <w:spacing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E"/>
              </w:rPr>
            </w:pPr>
            <w:r w:rsidRPr="00DD667A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E"/>
              </w:rPr>
              <w:t>Total</w:t>
            </w:r>
          </w:p>
        </w:tc>
        <w:tc>
          <w:tcPr>
            <w:tcW w:w="18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D58CDF9" w14:textId="77777777" w:rsidR="002B3672" w:rsidRPr="00DD667A" w:rsidRDefault="002B3672" w:rsidP="00D341E0">
            <w:pPr>
              <w:keepNext/>
              <w:keepLines/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E"/>
              </w:rPr>
            </w:pPr>
            <w:r w:rsidRPr="00DD667A">
              <w:rPr>
                <w:rFonts w:ascii="Arial" w:hAnsi="Arial" w:cs="Arial"/>
                <w:b/>
                <w:bCs/>
                <w:sz w:val="20"/>
                <w:szCs w:val="20"/>
              </w:rPr>
              <w:t>373.86 (100%)</w:t>
            </w:r>
          </w:p>
        </w:tc>
        <w:tc>
          <w:tcPr>
            <w:tcW w:w="158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2E2B894" w14:textId="77777777" w:rsidR="002B3672" w:rsidRPr="00DD667A" w:rsidRDefault="002B3672" w:rsidP="00D341E0">
            <w:pPr>
              <w:keepNext/>
              <w:keepLines/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E"/>
              </w:rPr>
            </w:pPr>
            <w:r w:rsidRPr="00DD667A">
              <w:rPr>
                <w:rFonts w:ascii="Arial" w:hAnsi="Arial" w:cs="Arial"/>
                <w:b/>
                <w:bCs/>
                <w:sz w:val="20"/>
                <w:szCs w:val="20"/>
              </w:rPr>
              <w:t>1.33 (100%)</w:t>
            </w:r>
          </w:p>
        </w:tc>
        <w:tc>
          <w:tcPr>
            <w:tcW w:w="170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ECFC78E" w14:textId="77777777" w:rsidR="002B3672" w:rsidRPr="00DD667A" w:rsidRDefault="002B3672" w:rsidP="00D341E0">
            <w:pPr>
              <w:keepNext/>
              <w:keepLines/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E"/>
              </w:rPr>
            </w:pPr>
            <w:r w:rsidRPr="00DD667A">
              <w:rPr>
                <w:rFonts w:ascii="Arial" w:hAnsi="Arial" w:cs="Arial"/>
                <w:b/>
                <w:bCs/>
                <w:sz w:val="20"/>
                <w:szCs w:val="20"/>
              </w:rPr>
              <w:t>0.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39</w:t>
            </w:r>
            <w:r w:rsidRPr="00DD667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(100%)</w:t>
            </w:r>
          </w:p>
        </w:tc>
        <w:tc>
          <w:tcPr>
            <w:tcW w:w="18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427587E" w14:textId="77777777" w:rsidR="002B3672" w:rsidRPr="00DD667A" w:rsidRDefault="002B3672" w:rsidP="00D341E0">
            <w:pPr>
              <w:keepNext/>
              <w:keepLines/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IE"/>
              </w:rPr>
            </w:pPr>
            <w:r w:rsidRPr="00DD667A">
              <w:rPr>
                <w:rFonts w:ascii="Arial" w:hAnsi="Arial" w:cs="Arial"/>
                <w:b/>
                <w:bCs/>
                <w:sz w:val="20"/>
                <w:szCs w:val="20"/>
              </w:rPr>
              <w:t>4,757.49 (100%)</w:t>
            </w:r>
          </w:p>
        </w:tc>
      </w:tr>
    </w:tbl>
    <w:p w14:paraId="64FE208A" w14:textId="77777777" w:rsidR="002B3672" w:rsidRDefault="002B3672" w:rsidP="002B3672">
      <w:r w:rsidRPr="00B73B07">
        <w:rPr>
          <w:rFonts w:cs="Times New Roman"/>
          <w:bCs/>
          <w:szCs w:val="24"/>
        </w:rPr>
        <w:t>CE</w:t>
      </w:r>
      <w:r>
        <w:rPr>
          <w:rFonts w:cs="Times New Roman"/>
          <w:bCs/>
          <w:szCs w:val="24"/>
        </w:rPr>
        <w:t>D,</w:t>
      </w:r>
      <w:r w:rsidRPr="00B73B07">
        <w:rPr>
          <w:rFonts w:cs="Times New Roman"/>
          <w:bCs/>
          <w:szCs w:val="24"/>
        </w:rPr>
        <w:t xml:space="preserve"> Cumulative Energy Demand</w:t>
      </w:r>
    </w:p>
    <w:p w14:paraId="04332BCC" w14:textId="77777777" w:rsidR="002B3672" w:rsidRPr="00D1265E" w:rsidRDefault="002B3672" w:rsidP="002B3672"/>
    <w:p w14:paraId="2655FCB3" w14:textId="77777777" w:rsidR="00725359" w:rsidRDefault="00725359"/>
    <w:sectPr w:rsidR="00725359" w:rsidSect="00E01D92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609DB1" w14:textId="77777777" w:rsidR="00E01D92" w:rsidRDefault="00E01D92" w:rsidP="002B3672">
      <w:pPr>
        <w:spacing w:line="240" w:lineRule="auto"/>
      </w:pPr>
      <w:r>
        <w:separator/>
      </w:r>
    </w:p>
  </w:endnote>
  <w:endnote w:type="continuationSeparator" w:id="0">
    <w:p w14:paraId="3DAE3EFD" w14:textId="77777777" w:rsidR="00E01D92" w:rsidRDefault="00E01D92" w:rsidP="002B367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579263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9CE011A" w14:textId="11A1ABA2" w:rsidR="002B3672" w:rsidRDefault="002B367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D361C6F" w14:textId="77777777" w:rsidR="002B3672" w:rsidRDefault="002B36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B19BC3" w14:textId="77777777" w:rsidR="00E01D92" w:rsidRDefault="00E01D92" w:rsidP="002B3672">
      <w:pPr>
        <w:spacing w:line="240" w:lineRule="auto"/>
      </w:pPr>
      <w:r>
        <w:separator/>
      </w:r>
    </w:p>
  </w:footnote>
  <w:footnote w:type="continuationSeparator" w:id="0">
    <w:p w14:paraId="7D3498F9" w14:textId="77777777" w:rsidR="00E01D92" w:rsidRDefault="00E01D92" w:rsidP="002B367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5471C6"/>
    <w:multiLevelType w:val="hybridMultilevel"/>
    <w:tmpl w:val="CE62FE96"/>
    <w:lvl w:ilvl="0" w:tplc="F4A60E1C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D73408"/>
    <w:multiLevelType w:val="hybridMultilevel"/>
    <w:tmpl w:val="31DACCE2"/>
    <w:lvl w:ilvl="0" w:tplc="1809000F">
      <w:start w:val="1"/>
      <w:numFmt w:val="decimal"/>
      <w:lvlText w:val="%1."/>
      <w:lvlJc w:val="left"/>
      <w:pPr>
        <w:ind w:left="1146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14C56ED2"/>
    <w:multiLevelType w:val="multilevel"/>
    <w:tmpl w:val="6C7E871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3" w15:restartNumberingAfterBreak="0">
    <w:nsid w:val="1AEA31DA"/>
    <w:multiLevelType w:val="hybridMultilevel"/>
    <w:tmpl w:val="45FEAFD0"/>
    <w:lvl w:ilvl="0" w:tplc="5C3A712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5F60828"/>
    <w:multiLevelType w:val="multilevel"/>
    <w:tmpl w:val="3DA8B97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D345EBF"/>
    <w:multiLevelType w:val="hybridMultilevel"/>
    <w:tmpl w:val="8876C144"/>
    <w:lvl w:ilvl="0" w:tplc="0214F1F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auto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036CC5"/>
    <w:multiLevelType w:val="hybridMultilevel"/>
    <w:tmpl w:val="1C44BFB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7D6773"/>
    <w:multiLevelType w:val="multilevel"/>
    <w:tmpl w:val="01D8232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4BA41DA9"/>
    <w:multiLevelType w:val="hybridMultilevel"/>
    <w:tmpl w:val="077C7C68"/>
    <w:lvl w:ilvl="0" w:tplc="1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080" w:hanging="360"/>
      </w:pPr>
    </w:lvl>
    <w:lvl w:ilvl="2" w:tplc="1809001B" w:tentative="1">
      <w:start w:val="1"/>
      <w:numFmt w:val="lowerRoman"/>
      <w:lvlText w:val="%3."/>
      <w:lvlJc w:val="right"/>
      <w:pPr>
        <w:ind w:left="1800" w:hanging="180"/>
      </w:pPr>
    </w:lvl>
    <w:lvl w:ilvl="3" w:tplc="1809000F" w:tentative="1">
      <w:start w:val="1"/>
      <w:numFmt w:val="decimal"/>
      <w:lvlText w:val="%4."/>
      <w:lvlJc w:val="left"/>
      <w:pPr>
        <w:ind w:left="2520" w:hanging="360"/>
      </w:pPr>
    </w:lvl>
    <w:lvl w:ilvl="4" w:tplc="18090019" w:tentative="1">
      <w:start w:val="1"/>
      <w:numFmt w:val="lowerLetter"/>
      <w:lvlText w:val="%5."/>
      <w:lvlJc w:val="left"/>
      <w:pPr>
        <w:ind w:left="3240" w:hanging="360"/>
      </w:pPr>
    </w:lvl>
    <w:lvl w:ilvl="5" w:tplc="1809001B" w:tentative="1">
      <w:start w:val="1"/>
      <w:numFmt w:val="lowerRoman"/>
      <w:lvlText w:val="%6."/>
      <w:lvlJc w:val="right"/>
      <w:pPr>
        <w:ind w:left="3960" w:hanging="180"/>
      </w:pPr>
    </w:lvl>
    <w:lvl w:ilvl="6" w:tplc="1809000F" w:tentative="1">
      <w:start w:val="1"/>
      <w:numFmt w:val="decimal"/>
      <w:lvlText w:val="%7."/>
      <w:lvlJc w:val="left"/>
      <w:pPr>
        <w:ind w:left="4680" w:hanging="360"/>
      </w:pPr>
    </w:lvl>
    <w:lvl w:ilvl="7" w:tplc="18090019" w:tentative="1">
      <w:start w:val="1"/>
      <w:numFmt w:val="lowerLetter"/>
      <w:lvlText w:val="%8."/>
      <w:lvlJc w:val="left"/>
      <w:pPr>
        <w:ind w:left="5400" w:hanging="360"/>
      </w:pPr>
    </w:lvl>
    <w:lvl w:ilvl="8" w:tplc="1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0952A6D"/>
    <w:multiLevelType w:val="hybridMultilevel"/>
    <w:tmpl w:val="80BC15D0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0F8017B"/>
    <w:multiLevelType w:val="multilevel"/>
    <w:tmpl w:val="9A3EA804"/>
    <w:lvl w:ilvl="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3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536F1A79"/>
    <w:multiLevelType w:val="hybridMultilevel"/>
    <w:tmpl w:val="B0D8035E"/>
    <w:lvl w:ilvl="0" w:tplc="0809000F">
      <w:start w:val="1"/>
      <w:numFmt w:val="decimal"/>
      <w:lvlText w:val="%1."/>
      <w:lvlJc w:val="left"/>
      <w:pPr>
        <w:ind w:left="72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3FD6300"/>
    <w:multiLevelType w:val="hybridMultilevel"/>
    <w:tmpl w:val="E30E3ADE"/>
    <w:lvl w:ilvl="0" w:tplc="A114EF00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theme="minorBidi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1D67BD"/>
    <w:multiLevelType w:val="multilevel"/>
    <w:tmpl w:val="2C90F814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716B6404"/>
    <w:multiLevelType w:val="multilevel"/>
    <w:tmpl w:val="2502363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b/>
        <w:bCs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b/>
        <w:bCs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729E5EE5"/>
    <w:multiLevelType w:val="hybridMultilevel"/>
    <w:tmpl w:val="282ECE46"/>
    <w:lvl w:ilvl="0" w:tplc="1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0717387">
    <w:abstractNumId w:val="14"/>
  </w:num>
  <w:num w:numId="2" w16cid:durableId="659041555">
    <w:abstractNumId w:val="0"/>
  </w:num>
  <w:num w:numId="3" w16cid:durableId="1688023934">
    <w:abstractNumId w:val="10"/>
  </w:num>
  <w:num w:numId="4" w16cid:durableId="1668707561">
    <w:abstractNumId w:val="11"/>
  </w:num>
  <w:num w:numId="5" w16cid:durableId="603459271">
    <w:abstractNumId w:val="9"/>
  </w:num>
  <w:num w:numId="6" w16cid:durableId="614794871">
    <w:abstractNumId w:val="1"/>
  </w:num>
  <w:num w:numId="7" w16cid:durableId="590742177">
    <w:abstractNumId w:val="6"/>
  </w:num>
  <w:num w:numId="8" w16cid:durableId="960191309">
    <w:abstractNumId w:val="12"/>
  </w:num>
  <w:num w:numId="9" w16cid:durableId="93982644">
    <w:abstractNumId w:val="15"/>
  </w:num>
  <w:num w:numId="10" w16cid:durableId="1000424999">
    <w:abstractNumId w:val="8"/>
  </w:num>
  <w:num w:numId="11" w16cid:durableId="1387997471">
    <w:abstractNumId w:val="3"/>
  </w:num>
  <w:num w:numId="12" w16cid:durableId="363946412">
    <w:abstractNumId w:val="4"/>
  </w:num>
  <w:num w:numId="13" w16cid:durableId="271012514">
    <w:abstractNumId w:val="2"/>
  </w:num>
  <w:num w:numId="14" w16cid:durableId="1522544461">
    <w:abstractNumId w:val="13"/>
  </w:num>
  <w:num w:numId="15" w16cid:durableId="1338845668">
    <w:abstractNumId w:val="7"/>
  </w:num>
  <w:num w:numId="16" w16cid:durableId="41733373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bc0MDO1tDA3MbAwMzBS0lEKTi0uzszPAykwrAUAvtZmoywAAAA="/>
  </w:docVars>
  <w:rsids>
    <w:rsidRoot w:val="00CB72E1"/>
    <w:rsid w:val="00022939"/>
    <w:rsid w:val="000A15A8"/>
    <w:rsid w:val="002B3672"/>
    <w:rsid w:val="003242CF"/>
    <w:rsid w:val="006A3523"/>
    <w:rsid w:val="00725359"/>
    <w:rsid w:val="009769E0"/>
    <w:rsid w:val="00AD6B02"/>
    <w:rsid w:val="00BC4D77"/>
    <w:rsid w:val="00C95961"/>
    <w:rsid w:val="00CB72E1"/>
    <w:rsid w:val="00CF3C02"/>
    <w:rsid w:val="00E01D92"/>
    <w:rsid w:val="00F12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E9974D"/>
  <w15:chartTrackingRefBased/>
  <w15:docId w15:val="{542B22D5-4680-489B-A806-BE52FC54D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3672"/>
    <w:pPr>
      <w:spacing w:after="0" w:line="480" w:lineRule="auto"/>
    </w:pPr>
    <w:rPr>
      <w:rFonts w:ascii="Times New Roman" w:hAnsi="Times New Roman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72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72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72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72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72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72E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72E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72E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72E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72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72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72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72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72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72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72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72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72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72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B72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72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B72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72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B72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72E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B72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72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72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72E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B3672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3672"/>
    <w:rPr>
      <w:rFonts w:ascii="Times New Roman" w:hAnsi="Times New Roman"/>
      <w:sz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2B3672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3672"/>
    <w:rPr>
      <w:rFonts w:ascii="Times New Roman" w:hAnsi="Times New Roman"/>
      <w:sz w:val="24"/>
      <w14:ligatures w14:val="none"/>
    </w:rPr>
  </w:style>
  <w:style w:type="paragraph" w:customStyle="1" w:styleId="paragraph">
    <w:name w:val="paragraph"/>
    <w:basedOn w:val="Normal"/>
    <w:rsid w:val="002B3672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en-GB"/>
    </w:rPr>
  </w:style>
  <w:style w:type="character" w:customStyle="1" w:styleId="normaltextrun">
    <w:name w:val="normaltextrun"/>
    <w:basedOn w:val="DefaultParagraphFont"/>
    <w:rsid w:val="002B3672"/>
  </w:style>
  <w:style w:type="character" w:customStyle="1" w:styleId="eop">
    <w:name w:val="eop"/>
    <w:basedOn w:val="DefaultParagraphFont"/>
    <w:rsid w:val="002B3672"/>
  </w:style>
  <w:style w:type="character" w:styleId="LineNumber">
    <w:name w:val="line number"/>
    <w:basedOn w:val="DefaultParagraphFont"/>
    <w:uiPriority w:val="99"/>
    <w:semiHidden/>
    <w:unhideWhenUsed/>
    <w:rsid w:val="002B3672"/>
  </w:style>
  <w:style w:type="character" w:styleId="CommentReference">
    <w:name w:val="annotation reference"/>
    <w:basedOn w:val="DefaultParagraphFont"/>
    <w:uiPriority w:val="99"/>
    <w:semiHidden/>
    <w:unhideWhenUsed/>
    <w:rsid w:val="002B367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B367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B3672"/>
    <w:rPr>
      <w:rFonts w:ascii="Times New Roman" w:hAnsi="Times New Roman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36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3672"/>
    <w:rPr>
      <w:rFonts w:ascii="Times New Roman" w:hAnsi="Times New Roman"/>
      <w:b/>
      <w:bCs/>
      <w:sz w:val="20"/>
      <w:szCs w:val="20"/>
      <w14:ligatures w14:val="none"/>
    </w:rPr>
  </w:style>
  <w:style w:type="character" w:customStyle="1" w:styleId="Hyperlink2">
    <w:name w:val="Hyperlink.2"/>
    <w:basedOn w:val="DefaultParagraphFont"/>
    <w:rsid w:val="002B3672"/>
  </w:style>
  <w:style w:type="paragraph" w:styleId="Revision">
    <w:name w:val="Revision"/>
    <w:hidden/>
    <w:uiPriority w:val="99"/>
    <w:semiHidden/>
    <w:rsid w:val="002B3672"/>
    <w:pPr>
      <w:spacing w:after="0" w:line="240" w:lineRule="auto"/>
    </w:pPr>
    <w:rPr>
      <w:rFonts w:ascii="Times New Roman" w:hAnsi="Times New Roman"/>
      <w:sz w:val="24"/>
      <w:lang w:val="es-ES"/>
      <w14:ligatures w14:val="none"/>
    </w:rPr>
  </w:style>
  <w:style w:type="character" w:customStyle="1" w:styleId="None">
    <w:name w:val="None"/>
    <w:rsid w:val="002B3672"/>
  </w:style>
  <w:style w:type="paragraph" w:styleId="FootnoteText">
    <w:name w:val="footnote text"/>
    <w:basedOn w:val="Normal"/>
    <w:link w:val="FootnoteTextChar"/>
    <w:uiPriority w:val="99"/>
    <w:semiHidden/>
    <w:unhideWhenUsed/>
    <w:rsid w:val="002B3672"/>
    <w:pPr>
      <w:spacing w:line="240" w:lineRule="auto"/>
    </w:pPr>
    <w:rPr>
      <w:rFonts w:asciiTheme="minorHAnsi" w:hAnsiTheme="minorHAnsi"/>
      <w:sz w:val="20"/>
      <w:szCs w:val="20"/>
      <w:lang w:val="en-IE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B3672"/>
    <w:rPr>
      <w:sz w:val="20"/>
      <w:szCs w:val="20"/>
      <w:lang w:val="en-IE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2B3672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B3672"/>
    <w:rPr>
      <w:color w:val="467886" w:themeColor="hyperlink"/>
      <w:u w:val="single"/>
    </w:rPr>
  </w:style>
  <w:style w:type="paragraph" w:customStyle="1" w:styleId="EndNoteBibliography">
    <w:name w:val="EndNote Bibliography"/>
    <w:basedOn w:val="Normal"/>
    <w:link w:val="EndNoteBibliographyChar"/>
    <w:rsid w:val="002B3672"/>
    <w:pPr>
      <w:spacing w:after="160" w:line="240" w:lineRule="auto"/>
      <w:jc w:val="both"/>
    </w:pPr>
    <w:rPr>
      <w:rFonts w:ascii="Calibri" w:hAnsi="Calibri" w:cs="Calibri"/>
      <w:noProof/>
      <w:sz w:val="22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2B3672"/>
    <w:rPr>
      <w:rFonts w:ascii="Calibri" w:hAnsi="Calibri" w:cs="Calibri"/>
      <w:noProof/>
      <w:lang w:val="en-US"/>
      <w14:ligatures w14:val="none"/>
    </w:rPr>
  </w:style>
  <w:style w:type="table" w:styleId="TableGrid">
    <w:name w:val="Table Grid"/>
    <w:basedOn w:val="TableNormal"/>
    <w:uiPriority w:val="39"/>
    <w:rsid w:val="002B3672"/>
    <w:pPr>
      <w:spacing w:after="0" w:line="240" w:lineRule="auto"/>
    </w:pPr>
    <w:rPr>
      <w:lang w:val="es-E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B3672"/>
    <w:pPr>
      <w:spacing w:after="0" w:line="240" w:lineRule="auto"/>
    </w:pPr>
    <w:rPr>
      <w:rFonts w:ascii="Times New Roman" w:hAnsi="Times New Roman"/>
      <w:sz w:val="24"/>
      <w14:ligatures w14:val="none"/>
    </w:rPr>
  </w:style>
  <w:style w:type="character" w:styleId="Mention">
    <w:name w:val="Mention"/>
    <w:basedOn w:val="DefaultParagraphFont"/>
    <w:uiPriority w:val="99"/>
    <w:unhideWhenUsed/>
    <w:rsid w:val="002B3672"/>
    <w:rPr>
      <w:color w:val="2B579A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2B3672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2B367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B3672"/>
    <w:rPr>
      <w:color w:val="96607D" w:themeColor="followedHyperlink"/>
      <w:u w:val="single"/>
    </w:rPr>
  </w:style>
  <w:style w:type="paragraph" w:customStyle="1" w:styleId="reference">
    <w:name w:val="reference"/>
    <w:link w:val="referenceChar"/>
    <w:qFormat/>
    <w:rsid w:val="002B3672"/>
    <w:pPr>
      <w:spacing w:after="0" w:line="480" w:lineRule="auto"/>
      <w:ind w:left="720" w:hanging="720"/>
    </w:pPr>
    <w:rPr>
      <w:rFonts w:ascii="Times New Roman" w:hAnsi="Times New Roman" w:cs="Calibri"/>
      <w:sz w:val="24"/>
      <w14:ligatures w14:val="none"/>
    </w:rPr>
  </w:style>
  <w:style w:type="character" w:customStyle="1" w:styleId="referenceChar">
    <w:name w:val="reference Char"/>
    <w:basedOn w:val="DefaultParagraphFont"/>
    <w:link w:val="reference"/>
    <w:rsid w:val="002B3672"/>
    <w:rPr>
      <w:rFonts w:ascii="Times New Roman" w:hAnsi="Times New Roman" w:cs="Calibri"/>
      <w:sz w:val="24"/>
      <w14:ligatures w14:val="none"/>
    </w:rPr>
  </w:style>
  <w:style w:type="paragraph" w:styleId="Caption">
    <w:name w:val="caption"/>
    <w:basedOn w:val="Normal"/>
    <w:next w:val="Normal"/>
    <w:unhideWhenUsed/>
    <w:qFormat/>
    <w:rsid w:val="002B3672"/>
    <w:pPr>
      <w:spacing w:after="200" w:line="240" w:lineRule="auto"/>
    </w:pPr>
    <w:rPr>
      <w:rFonts w:asciiTheme="minorHAnsi" w:hAnsiTheme="minorHAnsi"/>
      <w:i/>
      <w:iCs/>
      <w:color w:val="0E2841" w:themeColor="text2"/>
      <w:sz w:val="18"/>
      <w:szCs w:val="18"/>
      <w:lang w:val="en-IE"/>
    </w:rPr>
  </w:style>
  <w:style w:type="character" w:customStyle="1" w:styleId="cf01">
    <w:name w:val="cf01"/>
    <w:basedOn w:val="DefaultParagraphFont"/>
    <w:rsid w:val="002B3672"/>
    <w:rPr>
      <w:rFonts w:ascii="Segoe UI" w:hAnsi="Segoe UI" w:cs="Segoe UI" w:hint="default"/>
      <w:sz w:val="18"/>
      <w:szCs w:val="18"/>
    </w:rPr>
  </w:style>
  <w:style w:type="character" w:customStyle="1" w:styleId="Hyperlink0">
    <w:name w:val="Hyperlink.0"/>
    <w:basedOn w:val="DefaultParagraphFont"/>
    <w:rsid w:val="002B3672"/>
    <w:rPr>
      <w:outline w:val="0"/>
      <w:color w:val="0563C1"/>
      <w:sz w:val="22"/>
      <w:szCs w:val="22"/>
      <w:u w:val="single" w:color="0563C1"/>
    </w:rPr>
  </w:style>
  <w:style w:type="character" w:customStyle="1" w:styleId="Link">
    <w:name w:val="Link"/>
    <w:rsid w:val="002B3672"/>
    <w:rPr>
      <w:outline w:val="0"/>
      <w:color w:val="0563C1"/>
      <w:u w:val="single" w:color="0563C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1BD59A87FC00041ABCC88A8B5207A2B" ma:contentTypeVersion="12" ma:contentTypeDescription="Create a new document." ma:contentTypeScope="" ma:versionID="3d9f9a65b678dab9d16686d6a4ae4e52">
  <xsd:schema xmlns:xsd="http://www.w3.org/2001/XMLSchema" xmlns:xs="http://www.w3.org/2001/XMLSchema" xmlns:p="http://schemas.microsoft.com/office/2006/metadata/properties" xmlns:ns2="44d4a5b1-01fa-4ccc-a2c2-24295875a977" xmlns:ns3="97debdbc-ecff-4846-8e57-d8dbeb807338" targetNamespace="http://schemas.microsoft.com/office/2006/metadata/properties" ma:root="true" ma:fieldsID="fbc97413da7a3d526cc8cb1222d6ef54" ns2:_="" ns3:_="">
    <xsd:import namespace="44d4a5b1-01fa-4ccc-a2c2-24295875a977"/>
    <xsd:import namespace="97debdbc-ecff-4846-8e57-d8dbeb80733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d4a5b1-01fa-4ccc-a2c2-24295875a9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d0509728-31c9-4ac3-934d-712f3fb036c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debdbc-ecff-4846-8e57-d8dbeb807338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11f62711-bc70-454f-8f6d-efdea343e2b1}" ma:internalName="TaxCatchAll" ma:showField="CatchAllData" ma:web="97debdbc-ecff-4846-8e57-d8dbeb80733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7debdbc-ecff-4846-8e57-d8dbeb807338" xsi:nil="true"/>
    <lcf76f155ced4ddcb4097134ff3c332f xmlns="44d4a5b1-01fa-4ccc-a2c2-24295875a97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05E0D5A-22E0-453E-A57C-86F5E5A19EB5}"/>
</file>

<file path=customXml/itemProps2.xml><?xml version="1.0" encoding="utf-8"?>
<ds:datastoreItem xmlns:ds="http://schemas.openxmlformats.org/officeDocument/2006/customXml" ds:itemID="{18510618-B994-4F9F-A389-66EE6E24D885}"/>
</file>

<file path=customXml/itemProps3.xml><?xml version="1.0" encoding="utf-8"?>
<ds:datastoreItem xmlns:ds="http://schemas.openxmlformats.org/officeDocument/2006/customXml" ds:itemID="{1E235B72-2E95-412F-84F5-D673B5AC2C0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3616</Words>
  <Characters>20614</Characters>
  <Application>Microsoft Office Word</Application>
  <DocSecurity>0</DocSecurity>
  <Lines>171</Lines>
  <Paragraphs>48</Paragraphs>
  <ScaleCrop>false</ScaleCrop>
  <Company/>
  <LinksUpToDate>false</LinksUpToDate>
  <CharactersWithSpaces>24182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Costa Domech, Paula</dc:creator>
  <cp:keywords/>
  <dc:description/>
  <cp:lastModifiedBy>Costa Domech, Paula</cp:lastModifiedBy>
  <cp:revision>2</cp:revision>
  <dcterms:created xsi:type="dcterms:W3CDTF">2024-04-18T09:36:00Z</dcterms:created>
  <dcterms:modified xsi:type="dcterms:W3CDTF">2024-04-18T09:37:00Z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0x010100B1BD59A87FC00041ABCC88A8B5207A2B</vt:lpwstr>
  </property>
</Properties>
</file>