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286F" w14:textId="77777777" w:rsidR="001931EB" w:rsidRPr="005F06A3" w:rsidRDefault="001931EB" w:rsidP="001931E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bookmarkStart w:id="0" w:name="_GoBack"/>
      <w:bookmarkEnd w:id="0"/>
      <w:r w:rsidRPr="002136B6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2. </w:t>
      </w:r>
      <w:r w:rsidRPr="002136B6"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t>Baseline characteristics of patients with central serous chorioretinopathy included in the current study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br/>
      </w:r>
      <w:r>
        <w:rPr>
          <w:rFonts w:ascii="Times New Roman" w:eastAsia="Times New Roman" w:hAnsi="Times New Roman" w:cs="Times New Roman"/>
          <w:b/>
          <w:bCs/>
          <w:color w:val="000000" w:themeColor="text1"/>
          <w:lang w:val="en-US" w:eastAsia="it-IT"/>
        </w:rPr>
        <w:br/>
      </w:r>
    </w:p>
    <w:tbl>
      <w:tblPr>
        <w:tblStyle w:val="Grigliatabella"/>
        <w:tblW w:w="8632" w:type="dxa"/>
        <w:tblLook w:val="04A0" w:firstRow="1" w:lastRow="0" w:firstColumn="1" w:lastColumn="0" w:noHBand="0" w:noVBand="1"/>
      </w:tblPr>
      <w:tblGrid>
        <w:gridCol w:w="2772"/>
        <w:gridCol w:w="2377"/>
        <w:gridCol w:w="2457"/>
        <w:gridCol w:w="1026"/>
      </w:tblGrid>
      <w:tr w:rsidR="001931EB" w:rsidRPr="00B45218" w14:paraId="064D5A2E" w14:textId="77777777" w:rsidTr="003305CD">
        <w:trPr>
          <w:trHeight w:val="1575"/>
        </w:trPr>
        <w:tc>
          <w:tcPr>
            <w:tcW w:w="2772" w:type="dxa"/>
          </w:tcPr>
          <w:p w14:paraId="2FCD0810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  <w:t>Demographic and/or clinical feature</w:t>
            </w:r>
          </w:p>
        </w:tc>
        <w:tc>
          <w:tcPr>
            <w:tcW w:w="2377" w:type="dxa"/>
          </w:tcPr>
          <w:p w14:paraId="67BB0A34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  <w:t>aCSC</w:t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  <w:t>n=60</w:t>
            </w:r>
          </w:p>
        </w:tc>
        <w:tc>
          <w:tcPr>
            <w:tcW w:w="2457" w:type="dxa"/>
          </w:tcPr>
          <w:p w14:paraId="0D83562B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</w:r>
            <w:proofErr w:type="spellStart"/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cCSC</w:t>
            </w:r>
            <w:proofErr w:type="spellEnd"/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  <w:t>n=100</w:t>
            </w:r>
          </w:p>
        </w:tc>
        <w:tc>
          <w:tcPr>
            <w:tcW w:w="1026" w:type="dxa"/>
          </w:tcPr>
          <w:p w14:paraId="028D6AF8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  <w:t>p value</w:t>
            </w:r>
          </w:p>
        </w:tc>
      </w:tr>
      <w:tr w:rsidR="001931EB" w:rsidRPr="00B45218" w14:paraId="2A66126C" w14:textId="77777777" w:rsidTr="003305CD">
        <w:trPr>
          <w:trHeight w:val="931"/>
        </w:trPr>
        <w:tc>
          <w:tcPr>
            <w:tcW w:w="2772" w:type="dxa"/>
          </w:tcPr>
          <w:p w14:paraId="60893F06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Age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 xml:space="preserve">, years, </w:t>
            </w:r>
            <w:r>
              <w:rPr>
                <w:rFonts w:ascii="Times New Roman" w:eastAsia="Times New Roman" w:hAnsi="Times New Roman" w:cs="Times New Roman"/>
                <w:lang w:val="en-US" w:eastAsia="it-IT"/>
              </w:rPr>
              <w:t>m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ean ± SD</w:t>
            </w:r>
          </w:p>
        </w:tc>
        <w:tc>
          <w:tcPr>
            <w:tcW w:w="2377" w:type="dxa"/>
          </w:tcPr>
          <w:p w14:paraId="0C43AF60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48.0 ± 11.2</w:t>
            </w:r>
          </w:p>
        </w:tc>
        <w:tc>
          <w:tcPr>
            <w:tcW w:w="2457" w:type="dxa"/>
          </w:tcPr>
          <w:p w14:paraId="1BABB724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55.7 ± 10.4</w:t>
            </w:r>
          </w:p>
        </w:tc>
        <w:tc>
          <w:tcPr>
            <w:tcW w:w="1026" w:type="dxa"/>
          </w:tcPr>
          <w:p w14:paraId="259D9B93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&lt;0.001</w:t>
            </w:r>
          </w:p>
        </w:tc>
      </w:tr>
      <w:tr w:rsidR="001931EB" w:rsidRPr="00B45218" w14:paraId="37D66D19" w14:textId="77777777" w:rsidTr="003305CD">
        <w:trPr>
          <w:trHeight w:val="575"/>
        </w:trPr>
        <w:tc>
          <w:tcPr>
            <w:tcW w:w="2772" w:type="dxa"/>
          </w:tcPr>
          <w:p w14:paraId="28DD7FAB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>Sex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, n (%)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Male</w:t>
            </w:r>
          </w:p>
          <w:p w14:paraId="54779312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Female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</w:p>
        </w:tc>
        <w:tc>
          <w:tcPr>
            <w:tcW w:w="2377" w:type="dxa"/>
          </w:tcPr>
          <w:p w14:paraId="0A51EC1D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46 (77.6)</w:t>
            </w:r>
          </w:p>
          <w:p w14:paraId="03DBCE75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14 (22.4)</w:t>
            </w:r>
          </w:p>
        </w:tc>
        <w:tc>
          <w:tcPr>
            <w:tcW w:w="2457" w:type="dxa"/>
          </w:tcPr>
          <w:p w14:paraId="228C21A4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79 (79.0)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21 (21.0)</w:t>
            </w:r>
          </w:p>
        </w:tc>
        <w:tc>
          <w:tcPr>
            <w:tcW w:w="1026" w:type="dxa"/>
          </w:tcPr>
          <w:p w14:paraId="74F360D3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0.705</w:t>
            </w:r>
          </w:p>
        </w:tc>
      </w:tr>
      <w:tr w:rsidR="001931EB" w:rsidRPr="00B45218" w14:paraId="6E87F7A9" w14:textId="77777777" w:rsidTr="003305CD">
        <w:trPr>
          <w:trHeight w:val="1141"/>
        </w:trPr>
        <w:tc>
          <w:tcPr>
            <w:tcW w:w="2772" w:type="dxa"/>
          </w:tcPr>
          <w:p w14:paraId="38242808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 xml:space="preserve">Laterality, 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n (%)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Right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Left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</w:p>
        </w:tc>
        <w:tc>
          <w:tcPr>
            <w:tcW w:w="2377" w:type="dxa"/>
          </w:tcPr>
          <w:p w14:paraId="5E208D7A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33 (55.0)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27 (45.0)</w:t>
            </w:r>
          </w:p>
        </w:tc>
        <w:tc>
          <w:tcPr>
            <w:tcW w:w="2457" w:type="dxa"/>
          </w:tcPr>
          <w:p w14:paraId="21E0619B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49 (49.0)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51 (51.0)</w:t>
            </w:r>
          </w:p>
        </w:tc>
        <w:tc>
          <w:tcPr>
            <w:tcW w:w="1026" w:type="dxa"/>
          </w:tcPr>
          <w:p w14:paraId="380D3A72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0.737</w:t>
            </w:r>
          </w:p>
        </w:tc>
      </w:tr>
      <w:tr w:rsidR="001931EB" w:rsidRPr="00B45218" w14:paraId="4897B50E" w14:textId="77777777" w:rsidTr="003305CD">
        <w:trPr>
          <w:trHeight w:val="1749"/>
        </w:trPr>
        <w:tc>
          <w:tcPr>
            <w:tcW w:w="2772" w:type="dxa"/>
          </w:tcPr>
          <w:p w14:paraId="7134FCD6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t xml:space="preserve">Ethnicity, 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n (%)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Caucasian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Asian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Hispanic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Middle East-Arabic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lastRenderedPageBreak/>
              <w:br/>
            </w:r>
          </w:p>
        </w:tc>
        <w:tc>
          <w:tcPr>
            <w:tcW w:w="2377" w:type="dxa"/>
          </w:tcPr>
          <w:p w14:paraId="18D4940F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lastRenderedPageBreak/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55 (91.7)</w:t>
            </w:r>
          </w:p>
          <w:p w14:paraId="2E40AFBC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0 (0)</w:t>
            </w:r>
          </w:p>
          <w:p w14:paraId="02A28030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2 (3.3)</w:t>
            </w:r>
          </w:p>
          <w:p w14:paraId="2F1C7074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 xml:space="preserve">3 (5.0) </w:t>
            </w:r>
          </w:p>
          <w:p w14:paraId="7112E2C3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</w:p>
        </w:tc>
        <w:tc>
          <w:tcPr>
            <w:tcW w:w="2457" w:type="dxa"/>
          </w:tcPr>
          <w:p w14:paraId="7C9254C3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lastRenderedPageBreak/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85 (85.0)</w:t>
            </w:r>
          </w:p>
          <w:p w14:paraId="14CABBD9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2 (2.0)</w:t>
            </w:r>
          </w:p>
          <w:p w14:paraId="409522D0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1 (1.0)</w:t>
            </w:r>
          </w:p>
          <w:p w14:paraId="34655B22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12 (12.0)</w:t>
            </w:r>
          </w:p>
        </w:tc>
        <w:tc>
          <w:tcPr>
            <w:tcW w:w="1026" w:type="dxa"/>
          </w:tcPr>
          <w:p w14:paraId="2F65EB76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</w:p>
          <w:p w14:paraId="7406EBF9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0</w:t>
            </w:r>
            <w:r>
              <w:rPr>
                <w:rFonts w:ascii="Times New Roman" w:eastAsia="Times New Roman" w:hAnsi="Times New Roman" w:cs="Times New Roman"/>
                <w:lang w:val="en-US" w:eastAsia="it-IT"/>
              </w:rPr>
              <w:t>.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225</w:t>
            </w:r>
          </w:p>
        </w:tc>
      </w:tr>
      <w:tr w:rsidR="001931EB" w:rsidRPr="00B45218" w14:paraId="04982CE1" w14:textId="77777777" w:rsidTr="003305CD">
        <w:trPr>
          <w:trHeight w:val="1302"/>
        </w:trPr>
        <w:tc>
          <w:tcPr>
            <w:tcW w:w="2772" w:type="dxa"/>
          </w:tcPr>
          <w:p w14:paraId="7F09AED4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  <w:t>Baseline SE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 xml:space="preserve">, D, </w:t>
            </w:r>
            <w:r>
              <w:rPr>
                <w:rFonts w:ascii="Times New Roman" w:eastAsia="Times New Roman" w:hAnsi="Times New Roman" w:cs="Times New Roman"/>
                <w:lang w:val="en-US" w:eastAsia="it-IT"/>
              </w:rPr>
              <w:t>m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ean ± SD</w:t>
            </w:r>
          </w:p>
        </w:tc>
        <w:tc>
          <w:tcPr>
            <w:tcW w:w="2377" w:type="dxa"/>
          </w:tcPr>
          <w:p w14:paraId="3184E591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+0.56 D ± 1.58</w:t>
            </w:r>
          </w:p>
        </w:tc>
        <w:tc>
          <w:tcPr>
            <w:tcW w:w="2457" w:type="dxa"/>
          </w:tcPr>
          <w:p w14:paraId="5267AA8A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+0.74 D ± 3.1</w:t>
            </w:r>
          </w:p>
        </w:tc>
        <w:tc>
          <w:tcPr>
            <w:tcW w:w="1026" w:type="dxa"/>
          </w:tcPr>
          <w:p w14:paraId="6E06592E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0.144</w:t>
            </w:r>
          </w:p>
        </w:tc>
      </w:tr>
      <w:tr w:rsidR="001931EB" w:rsidRPr="00B45218" w14:paraId="19B95B24" w14:textId="77777777" w:rsidTr="003305CD">
        <w:trPr>
          <w:trHeight w:val="1302"/>
        </w:trPr>
        <w:tc>
          <w:tcPr>
            <w:tcW w:w="2772" w:type="dxa"/>
          </w:tcPr>
          <w:p w14:paraId="5CFE6E41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b/>
                <w:bCs/>
                <w:lang w:val="en-US" w:eastAsia="it-IT"/>
              </w:rPr>
              <w:br/>
              <w:t xml:space="preserve">Steroid use </w:t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n (%)</w:t>
            </w:r>
          </w:p>
        </w:tc>
        <w:tc>
          <w:tcPr>
            <w:tcW w:w="2377" w:type="dxa"/>
          </w:tcPr>
          <w:p w14:paraId="27D8AE7F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</w:p>
          <w:p w14:paraId="3EAB13C8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16 (26.6)</w:t>
            </w:r>
          </w:p>
        </w:tc>
        <w:tc>
          <w:tcPr>
            <w:tcW w:w="2457" w:type="dxa"/>
          </w:tcPr>
          <w:p w14:paraId="4422AABC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  <w:t>17 (17.0)</w:t>
            </w:r>
          </w:p>
        </w:tc>
        <w:tc>
          <w:tcPr>
            <w:tcW w:w="1026" w:type="dxa"/>
          </w:tcPr>
          <w:p w14:paraId="00FCC84A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br/>
            </w:r>
          </w:p>
          <w:p w14:paraId="7C9C7820" w14:textId="77777777" w:rsidR="001931EB" w:rsidRPr="00B45218" w:rsidRDefault="001931EB" w:rsidP="003305C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lang w:val="en-US" w:eastAsia="it-IT"/>
              </w:rPr>
            </w:pPr>
            <w:r w:rsidRPr="00B45218">
              <w:rPr>
                <w:rFonts w:ascii="Times New Roman" w:eastAsia="Times New Roman" w:hAnsi="Times New Roman" w:cs="Times New Roman"/>
                <w:lang w:val="en-US" w:eastAsia="it-IT"/>
              </w:rPr>
              <w:t>0.163</w:t>
            </w:r>
          </w:p>
        </w:tc>
      </w:tr>
    </w:tbl>
    <w:p w14:paraId="76EA284D" w14:textId="77777777" w:rsidR="001931EB" w:rsidRPr="00104054" w:rsidRDefault="001931EB" w:rsidP="001931EB">
      <w:pPr>
        <w:spacing w:line="480" w:lineRule="auto"/>
        <w:rPr>
          <w:rFonts w:ascii="Times New Roman" w:eastAsia="Times New Roman" w:hAnsi="Times New Roman" w:cs="Times New Roman"/>
          <w:color w:val="2A2A2A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color w:val="2A2A2A"/>
          <w:lang w:val="en-US" w:eastAsia="it-IT"/>
        </w:rPr>
        <w:br/>
      </w:r>
      <w:r w:rsidRPr="00072C56">
        <w:rPr>
          <w:rFonts w:ascii="Times New Roman" w:eastAsia="Times New Roman" w:hAnsi="Times New Roman" w:cs="Times New Roman"/>
          <w:color w:val="2A2A2A"/>
          <w:lang w:val="en-US" w:eastAsia="it-IT"/>
        </w:rPr>
        <w:t xml:space="preserve">aCSC= acute central serous chorioretinopathy; </w:t>
      </w:r>
      <w:proofErr w:type="spellStart"/>
      <w:r w:rsidRPr="00072C56">
        <w:rPr>
          <w:rFonts w:ascii="Times New Roman" w:eastAsia="Times New Roman" w:hAnsi="Times New Roman" w:cs="Times New Roman"/>
          <w:color w:val="2A2A2A"/>
          <w:lang w:val="en-US" w:eastAsia="it-IT"/>
        </w:rPr>
        <w:t>cCSC</w:t>
      </w:r>
      <w:proofErr w:type="spellEnd"/>
      <w:r w:rsidRPr="00072C56">
        <w:rPr>
          <w:rFonts w:ascii="Times New Roman" w:eastAsia="Times New Roman" w:hAnsi="Times New Roman" w:cs="Times New Roman"/>
          <w:color w:val="2A2A2A"/>
          <w:lang w:val="en-US" w:eastAsia="it-IT"/>
        </w:rPr>
        <w:t>= chronic central serous chorioretinopathy</w:t>
      </w:r>
      <w:r>
        <w:rPr>
          <w:rFonts w:ascii="Times New Roman" w:eastAsia="Times New Roman" w:hAnsi="Times New Roman" w:cs="Times New Roman"/>
          <w:color w:val="2A2A2A"/>
          <w:lang w:val="en-US" w:eastAsia="it-IT"/>
        </w:rPr>
        <w:t>, SD= standard deviation, SE= standard error</w:t>
      </w:r>
    </w:p>
    <w:p w14:paraId="48160853" w14:textId="77777777" w:rsidR="003D016B" w:rsidRPr="001931EB" w:rsidRDefault="001931EB">
      <w:pPr>
        <w:rPr>
          <w:lang w:val="en-US"/>
        </w:rPr>
      </w:pPr>
    </w:p>
    <w:sectPr w:rsidR="003D016B" w:rsidRPr="001931EB" w:rsidSect="00AE0D8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EB"/>
    <w:rsid w:val="00027709"/>
    <w:rsid w:val="00035418"/>
    <w:rsid w:val="00036AA9"/>
    <w:rsid w:val="0006497E"/>
    <w:rsid w:val="000674F5"/>
    <w:rsid w:val="000732FE"/>
    <w:rsid w:val="00073B40"/>
    <w:rsid w:val="00082CEE"/>
    <w:rsid w:val="000874BA"/>
    <w:rsid w:val="00096929"/>
    <w:rsid w:val="00097F72"/>
    <w:rsid w:val="000A647A"/>
    <w:rsid w:val="000A6FFA"/>
    <w:rsid w:val="000B365D"/>
    <w:rsid w:val="000C0E0D"/>
    <w:rsid w:val="000D1E72"/>
    <w:rsid w:val="000F02ED"/>
    <w:rsid w:val="001042D0"/>
    <w:rsid w:val="00123ADB"/>
    <w:rsid w:val="00137322"/>
    <w:rsid w:val="00144145"/>
    <w:rsid w:val="00151F07"/>
    <w:rsid w:val="00152299"/>
    <w:rsid w:val="00166BB6"/>
    <w:rsid w:val="001728F6"/>
    <w:rsid w:val="001931EB"/>
    <w:rsid w:val="001C084F"/>
    <w:rsid w:val="001D46A8"/>
    <w:rsid w:val="001D533A"/>
    <w:rsid w:val="001E0D8A"/>
    <w:rsid w:val="001E6635"/>
    <w:rsid w:val="001F05EC"/>
    <w:rsid w:val="00204B58"/>
    <w:rsid w:val="00231389"/>
    <w:rsid w:val="00232517"/>
    <w:rsid w:val="00245A53"/>
    <w:rsid w:val="002714E9"/>
    <w:rsid w:val="00290376"/>
    <w:rsid w:val="0029191D"/>
    <w:rsid w:val="002B10A4"/>
    <w:rsid w:val="002C4918"/>
    <w:rsid w:val="002D71F8"/>
    <w:rsid w:val="002D7882"/>
    <w:rsid w:val="002F3743"/>
    <w:rsid w:val="00306874"/>
    <w:rsid w:val="00312160"/>
    <w:rsid w:val="0033201B"/>
    <w:rsid w:val="00336E4E"/>
    <w:rsid w:val="0035663A"/>
    <w:rsid w:val="003578C6"/>
    <w:rsid w:val="00363306"/>
    <w:rsid w:val="003654BC"/>
    <w:rsid w:val="00371124"/>
    <w:rsid w:val="00382E6D"/>
    <w:rsid w:val="003956E3"/>
    <w:rsid w:val="003A09D1"/>
    <w:rsid w:val="003A6724"/>
    <w:rsid w:val="003A6BD3"/>
    <w:rsid w:val="003C2A53"/>
    <w:rsid w:val="003D3E59"/>
    <w:rsid w:val="003E4F53"/>
    <w:rsid w:val="00407B3B"/>
    <w:rsid w:val="00414FC8"/>
    <w:rsid w:val="00446EF0"/>
    <w:rsid w:val="00497D21"/>
    <w:rsid w:val="004B293A"/>
    <w:rsid w:val="004C4CD5"/>
    <w:rsid w:val="004D3779"/>
    <w:rsid w:val="004F00EC"/>
    <w:rsid w:val="00520BB6"/>
    <w:rsid w:val="00526AE0"/>
    <w:rsid w:val="00534744"/>
    <w:rsid w:val="00536504"/>
    <w:rsid w:val="00552FCF"/>
    <w:rsid w:val="005708A1"/>
    <w:rsid w:val="00575265"/>
    <w:rsid w:val="0059236A"/>
    <w:rsid w:val="00592427"/>
    <w:rsid w:val="005A2D84"/>
    <w:rsid w:val="005A62CA"/>
    <w:rsid w:val="005B304A"/>
    <w:rsid w:val="005C40C5"/>
    <w:rsid w:val="005C4A5D"/>
    <w:rsid w:val="005E4741"/>
    <w:rsid w:val="006157B6"/>
    <w:rsid w:val="00616A14"/>
    <w:rsid w:val="0062705E"/>
    <w:rsid w:val="00627750"/>
    <w:rsid w:val="006418FC"/>
    <w:rsid w:val="00656FDB"/>
    <w:rsid w:val="00661DAB"/>
    <w:rsid w:val="00676947"/>
    <w:rsid w:val="00685B5C"/>
    <w:rsid w:val="00686732"/>
    <w:rsid w:val="006946E5"/>
    <w:rsid w:val="00696CA0"/>
    <w:rsid w:val="006D4E17"/>
    <w:rsid w:val="006F1833"/>
    <w:rsid w:val="006F4C29"/>
    <w:rsid w:val="0070180F"/>
    <w:rsid w:val="00726000"/>
    <w:rsid w:val="00737498"/>
    <w:rsid w:val="0076372F"/>
    <w:rsid w:val="007739F4"/>
    <w:rsid w:val="007B2D69"/>
    <w:rsid w:val="007B3CCC"/>
    <w:rsid w:val="007C2CA9"/>
    <w:rsid w:val="007C2DC6"/>
    <w:rsid w:val="007D5DEA"/>
    <w:rsid w:val="007E684C"/>
    <w:rsid w:val="00804E09"/>
    <w:rsid w:val="008233F5"/>
    <w:rsid w:val="00832A03"/>
    <w:rsid w:val="00855EC1"/>
    <w:rsid w:val="00856355"/>
    <w:rsid w:val="00870035"/>
    <w:rsid w:val="008723E3"/>
    <w:rsid w:val="008828B8"/>
    <w:rsid w:val="008A0B34"/>
    <w:rsid w:val="008A1F32"/>
    <w:rsid w:val="008F4F17"/>
    <w:rsid w:val="00900386"/>
    <w:rsid w:val="00923CDF"/>
    <w:rsid w:val="0093274C"/>
    <w:rsid w:val="009333F1"/>
    <w:rsid w:val="0094167A"/>
    <w:rsid w:val="009740D4"/>
    <w:rsid w:val="00984790"/>
    <w:rsid w:val="00997AD4"/>
    <w:rsid w:val="009B295B"/>
    <w:rsid w:val="009B29DA"/>
    <w:rsid w:val="009B36B6"/>
    <w:rsid w:val="009B5980"/>
    <w:rsid w:val="00A01617"/>
    <w:rsid w:val="00A0245F"/>
    <w:rsid w:val="00A125E6"/>
    <w:rsid w:val="00A158D4"/>
    <w:rsid w:val="00A34D1A"/>
    <w:rsid w:val="00A42E2C"/>
    <w:rsid w:val="00A51A4D"/>
    <w:rsid w:val="00A56F75"/>
    <w:rsid w:val="00A6342B"/>
    <w:rsid w:val="00A736EF"/>
    <w:rsid w:val="00A8658A"/>
    <w:rsid w:val="00AA0A4F"/>
    <w:rsid w:val="00AA7AB9"/>
    <w:rsid w:val="00AB63A6"/>
    <w:rsid w:val="00AD0991"/>
    <w:rsid w:val="00AD453D"/>
    <w:rsid w:val="00AE0851"/>
    <w:rsid w:val="00AE0D85"/>
    <w:rsid w:val="00AF24C3"/>
    <w:rsid w:val="00B127CA"/>
    <w:rsid w:val="00B22405"/>
    <w:rsid w:val="00B303B2"/>
    <w:rsid w:val="00B436A5"/>
    <w:rsid w:val="00B86217"/>
    <w:rsid w:val="00BA219F"/>
    <w:rsid w:val="00BA21D5"/>
    <w:rsid w:val="00BA228E"/>
    <w:rsid w:val="00BA4130"/>
    <w:rsid w:val="00BB0866"/>
    <w:rsid w:val="00BC4AA3"/>
    <w:rsid w:val="00BD2E48"/>
    <w:rsid w:val="00BD46E5"/>
    <w:rsid w:val="00BF29FB"/>
    <w:rsid w:val="00BF7F2D"/>
    <w:rsid w:val="00C06BA3"/>
    <w:rsid w:val="00C12048"/>
    <w:rsid w:val="00C1258D"/>
    <w:rsid w:val="00C15E60"/>
    <w:rsid w:val="00C22572"/>
    <w:rsid w:val="00C43484"/>
    <w:rsid w:val="00C464EA"/>
    <w:rsid w:val="00C4672E"/>
    <w:rsid w:val="00C478BC"/>
    <w:rsid w:val="00C528F5"/>
    <w:rsid w:val="00C703A8"/>
    <w:rsid w:val="00C74565"/>
    <w:rsid w:val="00C9040A"/>
    <w:rsid w:val="00C906BF"/>
    <w:rsid w:val="00C919C5"/>
    <w:rsid w:val="00C92D28"/>
    <w:rsid w:val="00CB33B7"/>
    <w:rsid w:val="00CB66D3"/>
    <w:rsid w:val="00CC264C"/>
    <w:rsid w:val="00CC6A20"/>
    <w:rsid w:val="00CD4EBD"/>
    <w:rsid w:val="00CE57DD"/>
    <w:rsid w:val="00CE6DCC"/>
    <w:rsid w:val="00CF0D3E"/>
    <w:rsid w:val="00CF6C43"/>
    <w:rsid w:val="00D10BE0"/>
    <w:rsid w:val="00D2461F"/>
    <w:rsid w:val="00D255EF"/>
    <w:rsid w:val="00D33291"/>
    <w:rsid w:val="00D35C20"/>
    <w:rsid w:val="00D372DC"/>
    <w:rsid w:val="00D479CE"/>
    <w:rsid w:val="00D87437"/>
    <w:rsid w:val="00D93C06"/>
    <w:rsid w:val="00DA4DD3"/>
    <w:rsid w:val="00DB6097"/>
    <w:rsid w:val="00DB6402"/>
    <w:rsid w:val="00DC0514"/>
    <w:rsid w:val="00DC0FF9"/>
    <w:rsid w:val="00DC4779"/>
    <w:rsid w:val="00DD3BCF"/>
    <w:rsid w:val="00DE03A4"/>
    <w:rsid w:val="00DE5283"/>
    <w:rsid w:val="00DF7FF0"/>
    <w:rsid w:val="00E23A9E"/>
    <w:rsid w:val="00E46547"/>
    <w:rsid w:val="00E670E7"/>
    <w:rsid w:val="00E74843"/>
    <w:rsid w:val="00E7506E"/>
    <w:rsid w:val="00E83176"/>
    <w:rsid w:val="00E875FF"/>
    <w:rsid w:val="00EB230B"/>
    <w:rsid w:val="00EC03B3"/>
    <w:rsid w:val="00EC4101"/>
    <w:rsid w:val="00EE4155"/>
    <w:rsid w:val="00EE6DD1"/>
    <w:rsid w:val="00EF49A3"/>
    <w:rsid w:val="00F00D39"/>
    <w:rsid w:val="00F170E6"/>
    <w:rsid w:val="00F34A5A"/>
    <w:rsid w:val="00F40104"/>
    <w:rsid w:val="00F72234"/>
    <w:rsid w:val="00F73B70"/>
    <w:rsid w:val="00F82E3D"/>
    <w:rsid w:val="00F9249B"/>
    <w:rsid w:val="00F94FA4"/>
    <w:rsid w:val="00FA39CA"/>
    <w:rsid w:val="00FA48FF"/>
    <w:rsid w:val="00FD06CA"/>
    <w:rsid w:val="00FD0E64"/>
    <w:rsid w:val="00FE16D5"/>
    <w:rsid w:val="00FE4FA8"/>
    <w:rsid w:val="00FF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6F8ED2"/>
  <w15:chartTrackingRefBased/>
  <w15:docId w15:val="{D7D3B50D-FC1E-BC42-90FE-69D30D077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31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517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517"/>
    <w:rPr>
      <w:rFonts w:ascii="Times New Roman" w:hAnsi="Times New Roman" w:cs="Times New Roman"/>
      <w:sz w:val="18"/>
      <w:szCs w:val="18"/>
    </w:rPr>
  </w:style>
  <w:style w:type="table" w:styleId="Grigliatabella">
    <w:name w:val="Table Grid"/>
    <w:basedOn w:val="Tabellanormale"/>
    <w:uiPriority w:val="39"/>
    <w:rsid w:val="001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Ferro Desideri</dc:creator>
  <cp:keywords/>
  <dc:description/>
  <cp:lastModifiedBy>Lorenzo Ferro Desideri</cp:lastModifiedBy>
  <cp:revision>1</cp:revision>
  <dcterms:created xsi:type="dcterms:W3CDTF">2024-04-19T14:58:00Z</dcterms:created>
  <dcterms:modified xsi:type="dcterms:W3CDTF">2024-04-19T14:59:00Z</dcterms:modified>
</cp:coreProperties>
</file>