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46937" w14:textId="77777777" w:rsidR="00AB5809" w:rsidRPr="00230D07" w:rsidRDefault="00AB5809" w:rsidP="00AB5809">
      <w:pPr>
        <w:widowControl/>
        <w:spacing w:line="480" w:lineRule="auto"/>
        <w:jc w:val="center"/>
        <w:rPr>
          <w:rFonts w:ascii="Times New Roman" w:hAnsi="Times New Roman" w:cs="Times New Roman"/>
          <w:b/>
          <w:sz w:val="22"/>
        </w:rPr>
      </w:pPr>
      <w:r w:rsidRPr="00230D07">
        <w:rPr>
          <w:rFonts w:ascii="Times New Roman" w:hAnsi="Times New Roman" w:cs="Times New Roman"/>
          <w:b/>
          <w:sz w:val="22"/>
        </w:rPr>
        <w:t>Supplemental materials</w:t>
      </w:r>
    </w:p>
    <w:p w14:paraId="61452F7B" w14:textId="77777777" w:rsidR="00AB5809" w:rsidRPr="00230D07" w:rsidRDefault="00AB5809" w:rsidP="00AB5809">
      <w:pPr>
        <w:widowControl/>
        <w:spacing w:line="480" w:lineRule="auto"/>
        <w:rPr>
          <w:rFonts w:ascii="Times New Roman" w:hAnsi="Times New Roman" w:cs="Times New Roman"/>
          <w:b/>
          <w:sz w:val="22"/>
        </w:rPr>
      </w:pPr>
      <w:r w:rsidRPr="00230D07">
        <w:rPr>
          <w:rFonts w:ascii="Times New Roman" w:hAnsi="Times New Roman" w:cs="Times New Roman"/>
          <w:b/>
          <w:sz w:val="22"/>
        </w:rPr>
        <w:t>Materials and methods</w:t>
      </w:r>
    </w:p>
    <w:p w14:paraId="363B6CFB" w14:textId="77777777" w:rsidR="00AB5809" w:rsidRPr="00230D07" w:rsidRDefault="00AB5809" w:rsidP="00AB5809">
      <w:pPr>
        <w:widowControl/>
        <w:spacing w:line="480" w:lineRule="auto"/>
        <w:rPr>
          <w:rFonts w:ascii="Times New Roman" w:hAnsi="Times New Roman" w:cs="Times New Roman"/>
          <w:sz w:val="22"/>
        </w:rPr>
      </w:pPr>
      <w:r>
        <w:rPr>
          <w:rFonts w:ascii="Times New Roman" w:hAnsi="Times New Roman" w:cs="Times New Roman"/>
          <w:sz w:val="22"/>
        </w:rPr>
        <w:t xml:space="preserve">Detailed </w:t>
      </w:r>
      <w:r w:rsidRPr="00230D07">
        <w:rPr>
          <w:rFonts w:ascii="Times New Roman" w:hAnsi="Times New Roman" w:cs="Times New Roman"/>
          <w:sz w:val="22"/>
        </w:rPr>
        <w:t>Tumor segmentation</w:t>
      </w:r>
    </w:p>
    <w:p w14:paraId="20D0B739" w14:textId="77777777" w:rsidR="00AB5809" w:rsidRPr="00230D07" w:rsidRDefault="00AB5809" w:rsidP="00AB5809">
      <w:pPr>
        <w:widowControl/>
        <w:spacing w:line="480" w:lineRule="auto"/>
        <w:jc w:val="left"/>
        <w:rPr>
          <w:rFonts w:ascii="Times New Roman" w:hAnsi="Times New Roman" w:cs="Times New Roman"/>
          <w:sz w:val="22"/>
        </w:rPr>
      </w:pPr>
      <w:r w:rsidRPr="00230D07">
        <w:rPr>
          <w:rFonts w:ascii="Times New Roman" w:hAnsi="Times New Roman" w:cs="Times New Roman"/>
          <w:sz w:val="22"/>
        </w:rPr>
        <w:t xml:space="preserve">To reduce the effect of slice thickness variation, all images were resampled to voxels of 1×1×1 mm3 (initial dimensions: 1-5 mm in the Z direction) and further intensity standardized by using </w:t>
      </w:r>
      <w:r w:rsidRPr="00281F97">
        <w:rPr>
          <w:rFonts w:ascii="Times New Roman" w:eastAsia="等线" w:hAnsi="Times New Roman" w:cs="Times New Roman"/>
          <w:sz w:val="22"/>
        </w:rPr>
        <w:t xml:space="preserve">the Artificial Intelligence Kit software (ver. 3.3.0; A.K., GE Healthcare) based on the open-source </w:t>
      </w:r>
      <w:proofErr w:type="spellStart"/>
      <w:r w:rsidRPr="00281F97">
        <w:rPr>
          <w:rFonts w:ascii="Times New Roman" w:eastAsia="等线" w:hAnsi="Times New Roman" w:cs="Times New Roman"/>
          <w:sz w:val="22"/>
        </w:rPr>
        <w:t>Pyradiomics</w:t>
      </w:r>
      <w:proofErr w:type="spellEnd"/>
      <w:r w:rsidRPr="00281F97">
        <w:rPr>
          <w:rFonts w:ascii="Times New Roman" w:eastAsia="等线" w:hAnsi="Times New Roman" w:cs="Times New Roman"/>
          <w:sz w:val="22"/>
        </w:rPr>
        <w:t xml:space="preserve"> python package</w:t>
      </w:r>
      <w:r w:rsidRPr="00281F97">
        <w:rPr>
          <w:rFonts w:eastAsia="等线"/>
        </w:rPr>
        <w:t>.</w:t>
      </w:r>
      <w:r w:rsidRPr="00230D07">
        <w:rPr>
          <w:rFonts w:ascii="Times New Roman" w:hAnsi="Times New Roman" w:cs="Times New Roman"/>
          <w:sz w:val="22"/>
        </w:rPr>
        <w:t xml:space="preserve"> Tumor regions of interest (ROIs) were semi-automatically segmented on the processed axial CT images of nephrographic phase using the ITK-SNAP 3.6 software (</w:t>
      </w:r>
      <w:hyperlink r:id="rId6" w:history="1">
        <w:r w:rsidRPr="00230D07">
          <w:rPr>
            <w:rStyle w:val="a7"/>
            <w:rFonts w:ascii="Times New Roman" w:hAnsi="Times New Roman" w:cs="Times New Roman"/>
            <w:sz w:val="22"/>
          </w:rPr>
          <w:t>http://www.iksnap.ong</w:t>
        </w:r>
      </w:hyperlink>
      <w:r w:rsidRPr="00230D07">
        <w:rPr>
          <w:rFonts w:ascii="Times New Roman" w:hAnsi="Times New Roman" w:cs="Times New Roman"/>
          <w:sz w:val="22"/>
        </w:rPr>
        <w:t>). Nephrographic phase CT images were chosen for whole-tumor segmentation, for on most occasions, nephrographic phase can best depict tumor boundary. Tumor ROIs include tumor portion which directly invade adjacent vessels, organs or structures, but do not include those metastatic tumors which fuse with primary renal tumor.</w:t>
      </w:r>
    </w:p>
    <w:p w14:paraId="0211B79D" w14:textId="77777777" w:rsidR="00AB5809" w:rsidRPr="00230D07" w:rsidRDefault="00AB5809" w:rsidP="00AB5809">
      <w:pPr>
        <w:widowControl/>
        <w:spacing w:line="480" w:lineRule="auto"/>
        <w:jc w:val="center"/>
        <w:rPr>
          <w:rFonts w:ascii="Times New Roman" w:hAnsi="Times New Roman" w:cs="Times New Roman"/>
          <w:b/>
          <w:sz w:val="22"/>
        </w:rPr>
      </w:pPr>
    </w:p>
    <w:p w14:paraId="7CBDB475" w14:textId="77777777" w:rsidR="00AB5809" w:rsidRPr="00230D07" w:rsidRDefault="00AB5809" w:rsidP="00AB5809">
      <w:pPr>
        <w:widowControl/>
        <w:spacing w:line="480" w:lineRule="auto"/>
        <w:jc w:val="left"/>
        <w:rPr>
          <w:rFonts w:ascii="Times New Roman" w:hAnsi="Times New Roman" w:cs="Times New Roman"/>
          <w:b/>
          <w:sz w:val="22"/>
        </w:rPr>
      </w:pPr>
      <w:r w:rsidRPr="00230D07">
        <w:rPr>
          <w:rFonts w:ascii="Times New Roman" w:hAnsi="Times New Roman" w:cs="Times New Roman"/>
          <w:b/>
          <w:sz w:val="22"/>
        </w:rPr>
        <w:br w:type="page"/>
      </w:r>
    </w:p>
    <w:p w14:paraId="14C0F614" w14:textId="77777777" w:rsidR="00AB5809" w:rsidRPr="00230D07" w:rsidRDefault="00AB5809" w:rsidP="00AB5809">
      <w:pPr>
        <w:widowControl/>
        <w:spacing w:line="480" w:lineRule="auto"/>
        <w:jc w:val="center"/>
        <w:rPr>
          <w:rFonts w:ascii="Times New Roman" w:hAnsi="Times New Roman" w:cs="Times New Roman"/>
          <w:b/>
          <w:sz w:val="22"/>
        </w:rPr>
      </w:pPr>
      <w:r w:rsidRPr="00230D07">
        <w:rPr>
          <w:rFonts w:ascii="Times New Roman" w:hAnsi="Times New Roman" w:cs="Times New Roman"/>
          <w:b/>
          <w:sz w:val="22"/>
        </w:rPr>
        <w:lastRenderedPageBreak/>
        <w:t xml:space="preserve">Table S1. Features that included in the </w:t>
      </w:r>
      <w:proofErr w:type="spellStart"/>
      <w:r w:rsidRPr="00230D07">
        <w:rPr>
          <w:rFonts w:ascii="Times New Roman" w:hAnsi="Times New Roman" w:cs="Times New Roman"/>
          <w:b/>
          <w:sz w:val="22"/>
        </w:rPr>
        <w:t>Radscore</w:t>
      </w:r>
      <w:proofErr w:type="spellEnd"/>
      <w:r w:rsidRPr="00230D07">
        <w:rPr>
          <w:rFonts w:ascii="Times New Roman" w:hAnsi="Times New Roman" w:cs="Times New Roman"/>
          <w:b/>
          <w:sz w:val="22"/>
        </w:rPr>
        <w:t xml:space="preserve"> calculation</w:t>
      </w:r>
    </w:p>
    <w:tbl>
      <w:tblPr>
        <w:tblStyle w:val="a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4"/>
        <w:gridCol w:w="6322"/>
      </w:tblGrid>
      <w:tr w:rsidR="00AB5809" w:rsidRPr="00230D07" w14:paraId="5508D2CE" w14:textId="77777777" w:rsidTr="000A2430">
        <w:tc>
          <w:tcPr>
            <w:tcW w:w="4148" w:type="dxa"/>
            <w:tcBorders>
              <w:top w:val="single" w:sz="8" w:space="0" w:color="auto"/>
            </w:tcBorders>
          </w:tcPr>
          <w:p w14:paraId="49AD1456"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1</w:t>
            </w:r>
          </w:p>
        </w:tc>
        <w:tc>
          <w:tcPr>
            <w:tcW w:w="4148" w:type="dxa"/>
            <w:tcBorders>
              <w:top w:val="single" w:sz="8" w:space="0" w:color="auto"/>
            </w:tcBorders>
          </w:tcPr>
          <w:p w14:paraId="0FF2147E"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wavelet_HHH_glszm_SizeZoneNonUniformity</w:t>
            </w:r>
            <w:proofErr w:type="spellEnd"/>
          </w:p>
        </w:tc>
      </w:tr>
      <w:tr w:rsidR="00AB5809" w:rsidRPr="00230D07" w14:paraId="5D308869" w14:textId="77777777" w:rsidTr="000A2430">
        <w:tc>
          <w:tcPr>
            <w:tcW w:w="4148" w:type="dxa"/>
          </w:tcPr>
          <w:p w14:paraId="4E8C090B"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2</w:t>
            </w:r>
          </w:p>
        </w:tc>
        <w:tc>
          <w:tcPr>
            <w:tcW w:w="4148" w:type="dxa"/>
          </w:tcPr>
          <w:p w14:paraId="6D43CD86"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wavelet_HLH_glcm_ClusterShade</w:t>
            </w:r>
            <w:proofErr w:type="spellEnd"/>
          </w:p>
        </w:tc>
      </w:tr>
      <w:tr w:rsidR="00AB5809" w:rsidRPr="00230D07" w14:paraId="0C0885FF" w14:textId="77777777" w:rsidTr="000A2430">
        <w:tc>
          <w:tcPr>
            <w:tcW w:w="4148" w:type="dxa"/>
          </w:tcPr>
          <w:p w14:paraId="29EE125E"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3</w:t>
            </w:r>
          </w:p>
        </w:tc>
        <w:tc>
          <w:tcPr>
            <w:tcW w:w="4148" w:type="dxa"/>
          </w:tcPr>
          <w:p w14:paraId="2D435B0B"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wavelet_HLH_glcm_JointAverage</w:t>
            </w:r>
            <w:proofErr w:type="spellEnd"/>
          </w:p>
        </w:tc>
      </w:tr>
      <w:tr w:rsidR="00AB5809" w:rsidRPr="00230D07" w14:paraId="7F243DDA" w14:textId="77777777" w:rsidTr="000A2430">
        <w:tc>
          <w:tcPr>
            <w:tcW w:w="4148" w:type="dxa"/>
          </w:tcPr>
          <w:p w14:paraId="3E0948AD"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4</w:t>
            </w:r>
          </w:p>
        </w:tc>
        <w:tc>
          <w:tcPr>
            <w:tcW w:w="4148" w:type="dxa"/>
          </w:tcPr>
          <w:p w14:paraId="0535E1CE"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lbp_3D_m2_firstorder_Range</w:t>
            </w:r>
          </w:p>
        </w:tc>
      </w:tr>
      <w:tr w:rsidR="00AB5809" w:rsidRPr="00230D07" w14:paraId="4E5728CA" w14:textId="77777777" w:rsidTr="000A2430">
        <w:tc>
          <w:tcPr>
            <w:tcW w:w="4148" w:type="dxa"/>
          </w:tcPr>
          <w:p w14:paraId="2C65BFDE"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5</w:t>
            </w:r>
          </w:p>
        </w:tc>
        <w:tc>
          <w:tcPr>
            <w:tcW w:w="4148" w:type="dxa"/>
          </w:tcPr>
          <w:p w14:paraId="567E823C"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log_sigma_3_0_mm_3D_glszm_LargeAreaHighGrayLevelEmphasis</w:t>
            </w:r>
          </w:p>
        </w:tc>
      </w:tr>
      <w:tr w:rsidR="00AB5809" w:rsidRPr="00230D07" w14:paraId="0C1DBA71" w14:textId="77777777" w:rsidTr="000A2430">
        <w:tc>
          <w:tcPr>
            <w:tcW w:w="4148" w:type="dxa"/>
          </w:tcPr>
          <w:p w14:paraId="00C4A3EE"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6</w:t>
            </w:r>
          </w:p>
        </w:tc>
        <w:tc>
          <w:tcPr>
            <w:tcW w:w="4148" w:type="dxa"/>
          </w:tcPr>
          <w:p w14:paraId="12D18D13"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wavelet_HHL_glcm_Idn</w:t>
            </w:r>
            <w:proofErr w:type="spellEnd"/>
          </w:p>
        </w:tc>
      </w:tr>
      <w:tr w:rsidR="00AB5809" w:rsidRPr="00230D07" w14:paraId="4D9B9F38" w14:textId="77777777" w:rsidTr="000A2430">
        <w:tc>
          <w:tcPr>
            <w:tcW w:w="4148" w:type="dxa"/>
          </w:tcPr>
          <w:p w14:paraId="6B864A4A"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7</w:t>
            </w:r>
          </w:p>
        </w:tc>
        <w:tc>
          <w:tcPr>
            <w:tcW w:w="4148" w:type="dxa"/>
          </w:tcPr>
          <w:p w14:paraId="19DCFB26"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wavelet_LLH_glcm_DifferenceVariance</w:t>
            </w:r>
            <w:proofErr w:type="spellEnd"/>
          </w:p>
        </w:tc>
      </w:tr>
      <w:tr w:rsidR="00AB5809" w:rsidRPr="00230D07" w14:paraId="5EED1E9C" w14:textId="77777777" w:rsidTr="000A2430">
        <w:tc>
          <w:tcPr>
            <w:tcW w:w="4148" w:type="dxa"/>
          </w:tcPr>
          <w:p w14:paraId="66380CF2"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8</w:t>
            </w:r>
          </w:p>
        </w:tc>
        <w:tc>
          <w:tcPr>
            <w:tcW w:w="4148" w:type="dxa"/>
          </w:tcPr>
          <w:p w14:paraId="0F558572"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log_sigma_3_0_mm_3D_glcm_MCC</w:t>
            </w:r>
          </w:p>
        </w:tc>
      </w:tr>
      <w:tr w:rsidR="00AB5809" w:rsidRPr="00230D07" w14:paraId="43BC99D4" w14:textId="77777777" w:rsidTr="000A2430">
        <w:tc>
          <w:tcPr>
            <w:tcW w:w="4148" w:type="dxa"/>
          </w:tcPr>
          <w:p w14:paraId="49BC295A"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9</w:t>
            </w:r>
          </w:p>
        </w:tc>
        <w:tc>
          <w:tcPr>
            <w:tcW w:w="4148" w:type="dxa"/>
          </w:tcPr>
          <w:p w14:paraId="528B4400"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wavelet_LLH_glcm_MaximumProbability</w:t>
            </w:r>
            <w:proofErr w:type="spellEnd"/>
          </w:p>
        </w:tc>
      </w:tr>
      <w:tr w:rsidR="00AB5809" w:rsidRPr="00230D07" w14:paraId="0393193F" w14:textId="77777777" w:rsidTr="000A2430">
        <w:tc>
          <w:tcPr>
            <w:tcW w:w="4148" w:type="dxa"/>
          </w:tcPr>
          <w:p w14:paraId="35662E16"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10</w:t>
            </w:r>
          </w:p>
        </w:tc>
        <w:tc>
          <w:tcPr>
            <w:tcW w:w="4148" w:type="dxa"/>
          </w:tcPr>
          <w:p w14:paraId="2C02D431"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wavelet_LHH_glszm_HighGrayLevelZoneEmphasis</w:t>
            </w:r>
            <w:proofErr w:type="spellEnd"/>
          </w:p>
        </w:tc>
      </w:tr>
      <w:tr w:rsidR="00AB5809" w:rsidRPr="00230D07" w14:paraId="6E26AAF4" w14:textId="77777777" w:rsidTr="000A2430">
        <w:tc>
          <w:tcPr>
            <w:tcW w:w="4148" w:type="dxa"/>
          </w:tcPr>
          <w:p w14:paraId="3D3C3744"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11</w:t>
            </w:r>
          </w:p>
        </w:tc>
        <w:tc>
          <w:tcPr>
            <w:tcW w:w="4148" w:type="dxa"/>
          </w:tcPr>
          <w:p w14:paraId="4A20FA14"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wavelet_LLL_glszm_ZoneEntropy</w:t>
            </w:r>
            <w:proofErr w:type="spellEnd"/>
          </w:p>
        </w:tc>
      </w:tr>
      <w:tr w:rsidR="00AB5809" w:rsidRPr="00230D07" w14:paraId="77440AB8" w14:textId="77777777" w:rsidTr="000A2430">
        <w:tc>
          <w:tcPr>
            <w:tcW w:w="4148" w:type="dxa"/>
            <w:tcBorders>
              <w:bottom w:val="single" w:sz="8" w:space="0" w:color="auto"/>
            </w:tcBorders>
          </w:tcPr>
          <w:p w14:paraId="5C793CBD" w14:textId="77777777" w:rsidR="00AB5809" w:rsidRPr="00230D07" w:rsidRDefault="00AB5809" w:rsidP="000A2430">
            <w:pPr>
              <w:widowControl/>
              <w:spacing w:line="480" w:lineRule="auto"/>
              <w:jc w:val="left"/>
              <w:rPr>
                <w:rFonts w:ascii="Times New Roman" w:hAnsi="Times New Roman" w:cs="Times New Roman"/>
                <w:sz w:val="22"/>
              </w:rPr>
            </w:pPr>
            <w:r w:rsidRPr="00230D07">
              <w:rPr>
                <w:rFonts w:ascii="Times New Roman" w:hAnsi="Times New Roman" w:cs="Times New Roman"/>
                <w:sz w:val="22"/>
              </w:rPr>
              <w:t>Feature 12</w:t>
            </w:r>
          </w:p>
        </w:tc>
        <w:tc>
          <w:tcPr>
            <w:tcW w:w="4148" w:type="dxa"/>
            <w:tcBorders>
              <w:bottom w:val="single" w:sz="8" w:space="0" w:color="auto"/>
            </w:tcBorders>
          </w:tcPr>
          <w:p w14:paraId="321C004B" w14:textId="77777777" w:rsidR="00AB5809" w:rsidRPr="00230D07" w:rsidRDefault="00AB5809" w:rsidP="000A2430">
            <w:pPr>
              <w:widowControl/>
              <w:spacing w:line="480" w:lineRule="auto"/>
              <w:jc w:val="left"/>
              <w:rPr>
                <w:rFonts w:ascii="Times New Roman" w:hAnsi="Times New Roman" w:cs="Times New Roman"/>
                <w:sz w:val="22"/>
              </w:rPr>
            </w:pPr>
            <w:proofErr w:type="spellStart"/>
            <w:r w:rsidRPr="00230D07">
              <w:rPr>
                <w:rFonts w:ascii="Times New Roman" w:hAnsi="Times New Roman" w:cs="Times New Roman"/>
                <w:sz w:val="22"/>
              </w:rPr>
              <w:t>original_shape_Flatness</w:t>
            </w:r>
            <w:proofErr w:type="spellEnd"/>
          </w:p>
        </w:tc>
      </w:tr>
    </w:tbl>
    <w:p w14:paraId="085C2E02" w14:textId="77777777" w:rsidR="00AB5809" w:rsidRPr="00230D07" w:rsidRDefault="00AB5809" w:rsidP="00AB5809">
      <w:pPr>
        <w:widowControl/>
        <w:spacing w:line="480" w:lineRule="auto"/>
        <w:jc w:val="left"/>
        <w:rPr>
          <w:rFonts w:ascii="Times New Roman" w:hAnsi="Times New Roman" w:cs="Times New Roman"/>
          <w:sz w:val="22"/>
        </w:rPr>
      </w:pPr>
    </w:p>
    <w:p w14:paraId="535DAB43" w14:textId="77777777" w:rsidR="00AB5809" w:rsidRPr="00230D07" w:rsidRDefault="00AB5809" w:rsidP="00AB5809">
      <w:pPr>
        <w:widowControl/>
        <w:spacing w:line="480" w:lineRule="auto"/>
        <w:jc w:val="left"/>
        <w:rPr>
          <w:rFonts w:ascii="Times New Roman" w:hAnsi="Times New Roman" w:cs="Times New Roman"/>
          <w:sz w:val="22"/>
        </w:rPr>
      </w:pPr>
    </w:p>
    <w:p w14:paraId="4B800D72" w14:textId="77777777" w:rsidR="00AB5809" w:rsidRPr="00230D07" w:rsidRDefault="00AB5809" w:rsidP="00AB5809">
      <w:pPr>
        <w:widowControl/>
        <w:spacing w:line="480" w:lineRule="auto"/>
        <w:jc w:val="left"/>
        <w:rPr>
          <w:rFonts w:ascii="Times New Roman" w:hAnsi="Times New Roman" w:cs="Times New Roman"/>
          <w:sz w:val="22"/>
        </w:rPr>
      </w:pPr>
      <w:r w:rsidRPr="00230D07">
        <w:rPr>
          <w:rFonts w:ascii="Times New Roman" w:hAnsi="Times New Roman" w:cs="Times New Roman"/>
          <w:sz w:val="22"/>
        </w:rPr>
        <w:br w:type="page"/>
      </w:r>
    </w:p>
    <w:p w14:paraId="0A909BAB" w14:textId="77777777" w:rsidR="00AB5809" w:rsidRPr="00230D07" w:rsidRDefault="00AB5809" w:rsidP="00AB5809">
      <w:pPr>
        <w:widowControl/>
        <w:spacing w:line="480" w:lineRule="auto"/>
        <w:jc w:val="right"/>
        <w:rPr>
          <w:rFonts w:ascii="Times New Roman" w:hAnsi="Times New Roman" w:cs="Times New Roman"/>
          <w:b/>
          <w:sz w:val="22"/>
        </w:rPr>
      </w:pPr>
    </w:p>
    <w:p w14:paraId="68B0AD02" w14:textId="77777777" w:rsidR="00AB5809" w:rsidRPr="00230D07" w:rsidRDefault="00AB5809" w:rsidP="00AB5809">
      <w:pPr>
        <w:widowControl/>
        <w:spacing w:line="360" w:lineRule="auto"/>
        <w:jc w:val="center"/>
        <w:rPr>
          <w:rFonts w:ascii="Times New Roman" w:hAnsi="Times New Roman" w:cs="Times New Roman"/>
          <w:b/>
          <w:sz w:val="22"/>
        </w:rPr>
      </w:pPr>
      <w:r w:rsidRPr="00230D07">
        <w:rPr>
          <w:rFonts w:ascii="Times New Roman" w:hAnsi="Times New Roman" w:cs="Times New Roman"/>
          <w:b/>
          <w:sz w:val="22"/>
        </w:rPr>
        <w:t xml:space="preserve">Table S2. Logistic Regression of </w:t>
      </w:r>
      <w:r>
        <w:rPr>
          <w:rFonts w:ascii="Times New Roman" w:hAnsi="Times New Roman" w:cs="Times New Roman"/>
          <w:b/>
          <w:sz w:val="22"/>
        </w:rPr>
        <w:t>Clinical F</w:t>
      </w:r>
      <w:r w:rsidRPr="00230D07">
        <w:rPr>
          <w:rFonts w:ascii="Times New Roman" w:hAnsi="Times New Roman" w:cs="Times New Roman"/>
          <w:b/>
          <w:sz w:val="22"/>
        </w:rPr>
        <w:t>actors in Predicti</w:t>
      </w:r>
      <w:r>
        <w:rPr>
          <w:rFonts w:ascii="Times New Roman" w:hAnsi="Times New Roman" w:cs="Times New Roman"/>
          <w:b/>
          <w:sz w:val="22"/>
        </w:rPr>
        <w:t xml:space="preserve">ng </w:t>
      </w:r>
      <w:r w:rsidRPr="00230D07">
        <w:rPr>
          <w:rFonts w:ascii="Times New Roman" w:hAnsi="Times New Roman" w:cs="Times New Roman"/>
          <w:b/>
          <w:sz w:val="22"/>
        </w:rPr>
        <w:t xml:space="preserve">first-line VEGFR-TKI </w:t>
      </w:r>
      <w:r>
        <w:rPr>
          <w:rFonts w:ascii="Times New Roman" w:hAnsi="Times New Roman" w:cs="Times New Roman"/>
          <w:b/>
          <w:sz w:val="22"/>
        </w:rPr>
        <w:t>Early Resistance in T</w:t>
      </w:r>
      <w:r w:rsidRPr="00230D07">
        <w:rPr>
          <w:rFonts w:ascii="Times New Roman" w:hAnsi="Times New Roman" w:cs="Times New Roman"/>
          <w:b/>
          <w:sz w:val="22"/>
        </w:rPr>
        <w:t>raini</w:t>
      </w:r>
      <w:r>
        <w:rPr>
          <w:rFonts w:ascii="Times New Roman" w:hAnsi="Times New Roman" w:cs="Times New Roman"/>
          <w:b/>
          <w:sz w:val="22"/>
        </w:rPr>
        <w:t>ng S</w:t>
      </w:r>
      <w:r w:rsidRPr="00230D07">
        <w:rPr>
          <w:rFonts w:ascii="Times New Roman" w:hAnsi="Times New Roman" w:cs="Times New Roman"/>
          <w:b/>
          <w:sz w:val="22"/>
        </w:rPr>
        <w:t>et</w:t>
      </w:r>
    </w:p>
    <w:tbl>
      <w:tblPr>
        <w:tblStyle w:val="a8"/>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512"/>
        <w:gridCol w:w="1794"/>
        <w:gridCol w:w="1678"/>
        <w:gridCol w:w="1322"/>
      </w:tblGrid>
      <w:tr w:rsidR="00AB5809" w:rsidRPr="008B6436" w14:paraId="2CCF2CA5" w14:textId="77777777" w:rsidTr="000A2430">
        <w:trPr>
          <w:trHeight w:val="340"/>
          <w:jc w:val="center"/>
        </w:trPr>
        <w:tc>
          <w:tcPr>
            <w:tcW w:w="2114" w:type="pct"/>
            <w:tcBorders>
              <w:top w:val="single" w:sz="8" w:space="0" w:color="auto"/>
              <w:bottom w:val="single" w:sz="8" w:space="0" w:color="auto"/>
            </w:tcBorders>
            <w:vAlign w:val="bottom"/>
          </w:tcPr>
          <w:p w14:paraId="5CEA2747" w14:textId="77777777" w:rsidR="00AB5809" w:rsidRPr="008B6436" w:rsidRDefault="00AB5809" w:rsidP="000A2430">
            <w:pPr>
              <w:widowControl/>
              <w:spacing w:line="480" w:lineRule="auto"/>
              <w:rPr>
                <w:rFonts w:ascii="Times New Roman" w:hAnsi="Times New Roman" w:cs="Times New Roman"/>
                <w:b/>
                <w:sz w:val="22"/>
              </w:rPr>
            </w:pPr>
            <w:r>
              <w:rPr>
                <w:rFonts w:ascii="Times New Roman" w:hAnsi="Times New Roman" w:cs="Times New Roman" w:hint="eastAsia"/>
                <w:b/>
                <w:sz w:val="22"/>
              </w:rPr>
              <w:t>V</w:t>
            </w:r>
            <w:r>
              <w:rPr>
                <w:rFonts w:ascii="Times New Roman" w:hAnsi="Times New Roman" w:cs="Times New Roman"/>
                <w:b/>
                <w:sz w:val="22"/>
              </w:rPr>
              <w:t>ariables</w:t>
            </w:r>
          </w:p>
        </w:tc>
        <w:tc>
          <w:tcPr>
            <w:tcW w:w="1080" w:type="pct"/>
            <w:tcBorders>
              <w:top w:val="single" w:sz="8" w:space="0" w:color="auto"/>
              <w:bottom w:val="single" w:sz="8" w:space="0" w:color="auto"/>
            </w:tcBorders>
            <w:vAlign w:val="bottom"/>
          </w:tcPr>
          <w:p w14:paraId="1DF1AACF" w14:textId="77777777" w:rsidR="00AB5809" w:rsidRPr="008B6436" w:rsidRDefault="00AB5809" w:rsidP="000A2430">
            <w:pPr>
              <w:widowControl/>
              <w:spacing w:line="480" w:lineRule="auto"/>
              <w:jc w:val="center"/>
              <w:rPr>
                <w:rFonts w:ascii="Times New Roman" w:hAnsi="Times New Roman" w:cs="Times New Roman"/>
                <w:b/>
                <w:sz w:val="22"/>
              </w:rPr>
            </w:pPr>
            <w:r w:rsidRPr="008B6436">
              <w:rPr>
                <w:rFonts w:ascii="Times New Roman" w:hAnsi="Times New Roman" w:cs="Times New Roman"/>
                <w:b/>
                <w:sz w:val="22"/>
              </w:rPr>
              <w:t>O</w:t>
            </w:r>
            <w:r>
              <w:rPr>
                <w:rFonts w:ascii="Times New Roman" w:hAnsi="Times New Roman" w:cs="Times New Roman"/>
                <w:b/>
                <w:sz w:val="22"/>
              </w:rPr>
              <w:t xml:space="preserve">dds </w:t>
            </w:r>
            <w:r w:rsidRPr="008B6436">
              <w:rPr>
                <w:rFonts w:ascii="Times New Roman" w:hAnsi="Times New Roman" w:cs="Times New Roman"/>
                <w:b/>
                <w:sz w:val="22"/>
              </w:rPr>
              <w:t>R</w:t>
            </w:r>
            <w:r>
              <w:rPr>
                <w:rFonts w:ascii="Times New Roman" w:hAnsi="Times New Roman" w:cs="Times New Roman"/>
                <w:b/>
                <w:sz w:val="22"/>
              </w:rPr>
              <w:t>atio</w:t>
            </w:r>
          </w:p>
        </w:tc>
        <w:tc>
          <w:tcPr>
            <w:tcW w:w="1010" w:type="pct"/>
            <w:tcBorders>
              <w:top w:val="single" w:sz="8" w:space="0" w:color="auto"/>
              <w:bottom w:val="single" w:sz="8" w:space="0" w:color="auto"/>
            </w:tcBorders>
            <w:vAlign w:val="bottom"/>
          </w:tcPr>
          <w:p w14:paraId="5B327CC6" w14:textId="77777777" w:rsidR="00AB5809" w:rsidRPr="008B6436" w:rsidRDefault="00AB5809" w:rsidP="000A2430">
            <w:pPr>
              <w:widowControl/>
              <w:spacing w:line="480" w:lineRule="auto"/>
              <w:jc w:val="center"/>
              <w:rPr>
                <w:rFonts w:ascii="Times New Roman" w:hAnsi="Times New Roman" w:cs="Times New Roman"/>
                <w:b/>
                <w:sz w:val="22"/>
              </w:rPr>
            </w:pPr>
            <w:r w:rsidRPr="008B6436">
              <w:rPr>
                <w:rFonts w:ascii="Times New Roman" w:hAnsi="Times New Roman" w:cs="Times New Roman"/>
                <w:b/>
                <w:sz w:val="22"/>
              </w:rPr>
              <w:t>95%</w:t>
            </w:r>
            <w:r>
              <w:rPr>
                <w:rFonts w:ascii="Times New Roman" w:hAnsi="Times New Roman" w:cs="Times New Roman"/>
                <w:b/>
                <w:sz w:val="22"/>
              </w:rPr>
              <w:t xml:space="preserve"> </w:t>
            </w:r>
            <w:r w:rsidRPr="008B6436">
              <w:rPr>
                <w:rFonts w:ascii="Times New Roman" w:hAnsi="Times New Roman" w:cs="Times New Roman"/>
                <w:b/>
                <w:sz w:val="22"/>
              </w:rPr>
              <w:t>CI</w:t>
            </w:r>
          </w:p>
        </w:tc>
        <w:tc>
          <w:tcPr>
            <w:tcW w:w="796" w:type="pct"/>
            <w:tcBorders>
              <w:top w:val="single" w:sz="8" w:space="0" w:color="auto"/>
              <w:bottom w:val="single" w:sz="8" w:space="0" w:color="auto"/>
            </w:tcBorders>
            <w:vAlign w:val="bottom"/>
          </w:tcPr>
          <w:p w14:paraId="3AE98CE6" w14:textId="77777777" w:rsidR="00AB5809" w:rsidRPr="008B6436" w:rsidRDefault="00AB5809" w:rsidP="000A2430">
            <w:pPr>
              <w:widowControl/>
              <w:spacing w:line="480" w:lineRule="auto"/>
              <w:jc w:val="center"/>
              <w:rPr>
                <w:rFonts w:ascii="Times New Roman" w:hAnsi="Times New Roman" w:cs="Times New Roman"/>
                <w:b/>
                <w:sz w:val="22"/>
              </w:rPr>
            </w:pPr>
            <w:r w:rsidRPr="008B6436">
              <w:rPr>
                <w:rFonts w:ascii="Times New Roman" w:hAnsi="Times New Roman" w:cs="Times New Roman"/>
                <w:b/>
                <w:i/>
                <w:sz w:val="22"/>
              </w:rPr>
              <w:t>P</w:t>
            </w:r>
            <w:r w:rsidRPr="008B6436">
              <w:rPr>
                <w:rFonts w:ascii="Times New Roman" w:hAnsi="Times New Roman" w:cs="Times New Roman"/>
                <w:b/>
                <w:sz w:val="22"/>
              </w:rPr>
              <w:t xml:space="preserve"> Value</w:t>
            </w:r>
          </w:p>
        </w:tc>
      </w:tr>
      <w:tr w:rsidR="00AB5809" w:rsidRPr="008B6436" w14:paraId="2A2695F3" w14:textId="77777777" w:rsidTr="000A2430">
        <w:trPr>
          <w:trHeight w:val="340"/>
          <w:jc w:val="center"/>
        </w:trPr>
        <w:tc>
          <w:tcPr>
            <w:tcW w:w="2114" w:type="pct"/>
            <w:tcBorders>
              <w:top w:val="single" w:sz="8" w:space="0" w:color="auto"/>
            </w:tcBorders>
          </w:tcPr>
          <w:p w14:paraId="22F08EA9"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Gender</w:t>
            </w:r>
          </w:p>
        </w:tc>
        <w:tc>
          <w:tcPr>
            <w:tcW w:w="1080" w:type="pct"/>
            <w:tcBorders>
              <w:top w:val="single" w:sz="8" w:space="0" w:color="auto"/>
            </w:tcBorders>
          </w:tcPr>
          <w:p w14:paraId="019D9F46"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0.81</w:t>
            </w:r>
          </w:p>
        </w:tc>
        <w:tc>
          <w:tcPr>
            <w:tcW w:w="1010" w:type="pct"/>
            <w:tcBorders>
              <w:top w:val="single" w:sz="8" w:space="0" w:color="auto"/>
            </w:tcBorders>
          </w:tcPr>
          <w:p w14:paraId="16F3E48C"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0.20, 3.31</w:t>
            </w:r>
          </w:p>
        </w:tc>
        <w:tc>
          <w:tcPr>
            <w:tcW w:w="796" w:type="pct"/>
            <w:tcBorders>
              <w:top w:val="single" w:sz="8" w:space="0" w:color="auto"/>
            </w:tcBorders>
          </w:tcPr>
          <w:p w14:paraId="25939778"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0.7</w:t>
            </w:r>
            <w:r>
              <w:rPr>
                <w:rFonts w:ascii="Times New Roman" w:hAnsi="Times New Roman" w:cs="Times New Roman"/>
                <w:sz w:val="22"/>
              </w:rPr>
              <w:t>7</w:t>
            </w:r>
          </w:p>
        </w:tc>
      </w:tr>
      <w:tr w:rsidR="00AB5809" w:rsidRPr="008B6436" w14:paraId="6DFB6C56" w14:textId="77777777" w:rsidTr="000A2430">
        <w:trPr>
          <w:trHeight w:val="340"/>
          <w:jc w:val="center"/>
        </w:trPr>
        <w:tc>
          <w:tcPr>
            <w:tcW w:w="2114" w:type="pct"/>
          </w:tcPr>
          <w:p w14:paraId="255341B7"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Age</w:t>
            </w:r>
          </w:p>
        </w:tc>
        <w:tc>
          <w:tcPr>
            <w:tcW w:w="1080" w:type="pct"/>
          </w:tcPr>
          <w:p w14:paraId="060CCEAE"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0.99</w:t>
            </w:r>
          </w:p>
        </w:tc>
        <w:tc>
          <w:tcPr>
            <w:tcW w:w="1010" w:type="pct"/>
          </w:tcPr>
          <w:p w14:paraId="3461A617"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0.95, 1.05</w:t>
            </w:r>
          </w:p>
        </w:tc>
        <w:tc>
          <w:tcPr>
            <w:tcW w:w="796" w:type="pct"/>
          </w:tcPr>
          <w:p w14:paraId="212D9D62"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0.8</w:t>
            </w:r>
            <w:r>
              <w:rPr>
                <w:rFonts w:ascii="Times New Roman" w:hAnsi="Times New Roman" w:cs="Times New Roman"/>
                <w:sz w:val="22"/>
              </w:rPr>
              <w:t>7</w:t>
            </w:r>
          </w:p>
        </w:tc>
      </w:tr>
      <w:tr w:rsidR="00AB5809" w:rsidRPr="008B6436" w14:paraId="1B21C5CC" w14:textId="77777777" w:rsidTr="000A2430">
        <w:trPr>
          <w:trHeight w:val="340"/>
          <w:jc w:val="center"/>
        </w:trPr>
        <w:tc>
          <w:tcPr>
            <w:tcW w:w="2114" w:type="pct"/>
          </w:tcPr>
          <w:p w14:paraId="61781C7C"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Largest dimension</w:t>
            </w:r>
          </w:p>
        </w:tc>
        <w:tc>
          <w:tcPr>
            <w:tcW w:w="1080" w:type="pct"/>
          </w:tcPr>
          <w:p w14:paraId="57E99F3B"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0.94</w:t>
            </w:r>
          </w:p>
        </w:tc>
        <w:tc>
          <w:tcPr>
            <w:tcW w:w="1010" w:type="pct"/>
          </w:tcPr>
          <w:p w14:paraId="388E80A3"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0.79, 1.14</w:t>
            </w:r>
          </w:p>
        </w:tc>
        <w:tc>
          <w:tcPr>
            <w:tcW w:w="796" w:type="pct"/>
          </w:tcPr>
          <w:p w14:paraId="4DE9BDC3"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0.5</w:t>
            </w:r>
            <w:r>
              <w:rPr>
                <w:rFonts w:ascii="Times New Roman" w:hAnsi="Times New Roman" w:cs="Times New Roman"/>
                <w:sz w:val="22"/>
              </w:rPr>
              <w:t>4</w:t>
            </w:r>
          </w:p>
        </w:tc>
      </w:tr>
      <w:tr w:rsidR="00AB5809" w:rsidRPr="008B6436" w14:paraId="2D9BC576" w14:textId="77777777" w:rsidTr="000A2430">
        <w:trPr>
          <w:trHeight w:val="340"/>
          <w:jc w:val="center"/>
        </w:trPr>
        <w:tc>
          <w:tcPr>
            <w:tcW w:w="2114" w:type="pct"/>
          </w:tcPr>
          <w:p w14:paraId="79ADE26C" w14:textId="77777777" w:rsidR="00AB5809" w:rsidRPr="008B6436" w:rsidRDefault="00AB5809" w:rsidP="000A2430">
            <w:pPr>
              <w:widowControl/>
              <w:spacing w:line="480" w:lineRule="auto"/>
              <w:rPr>
                <w:rFonts w:ascii="Times New Roman" w:hAnsi="Times New Roman" w:cs="Times New Roman"/>
                <w:sz w:val="22"/>
              </w:rPr>
            </w:pPr>
            <w:proofErr w:type="spellStart"/>
            <w:r w:rsidRPr="008B6436">
              <w:rPr>
                <w:rFonts w:ascii="Times New Roman" w:hAnsi="Times New Roman" w:cs="Times New Roman"/>
                <w:sz w:val="22"/>
              </w:rPr>
              <w:t>T</w:t>
            </w:r>
            <w:r>
              <w:rPr>
                <w:rFonts w:ascii="Times New Roman" w:hAnsi="Times New Roman" w:cs="Times New Roman"/>
                <w:sz w:val="22"/>
              </w:rPr>
              <w:t>_stage</w:t>
            </w:r>
            <w:proofErr w:type="spellEnd"/>
          </w:p>
        </w:tc>
        <w:tc>
          <w:tcPr>
            <w:tcW w:w="1080" w:type="pct"/>
          </w:tcPr>
          <w:p w14:paraId="1ED435BC"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0.51</w:t>
            </w:r>
          </w:p>
        </w:tc>
        <w:tc>
          <w:tcPr>
            <w:tcW w:w="1010" w:type="pct"/>
          </w:tcPr>
          <w:p w14:paraId="4E1E215F"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0.29, 0.89</w:t>
            </w:r>
          </w:p>
        </w:tc>
        <w:tc>
          <w:tcPr>
            <w:tcW w:w="796" w:type="pct"/>
          </w:tcPr>
          <w:p w14:paraId="74F31C90"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0.0</w:t>
            </w:r>
            <w:r>
              <w:rPr>
                <w:rFonts w:ascii="Times New Roman" w:hAnsi="Times New Roman" w:cs="Times New Roman"/>
                <w:sz w:val="22"/>
              </w:rPr>
              <w:t>2</w:t>
            </w:r>
          </w:p>
        </w:tc>
      </w:tr>
      <w:tr w:rsidR="00AB5809" w:rsidRPr="008B6436" w14:paraId="06A43668" w14:textId="77777777" w:rsidTr="000A2430">
        <w:trPr>
          <w:trHeight w:val="340"/>
          <w:jc w:val="center"/>
        </w:trPr>
        <w:tc>
          <w:tcPr>
            <w:tcW w:w="2114" w:type="pct"/>
          </w:tcPr>
          <w:p w14:paraId="4BF3112A" w14:textId="77777777" w:rsidR="00AB5809" w:rsidRPr="008B6436" w:rsidRDefault="00AB5809" w:rsidP="000A2430">
            <w:pPr>
              <w:widowControl/>
              <w:spacing w:line="480" w:lineRule="auto"/>
              <w:rPr>
                <w:rFonts w:ascii="Times New Roman" w:hAnsi="Times New Roman" w:cs="Times New Roman"/>
                <w:sz w:val="22"/>
              </w:rPr>
            </w:pPr>
            <w:proofErr w:type="spellStart"/>
            <w:r w:rsidRPr="008B6436">
              <w:rPr>
                <w:rFonts w:ascii="Times New Roman" w:hAnsi="Times New Roman" w:cs="Times New Roman"/>
                <w:sz w:val="22"/>
              </w:rPr>
              <w:t>N</w:t>
            </w:r>
            <w:r>
              <w:rPr>
                <w:rFonts w:ascii="Times New Roman" w:hAnsi="Times New Roman" w:cs="Times New Roman"/>
                <w:sz w:val="22"/>
              </w:rPr>
              <w:t>_stage</w:t>
            </w:r>
            <w:proofErr w:type="spellEnd"/>
          </w:p>
        </w:tc>
        <w:tc>
          <w:tcPr>
            <w:tcW w:w="1080" w:type="pct"/>
          </w:tcPr>
          <w:p w14:paraId="46E6552B" w14:textId="77777777" w:rsidR="00AB5809" w:rsidRPr="008B6436" w:rsidRDefault="00AB5809" w:rsidP="000A2430">
            <w:pPr>
              <w:widowControl/>
              <w:spacing w:line="480" w:lineRule="auto"/>
              <w:jc w:val="center"/>
              <w:rPr>
                <w:rFonts w:ascii="Times New Roman" w:hAnsi="Times New Roman" w:cs="Times New Roman"/>
                <w:sz w:val="22"/>
              </w:rPr>
            </w:pPr>
            <w:r>
              <w:rPr>
                <w:rFonts w:ascii="Times New Roman" w:hAnsi="Times New Roman" w:cs="Times New Roman"/>
                <w:sz w:val="22"/>
              </w:rPr>
              <w:t>0.12</w:t>
            </w:r>
          </w:p>
        </w:tc>
        <w:tc>
          <w:tcPr>
            <w:tcW w:w="1010" w:type="pct"/>
          </w:tcPr>
          <w:p w14:paraId="0D5E3574" w14:textId="77777777" w:rsidR="00AB5809" w:rsidRPr="008B6436" w:rsidRDefault="00AB5809" w:rsidP="000A2430">
            <w:pPr>
              <w:widowControl/>
              <w:spacing w:line="480" w:lineRule="auto"/>
              <w:jc w:val="center"/>
              <w:rPr>
                <w:rFonts w:ascii="Times New Roman" w:hAnsi="Times New Roman" w:cs="Times New Roman"/>
                <w:sz w:val="22"/>
              </w:rPr>
            </w:pPr>
            <w:r>
              <w:rPr>
                <w:rFonts w:ascii="Times New Roman" w:hAnsi="Times New Roman" w:cs="Times New Roman"/>
                <w:sz w:val="22"/>
              </w:rPr>
              <w:t>0.03</w:t>
            </w:r>
            <w:r w:rsidRPr="008B6436">
              <w:rPr>
                <w:rFonts w:ascii="Times New Roman" w:hAnsi="Times New Roman" w:cs="Times New Roman"/>
                <w:sz w:val="22"/>
              </w:rPr>
              <w:t xml:space="preserve">, </w:t>
            </w:r>
            <w:r>
              <w:rPr>
                <w:rFonts w:ascii="Times New Roman" w:hAnsi="Times New Roman" w:cs="Times New Roman"/>
                <w:sz w:val="22"/>
              </w:rPr>
              <w:t>0.54</w:t>
            </w:r>
          </w:p>
        </w:tc>
        <w:tc>
          <w:tcPr>
            <w:tcW w:w="796" w:type="pct"/>
          </w:tcPr>
          <w:p w14:paraId="72356D04" w14:textId="77777777" w:rsidR="00AB5809" w:rsidRPr="008B6436" w:rsidRDefault="00AB5809" w:rsidP="000A2430">
            <w:pPr>
              <w:widowControl/>
              <w:spacing w:line="480" w:lineRule="auto"/>
              <w:jc w:val="center"/>
              <w:rPr>
                <w:rFonts w:ascii="Times New Roman" w:hAnsi="Times New Roman" w:cs="Times New Roman"/>
                <w:sz w:val="22"/>
              </w:rPr>
            </w:pPr>
            <w:r>
              <w:rPr>
                <w:rFonts w:ascii="Times New Roman" w:hAnsi="Times New Roman" w:cs="Times New Roman"/>
                <w:sz w:val="22"/>
              </w:rPr>
              <w:t>0.005</w:t>
            </w:r>
          </w:p>
        </w:tc>
      </w:tr>
      <w:tr w:rsidR="00AB5809" w:rsidRPr="008B6436" w14:paraId="595C2360" w14:textId="77777777" w:rsidTr="000A2430">
        <w:trPr>
          <w:trHeight w:val="340"/>
          <w:jc w:val="center"/>
        </w:trPr>
        <w:tc>
          <w:tcPr>
            <w:tcW w:w="2114" w:type="pct"/>
          </w:tcPr>
          <w:p w14:paraId="64C7E24F"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Synchronous metastasis</w:t>
            </w:r>
          </w:p>
        </w:tc>
        <w:tc>
          <w:tcPr>
            <w:tcW w:w="1080" w:type="pct"/>
          </w:tcPr>
          <w:p w14:paraId="6341E92F"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1.54</w:t>
            </w:r>
          </w:p>
        </w:tc>
        <w:tc>
          <w:tcPr>
            <w:tcW w:w="1010" w:type="pct"/>
          </w:tcPr>
          <w:p w14:paraId="729B8CE8"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0.44, 5.32</w:t>
            </w:r>
          </w:p>
        </w:tc>
        <w:tc>
          <w:tcPr>
            <w:tcW w:w="796" w:type="pct"/>
          </w:tcPr>
          <w:p w14:paraId="5479A281"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w:t>
            </w:r>
            <w:r>
              <w:rPr>
                <w:rFonts w:ascii="Times New Roman" w:hAnsi="Times New Roman" w:cs="Times New Roman"/>
                <w:sz w:val="22"/>
              </w:rPr>
              <w:t>50</w:t>
            </w:r>
          </w:p>
        </w:tc>
      </w:tr>
      <w:tr w:rsidR="00AB5809" w:rsidRPr="008B6436" w14:paraId="7A813E56" w14:textId="77777777" w:rsidTr="000A2430">
        <w:trPr>
          <w:trHeight w:val="340"/>
          <w:jc w:val="center"/>
        </w:trPr>
        <w:tc>
          <w:tcPr>
            <w:tcW w:w="2114" w:type="pct"/>
          </w:tcPr>
          <w:p w14:paraId="3EC60506"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 xml:space="preserve">WHO/ISUP grading </w:t>
            </w:r>
          </w:p>
        </w:tc>
        <w:tc>
          <w:tcPr>
            <w:tcW w:w="1080" w:type="pct"/>
          </w:tcPr>
          <w:p w14:paraId="4DBB8747"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0.39</w:t>
            </w:r>
          </w:p>
        </w:tc>
        <w:tc>
          <w:tcPr>
            <w:tcW w:w="1010" w:type="pct"/>
          </w:tcPr>
          <w:p w14:paraId="2E418F4D"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0.17, 0.92</w:t>
            </w:r>
          </w:p>
        </w:tc>
        <w:tc>
          <w:tcPr>
            <w:tcW w:w="796" w:type="pct"/>
          </w:tcPr>
          <w:p w14:paraId="24235504" w14:textId="77777777" w:rsidR="00AB5809" w:rsidRPr="008B6436" w:rsidRDefault="00AB5809" w:rsidP="000A2430">
            <w:pPr>
              <w:widowControl/>
              <w:spacing w:line="480" w:lineRule="auto"/>
              <w:jc w:val="center"/>
              <w:rPr>
                <w:rFonts w:ascii="Times New Roman" w:hAnsi="Times New Roman" w:cs="Times New Roman"/>
                <w:sz w:val="22"/>
              </w:rPr>
            </w:pPr>
            <w:r>
              <w:rPr>
                <w:rFonts w:ascii="Times New Roman" w:hAnsi="Times New Roman" w:cs="Times New Roman"/>
                <w:sz w:val="22"/>
              </w:rPr>
              <w:t>0.03</w:t>
            </w:r>
          </w:p>
        </w:tc>
      </w:tr>
      <w:tr w:rsidR="00AB5809" w:rsidRPr="008B6436" w14:paraId="3D39CF21" w14:textId="77777777" w:rsidTr="000A2430">
        <w:trPr>
          <w:trHeight w:val="340"/>
          <w:jc w:val="center"/>
        </w:trPr>
        <w:tc>
          <w:tcPr>
            <w:tcW w:w="2114" w:type="pct"/>
          </w:tcPr>
          <w:p w14:paraId="4B4158CF"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Cytoreductive surgery</w:t>
            </w:r>
          </w:p>
        </w:tc>
        <w:tc>
          <w:tcPr>
            <w:tcW w:w="1080" w:type="pct"/>
          </w:tcPr>
          <w:p w14:paraId="24F8E8E0"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0.48</w:t>
            </w:r>
          </w:p>
        </w:tc>
        <w:tc>
          <w:tcPr>
            <w:tcW w:w="1010" w:type="pct"/>
          </w:tcPr>
          <w:p w14:paraId="7C0A8D86"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0.15, 1.47</w:t>
            </w:r>
          </w:p>
        </w:tc>
        <w:tc>
          <w:tcPr>
            <w:tcW w:w="796" w:type="pct"/>
          </w:tcPr>
          <w:p w14:paraId="3BE437B4"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w:t>
            </w:r>
            <w:r>
              <w:rPr>
                <w:rFonts w:ascii="Times New Roman" w:hAnsi="Times New Roman" w:cs="Times New Roman"/>
                <w:sz w:val="22"/>
              </w:rPr>
              <w:t>20</w:t>
            </w:r>
          </w:p>
        </w:tc>
      </w:tr>
      <w:tr w:rsidR="00AB5809" w:rsidRPr="008B6436" w14:paraId="797EC264" w14:textId="77777777" w:rsidTr="000A2430">
        <w:trPr>
          <w:trHeight w:val="340"/>
          <w:jc w:val="center"/>
        </w:trPr>
        <w:tc>
          <w:tcPr>
            <w:tcW w:w="2114" w:type="pct"/>
          </w:tcPr>
          <w:p w14:paraId="6DCBFD8D"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 xml:space="preserve">VEGFR-TKI </w:t>
            </w:r>
            <w:r>
              <w:rPr>
                <w:rFonts w:ascii="Times New Roman" w:hAnsi="Times New Roman" w:cs="Times New Roman"/>
                <w:sz w:val="22"/>
              </w:rPr>
              <w:t>type</w:t>
            </w:r>
          </w:p>
        </w:tc>
        <w:tc>
          <w:tcPr>
            <w:tcW w:w="1080" w:type="pct"/>
          </w:tcPr>
          <w:p w14:paraId="45CAFEE3"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0.59</w:t>
            </w:r>
          </w:p>
        </w:tc>
        <w:tc>
          <w:tcPr>
            <w:tcW w:w="1010" w:type="pct"/>
          </w:tcPr>
          <w:p w14:paraId="17A11D43"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0.33, 1.07</w:t>
            </w:r>
          </w:p>
        </w:tc>
        <w:tc>
          <w:tcPr>
            <w:tcW w:w="796" w:type="pct"/>
          </w:tcPr>
          <w:p w14:paraId="1AEC622B" w14:textId="77777777" w:rsidR="00AB5809" w:rsidRPr="008B6436" w:rsidRDefault="00AB5809" w:rsidP="000A2430">
            <w:pPr>
              <w:widowControl/>
              <w:spacing w:line="480" w:lineRule="auto"/>
              <w:jc w:val="center"/>
              <w:rPr>
                <w:rFonts w:ascii="Times New Roman" w:hAnsi="Times New Roman" w:cs="Times New Roman"/>
                <w:sz w:val="22"/>
              </w:rPr>
            </w:pPr>
            <w:r>
              <w:rPr>
                <w:rFonts w:ascii="Times New Roman" w:hAnsi="Times New Roman" w:cs="Times New Roman"/>
                <w:sz w:val="22"/>
              </w:rPr>
              <w:t>0.08</w:t>
            </w:r>
          </w:p>
        </w:tc>
      </w:tr>
      <w:tr w:rsidR="00AB5809" w:rsidRPr="008B6436" w14:paraId="20335B84" w14:textId="77777777" w:rsidTr="000A2430">
        <w:trPr>
          <w:trHeight w:val="340"/>
          <w:jc w:val="center"/>
        </w:trPr>
        <w:tc>
          <w:tcPr>
            <w:tcW w:w="2114" w:type="pct"/>
            <w:tcBorders>
              <w:bottom w:val="single" w:sz="8" w:space="0" w:color="000000"/>
            </w:tcBorders>
          </w:tcPr>
          <w:p w14:paraId="0EF46E11" w14:textId="77777777" w:rsidR="00AB5809" w:rsidRPr="008B6436" w:rsidRDefault="00AB5809" w:rsidP="000A2430">
            <w:pPr>
              <w:widowControl/>
              <w:spacing w:line="480" w:lineRule="auto"/>
              <w:rPr>
                <w:rFonts w:ascii="Times New Roman" w:hAnsi="Times New Roman" w:cs="Times New Roman"/>
                <w:sz w:val="22"/>
              </w:rPr>
            </w:pPr>
            <w:r w:rsidRPr="008B6436">
              <w:rPr>
                <w:rFonts w:ascii="Times New Roman" w:hAnsi="Times New Roman" w:cs="Times New Roman"/>
                <w:sz w:val="22"/>
              </w:rPr>
              <w:t>IMDC</w:t>
            </w:r>
          </w:p>
        </w:tc>
        <w:tc>
          <w:tcPr>
            <w:tcW w:w="1080" w:type="pct"/>
            <w:tcBorders>
              <w:bottom w:val="single" w:sz="8" w:space="0" w:color="000000"/>
            </w:tcBorders>
          </w:tcPr>
          <w:p w14:paraId="522F3FD7"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0.33</w:t>
            </w:r>
          </w:p>
        </w:tc>
        <w:tc>
          <w:tcPr>
            <w:tcW w:w="1010" w:type="pct"/>
            <w:tcBorders>
              <w:bottom w:val="single" w:sz="8" w:space="0" w:color="000000"/>
            </w:tcBorders>
          </w:tcPr>
          <w:p w14:paraId="79B107C0" w14:textId="77777777" w:rsidR="00AB5809" w:rsidRPr="008B6436" w:rsidRDefault="00AB5809" w:rsidP="000A2430">
            <w:pPr>
              <w:widowControl/>
              <w:spacing w:line="480" w:lineRule="auto"/>
              <w:jc w:val="center"/>
              <w:rPr>
                <w:rFonts w:ascii="Times New Roman" w:hAnsi="Times New Roman" w:cs="Times New Roman"/>
                <w:sz w:val="22"/>
              </w:rPr>
            </w:pPr>
            <w:r w:rsidRPr="008B6436">
              <w:rPr>
                <w:rFonts w:ascii="Times New Roman" w:hAnsi="Times New Roman" w:cs="Times New Roman"/>
                <w:sz w:val="22"/>
              </w:rPr>
              <w:t>0.11, 0.94</w:t>
            </w:r>
          </w:p>
        </w:tc>
        <w:tc>
          <w:tcPr>
            <w:tcW w:w="796" w:type="pct"/>
            <w:tcBorders>
              <w:bottom w:val="single" w:sz="8" w:space="0" w:color="000000"/>
            </w:tcBorders>
          </w:tcPr>
          <w:p w14:paraId="17833921" w14:textId="77777777" w:rsidR="00AB5809" w:rsidRPr="008B6436" w:rsidRDefault="00AB5809" w:rsidP="000A2430">
            <w:pPr>
              <w:widowControl/>
              <w:spacing w:line="480" w:lineRule="auto"/>
              <w:jc w:val="center"/>
              <w:rPr>
                <w:rFonts w:ascii="Times New Roman" w:hAnsi="Times New Roman" w:cs="Times New Roman"/>
                <w:sz w:val="22"/>
              </w:rPr>
            </w:pPr>
            <w:r>
              <w:rPr>
                <w:rFonts w:ascii="Times New Roman" w:hAnsi="Times New Roman" w:cs="Times New Roman"/>
                <w:sz w:val="22"/>
              </w:rPr>
              <w:t>0.03</w:t>
            </w:r>
          </w:p>
        </w:tc>
      </w:tr>
    </w:tbl>
    <w:p w14:paraId="6D4A9717" w14:textId="77777777" w:rsidR="00AB5809" w:rsidRPr="00230D07" w:rsidRDefault="00AB5809" w:rsidP="00AB5809">
      <w:pPr>
        <w:widowControl/>
        <w:spacing w:line="480" w:lineRule="auto"/>
        <w:jc w:val="left"/>
        <w:rPr>
          <w:rFonts w:ascii="Times New Roman" w:hAnsi="Times New Roman" w:cs="Times New Roman"/>
          <w:sz w:val="22"/>
        </w:rPr>
      </w:pPr>
    </w:p>
    <w:p w14:paraId="619339C6" w14:textId="77777777" w:rsidR="00AB5809" w:rsidRPr="00230D07" w:rsidRDefault="00AB5809" w:rsidP="00AB5809">
      <w:pPr>
        <w:widowControl/>
        <w:spacing w:line="480" w:lineRule="auto"/>
        <w:jc w:val="left"/>
        <w:rPr>
          <w:rFonts w:ascii="Times New Roman" w:hAnsi="Times New Roman" w:cs="Times New Roman"/>
          <w:sz w:val="22"/>
        </w:rPr>
      </w:pPr>
    </w:p>
    <w:p w14:paraId="67B9797F" w14:textId="7C84E556" w:rsidR="00765BA1" w:rsidRPr="00AB5809" w:rsidRDefault="00765BA1" w:rsidP="00AB5809">
      <w:pPr>
        <w:widowControl/>
        <w:jc w:val="left"/>
        <w:rPr>
          <w:rFonts w:ascii="Times New Roman" w:hAnsi="Times New Roman" w:cs="Times New Roman" w:hint="eastAsia"/>
          <w:sz w:val="22"/>
        </w:rPr>
      </w:pPr>
    </w:p>
    <w:sectPr w:rsidR="00765BA1" w:rsidRPr="00AB58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34A53" w14:textId="77777777" w:rsidR="001D0449" w:rsidRDefault="001D0449" w:rsidP="00AB5809">
      <w:r>
        <w:separator/>
      </w:r>
    </w:p>
  </w:endnote>
  <w:endnote w:type="continuationSeparator" w:id="0">
    <w:p w14:paraId="188E460D" w14:textId="77777777" w:rsidR="001D0449" w:rsidRDefault="001D0449" w:rsidP="00AB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070C6" w14:textId="77777777" w:rsidR="001D0449" w:rsidRDefault="001D0449" w:rsidP="00AB5809">
      <w:r>
        <w:separator/>
      </w:r>
    </w:p>
  </w:footnote>
  <w:footnote w:type="continuationSeparator" w:id="0">
    <w:p w14:paraId="4806308D" w14:textId="77777777" w:rsidR="001D0449" w:rsidRDefault="001D0449" w:rsidP="00AB58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A1"/>
    <w:rsid w:val="001D0449"/>
    <w:rsid w:val="00765BA1"/>
    <w:rsid w:val="00AB5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9603C"/>
  <w15:chartTrackingRefBased/>
  <w15:docId w15:val="{09751551-61F7-4F42-B809-D73C4BB2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809"/>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809"/>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AB5809"/>
    <w:rPr>
      <w:sz w:val="18"/>
      <w:szCs w:val="18"/>
    </w:rPr>
  </w:style>
  <w:style w:type="paragraph" w:styleId="a5">
    <w:name w:val="footer"/>
    <w:basedOn w:val="a"/>
    <w:link w:val="a6"/>
    <w:uiPriority w:val="99"/>
    <w:unhideWhenUsed/>
    <w:rsid w:val="00AB5809"/>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AB5809"/>
    <w:rPr>
      <w:sz w:val="18"/>
      <w:szCs w:val="18"/>
    </w:rPr>
  </w:style>
  <w:style w:type="character" w:styleId="a7">
    <w:name w:val="Hyperlink"/>
    <w:basedOn w:val="a0"/>
    <w:uiPriority w:val="99"/>
    <w:unhideWhenUsed/>
    <w:rsid w:val="00AB5809"/>
    <w:rPr>
      <w:color w:val="0563C1" w:themeColor="hyperlink"/>
      <w:u w:val="single"/>
    </w:rPr>
  </w:style>
  <w:style w:type="table" w:styleId="a8">
    <w:name w:val="Table Grid"/>
    <w:basedOn w:val="a1"/>
    <w:uiPriority w:val="39"/>
    <w:rsid w:val="00AB58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ksnap.on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Yichen Wang</dc:creator>
  <cp:keywords/>
  <dc:description/>
  <cp:lastModifiedBy>Yichen Wang</cp:lastModifiedBy>
  <cp:revision>2</cp:revision>
  <dcterms:created xsi:type="dcterms:W3CDTF">2023-12-05T11:59:00Z</dcterms:created>
  <dcterms:modified xsi:type="dcterms:W3CDTF">2023-12-05T11:59:00Z</dcterms:modified>
</cp:coreProperties>
</file>