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11ED9" w14:textId="77777777" w:rsidR="00932738" w:rsidRPr="000532A0" w:rsidRDefault="00932738" w:rsidP="00932738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59264" behindDoc="0" locked="0" layoutInCell="1" allowOverlap="1" wp14:anchorId="132371E6" wp14:editId="51D53076">
            <wp:simplePos x="0" y="0"/>
            <wp:positionH relativeFrom="column">
              <wp:posOffset>37292</wp:posOffset>
            </wp:positionH>
            <wp:positionV relativeFrom="paragraph">
              <wp:posOffset>275244</wp:posOffset>
            </wp:positionV>
            <wp:extent cx="6492586" cy="3540125"/>
            <wp:effectExtent l="0" t="0" r="3810" b="3175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897" cy="354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32A0">
        <w:rPr>
          <w:rFonts w:ascii="Times New Roman" w:hAnsi="Times New Roman" w:cs="Times New Roman"/>
          <w:b/>
          <w:bCs/>
          <w:iCs/>
          <w:sz w:val="24"/>
          <w:szCs w:val="24"/>
        </w:rPr>
        <w:t>Table (1) Socio-demographic characteristics of the nursing students included in the study</w:t>
      </w:r>
    </w:p>
    <w:p w14:paraId="2DF92DF8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B655357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93B1F0E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C230586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697AA51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36DA797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0C30E3E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60637D1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79817DC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0D7F89C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8696086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DA8C53A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3F69A02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(2) Students Knowledge and perceptions about Word wall game in class teaching in (pre-test and post-test)</w:t>
      </w:r>
    </w:p>
    <w:p w14:paraId="367F12DF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  <w:r w:rsidRPr="000532A0">
        <w:rPr>
          <w:rFonts w:ascii="Times New Roman" w:hAnsi="Times New Roman" w:cs="Times New Roman"/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60288" behindDoc="0" locked="0" layoutInCell="1" allowOverlap="1" wp14:anchorId="7AB109A3" wp14:editId="74CBAC32">
            <wp:simplePos x="0" y="0"/>
            <wp:positionH relativeFrom="column">
              <wp:posOffset>46527</wp:posOffset>
            </wp:positionH>
            <wp:positionV relativeFrom="paragraph">
              <wp:posOffset>86764</wp:posOffset>
            </wp:positionV>
            <wp:extent cx="6483927" cy="1564640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57" t="41170" r="22527" b="33660"/>
                    <a:stretch/>
                  </pic:blipFill>
                  <pic:spPr bwMode="auto">
                    <a:xfrm>
                      <a:off x="0" y="0"/>
                      <a:ext cx="6487048" cy="1565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03CE2D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</w:p>
    <w:p w14:paraId="61097408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</w:p>
    <w:p w14:paraId="42B52F06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</w:p>
    <w:p w14:paraId="3BD9C409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</w:p>
    <w:p w14:paraId="2C42525B" w14:textId="77777777" w:rsidR="00932738" w:rsidRPr="000532A0" w:rsidRDefault="00932738" w:rsidP="00932738">
      <w:pPr>
        <w:spacing w:after="0" w:line="440" w:lineRule="exact"/>
        <w:ind w:firstLine="720"/>
        <w:jc w:val="lowKashida"/>
        <w:rPr>
          <w:rFonts w:ascii="Times New Roman" w:hAnsi="Times New Roman" w:cs="Times New Roman"/>
          <w:sz w:val="24"/>
          <w:szCs w:val="24"/>
        </w:rPr>
      </w:pPr>
    </w:p>
    <w:p w14:paraId="43CA9A25" w14:textId="77777777" w:rsidR="00932738" w:rsidRDefault="00932738" w:rsidP="00932738">
      <w:pPr>
        <w:ind w:firstLine="72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sz w:val="24"/>
          <w:szCs w:val="24"/>
        </w:rPr>
        <w:t>Table (3) Pre-test and post-test analysis for participants</w:t>
      </w:r>
    </w:p>
    <w:p w14:paraId="4E8856FB" w14:textId="77777777" w:rsidR="00932738" w:rsidRPr="000532A0" w:rsidRDefault="00932738" w:rsidP="00932738">
      <w:pPr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A30AB">
        <w:rPr>
          <w:rFonts w:ascii="Calibri" w:eastAsia="Calibri" w:hAnsi="Calibri" w:cs="Arial"/>
          <w:noProof/>
          <w:lang w:val="en-AU" w:eastAsia="en-AU"/>
        </w:rPr>
        <w:lastRenderedPageBreak/>
        <w:drawing>
          <wp:inline distT="0" distB="0" distL="0" distR="0" wp14:anchorId="4499EF47" wp14:editId="607D4D09">
            <wp:extent cx="6018832" cy="3176270"/>
            <wp:effectExtent l="0" t="0" r="1270" b="508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8392" t="29441" r="27489" b="35184"/>
                    <a:stretch/>
                  </pic:blipFill>
                  <pic:spPr bwMode="auto">
                    <a:xfrm>
                      <a:off x="0" y="0"/>
                      <a:ext cx="6079855" cy="3208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DEF32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(4) Students learning outcomes by using the Wordwall platform game tests (pre-posttest) mean score</w:t>
      </w:r>
    </w:p>
    <w:p w14:paraId="4B3E2B01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drawing>
          <wp:inline distT="0" distB="0" distL="0" distR="0" wp14:anchorId="42012EBB" wp14:editId="426A9B51">
            <wp:extent cx="6446982" cy="1030605"/>
            <wp:effectExtent l="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030" cy="1031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230DA8" w14:textId="77777777" w:rsidR="00932738" w:rsidRPr="000532A0" w:rsidRDefault="00932738" w:rsidP="00932738">
      <w:pPr>
        <w:spacing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(5) Association between Wordwall platform game tests (pre-post-test)</w:t>
      </w:r>
    </w:p>
    <w:p w14:paraId="5DCFDA9E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drawing>
          <wp:inline distT="0" distB="0" distL="0" distR="0" wp14:anchorId="0ED55509" wp14:editId="292BEF3F">
            <wp:extent cx="6437746" cy="792480"/>
            <wp:effectExtent l="0" t="0" r="1270" b="762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947" cy="7928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AA0D7E" w14:textId="685D213B" w:rsidR="00932738" w:rsidRPr="000532A0" w:rsidRDefault="00932738" w:rsidP="00932738">
      <w:pPr>
        <w:spacing w:line="360" w:lineRule="auto"/>
        <w:rPr>
          <w:sz w:val="24"/>
          <w:szCs w:val="24"/>
        </w:rPr>
      </w:pPr>
    </w:p>
    <w:p w14:paraId="24D49249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6729831"/>
      <w:r w:rsidRPr="000532A0">
        <w:rPr>
          <w:rFonts w:ascii="Times New Roman" w:hAnsi="Times New Roman" w:cs="Times New Roman"/>
          <w:b/>
          <w:bCs/>
          <w:sz w:val="24"/>
          <w:szCs w:val="24"/>
        </w:rPr>
        <w:t xml:space="preserve">Table (6) Students' attitudes toward using </w:t>
      </w:r>
      <w:bookmarkEnd w:id="0"/>
      <w:r w:rsidRPr="000532A0">
        <w:rPr>
          <w:rFonts w:ascii="Times New Roman" w:hAnsi="Times New Roman" w:cs="Times New Roman"/>
          <w:b/>
          <w:bCs/>
          <w:sz w:val="24"/>
          <w:szCs w:val="24"/>
        </w:rPr>
        <w:t>Wordwall " games" as a teaching method for motivation.</w:t>
      </w:r>
    </w:p>
    <w:p w14:paraId="09FCC97F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lastRenderedPageBreak/>
        <w:drawing>
          <wp:inline distT="0" distB="0" distL="0" distR="0" wp14:anchorId="7C6E8CF4" wp14:editId="38227323">
            <wp:extent cx="6410037" cy="5218292"/>
            <wp:effectExtent l="0" t="0" r="0" b="190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944" cy="5221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19AED5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50B1B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7C9AD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20B489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AB893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799D9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5E762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A745D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7F04DA" w14:textId="77777777" w:rsidR="00932738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9FCB4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(7) Students’ attitudes toward using Padlet platform “Recorded Lecture Presentation” as an effective method in learning and students’ engagement</w:t>
      </w:r>
    </w:p>
    <w:p w14:paraId="7F90799A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noProof/>
          <w:sz w:val="24"/>
          <w:szCs w:val="24"/>
          <w:lang w:val="en-AU" w:eastAsia="en-AU"/>
        </w:rPr>
        <w:drawing>
          <wp:inline distT="0" distB="0" distL="0" distR="0" wp14:anchorId="2D3AD6BE" wp14:editId="454D0E51">
            <wp:extent cx="6391564" cy="5500686"/>
            <wp:effectExtent l="0" t="0" r="0" b="508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5306" t="24110" r="26031" b="18463"/>
                    <a:stretch/>
                  </pic:blipFill>
                  <pic:spPr bwMode="auto">
                    <a:xfrm>
                      <a:off x="0" y="0"/>
                      <a:ext cx="6410235" cy="5516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57CFE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2E98E9AD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3B495DAD" w14:textId="77777777" w:rsidR="00932738" w:rsidRPr="00BD2BD2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089B88CC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(8) Students' attitudes toward using Padlet platform “Recorded Lecture Presentation” as an effective method for communication and collaboration in learning</w:t>
      </w:r>
    </w:p>
    <w:p w14:paraId="51DBB082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lastRenderedPageBreak/>
        <w:drawing>
          <wp:inline distT="0" distB="0" distL="0" distR="0" wp14:anchorId="37DF9106" wp14:editId="16CB6395">
            <wp:extent cx="6510655" cy="5842535"/>
            <wp:effectExtent l="0" t="0" r="4445" b="635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604" cy="58478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E023A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1E6821EC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1BEA0CB7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7CF681DF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17E14D76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39656EAD" w14:textId="77777777" w:rsidR="00932738" w:rsidRPr="00EC7705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0353AF47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(9) Students' attitudes toward using </w:t>
      </w:r>
      <w:bookmarkStart w:id="1" w:name="_Hlk146729210"/>
      <w:r w:rsidRPr="000532A0">
        <w:rPr>
          <w:rFonts w:ascii="Times New Roman" w:hAnsi="Times New Roman" w:cs="Times New Roman"/>
          <w:b/>
          <w:bCs/>
          <w:sz w:val="24"/>
          <w:szCs w:val="24"/>
        </w:rPr>
        <w:t xml:space="preserve">videos in nursing education. </w:t>
      </w:r>
      <w:bookmarkEnd w:id="1"/>
    </w:p>
    <w:p w14:paraId="3C77F4C2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noProof/>
          <w:sz w:val="24"/>
          <w:szCs w:val="24"/>
          <w:lang w:val="en-AU" w:eastAsia="en-AU"/>
        </w:rPr>
        <w:drawing>
          <wp:inline distT="0" distB="0" distL="0" distR="0" wp14:anchorId="2CE1CB27" wp14:editId="6D3B5249">
            <wp:extent cx="6456219" cy="5207635"/>
            <wp:effectExtent l="0" t="0" r="190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3592" t="33945" r="33036" b="26381"/>
                    <a:stretch/>
                  </pic:blipFill>
                  <pic:spPr bwMode="auto">
                    <a:xfrm>
                      <a:off x="0" y="0"/>
                      <a:ext cx="6489509" cy="5234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46F84D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(10) Overall students' attitudes toward using technologies in the connected classroom</w:t>
      </w:r>
    </w:p>
    <w:p w14:paraId="18B06F9A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Cs/>
          <w:iCs/>
          <w:sz w:val="24"/>
          <w:szCs w:val="24"/>
          <w:lang w:val="en-AU"/>
        </w:rPr>
      </w:pPr>
      <w:r w:rsidRPr="000532A0">
        <w:rPr>
          <w:rFonts w:ascii="Times New Roman" w:hAnsi="Times New Roman" w:cs="Times New Roman"/>
          <w:bCs/>
          <w:iCs/>
          <w:noProof/>
          <w:sz w:val="24"/>
          <w:szCs w:val="24"/>
          <w:lang w:val="en-AU" w:eastAsia="en-AU"/>
        </w:rPr>
        <w:lastRenderedPageBreak/>
        <w:drawing>
          <wp:inline distT="0" distB="0" distL="0" distR="0" wp14:anchorId="5D0D8D81" wp14:editId="6BFA720A">
            <wp:extent cx="6434666" cy="5926455"/>
            <wp:effectExtent l="0" t="0" r="4445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1"/>
                    <a:stretch/>
                  </pic:blipFill>
                  <pic:spPr bwMode="auto">
                    <a:xfrm>
                      <a:off x="0" y="0"/>
                      <a:ext cx="6453539" cy="594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74AE0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03F03B16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321767F3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46FBAE84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4062E49B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2CE8E24E" w14:textId="77777777" w:rsidR="00932738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7D3E958F" w14:textId="77777777" w:rsidR="00932738" w:rsidRPr="00BD2BD2" w:rsidRDefault="00932738" w:rsidP="00932738">
      <w:pPr>
        <w:rPr>
          <w:rFonts w:ascii="Times New Roman" w:hAnsi="Times New Roman" w:cs="Times New Roman"/>
          <w:b/>
          <w:bCs/>
          <w:iCs/>
          <w:sz w:val="24"/>
          <w:szCs w:val="24"/>
          <w:lang w:val="en-AU"/>
        </w:rPr>
      </w:pPr>
    </w:p>
    <w:p w14:paraId="64FC9D3C" w14:textId="77777777" w:rsidR="00932738" w:rsidRPr="000532A0" w:rsidRDefault="00932738" w:rsidP="00932738">
      <w:pPr>
        <w:spacing w:line="440" w:lineRule="exact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(11) Student satisfaction regarding using multiple teaching methods used in the class</w:t>
      </w:r>
    </w:p>
    <w:p w14:paraId="4A29049A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drawing>
          <wp:inline distT="0" distB="0" distL="0" distR="0" wp14:anchorId="43951E1A" wp14:editId="4AB09493">
            <wp:extent cx="6501130" cy="6025415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606" cy="6062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68CF5F" w14:textId="77777777" w:rsidR="00932738" w:rsidRPr="000532A0" w:rsidRDefault="00932738" w:rsidP="00932738">
      <w:pPr>
        <w:spacing w:after="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(12) The Scoring system table: Standard opinion direction domains of the five-point Likert scale.</w:t>
      </w:r>
    </w:p>
    <w:p w14:paraId="31E8581D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lastRenderedPageBreak/>
        <w:drawing>
          <wp:inline distT="0" distB="0" distL="0" distR="0" wp14:anchorId="7340B007" wp14:editId="13ADFA93">
            <wp:extent cx="6530109" cy="1558925"/>
            <wp:effectExtent l="0" t="0" r="4445" b="3175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941" cy="1565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B312FF" w14:textId="77777777" w:rsidR="00932738" w:rsidRPr="000532A0" w:rsidRDefault="00932738" w:rsidP="00932738">
      <w:pPr>
        <w:spacing w:before="240" w:line="440" w:lineRule="exact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532A0">
        <w:rPr>
          <w:rFonts w:ascii="Times New Roman" w:hAnsi="Times New Roman" w:cs="Times New Roman"/>
          <w:b/>
          <w:bCs/>
          <w:sz w:val="24"/>
          <w:szCs w:val="24"/>
        </w:rPr>
        <w:t>Table (13) Combined technologies means, direction, standard deviation, and variance</w:t>
      </w:r>
    </w:p>
    <w:p w14:paraId="7FECB24D" w14:textId="77777777" w:rsidR="00932738" w:rsidRPr="000532A0" w:rsidRDefault="00932738" w:rsidP="00932738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532A0">
        <w:rPr>
          <w:rFonts w:ascii="Times New Roman" w:hAnsi="Times New Roman" w:cs="Times New Roman"/>
          <w:b/>
          <w:bCs/>
          <w:iCs/>
          <w:noProof/>
          <w:sz w:val="24"/>
          <w:szCs w:val="24"/>
          <w:lang w:val="en-AU" w:eastAsia="en-AU"/>
        </w:rPr>
        <w:drawing>
          <wp:inline distT="0" distB="0" distL="0" distR="0" wp14:anchorId="1472A0F6" wp14:editId="0C95C2C1">
            <wp:extent cx="6529705" cy="2030095"/>
            <wp:effectExtent l="0" t="0" r="4445" b="8255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406" cy="203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794690" w14:textId="77777777" w:rsidR="00932738" w:rsidRDefault="00932738"/>
    <w:sectPr w:rsidR="00932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738"/>
    <w:rsid w:val="0093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28507"/>
  <w15:chartTrackingRefBased/>
  <w15:docId w15:val="{6F4FD8E4-60EC-406F-BA1E-95755BF0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73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1"/>
    <w:uiPriority w:val="9"/>
    <w:qFormat/>
    <w:rsid w:val="0093273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raditional Arabic"/>
      <w:b/>
      <w:bCs/>
      <w:sz w:val="26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93273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1Char1">
    <w:name w:val="Heading 1 Char1"/>
    <w:link w:val="Heading1"/>
    <w:uiPriority w:val="9"/>
    <w:rsid w:val="00932738"/>
    <w:rPr>
      <w:rFonts w:ascii="Times New Roman" w:eastAsia="Times New Roman" w:hAnsi="Times New Roman" w:cs="Traditional Arabic"/>
      <w:b/>
      <w:bCs/>
      <w:kern w:val="0"/>
      <w:sz w:val="26"/>
      <w:szCs w:val="3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932738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203</Words>
  <Characters>1163</Characters>
  <Application>Microsoft Office Word</Application>
  <DocSecurity>0</DocSecurity>
  <Lines>9</Lines>
  <Paragraphs>2</Paragraphs>
  <ScaleCrop>false</ScaleCrop>
  <Company>Springer Nature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2024-05-08T10:54:00Z</dcterms:created>
  <dcterms:modified xsi:type="dcterms:W3CDTF">2024-05-08T10:55:00Z</dcterms:modified>
</cp:coreProperties>
</file>