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CC57" w14:textId="77777777" w:rsidR="000769F9" w:rsidRDefault="000769F9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pPr w:leftFromText="180" w:rightFromText="180" w:topFromText="180" w:bottomFromText="180" w:horzAnchor="margin" w:tblpY="1454"/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75"/>
        <w:gridCol w:w="2625"/>
        <w:gridCol w:w="2625"/>
      </w:tblGrid>
      <w:tr w:rsidR="000769F9" w14:paraId="439C4AFE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FEFB65" w14:textId="77777777" w:rsidR="000769F9" w:rsidRDefault="000769F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FF5112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question 1</w:t>
            </w:r>
          </w:p>
        </w:tc>
        <w:tc>
          <w:tcPr>
            <w:tcW w:w="2625" w:type="dxa"/>
            <w:tcBorders>
              <w:left w:val="single" w:sz="6" w:space="0" w:color="000000"/>
            </w:tcBorders>
          </w:tcPr>
          <w:p w14:paraId="6ED5F149" w14:textId="77777777" w:rsidR="000769F9" w:rsidRDefault="00000000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question 2</w:t>
            </w:r>
          </w:p>
        </w:tc>
        <w:tc>
          <w:tcPr>
            <w:tcW w:w="2625" w:type="dxa"/>
          </w:tcPr>
          <w:p w14:paraId="20965DE1" w14:textId="77777777" w:rsidR="000769F9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question 3</w:t>
            </w:r>
          </w:p>
        </w:tc>
      </w:tr>
      <w:tr w:rsidR="000769F9" w14:paraId="1922237C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F5CC56" w14:textId="77777777" w:rsidR="000769F9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Population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ACE5D2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Hospitalized COVID-19 patients</w:t>
            </w:r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7651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COVID-19 patients</w:t>
            </w:r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CD0C6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COVID-19 patients</w:t>
            </w:r>
          </w:p>
        </w:tc>
      </w:tr>
      <w:tr w:rsidR="000769F9" w14:paraId="3BE69C6A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DB80092" w14:textId="77777777" w:rsidR="000769F9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Intervention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FAC78B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SGLT2i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5E58D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History of SGLT2i use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44C0F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History of SGLT2i use</w:t>
            </w:r>
          </w:p>
        </w:tc>
      </w:tr>
      <w:tr w:rsidR="000769F9" w14:paraId="5CC15D93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0B547E" w14:textId="77777777" w:rsidR="000769F9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Comparator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B53246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Placebo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692BA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history of SGLT2i use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7C79C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history of SGLT2i use</w:t>
            </w:r>
          </w:p>
        </w:tc>
      </w:tr>
      <w:tr w:rsidR="000769F9" w14:paraId="3F120D87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2FA933" w14:textId="77777777" w:rsidR="000769F9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Outcomes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C7AAE65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Efficacy:</w:t>
            </w:r>
          </w:p>
          <w:p w14:paraId="29811A42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Mortality, need for mechanical ventilation, ICU admission, hospital discharge, and other clinically relevant and statistically homogenous outcomes at each time point reported in 2 or more studies</w:t>
            </w:r>
          </w:p>
          <w:p w14:paraId="58D9127B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AA6D93B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Safety:</w:t>
            </w:r>
          </w:p>
          <w:p w14:paraId="0DE874D1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Diabetic ketoacidosis, acute kidney injury, and other clinically relevant and statistically homogenous outcomes at each time point reported in 2 or more studies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63B3C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Efficacy:</w:t>
            </w:r>
          </w:p>
          <w:p w14:paraId="1AAB4750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Mortality, need for mechanical ventilation, ICU admission, hospitalization, and other clinically relevant and statistically homogenous outcomes reported in 2 or more studies</w:t>
            </w:r>
          </w:p>
          <w:p w14:paraId="37DB8BB9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C8C12DE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Safety:</w:t>
            </w:r>
          </w:p>
          <w:p w14:paraId="24BCC69C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Diabetic ketoacidosis, acute kidney injury, and other clinically relevant and statistically homogenous outcomes reported in 2 or more studies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C212A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Efficacy:</w:t>
            </w:r>
          </w:p>
          <w:p w14:paraId="473147EF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Mortality, need for mechanical ventilation, ICU admission, hospitalization, and other clinically relevant and statistically homogenous outcomes reported in 2 or more studies</w:t>
            </w:r>
          </w:p>
          <w:p w14:paraId="48A18972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822AA49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Safety:</w:t>
            </w:r>
          </w:p>
          <w:p w14:paraId="64EBA47C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Diabetic ketoacidosis, acute kidney injury, and other clinically relevant and statistically homogenous outcomes reported in 2 or more studies</w:t>
            </w:r>
          </w:p>
        </w:tc>
      </w:tr>
      <w:tr w:rsidR="000769F9" w14:paraId="3D2A71F2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9DBDC6" w14:textId="77777777" w:rsidR="000769F9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Study design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8862494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Randomized controlled trials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1ED3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 original studies (interventional or observational) answering the above research question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9756C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 systematic reviews and meta-analysis</w:t>
            </w:r>
          </w:p>
        </w:tc>
      </w:tr>
      <w:tr w:rsidR="000769F9" w14:paraId="56735476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623638" w14:textId="77777777" w:rsidR="000769F9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Statistical measure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2C6CBFF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Risk ratio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CE4AE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Odds ratio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DC88A" w14:textId="77777777" w:rsidR="000769F9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Odds ratio</w:t>
            </w:r>
          </w:p>
        </w:tc>
      </w:tr>
    </w:tbl>
    <w:p w14:paraId="217C164D" w14:textId="3EDF69C2" w:rsidR="000769F9" w:rsidRDefault="006C10B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Supplementary </w:t>
      </w:r>
      <w:r w:rsidR="00000000">
        <w:rPr>
          <w:rFonts w:ascii="Calibri" w:eastAsia="Calibri" w:hAnsi="Calibri" w:cs="Calibri"/>
          <w:b/>
          <w:sz w:val="24"/>
          <w:szCs w:val="24"/>
        </w:rPr>
        <w:t>Table 1.</w:t>
      </w:r>
      <w:r w:rsidR="00000000">
        <w:rPr>
          <w:rFonts w:ascii="Calibri" w:eastAsia="Calibri" w:hAnsi="Calibri" w:cs="Calibri"/>
          <w:sz w:val="24"/>
          <w:szCs w:val="24"/>
        </w:rPr>
        <w:t xml:space="preserve"> The PICO (Population, Intervention, Comparator, Outcomes) elements of the research questions of the review</w:t>
      </w:r>
    </w:p>
    <w:p w14:paraId="30703CE0" w14:textId="77777777" w:rsidR="000769F9" w:rsidRDefault="000769F9"/>
    <w:sectPr w:rsidR="000769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N7KwsDQ2MjMyNjdS0lEKTi0uzszPAykwrAUAApLxBiwAAAA="/>
  </w:docVars>
  <w:rsids>
    <w:rsidRoot w:val="000769F9"/>
    <w:rsid w:val="000769F9"/>
    <w:rsid w:val="006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80B3"/>
  <w15:docId w15:val="{A5C04180-8945-4893-9D3E-EC1D915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Mainak Bardhan</cp:lastModifiedBy>
  <cp:revision>2</cp:revision>
  <dcterms:created xsi:type="dcterms:W3CDTF">2024-02-05T02:14:00Z</dcterms:created>
  <dcterms:modified xsi:type="dcterms:W3CDTF">2024-02-05T02:14:00Z</dcterms:modified>
</cp:coreProperties>
</file>