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1C9AA" w14:textId="77777777" w:rsidR="00964F7D" w:rsidRPr="004B7420" w:rsidRDefault="00964F7D" w:rsidP="00964F7D">
      <w:pPr>
        <w:rPr>
          <w:rFonts w:ascii="Times New Roman" w:hAnsi="Times New Roman" w:cs="Times New Roman"/>
          <w:b/>
          <w:sz w:val="24"/>
          <w:szCs w:val="24"/>
        </w:rPr>
      </w:pPr>
      <w:r>
        <w:rPr>
          <w:rFonts w:ascii="Times New Roman" w:hAnsi="Times New Roman" w:cs="Times New Roman"/>
          <w:b/>
          <w:sz w:val="24"/>
          <w:szCs w:val="24"/>
        </w:rPr>
        <w:t xml:space="preserve">Online </w:t>
      </w:r>
      <w:r w:rsidRPr="004B7420">
        <w:rPr>
          <w:rFonts w:ascii="Times New Roman" w:hAnsi="Times New Roman" w:cs="Times New Roman"/>
          <w:b/>
          <w:sz w:val="24"/>
          <w:szCs w:val="24"/>
        </w:rPr>
        <w:t>Appendix</w:t>
      </w:r>
    </w:p>
    <w:tbl>
      <w:tblPr>
        <w:tblStyle w:val="af2"/>
        <w:tblW w:w="0" w:type="auto"/>
        <w:jc w:val="center"/>
        <w:tblLook w:val="04A0" w:firstRow="1" w:lastRow="0" w:firstColumn="1" w:lastColumn="0" w:noHBand="0" w:noVBand="1"/>
      </w:tblPr>
      <w:tblGrid>
        <w:gridCol w:w="3960"/>
        <w:gridCol w:w="2970"/>
        <w:gridCol w:w="2132"/>
      </w:tblGrid>
      <w:tr w:rsidR="00964F7D" w:rsidRPr="004B7420" w14:paraId="432CE3DB" w14:textId="77777777" w:rsidTr="00D34188">
        <w:trPr>
          <w:jc w:val="center"/>
        </w:trPr>
        <w:tc>
          <w:tcPr>
            <w:tcW w:w="9062" w:type="dxa"/>
            <w:gridSpan w:val="3"/>
            <w:tcBorders>
              <w:left w:val="nil"/>
              <w:bottom w:val="single" w:sz="4" w:space="0" w:color="auto"/>
              <w:right w:val="nil"/>
            </w:tcBorders>
          </w:tcPr>
          <w:p w14:paraId="573263D6" w14:textId="77777777" w:rsidR="00964F7D" w:rsidRPr="004B7420" w:rsidRDefault="00964F7D" w:rsidP="00D34188">
            <w:pPr>
              <w:rPr>
                <w:b/>
                <w:sz w:val="24"/>
              </w:rPr>
            </w:pPr>
            <w:r w:rsidRPr="004B7420">
              <w:rPr>
                <w:b/>
                <w:sz w:val="24"/>
              </w:rPr>
              <w:t xml:space="preserve">Table </w:t>
            </w:r>
            <w:r>
              <w:rPr>
                <w:b/>
                <w:sz w:val="24"/>
              </w:rPr>
              <w:t>A1</w:t>
            </w:r>
            <w:r w:rsidRPr="004B7420">
              <w:rPr>
                <w:b/>
                <w:sz w:val="24"/>
              </w:rPr>
              <w:t>: Summary statistics for Turkey’s textile and clothing exports</w:t>
            </w:r>
          </w:p>
        </w:tc>
      </w:tr>
      <w:tr w:rsidR="00964F7D" w:rsidRPr="004B7420" w14:paraId="0CF18A9F" w14:textId="77777777" w:rsidTr="00D34188">
        <w:trPr>
          <w:jc w:val="center"/>
        </w:trPr>
        <w:tc>
          <w:tcPr>
            <w:tcW w:w="3960" w:type="dxa"/>
            <w:tcBorders>
              <w:left w:val="nil"/>
              <w:bottom w:val="single" w:sz="4" w:space="0" w:color="auto"/>
              <w:right w:val="nil"/>
            </w:tcBorders>
          </w:tcPr>
          <w:p w14:paraId="2C2E1D9B" w14:textId="77777777" w:rsidR="00964F7D" w:rsidRPr="004B7420" w:rsidRDefault="00964F7D" w:rsidP="00D34188">
            <w:pPr>
              <w:rPr>
                <w:b/>
                <w:sz w:val="20"/>
              </w:rPr>
            </w:pPr>
          </w:p>
        </w:tc>
        <w:tc>
          <w:tcPr>
            <w:tcW w:w="2970" w:type="dxa"/>
            <w:tcBorders>
              <w:left w:val="nil"/>
              <w:bottom w:val="single" w:sz="4" w:space="0" w:color="auto"/>
              <w:right w:val="nil"/>
            </w:tcBorders>
          </w:tcPr>
          <w:p w14:paraId="00327D02" w14:textId="77777777" w:rsidR="00964F7D" w:rsidRPr="004B7420" w:rsidRDefault="00964F7D" w:rsidP="00D34188">
            <w:pPr>
              <w:jc w:val="center"/>
              <w:rPr>
                <w:b/>
                <w:sz w:val="20"/>
              </w:rPr>
            </w:pPr>
            <w:r w:rsidRPr="004B7420">
              <w:rPr>
                <w:b/>
                <w:sz w:val="20"/>
              </w:rPr>
              <w:t>2009</w:t>
            </w:r>
          </w:p>
        </w:tc>
        <w:tc>
          <w:tcPr>
            <w:tcW w:w="2132" w:type="dxa"/>
            <w:tcBorders>
              <w:left w:val="nil"/>
              <w:bottom w:val="single" w:sz="4" w:space="0" w:color="auto"/>
              <w:right w:val="nil"/>
            </w:tcBorders>
          </w:tcPr>
          <w:p w14:paraId="2BF263F5" w14:textId="77777777" w:rsidR="00964F7D" w:rsidRPr="004B7420" w:rsidRDefault="00964F7D" w:rsidP="00D34188">
            <w:pPr>
              <w:jc w:val="center"/>
              <w:rPr>
                <w:b/>
                <w:sz w:val="20"/>
              </w:rPr>
            </w:pPr>
            <w:r w:rsidRPr="004B7420">
              <w:rPr>
                <w:b/>
                <w:sz w:val="20"/>
              </w:rPr>
              <w:t>2017</w:t>
            </w:r>
          </w:p>
        </w:tc>
      </w:tr>
      <w:tr w:rsidR="00964F7D" w:rsidRPr="004B7420" w14:paraId="74A7659F" w14:textId="77777777" w:rsidTr="00D34188">
        <w:trPr>
          <w:jc w:val="center"/>
        </w:trPr>
        <w:tc>
          <w:tcPr>
            <w:tcW w:w="3960" w:type="dxa"/>
            <w:tcBorders>
              <w:top w:val="single" w:sz="4" w:space="0" w:color="auto"/>
              <w:left w:val="nil"/>
              <w:bottom w:val="nil"/>
              <w:right w:val="nil"/>
            </w:tcBorders>
          </w:tcPr>
          <w:p w14:paraId="295FA4BE" w14:textId="77777777" w:rsidR="00964F7D" w:rsidRPr="004B7420" w:rsidRDefault="00964F7D" w:rsidP="00D34188">
            <w:pPr>
              <w:rPr>
                <w:b/>
                <w:sz w:val="20"/>
              </w:rPr>
            </w:pPr>
            <w:r w:rsidRPr="004B7420">
              <w:rPr>
                <w:sz w:val="20"/>
              </w:rPr>
              <w:t>Number of transactions</w:t>
            </w:r>
          </w:p>
        </w:tc>
        <w:tc>
          <w:tcPr>
            <w:tcW w:w="2970" w:type="dxa"/>
            <w:tcBorders>
              <w:top w:val="single" w:sz="4" w:space="0" w:color="auto"/>
              <w:left w:val="nil"/>
              <w:bottom w:val="nil"/>
              <w:right w:val="nil"/>
            </w:tcBorders>
          </w:tcPr>
          <w:p w14:paraId="553FE297" w14:textId="77777777" w:rsidR="00964F7D" w:rsidRPr="004B7420" w:rsidRDefault="00964F7D" w:rsidP="00D34188">
            <w:pPr>
              <w:jc w:val="center"/>
              <w:rPr>
                <w:b/>
                <w:sz w:val="20"/>
              </w:rPr>
            </w:pPr>
            <w:r w:rsidRPr="004B7420">
              <w:rPr>
                <w:sz w:val="20"/>
              </w:rPr>
              <w:t>156,508</w:t>
            </w:r>
          </w:p>
        </w:tc>
        <w:tc>
          <w:tcPr>
            <w:tcW w:w="2132" w:type="dxa"/>
            <w:tcBorders>
              <w:top w:val="single" w:sz="4" w:space="0" w:color="auto"/>
              <w:left w:val="nil"/>
              <w:bottom w:val="nil"/>
              <w:right w:val="nil"/>
            </w:tcBorders>
          </w:tcPr>
          <w:p w14:paraId="0EE4A555" w14:textId="77777777" w:rsidR="00964F7D" w:rsidRPr="004B7420" w:rsidRDefault="00964F7D" w:rsidP="00D34188">
            <w:pPr>
              <w:jc w:val="center"/>
              <w:rPr>
                <w:b/>
                <w:sz w:val="20"/>
              </w:rPr>
            </w:pPr>
            <w:r w:rsidRPr="004B7420">
              <w:rPr>
                <w:sz w:val="20"/>
              </w:rPr>
              <w:t>202,865</w:t>
            </w:r>
          </w:p>
        </w:tc>
      </w:tr>
      <w:tr w:rsidR="00964F7D" w:rsidRPr="004B7420" w14:paraId="7E1CC510" w14:textId="77777777" w:rsidTr="00D34188">
        <w:trPr>
          <w:jc w:val="center"/>
        </w:trPr>
        <w:tc>
          <w:tcPr>
            <w:tcW w:w="3960" w:type="dxa"/>
            <w:tcBorders>
              <w:top w:val="nil"/>
              <w:left w:val="nil"/>
              <w:bottom w:val="nil"/>
              <w:right w:val="nil"/>
            </w:tcBorders>
          </w:tcPr>
          <w:p w14:paraId="54F28A5C" w14:textId="77777777" w:rsidR="00964F7D" w:rsidRPr="004B7420" w:rsidRDefault="00964F7D" w:rsidP="00D34188">
            <w:pPr>
              <w:rPr>
                <w:b/>
                <w:sz w:val="20"/>
              </w:rPr>
            </w:pPr>
            <w:r w:rsidRPr="004B7420">
              <w:rPr>
                <w:sz w:val="20"/>
              </w:rPr>
              <w:t>Number of firms</w:t>
            </w:r>
          </w:p>
        </w:tc>
        <w:tc>
          <w:tcPr>
            <w:tcW w:w="2970" w:type="dxa"/>
            <w:tcBorders>
              <w:top w:val="nil"/>
              <w:left w:val="nil"/>
              <w:bottom w:val="nil"/>
              <w:right w:val="nil"/>
            </w:tcBorders>
          </w:tcPr>
          <w:p w14:paraId="77B2C02A" w14:textId="77777777" w:rsidR="00964F7D" w:rsidRPr="004B7420" w:rsidRDefault="00964F7D" w:rsidP="00D34188">
            <w:pPr>
              <w:jc w:val="center"/>
              <w:rPr>
                <w:b/>
                <w:sz w:val="20"/>
              </w:rPr>
            </w:pPr>
            <w:r w:rsidRPr="004B7420">
              <w:rPr>
                <w:sz w:val="20"/>
              </w:rPr>
              <w:t>6,232</w:t>
            </w:r>
          </w:p>
        </w:tc>
        <w:tc>
          <w:tcPr>
            <w:tcW w:w="2132" w:type="dxa"/>
            <w:tcBorders>
              <w:top w:val="nil"/>
              <w:left w:val="nil"/>
              <w:bottom w:val="nil"/>
              <w:right w:val="nil"/>
            </w:tcBorders>
          </w:tcPr>
          <w:p w14:paraId="1F82F5CF" w14:textId="77777777" w:rsidR="00964F7D" w:rsidRPr="004B7420" w:rsidRDefault="00964F7D" w:rsidP="00D34188">
            <w:pPr>
              <w:jc w:val="center"/>
              <w:rPr>
                <w:b/>
                <w:sz w:val="20"/>
              </w:rPr>
            </w:pPr>
            <w:r w:rsidRPr="004B7420">
              <w:rPr>
                <w:sz w:val="20"/>
              </w:rPr>
              <w:t>7,177</w:t>
            </w:r>
          </w:p>
        </w:tc>
      </w:tr>
      <w:tr w:rsidR="00964F7D" w:rsidRPr="004B7420" w14:paraId="34A933F5" w14:textId="77777777" w:rsidTr="00D34188">
        <w:trPr>
          <w:jc w:val="center"/>
        </w:trPr>
        <w:tc>
          <w:tcPr>
            <w:tcW w:w="3960" w:type="dxa"/>
            <w:tcBorders>
              <w:top w:val="nil"/>
              <w:left w:val="nil"/>
              <w:bottom w:val="nil"/>
              <w:right w:val="nil"/>
            </w:tcBorders>
          </w:tcPr>
          <w:p w14:paraId="30C0DFDD" w14:textId="77777777" w:rsidR="00964F7D" w:rsidRPr="004B7420" w:rsidRDefault="00964F7D" w:rsidP="00D34188">
            <w:pPr>
              <w:rPr>
                <w:b/>
                <w:sz w:val="20"/>
              </w:rPr>
            </w:pPr>
            <w:r w:rsidRPr="004B7420">
              <w:rPr>
                <w:sz w:val="20"/>
              </w:rPr>
              <w:t>Number of products</w:t>
            </w:r>
          </w:p>
        </w:tc>
        <w:tc>
          <w:tcPr>
            <w:tcW w:w="2970" w:type="dxa"/>
            <w:tcBorders>
              <w:top w:val="nil"/>
              <w:left w:val="nil"/>
              <w:bottom w:val="nil"/>
              <w:right w:val="nil"/>
            </w:tcBorders>
          </w:tcPr>
          <w:p w14:paraId="7258EE3C" w14:textId="77777777" w:rsidR="00964F7D" w:rsidRPr="004B7420" w:rsidRDefault="00964F7D" w:rsidP="00D34188">
            <w:pPr>
              <w:jc w:val="center"/>
              <w:rPr>
                <w:b/>
                <w:sz w:val="20"/>
              </w:rPr>
            </w:pPr>
            <w:r w:rsidRPr="004B7420">
              <w:rPr>
                <w:sz w:val="20"/>
              </w:rPr>
              <w:t>1,834</w:t>
            </w:r>
          </w:p>
        </w:tc>
        <w:tc>
          <w:tcPr>
            <w:tcW w:w="2132" w:type="dxa"/>
            <w:tcBorders>
              <w:top w:val="nil"/>
              <w:left w:val="nil"/>
              <w:bottom w:val="nil"/>
              <w:right w:val="nil"/>
            </w:tcBorders>
          </w:tcPr>
          <w:p w14:paraId="58B8628A" w14:textId="77777777" w:rsidR="00964F7D" w:rsidRPr="004B7420" w:rsidRDefault="00964F7D" w:rsidP="00D34188">
            <w:pPr>
              <w:jc w:val="center"/>
              <w:rPr>
                <w:b/>
                <w:sz w:val="20"/>
              </w:rPr>
            </w:pPr>
            <w:r w:rsidRPr="004B7420">
              <w:rPr>
                <w:sz w:val="20"/>
              </w:rPr>
              <w:t>1,828</w:t>
            </w:r>
          </w:p>
        </w:tc>
      </w:tr>
      <w:tr w:rsidR="00964F7D" w:rsidRPr="004B7420" w14:paraId="757E228A" w14:textId="77777777" w:rsidTr="00D34188">
        <w:trPr>
          <w:jc w:val="center"/>
        </w:trPr>
        <w:tc>
          <w:tcPr>
            <w:tcW w:w="3960" w:type="dxa"/>
            <w:tcBorders>
              <w:top w:val="nil"/>
              <w:left w:val="nil"/>
              <w:bottom w:val="nil"/>
              <w:right w:val="nil"/>
            </w:tcBorders>
          </w:tcPr>
          <w:p w14:paraId="5A3B0017" w14:textId="77777777" w:rsidR="00964F7D" w:rsidRPr="004B7420" w:rsidRDefault="00964F7D" w:rsidP="00D34188">
            <w:pPr>
              <w:rPr>
                <w:b/>
                <w:sz w:val="20"/>
              </w:rPr>
            </w:pPr>
            <w:r w:rsidRPr="004B7420">
              <w:rPr>
                <w:sz w:val="20"/>
              </w:rPr>
              <w:t>Number of destinations</w:t>
            </w:r>
          </w:p>
        </w:tc>
        <w:tc>
          <w:tcPr>
            <w:tcW w:w="2970" w:type="dxa"/>
            <w:tcBorders>
              <w:top w:val="nil"/>
              <w:left w:val="nil"/>
              <w:bottom w:val="nil"/>
              <w:right w:val="nil"/>
            </w:tcBorders>
          </w:tcPr>
          <w:p w14:paraId="247F5424" w14:textId="77777777" w:rsidR="00964F7D" w:rsidRPr="004B7420" w:rsidRDefault="00964F7D" w:rsidP="00D34188">
            <w:pPr>
              <w:jc w:val="center"/>
              <w:rPr>
                <w:b/>
                <w:sz w:val="20"/>
              </w:rPr>
            </w:pPr>
            <w:r w:rsidRPr="004B7420">
              <w:rPr>
                <w:sz w:val="20"/>
              </w:rPr>
              <w:t>173</w:t>
            </w:r>
          </w:p>
        </w:tc>
        <w:tc>
          <w:tcPr>
            <w:tcW w:w="2132" w:type="dxa"/>
            <w:tcBorders>
              <w:top w:val="nil"/>
              <w:left w:val="nil"/>
              <w:bottom w:val="nil"/>
              <w:right w:val="nil"/>
            </w:tcBorders>
          </w:tcPr>
          <w:p w14:paraId="43CB9E21" w14:textId="77777777" w:rsidR="00964F7D" w:rsidRPr="004B7420" w:rsidRDefault="00964F7D" w:rsidP="00D34188">
            <w:pPr>
              <w:jc w:val="center"/>
              <w:rPr>
                <w:b/>
                <w:sz w:val="20"/>
              </w:rPr>
            </w:pPr>
            <w:r w:rsidRPr="004B7420">
              <w:rPr>
                <w:sz w:val="20"/>
              </w:rPr>
              <w:t>180</w:t>
            </w:r>
          </w:p>
        </w:tc>
      </w:tr>
      <w:tr w:rsidR="00964F7D" w:rsidRPr="004B7420" w14:paraId="6B489448" w14:textId="77777777" w:rsidTr="00D34188">
        <w:trPr>
          <w:jc w:val="center"/>
        </w:trPr>
        <w:tc>
          <w:tcPr>
            <w:tcW w:w="3960" w:type="dxa"/>
            <w:tcBorders>
              <w:top w:val="nil"/>
              <w:left w:val="nil"/>
              <w:bottom w:val="nil"/>
              <w:right w:val="nil"/>
            </w:tcBorders>
          </w:tcPr>
          <w:p w14:paraId="02FFFE13" w14:textId="77777777" w:rsidR="00964F7D" w:rsidRPr="004B7420" w:rsidRDefault="00964F7D" w:rsidP="00D34188">
            <w:pPr>
              <w:rPr>
                <w:b/>
                <w:sz w:val="20"/>
              </w:rPr>
            </w:pPr>
            <w:r w:rsidRPr="004B7420">
              <w:rPr>
                <w:sz w:val="20"/>
              </w:rPr>
              <w:t>Average product per firm</w:t>
            </w:r>
          </w:p>
        </w:tc>
        <w:tc>
          <w:tcPr>
            <w:tcW w:w="2970" w:type="dxa"/>
            <w:tcBorders>
              <w:top w:val="nil"/>
              <w:left w:val="nil"/>
              <w:bottom w:val="nil"/>
              <w:right w:val="nil"/>
            </w:tcBorders>
          </w:tcPr>
          <w:p w14:paraId="31C2CEC8" w14:textId="77777777" w:rsidR="00964F7D" w:rsidRPr="004B7420" w:rsidRDefault="00964F7D" w:rsidP="00D34188">
            <w:pPr>
              <w:jc w:val="center"/>
              <w:rPr>
                <w:b/>
                <w:sz w:val="20"/>
              </w:rPr>
            </w:pPr>
            <w:r w:rsidRPr="004B7420">
              <w:rPr>
                <w:sz w:val="20"/>
              </w:rPr>
              <w:t>55.89</w:t>
            </w:r>
          </w:p>
        </w:tc>
        <w:tc>
          <w:tcPr>
            <w:tcW w:w="2132" w:type="dxa"/>
            <w:tcBorders>
              <w:top w:val="nil"/>
              <w:left w:val="nil"/>
              <w:bottom w:val="nil"/>
              <w:right w:val="nil"/>
            </w:tcBorders>
          </w:tcPr>
          <w:p w14:paraId="1983AB1F" w14:textId="77777777" w:rsidR="00964F7D" w:rsidRPr="004B7420" w:rsidRDefault="00964F7D" w:rsidP="00D34188">
            <w:pPr>
              <w:jc w:val="center"/>
              <w:rPr>
                <w:b/>
                <w:sz w:val="20"/>
              </w:rPr>
            </w:pPr>
            <w:r w:rsidRPr="004B7420">
              <w:rPr>
                <w:sz w:val="20"/>
              </w:rPr>
              <w:t>55.57</w:t>
            </w:r>
          </w:p>
        </w:tc>
      </w:tr>
      <w:tr w:rsidR="00964F7D" w:rsidRPr="004B7420" w14:paraId="38720C7A" w14:textId="77777777" w:rsidTr="00D34188">
        <w:trPr>
          <w:jc w:val="center"/>
        </w:trPr>
        <w:tc>
          <w:tcPr>
            <w:tcW w:w="3960" w:type="dxa"/>
            <w:tcBorders>
              <w:top w:val="nil"/>
              <w:left w:val="nil"/>
              <w:bottom w:val="nil"/>
              <w:right w:val="nil"/>
            </w:tcBorders>
          </w:tcPr>
          <w:p w14:paraId="5A6D8E0F" w14:textId="77777777" w:rsidR="00964F7D" w:rsidRPr="004B7420" w:rsidRDefault="00964F7D" w:rsidP="00D34188">
            <w:pPr>
              <w:rPr>
                <w:b/>
                <w:sz w:val="20"/>
              </w:rPr>
            </w:pPr>
            <w:r w:rsidRPr="004B7420">
              <w:rPr>
                <w:sz w:val="20"/>
              </w:rPr>
              <w:t>Average destination per firm</w:t>
            </w:r>
          </w:p>
        </w:tc>
        <w:tc>
          <w:tcPr>
            <w:tcW w:w="2970" w:type="dxa"/>
            <w:tcBorders>
              <w:top w:val="nil"/>
              <w:left w:val="nil"/>
              <w:bottom w:val="nil"/>
              <w:right w:val="nil"/>
            </w:tcBorders>
          </w:tcPr>
          <w:p w14:paraId="37EFB1B0" w14:textId="77777777" w:rsidR="00964F7D" w:rsidRPr="004B7420" w:rsidRDefault="00964F7D" w:rsidP="00D34188">
            <w:pPr>
              <w:jc w:val="center"/>
              <w:rPr>
                <w:b/>
                <w:sz w:val="20"/>
              </w:rPr>
            </w:pPr>
            <w:r w:rsidRPr="004B7420">
              <w:rPr>
                <w:sz w:val="20"/>
              </w:rPr>
              <w:t>18.41</w:t>
            </w:r>
          </w:p>
        </w:tc>
        <w:tc>
          <w:tcPr>
            <w:tcW w:w="2132" w:type="dxa"/>
            <w:tcBorders>
              <w:top w:val="nil"/>
              <w:left w:val="nil"/>
              <w:bottom w:val="nil"/>
              <w:right w:val="nil"/>
            </w:tcBorders>
          </w:tcPr>
          <w:p w14:paraId="0180776C" w14:textId="77777777" w:rsidR="00964F7D" w:rsidRPr="004B7420" w:rsidRDefault="00964F7D" w:rsidP="00D34188">
            <w:pPr>
              <w:jc w:val="center"/>
              <w:rPr>
                <w:b/>
                <w:sz w:val="20"/>
              </w:rPr>
            </w:pPr>
            <w:r w:rsidRPr="004B7420">
              <w:rPr>
                <w:sz w:val="20"/>
              </w:rPr>
              <w:t>20.95</w:t>
            </w:r>
          </w:p>
        </w:tc>
      </w:tr>
      <w:tr w:rsidR="00964F7D" w:rsidRPr="004B7420" w14:paraId="34C694B0" w14:textId="77777777" w:rsidTr="00D34188">
        <w:trPr>
          <w:jc w:val="center"/>
        </w:trPr>
        <w:tc>
          <w:tcPr>
            <w:tcW w:w="3960" w:type="dxa"/>
            <w:tcBorders>
              <w:top w:val="nil"/>
              <w:left w:val="nil"/>
              <w:bottom w:val="nil"/>
              <w:right w:val="nil"/>
            </w:tcBorders>
          </w:tcPr>
          <w:p w14:paraId="0A557E8A" w14:textId="77777777" w:rsidR="00964F7D" w:rsidRPr="004B7420" w:rsidRDefault="00964F7D" w:rsidP="00D34188">
            <w:pPr>
              <w:rPr>
                <w:b/>
                <w:sz w:val="20"/>
              </w:rPr>
            </w:pPr>
            <w:r w:rsidRPr="004B7420">
              <w:rPr>
                <w:sz w:val="20"/>
              </w:rPr>
              <w:t>Number of Turkish lira-based transactions</w:t>
            </w:r>
          </w:p>
        </w:tc>
        <w:tc>
          <w:tcPr>
            <w:tcW w:w="2970" w:type="dxa"/>
            <w:tcBorders>
              <w:top w:val="nil"/>
              <w:left w:val="nil"/>
              <w:bottom w:val="nil"/>
              <w:right w:val="nil"/>
            </w:tcBorders>
          </w:tcPr>
          <w:p w14:paraId="0CE42763" w14:textId="77777777" w:rsidR="00964F7D" w:rsidRPr="004B7420" w:rsidRDefault="00964F7D" w:rsidP="00D34188">
            <w:pPr>
              <w:jc w:val="center"/>
              <w:rPr>
                <w:b/>
                <w:sz w:val="20"/>
              </w:rPr>
            </w:pPr>
            <w:r w:rsidRPr="004B7420">
              <w:rPr>
                <w:sz w:val="20"/>
              </w:rPr>
              <w:t>4,037 (2.6%)</w:t>
            </w:r>
          </w:p>
        </w:tc>
        <w:tc>
          <w:tcPr>
            <w:tcW w:w="2132" w:type="dxa"/>
            <w:tcBorders>
              <w:top w:val="nil"/>
              <w:left w:val="nil"/>
              <w:bottom w:val="nil"/>
              <w:right w:val="nil"/>
            </w:tcBorders>
          </w:tcPr>
          <w:p w14:paraId="27C7BDBC" w14:textId="77777777" w:rsidR="00964F7D" w:rsidRPr="004B7420" w:rsidRDefault="00964F7D" w:rsidP="00D34188">
            <w:pPr>
              <w:jc w:val="center"/>
              <w:rPr>
                <w:b/>
                <w:sz w:val="20"/>
              </w:rPr>
            </w:pPr>
            <w:r w:rsidRPr="004B7420">
              <w:rPr>
                <w:sz w:val="20"/>
              </w:rPr>
              <w:t>9,779 (4.8%)</w:t>
            </w:r>
          </w:p>
        </w:tc>
      </w:tr>
      <w:tr w:rsidR="00964F7D" w:rsidRPr="004B7420" w14:paraId="41176604" w14:textId="77777777" w:rsidTr="00D34188">
        <w:trPr>
          <w:jc w:val="center"/>
        </w:trPr>
        <w:tc>
          <w:tcPr>
            <w:tcW w:w="3960" w:type="dxa"/>
            <w:tcBorders>
              <w:top w:val="nil"/>
              <w:left w:val="nil"/>
              <w:bottom w:val="nil"/>
              <w:right w:val="nil"/>
            </w:tcBorders>
          </w:tcPr>
          <w:p w14:paraId="4142F10A" w14:textId="77777777" w:rsidR="00964F7D" w:rsidRPr="004B7420" w:rsidRDefault="00964F7D" w:rsidP="00D34188">
            <w:pPr>
              <w:rPr>
                <w:b/>
                <w:sz w:val="20"/>
              </w:rPr>
            </w:pPr>
            <w:r w:rsidRPr="004B7420">
              <w:rPr>
                <w:sz w:val="20"/>
              </w:rPr>
              <w:t>Number of Euro-based transactions</w:t>
            </w:r>
          </w:p>
        </w:tc>
        <w:tc>
          <w:tcPr>
            <w:tcW w:w="2970" w:type="dxa"/>
            <w:tcBorders>
              <w:top w:val="nil"/>
              <w:left w:val="nil"/>
              <w:bottom w:val="nil"/>
              <w:right w:val="nil"/>
            </w:tcBorders>
          </w:tcPr>
          <w:p w14:paraId="4025E2F3" w14:textId="77777777" w:rsidR="00964F7D" w:rsidRPr="004B7420" w:rsidRDefault="00964F7D" w:rsidP="00D34188">
            <w:pPr>
              <w:jc w:val="center"/>
              <w:rPr>
                <w:b/>
                <w:sz w:val="20"/>
              </w:rPr>
            </w:pPr>
            <w:r w:rsidRPr="004B7420">
              <w:rPr>
                <w:sz w:val="20"/>
              </w:rPr>
              <w:t>96,026 (61.4%)</w:t>
            </w:r>
          </w:p>
        </w:tc>
        <w:tc>
          <w:tcPr>
            <w:tcW w:w="2132" w:type="dxa"/>
            <w:tcBorders>
              <w:top w:val="nil"/>
              <w:left w:val="nil"/>
              <w:bottom w:val="nil"/>
              <w:right w:val="nil"/>
            </w:tcBorders>
          </w:tcPr>
          <w:p w14:paraId="088067B6" w14:textId="77777777" w:rsidR="00964F7D" w:rsidRPr="004B7420" w:rsidRDefault="00964F7D" w:rsidP="00D34188">
            <w:pPr>
              <w:jc w:val="center"/>
              <w:rPr>
                <w:b/>
                <w:sz w:val="20"/>
              </w:rPr>
            </w:pPr>
            <w:r w:rsidRPr="004B7420">
              <w:rPr>
                <w:sz w:val="20"/>
              </w:rPr>
              <w:t>107,389 (52.9%)</w:t>
            </w:r>
          </w:p>
        </w:tc>
      </w:tr>
      <w:tr w:rsidR="00964F7D" w:rsidRPr="004B7420" w14:paraId="4AD692E1" w14:textId="77777777" w:rsidTr="00D34188">
        <w:trPr>
          <w:jc w:val="center"/>
        </w:trPr>
        <w:tc>
          <w:tcPr>
            <w:tcW w:w="3960" w:type="dxa"/>
            <w:tcBorders>
              <w:top w:val="nil"/>
              <w:left w:val="nil"/>
              <w:bottom w:val="nil"/>
              <w:right w:val="nil"/>
            </w:tcBorders>
          </w:tcPr>
          <w:p w14:paraId="39B18A6F" w14:textId="77777777" w:rsidR="00964F7D" w:rsidRPr="004B7420" w:rsidRDefault="00964F7D" w:rsidP="00D34188">
            <w:pPr>
              <w:rPr>
                <w:b/>
                <w:sz w:val="20"/>
              </w:rPr>
            </w:pPr>
            <w:r w:rsidRPr="004B7420">
              <w:rPr>
                <w:sz w:val="20"/>
              </w:rPr>
              <w:t>Number of USD-based transactions</w:t>
            </w:r>
          </w:p>
        </w:tc>
        <w:tc>
          <w:tcPr>
            <w:tcW w:w="2970" w:type="dxa"/>
            <w:tcBorders>
              <w:top w:val="nil"/>
              <w:left w:val="nil"/>
              <w:bottom w:val="nil"/>
              <w:right w:val="nil"/>
            </w:tcBorders>
          </w:tcPr>
          <w:p w14:paraId="6B189C23" w14:textId="77777777" w:rsidR="00964F7D" w:rsidRPr="004B7420" w:rsidRDefault="00964F7D" w:rsidP="00D34188">
            <w:pPr>
              <w:jc w:val="center"/>
              <w:rPr>
                <w:b/>
                <w:sz w:val="20"/>
              </w:rPr>
            </w:pPr>
            <w:r w:rsidRPr="004B7420">
              <w:rPr>
                <w:sz w:val="20"/>
              </w:rPr>
              <w:t>46,694 (29.8%)</w:t>
            </w:r>
          </w:p>
        </w:tc>
        <w:tc>
          <w:tcPr>
            <w:tcW w:w="2132" w:type="dxa"/>
            <w:tcBorders>
              <w:top w:val="nil"/>
              <w:left w:val="nil"/>
              <w:bottom w:val="nil"/>
              <w:right w:val="nil"/>
            </w:tcBorders>
          </w:tcPr>
          <w:p w14:paraId="2A2AE66C" w14:textId="77777777" w:rsidR="00964F7D" w:rsidRPr="004B7420" w:rsidRDefault="00964F7D" w:rsidP="00D34188">
            <w:pPr>
              <w:jc w:val="center"/>
              <w:rPr>
                <w:b/>
                <w:sz w:val="20"/>
              </w:rPr>
            </w:pPr>
            <w:r w:rsidRPr="004B7420">
              <w:rPr>
                <w:sz w:val="20"/>
              </w:rPr>
              <w:t>76,250 (37.6%)</w:t>
            </w:r>
          </w:p>
        </w:tc>
      </w:tr>
      <w:tr w:rsidR="00964F7D" w:rsidRPr="004B7420" w14:paraId="50FF2D8C" w14:textId="77777777" w:rsidTr="00D34188">
        <w:trPr>
          <w:jc w:val="center"/>
        </w:trPr>
        <w:tc>
          <w:tcPr>
            <w:tcW w:w="3960" w:type="dxa"/>
            <w:tcBorders>
              <w:top w:val="nil"/>
              <w:left w:val="nil"/>
              <w:bottom w:val="single" w:sz="4" w:space="0" w:color="auto"/>
              <w:right w:val="nil"/>
            </w:tcBorders>
          </w:tcPr>
          <w:p w14:paraId="24CD8CD2" w14:textId="77777777" w:rsidR="00964F7D" w:rsidRPr="004B7420" w:rsidRDefault="00964F7D" w:rsidP="00D34188">
            <w:pPr>
              <w:rPr>
                <w:sz w:val="20"/>
              </w:rPr>
            </w:pPr>
            <w:r w:rsidRPr="004B7420">
              <w:rPr>
                <w:sz w:val="20"/>
              </w:rPr>
              <w:t>Number of Others transactions</w:t>
            </w:r>
          </w:p>
        </w:tc>
        <w:tc>
          <w:tcPr>
            <w:tcW w:w="2970" w:type="dxa"/>
            <w:tcBorders>
              <w:top w:val="nil"/>
              <w:left w:val="nil"/>
              <w:bottom w:val="single" w:sz="4" w:space="0" w:color="auto"/>
              <w:right w:val="nil"/>
            </w:tcBorders>
          </w:tcPr>
          <w:p w14:paraId="7CA007E9" w14:textId="77777777" w:rsidR="00964F7D" w:rsidRPr="004B7420" w:rsidRDefault="00964F7D" w:rsidP="00D34188">
            <w:pPr>
              <w:jc w:val="center"/>
              <w:rPr>
                <w:sz w:val="20"/>
              </w:rPr>
            </w:pPr>
            <w:r w:rsidRPr="004B7420">
              <w:rPr>
                <w:sz w:val="20"/>
              </w:rPr>
              <w:t>9,751 (6.2%)</w:t>
            </w:r>
          </w:p>
        </w:tc>
        <w:tc>
          <w:tcPr>
            <w:tcW w:w="2132" w:type="dxa"/>
            <w:tcBorders>
              <w:top w:val="nil"/>
              <w:left w:val="nil"/>
              <w:bottom w:val="single" w:sz="4" w:space="0" w:color="auto"/>
              <w:right w:val="nil"/>
            </w:tcBorders>
          </w:tcPr>
          <w:p w14:paraId="225C7B9E" w14:textId="77777777" w:rsidR="00964F7D" w:rsidRPr="004B7420" w:rsidRDefault="00964F7D" w:rsidP="00D34188">
            <w:pPr>
              <w:jc w:val="center"/>
              <w:rPr>
                <w:sz w:val="20"/>
              </w:rPr>
            </w:pPr>
            <w:r w:rsidRPr="004B7420">
              <w:rPr>
                <w:sz w:val="20"/>
              </w:rPr>
              <w:t>9,447 (4.7%)</w:t>
            </w:r>
          </w:p>
        </w:tc>
      </w:tr>
      <w:tr w:rsidR="00964F7D" w:rsidRPr="004B7420" w14:paraId="0CC08AB3" w14:textId="77777777" w:rsidTr="00D34188">
        <w:trPr>
          <w:jc w:val="center"/>
        </w:trPr>
        <w:tc>
          <w:tcPr>
            <w:tcW w:w="9062" w:type="dxa"/>
            <w:gridSpan w:val="3"/>
            <w:tcBorders>
              <w:top w:val="single" w:sz="4" w:space="0" w:color="auto"/>
              <w:left w:val="nil"/>
              <w:bottom w:val="nil"/>
              <w:right w:val="nil"/>
            </w:tcBorders>
          </w:tcPr>
          <w:p w14:paraId="688322D5" w14:textId="77777777" w:rsidR="00964F7D" w:rsidRPr="004B7420" w:rsidRDefault="00964F7D" w:rsidP="00D34188">
            <w:pPr>
              <w:jc w:val="both"/>
            </w:pPr>
            <w:r w:rsidRPr="004B7420">
              <w:rPr>
                <w:i/>
                <w:sz w:val="20"/>
              </w:rPr>
              <w:t>Notes</w:t>
            </w:r>
            <w:r w:rsidRPr="004B7420">
              <w:rPr>
                <w:sz w:val="20"/>
              </w:rPr>
              <w:t xml:space="preserve">: This table presents the summary statistics for the benchmark sample. The figures in parentheses </w:t>
            </w:r>
            <w:r w:rsidRPr="004B7420">
              <w:rPr>
                <w:sz w:val="20"/>
                <w:szCs w:val="20"/>
              </w:rPr>
              <w:t>are</w:t>
            </w:r>
            <w:r w:rsidRPr="004B7420">
              <w:rPr>
                <w:sz w:val="20"/>
              </w:rPr>
              <w:t xml:space="preserve"> currency choice shares, calculated based on the number of transactions.</w:t>
            </w:r>
            <w:r w:rsidRPr="004B7420">
              <w:t xml:space="preserve"> </w:t>
            </w:r>
          </w:p>
          <w:p w14:paraId="09DC3074" w14:textId="77777777" w:rsidR="00964F7D" w:rsidRPr="004B7420" w:rsidRDefault="00964F7D" w:rsidP="00D34188">
            <w:pPr>
              <w:rPr>
                <w:sz w:val="20"/>
                <w:szCs w:val="20"/>
              </w:rPr>
            </w:pPr>
            <w:r w:rsidRPr="004B7420">
              <w:rPr>
                <w:i/>
                <w:sz w:val="20"/>
              </w:rPr>
              <w:t>Source</w:t>
            </w:r>
            <w:r w:rsidRPr="004B7420">
              <w:rPr>
                <w:sz w:val="20"/>
              </w:rPr>
              <w:t>: TURKSTAT’s Foreign Trade Statistics (FTS)</w:t>
            </w:r>
          </w:p>
          <w:p w14:paraId="5F3B9B45" w14:textId="77777777" w:rsidR="00964F7D" w:rsidRPr="004B7420" w:rsidRDefault="00964F7D" w:rsidP="00D34188">
            <w:pPr>
              <w:jc w:val="both"/>
              <w:rPr>
                <w:b/>
                <w:sz w:val="20"/>
              </w:rPr>
            </w:pPr>
          </w:p>
        </w:tc>
      </w:tr>
    </w:tbl>
    <w:p w14:paraId="5195A654" w14:textId="77777777" w:rsidR="00964F7D" w:rsidRDefault="00964F7D" w:rsidP="00964F7D">
      <w:pPr>
        <w:spacing w:after="0" w:line="240" w:lineRule="auto"/>
        <w:rPr>
          <w:rFonts w:ascii="Times New Roman" w:hAnsi="Times New Roman" w:cs="Times New Roman"/>
          <w:sz w:val="24"/>
          <w:szCs w:val="24"/>
        </w:rPr>
      </w:pPr>
    </w:p>
    <w:p w14:paraId="751AD248" w14:textId="77777777" w:rsidR="00964F7D" w:rsidRDefault="00964F7D" w:rsidP="00964F7D">
      <w:pPr>
        <w:rPr>
          <w:rFonts w:ascii="Times New Roman" w:hAnsi="Times New Roman" w:cs="Times New Roman"/>
          <w:sz w:val="24"/>
          <w:szCs w:val="24"/>
        </w:rPr>
      </w:pPr>
      <w:r>
        <w:rPr>
          <w:rFonts w:ascii="Times New Roman" w:hAnsi="Times New Roman" w:cs="Times New Roman"/>
          <w:sz w:val="24"/>
          <w:szCs w:val="24"/>
        </w:rPr>
        <w:br w:type="page"/>
      </w:r>
    </w:p>
    <w:tbl>
      <w:tblPr>
        <w:tblW w:w="0" w:type="auto"/>
        <w:jc w:val="center"/>
        <w:tblLayout w:type="fixed"/>
        <w:tblLook w:val="04A0" w:firstRow="1" w:lastRow="0" w:firstColumn="1" w:lastColumn="0" w:noHBand="0" w:noVBand="1"/>
      </w:tblPr>
      <w:tblGrid>
        <w:gridCol w:w="2700"/>
        <w:gridCol w:w="1530"/>
        <w:gridCol w:w="1170"/>
        <w:gridCol w:w="1170"/>
        <w:gridCol w:w="810"/>
        <w:gridCol w:w="1124"/>
      </w:tblGrid>
      <w:tr w:rsidR="00964F7D" w:rsidRPr="004B7420" w14:paraId="686C383D" w14:textId="77777777" w:rsidTr="00D34188">
        <w:trPr>
          <w:jc w:val="center"/>
        </w:trPr>
        <w:tc>
          <w:tcPr>
            <w:tcW w:w="8504" w:type="dxa"/>
            <w:gridSpan w:val="6"/>
            <w:tcBorders>
              <w:top w:val="nil"/>
              <w:left w:val="nil"/>
              <w:bottom w:val="single" w:sz="4" w:space="0" w:color="auto"/>
              <w:right w:val="nil"/>
            </w:tcBorders>
          </w:tcPr>
          <w:p w14:paraId="21021855" w14:textId="77777777" w:rsidR="00964F7D" w:rsidRPr="004B7420" w:rsidRDefault="00964F7D" w:rsidP="00D34188">
            <w:pPr>
              <w:spacing w:after="0" w:line="240" w:lineRule="auto"/>
              <w:rPr>
                <w:rFonts w:ascii="Times New Roman" w:hAnsi="Times New Roman" w:cs="Times New Roman"/>
                <w:b/>
                <w:sz w:val="24"/>
                <w:szCs w:val="24"/>
              </w:rPr>
            </w:pPr>
            <w:r w:rsidRPr="004B7420">
              <w:rPr>
                <w:rFonts w:ascii="Times New Roman" w:hAnsi="Times New Roman" w:cs="Times New Roman"/>
                <w:b/>
                <w:sz w:val="24"/>
                <w:szCs w:val="24"/>
              </w:rPr>
              <w:lastRenderedPageBreak/>
              <w:t xml:space="preserve">Table </w:t>
            </w:r>
            <w:r>
              <w:rPr>
                <w:rFonts w:ascii="Times New Roman" w:hAnsi="Times New Roman" w:cs="Times New Roman"/>
                <w:b/>
                <w:sz w:val="24"/>
                <w:szCs w:val="24"/>
              </w:rPr>
              <w:t>A2</w:t>
            </w:r>
            <w:r w:rsidRPr="004B7420">
              <w:rPr>
                <w:rFonts w:ascii="Times New Roman" w:hAnsi="Times New Roman" w:cs="Times New Roman"/>
                <w:b/>
                <w:sz w:val="24"/>
                <w:szCs w:val="24"/>
              </w:rPr>
              <w:t>. Descriptive statistics</w:t>
            </w:r>
          </w:p>
        </w:tc>
      </w:tr>
      <w:tr w:rsidR="00964F7D" w:rsidRPr="004B7420" w14:paraId="34BEC5A5" w14:textId="77777777" w:rsidTr="00D34188">
        <w:trPr>
          <w:jc w:val="center"/>
        </w:trPr>
        <w:tc>
          <w:tcPr>
            <w:tcW w:w="2700" w:type="dxa"/>
            <w:tcBorders>
              <w:top w:val="single" w:sz="4" w:space="0" w:color="auto"/>
              <w:left w:val="nil"/>
              <w:bottom w:val="single" w:sz="4" w:space="0" w:color="auto"/>
              <w:right w:val="nil"/>
            </w:tcBorders>
          </w:tcPr>
          <w:p w14:paraId="1AB66151" w14:textId="77777777" w:rsidR="00964F7D" w:rsidRPr="004B7420" w:rsidRDefault="00964F7D" w:rsidP="00D34188">
            <w:pPr>
              <w:spacing w:after="0" w:line="240" w:lineRule="auto"/>
              <w:rPr>
                <w:rFonts w:ascii="Times New Roman" w:hAnsi="Times New Roman" w:cs="Times New Roman"/>
                <w:b/>
                <w:sz w:val="20"/>
                <w:szCs w:val="20"/>
              </w:rPr>
            </w:pPr>
            <w:r w:rsidRPr="004B7420">
              <w:rPr>
                <w:rFonts w:ascii="Times New Roman" w:hAnsi="Times New Roman" w:cs="Times New Roman"/>
                <w:b/>
                <w:sz w:val="20"/>
                <w:szCs w:val="20"/>
              </w:rPr>
              <w:t>Variable</w:t>
            </w:r>
          </w:p>
        </w:tc>
        <w:tc>
          <w:tcPr>
            <w:tcW w:w="1530" w:type="dxa"/>
            <w:tcBorders>
              <w:top w:val="single" w:sz="4" w:space="0" w:color="auto"/>
              <w:left w:val="nil"/>
              <w:bottom w:val="single" w:sz="4" w:space="0" w:color="auto"/>
              <w:right w:val="nil"/>
            </w:tcBorders>
          </w:tcPr>
          <w:p w14:paraId="61C01C24" w14:textId="77777777" w:rsidR="00964F7D" w:rsidRPr="004B7420" w:rsidRDefault="00964F7D" w:rsidP="00D34188">
            <w:pPr>
              <w:spacing w:after="0" w:line="240" w:lineRule="auto"/>
              <w:jc w:val="center"/>
              <w:rPr>
                <w:rFonts w:ascii="Times New Roman" w:hAnsi="Times New Roman" w:cs="Times New Roman"/>
                <w:b/>
                <w:sz w:val="20"/>
                <w:szCs w:val="20"/>
              </w:rPr>
            </w:pPr>
            <w:r w:rsidRPr="004B7420">
              <w:rPr>
                <w:rFonts w:ascii="Times New Roman" w:hAnsi="Times New Roman" w:cs="Times New Roman"/>
                <w:b/>
                <w:sz w:val="20"/>
                <w:szCs w:val="20"/>
              </w:rPr>
              <w:t>Obs.</w:t>
            </w:r>
          </w:p>
        </w:tc>
        <w:tc>
          <w:tcPr>
            <w:tcW w:w="1170" w:type="dxa"/>
            <w:tcBorders>
              <w:top w:val="single" w:sz="4" w:space="0" w:color="auto"/>
              <w:left w:val="nil"/>
              <w:bottom w:val="single" w:sz="4" w:space="0" w:color="auto"/>
              <w:right w:val="nil"/>
            </w:tcBorders>
          </w:tcPr>
          <w:p w14:paraId="2204885E" w14:textId="77777777" w:rsidR="00964F7D" w:rsidRPr="004B7420" w:rsidRDefault="00964F7D" w:rsidP="00D34188">
            <w:pPr>
              <w:spacing w:after="0" w:line="240" w:lineRule="auto"/>
              <w:jc w:val="center"/>
              <w:rPr>
                <w:rFonts w:ascii="Times New Roman" w:hAnsi="Times New Roman" w:cs="Times New Roman"/>
                <w:b/>
                <w:sz w:val="20"/>
                <w:szCs w:val="20"/>
              </w:rPr>
            </w:pPr>
            <w:r w:rsidRPr="004B7420">
              <w:rPr>
                <w:rFonts w:ascii="Times New Roman" w:hAnsi="Times New Roman" w:cs="Times New Roman"/>
                <w:b/>
                <w:sz w:val="20"/>
                <w:szCs w:val="20"/>
              </w:rPr>
              <w:t>Mean</w:t>
            </w:r>
          </w:p>
        </w:tc>
        <w:tc>
          <w:tcPr>
            <w:tcW w:w="1170" w:type="dxa"/>
            <w:tcBorders>
              <w:top w:val="single" w:sz="4" w:space="0" w:color="auto"/>
              <w:left w:val="nil"/>
              <w:bottom w:val="single" w:sz="4" w:space="0" w:color="auto"/>
              <w:right w:val="nil"/>
            </w:tcBorders>
          </w:tcPr>
          <w:p w14:paraId="22F03838" w14:textId="77777777" w:rsidR="00964F7D" w:rsidRPr="004B7420" w:rsidRDefault="00964F7D" w:rsidP="00D34188">
            <w:pPr>
              <w:spacing w:after="0" w:line="240" w:lineRule="auto"/>
              <w:jc w:val="center"/>
              <w:rPr>
                <w:rFonts w:ascii="Times New Roman" w:hAnsi="Times New Roman" w:cs="Times New Roman"/>
                <w:b/>
                <w:sz w:val="20"/>
                <w:szCs w:val="20"/>
              </w:rPr>
            </w:pPr>
            <w:r w:rsidRPr="004B7420">
              <w:rPr>
                <w:rFonts w:ascii="Times New Roman" w:hAnsi="Times New Roman" w:cs="Times New Roman"/>
                <w:b/>
                <w:sz w:val="20"/>
                <w:szCs w:val="20"/>
              </w:rPr>
              <w:t>Std. Dev.</w:t>
            </w:r>
          </w:p>
        </w:tc>
        <w:tc>
          <w:tcPr>
            <w:tcW w:w="810" w:type="dxa"/>
            <w:tcBorders>
              <w:top w:val="single" w:sz="4" w:space="0" w:color="auto"/>
              <w:left w:val="nil"/>
              <w:bottom w:val="single" w:sz="4" w:space="0" w:color="auto"/>
              <w:right w:val="nil"/>
            </w:tcBorders>
          </w:tcPr>
          <w:p w14:paraId="74A98D6A" w14:textId="77777777" w:rsidR="00964F7D" w:rsidRPr="004B7420" w:rsidRDefault="00964F7D" w:rsidP="00D34188">
            <w:pPr>
              <w:spacing w:after="0" w:line="240" w:lineRule="auto"/>
              <w:jc w:val="center"/>
              <w:rPr>
                <w:rFonts w:ascii="Times New Roman" w:hAnsi="Times New Roman" w:cs="Times New Roman"/>
                <w:b/>
                <w:sz w:val="20"/>
                <w:szCs w:val="20"/>
              </w:rPr>
            </w:pPr>
            <w:r w:rsidRPr="004B7420">
              <w:rPr>
                <w:rFonts w:ascii="Times New Roman" w:hAnsi="Times New Roman" w:cs="Times New Roman"/>
                <w:b/>
                <w:sz w:val="20"/>
                <w:szCs w:val="20"/>
              </w:rPr>
              <w:t>Min</w:t>
            </w:r>
          </w:p>
        </w:tc>
        <w:tc>
          <w:tcPr>
            <w:tcW w:w="1124" w:type="dxa"/>
            <w:tcBorders>
              <w:top w:val="single" w:sz="4" w:space="0" w:color="auto"/>
              <w:left w:val="nil"/>
              <w:bottom w:val="single" w:sz="4" w:space="0" w:color="auto"/>
              <w:right w:val="nil"/>
            </w:tcBorders>
          </w:tcPr>
          <w:p w14:paraId="27A309E1" w14:textId="77777777" w:rsidR="00964F7D" w:rsidRPr="004B7420" w:rsidRDefault="00964F7D" w:rsidP="00D34188">
            <w:pPr>
              <w:spacing w:after="0" w:line="240" w:lineRule="auto"/>
              <w:jc w:val="center"/>
              <w:rPr>
                <w:rFonts w:ascii="Times New Roman" w:hAnsi="Times New Roman" w:cs="Times New Roman"/>
                <w:b/>
                <w:sz w:val="20"/>
                <w:szCs w:val="20"/>
              </w:rPr>
            </w:pPr>
            <w:r w:rsidRPr="004B7420">
              <w:rPr>
                <w:rFonts w:ascii="Times New Roman" w:hAnsi="Times New Roman" w:cs="Times New Roman"/>
                <w:b/>
                <w:sz w:val="20"/>
                <w:szCs w:val="20"/>
              </w:rPr>
              <w:t>Max</w:t>
            </w:r>
          </w:p>
        </w:tc>
      </w:tr>
      <w:tr w:rsidR="00964F7D" w:rsidRPr="004B7420" w14:paraId="4BF8CAED" w14:textId="77777777" w:rsidTr="00D34188">
        <w:trPr>
          <w:jc w:val="center"/>
        </w:trPr>
        <w:tc>
          <w:tcPr>
            <w:tcW w:w="2700" w:type="dxa"/>
            <w:tcBorders>
              <w:top w:val="single" w:sz="4" w:space="0" w:color="auto"/>
              <w:left w:val="nil"/>
              <w:bottom w:val="nil"/>
              <w:right w:val="nil"/>
            </w:tcBorders>
            <w:vAlign w:val="center"/>
          </w:tcPr>
          <w:p w14:paraId="15B11AAB" w14:textId="77777777" w:rsidR="00964F7D" w:rsidRPr="004B7420" w:rsidRDefault="00964F7D" w:rsidP="00D34188">
            <w:pPr>
              <w:spacing w:after="0" w:line="240" w:lineRule="auto"/>
              <w:rPr>
                <w:rFonts w:ascii="Times New Roman" w:eastAsia="游ゴシック" w:hAnsi="Times New Roman" w:cs="Times New Roman"/>
                <w:i/>
                <w:iCs/>
                <w:sz w:val="20"/>
                <w:szCs w:val="20"/>
              </w:rPr>
            </w:pPr>
            <w:r w:rsidRPr="004B7420">
              <w:rPr>
                <w:rFonts w:ascii="Times New Roman" w:eastAsia="游ゴシック" w:hAnsi="Times New Roman" w:cs="Times New Roman"/>
                <w:i/>
                <w:iCs/>
                <w:sz w:val="20"/>
                <w:szCs w:val="20"/>
              </w:rPr>
              <w:t>IC_TL</w:t>
            </w:r>
          </w:p>
        </w:tc>
        <w:tc>
          <w:tcPr>
            <w:tcW w:w="1530" w:type="dxa"/>
            <w:tcBorders>
              <w:top w:val="single" w:sz="4" w:space="0" w:color="auto"/>
              <w:left w:val="nil"/>
              <w:bottom w:val="nil"/>
              <w:right w:val="nil"/>
            </w:tcBorders>
            <w:vAlign w:val="bottom"/>
          </w:tcPr>
          <w:p w14:paraId="4658CFC9"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1,675,291</w:t>
            </w:r>
          </w:p>
        </w:tc>
        <w:tc>
          <w:tcPr>
            <w:tcW w:w="1170" w:type="dxa"/>
            <w:tcBorders>
              <w:top w:val="single" w:sz="4" w:space="0" w:color="auto"/>
              <w:left w:val="nil"/>
              <w:bottom w:val="nil"/>
              <w:right w:val="nil"/>
            </w:tcBorders>
            <w:vAlign w:val="bottom"/>
          </w:tcPr>
          <w:p w14:paraId="58283EAA"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0.04</w:t>
            </w:r>
          </w:p>
        </w:tc>
        <w:tc>
          <w:tcPr>
            <w:tcW w:w="1170" w:type="dxa"/>
            <w:tcBorders>
              <w:top w:val="single" w:sz="4" w:space="0" w:color="auto"/>
              <w:left w:val="nil"/>
              <w:bottom w:val="nil"/>
              <w:right w:val="nil"/>
            </w:tcBorders>
            <w:vAlign w:val="bottom"/>
          </w:tcPr>
          <w:p w14:paraId="1AF8E823"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0.19</w:t>
            </w:r>
          </w:p>
        </w:tc>
        <w:tc>
          <w:tcPr>
            <w:tcW w:w="810" w:type="dxa"/>
            <w:tcBorders>
              <w:top w:val="single" w:sz="4" w:space="0" w:color="auto"/>
              <w:left w:val="nil"/>
              <w:bottom w:val="nil"/>
              <w:right w:val="nil"/>
            </w:tcBorders>
            <w:vAlign w:val="bottom"/>
          </w:tcPr>
          <w:p w14:paraId="59EE3B2A"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w:t>
            </w:r>
          </w:p>
        </w:tc>
        <w:tc>
          <w:tcPr>
            <w:tcW w:w="1124" w:type="dxa"/>
            <w:tcBorders>
              <w:top w:val="single" w:sz="4" w:space="0" w:color="auto"/>
              <w:left w:val="nil"/>
              <w:bottom w:val="nil"/>
              <w:right w:val="nil"/>
            </w:tcBorders>
            <w:vAlign w:val="bottom"/>
          </w:tcPr>
          <w:p w14:paraId="236099CB"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w:t>
            </w:r>
          </w:p>
        </w:tc>
      </w:tr>
      <w:tr w:rsidR="00964F7D" w:rsidRPr="004B7420" w14:paraId="6A0238C8" w14:textId="77777777" w:rsidTr="00D34188">
        <w:trPr>
          <w:jc w:val="center"/>
        </w:trPr>
        <w:tc>
          <w:tcPr>
            <w:tcW w:w="2700" w:type="dxa"/>
            <w:tcBorders>
              <w:left w:val="nil"/>
              <w:bottom w:val="nil"/>
              <w:right w:val="nil"/>
            </w:tcBorders>
            <w:vAlign w:val="center"/>
          </w:tcPr>
          <w:p w14:paraId="228DB932" w14:textId="77777777" w:rsidR="00964F7D" w:rsidRPr="004B7420" w:rsidRDefault="00964F7D" w:rsidP="00D34188">
            <w:pPr>
              <w:spacing w:after="0" w:line="240" w:lineRule="auto"/>
              <w:rPr>
                <w:rFonts w:ascii="Times New Roman" w:eastAsia="游ゴシック" w:hAnsi="Times New Roman" w:cs="Times New Roman"/>
                <w:i/>
                <w:iCs/>
                <w:sz w:val="20"/>
                <w:szCs w:val="20"/>
              </w:rPr>
            </w:pPr>
            <w:r w:rsidRPr="004B7420">
              <w:rPr>
                <w:rFonts w:ascii="Times New Roman" w:eastAsia="游ゴシック" w:hAnsi="Times New Roman" w:cs="Times New Roman"/>
                <w:i/>
                <w:iCs/>
                <w:sz w:val="20"/>
                <w:szCs w:val="20"/>
              </w:rPr>
              <w:t>IC_EUR</w:t>
            </w:r>
          </w:p>
        </w:tc>
        <w:tc>
          <w:tcPr>
            <w:tcW w:w="1530" w:type="dxa"/>
            <w:tcBorders>
              <w:left w:val="nil"/>
              <w:bottom w:val="nil"/>
              <w:right w:val="nil"/>
            </w:tcBorders>
            <w:vAlign w:val="bottom"/>
          </w:tcPr>
          <w:p w14:paraId="32067780"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1,675,291</w:t>
            </w:r>
          </w:p>
        </w:tc>
        <w:tc>
          <w:tcPr>
            <w:tcW w:w="1170" w:type="dxa"/>
            <w:tcBorders>
              <w:left w:val="nil"/>
              <w:bottom w:val="nil"/>
              <w:right w:val="nil"/>
            </w:tcBorders>
            <w:vAlign w:val="bottom"/>
          </w:tcPr>
          <w:p w14:paraId="3D233627"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0.56</w:t>
            </w:r>
          </w:p>
        </w:tc>
        <w:tc>
          <w:tcPr>
            <w:tcW w:w="1170" w:type="dxa"/>
            <w:tcBorders>
              <w:left w:val="nil"/>
              <w:bottom w:val="nil"/>
              <w:right w:val="nil"/>
            </w:tcBorders>
            <w:vAlign w:val="bottom"/>
          </w:tcPr>
          <w:p w14:paraId="0AE1490B"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0.50</w:t>
            </w:r>
          </w:p>
        </w:tc>
        <w:tc>
          <w:tcPr>
            <w:tcW w:w="810" w:type="dxa"/>
            <w:tcBorders>
              <w:left w:val="nil"/>
              <w:bottom w:val="nil"/>
              <w:right w:val="nil"/>
            </w:tcBorders>
            <w:vAlign w:val="bottom"/>
          </w:tcPr>
          <w:p w14:paraId="7FBBDA6C"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w:t>
            </w:r>
          </w:p>
        </w:tc>
        <w:tc>
          <w:tcPr>
            <w:tcW w:w="1124" w:type="dxa"/>
            <w:tcBorders>
              <w:left w:val="nil"/>
              <w:bottom w:val="nil"/>
              <w:right w:val="nil"/>
            </w:tcBorders>
            <w:vAlign w:val="bottom"/>
          </w:tcPr>
          <w:p w14:paraId="64B7609C"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w:t>
            </w:r>
          </w:p>
        </w:tc>
      </w:tr>
      <w:tr w:rsidR="00964F7D" w:rsidRPr="004B7420" w14:paraId="6D74D3A8" w14:textId="77777777" w:rsidTr="00D34188">
        <w:trPr>
          <w:jc w:val="center"/>
        </w:trPr>
        <w:tc>
          <w:tcPr>
            <w:tcW w:w="2700" w:type="dxa"/>
            <w:tcBorders>
              <w:left w:val="nil"/>
              <w:bottom w:val="nil"/>
              <w:right w:val="nil"/>
            </w:tcBorders>
            <w:vAlign w:val="center"/>
          </w:tcPr>
          <w:p w14:paraId="72493103" w14:textId="77777777" w:rsidR="00964F7D" w:rsidRPr="004B7420" w:rsidRDefault="00964F7D" w:rsidP="00D34188">
            <w:pPr>
              <w:spacing w:after="0" w:line="240" w:lineRule="auto"/>
              <w:rPr>
                <w:rFonts w:ascii="Times New Roman" w:eastAsia="游ゴシック" w:hAnsi="Times New Roman" w:cs="Times New Roman"/>
                <w:i/>
                <w:iCs/>
                <w:sz w:val="20"/>
                <w:szCs w:val="20"/>
              </w:rPr>
            </w:pPr>
            <w:r w:rsidRPr="004B7420">
              <w:rPr>
                <w:rFonts w:ascii="Times New Roman" w:eastAsia="游ゴシック" w:hAnsi="Times New Roman" w:cs="Times New Roman"/>
                <w:i/>
                <w:iCs/>
                <w:sz w:val="20"/>
                <w:szCs w:val="20"/>
              </w:rPr>
              <w:t>IC_USD</w:t>
            </w:r>
          </w:p>
        </w:tc>
        <w:tc>
          <w:tcPr>
            <w:tcW w:w="1530" w:type="dxa"/>
            <w:tcBorders>
              <w:left w:val="nil"/>
              <w:bottom w:val="nil"/>
              <w:right w:val="nil"/>
            </w:tcBorders>
            <w:vAlign w:val="bottom"/>
          </w:tcPr>
          <w:p w14:paraId="7CEA308E"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1,675,291</w:t>
            </w:r>
          </w:p>
        </w:tc>
        <w:tc>
          <w:tcPr>
            <w:tcW w:w="1170" w:type="dxa"/>
            <w:tcBorders>
              <w:left w:val="nil"/>
              <w:bottom w:val="nil"/>
              <w:right w:val="nil"/>
            </w:tcBorders>
            <w:vAlign w:val="bottom"/>
          </w:tcPr>
          <w:p w14:paraId="3F55AA27"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0.35</w:t>
            </w:r>
          </w:p>
        </w:tc>
        <w:tc>
          <w:tcPr>
            <w:tcW w:w="1170" w:type="dxa"/>
            <w:tcBorders>
              <w:left w:val="nil"/>
              <w:bottom w:val="nil"/>
              <w:right w:val="nil"/>
            </w:tcBorders>
            <w:vAlign w:val="bottom"/>
          </w:tcPr>
          <w:p w14:paraId="546D69AA"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0.48</w:t>
            </w:r>
          </w:p>
        </w:tc>
        <w:tc>
          <w:tcPr>
            <w:tcW w:w="810" w:type="dxa"/>
            <w:tcBorders>
              <w:left w:val="nil"/>
              <w:bottom w:val="nil"/>
              <w:right w:val="nil"/>
            </w:tcBorders>
            <w:vAlign w:val="bottom"/>
          </w:tcPr>
          <w:p w14:paraId="047B9440"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w:t>
            </w:r>
          </w:p>
        </w:tc>
        <w:tc>
          <w:tcPr>
            <w:tcW w:w="1124" w:type="dxa"/>
            <w:tcBorders>
              <w:left w:val="nil"/>
              <w:bottom w:val="nil"/>
              <w:right w:val="nil"/>
            </w:tcBorders>
            <w:vAlign w:val="bottom"/>
          </w:tcPr>
          <w:p w14:paraId="13F30789"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w:t>
            </w:r>
          </w:p>
        </w:tc>
      </w:tr>
      <w:tr w:rsidR="00964F7D" w:rsidRPr="004B7420" w14:paraId="588E0DB7" w14:textId="77777777" w:rsidTr="00D34188">
        <w:trPr>
          <w:jc w:val="center"/>
        </w:trPr>
        <w:tc>
          <w:tcPr>
            <w:tcW w:w="2700" w:type="dxa"/>
            <w:tcBorders>
              <w:left w:val="nil"/>
              <w:bottom w:val="nil"/>
              <w:right w:val="nil"/>
            </w:tcBorders>
            <w:vAlign w:val="center"/>
          </w:tcPr>
          <w:p w14:paraId="35E8B969" w14:textId="77777777" w:rsidR="00964F7D" w:rsidRPr="004B7420" w:rsidRDefault="00964F7D" w:rsidP="00D34188">
            <w:pPr>
              <w:spacing w:after="0" w:line="240" w:lineRule="auto"/>
              <w:rPr>
                <w:rFonts w:ascii="Times New Roman" w:eastAsia="游ゴシック" w:hAnsi="Times New Roman" w:cs="Times New Roman"/>
                <w:i/>
                <w:iCs/>
                <w:sz w:val="20"/>
                <w:szCs w:val="20"/>
              </w:rPr>
            </w:pPr>
            <w:r w:rsidRPr="004B7420">
              <w:rPr>
                <w:rFonts w:ascii="Times New Roman" w:eastAsia="游ゴシック" w:hAnsi="Times New Roman" w:cs="Times New Roman"/>
                <w:i/>
                <w:iCs/>
                <w:sz w:val="20"/>
                <w:szCs w:val="20"/>
              </w:rPr>
              <w:t>PM_OA</w:t>
            </w:r>
          </w:p>
        </w:tc>
        <w:tc>
          <w:tcPr>
            <w:tcW w:w="1530" w:type="dxa"/>
            <w:tcBorders>
              <w:left w:val="nil"/>
              <w:bottom w:val="nil"/>
              <w:right w:val="nil"/>
            </w:tcBorders>
            <w:vAlign w:val="bottom"/>
          </w:tcPr>
          <w:p w14:paraId="3C1DC1D8"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1,675,291</w:t>
            </w:r>
          </w:p>
        </w:tc>
        <w:tc>
          <w:tcPr>
            <w:tcW w:w="1170" w:type="dxa"/>
            <w:tcBorders>
              <w:left w:val="nil"/>
              <w:bottom w:val="nil"/>
              <w:right w:val="nil"/>
            </w:tcBorders>
            <w:vAlign w:val="bottom"/>
          </w:tcPr>
          <w:p w14:paraId="5CA246FF"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0.78</w:t>
            </w:r>
          </w:p>
        </w:tc>
        <w:tc>
          <w:tcPr>
            <w:tcW w:w="1170" w:type="dxa"/>
            <w:tcBorders>
              <w:left w:val="nil"/>
              <w:bottom w:val="nil"/>
              <w:right w:val="nil"/>
            </w:tcBorders>
            <w:vAlign w:val="bottom"/>
          </w:tcPr>
          <w:p w14:paraId="588A8212"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0.41</w:t>
            </w:r>
          </w:p>
        </w:tc>
        <w:tc>
          <w:tcPr>
            <w:tcW w:w="810" w:type="dxa"/>
            <w:tcBorders>
              <w:left w:val="nil"/>
              <w:bottom w:val="nil"/>
              <w:right w:val="nil"/>
            </w:tcBorders>
            <w:vAlign w:val="bottom"/>
          </w:tcPr>
          <w:p w14:paraId="54ACD9C9"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w:t>
            </w:r>
          </w:p>
        </w:tc>
        <w:tc>
          <w:tcPr>
            <w:tcW w:w="1124" w:type="dxa"/>
            <w:tcBorders>
              <w:left w:val="nil"/>
              <w:bottom w:val="nil"/>
              <w:right w:val="nil"/>
            </w:tcBorders>
            <w:vAlign w:val="bottom"/>
          </w:tcPr>
          <w:p w14:paraId="062BC76B"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w:t>
            </w:r>
          </w:p>
        </w:tc>
      </w:tr>
      <w:tr w:rsidR="00964F7D" w:rsidRPr="004B7420" w14:paraId="4B8FA92C" w14:textId="77777777" w:rsidTr="00D34188">
        <w:trPr>
          <w:jc w:val="center"/>
        </w:trPr>
        <w:tc>
          <w:tcPr>
            <w:tcW w:w="2700" w:type="dxa"/>
            <w:tcBorders>
              <w:left w:val="nil"/>
              <w:bottom w:val="nil"/>
              <w:right w:val="nil"/>
            </w:tcBorders>
            <w:vAlign w:val="center"/>
          </w:tcPr>
          <w:p w14:paraId="5CB10802" w14:textId="77777777" w:rsidR="00964F7D" w:rsidRPr="004B7420" w:rsidRDefault="00964F7D" w:rsidP="00D34188">
            <w:pPr>
              <w:spacing w:after="0" w:line="240" w:lineRule="auto"/>
              <w:rPr>
                <w:rFonts w:ascii="Times New Roman" w:eastAsia="游ゴシック" w:hAnsi="Times New Roman" w:cs="Times New Roman"/>
                <w:i/>
                <w:iCs/>
                <w:sz w:val="20"/>
                <w:szCs w:val="20"/>
              </w:rPr>
            </w:pPr>
            <w:r w:rsidRPr="004B7420">
              <w:rPr>
                <w:rFonts w:ascii="Times New Roman" w:eastAsia="游ゴシック" w:hAnsi="Times New Roman" w:cs="Times New Roman"/>
                <w:i/>
                <w:iCs/>
                <w:sz w:val="20"/>
                <w:szCs w:val="20"/>
              </w:rPr>
              <w:t>PM_CIA</w:t>
            </w:r>
          </w:p>
        </w:tc>
        <w:tc>
          <w:tcPr>
            <w:tcW w:w="1530" w:type="dxa"/>
            <w:tcBorders>
              <w:left w:val="nil"/>
              <w:bottom w:val="nil"/>
              <w:right w:val="nil"/>
            </w:tcBorders>
            <w:vAlign w:val="bottom"/>
          </w:tcPr>
          <w:p w14:paraId="0E8D2F76"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1,675,291</w:t>
            </w:r>
          </w:p>
        </w:tc>
        <w:tc>
          <w:tcPr>
            <w:tcW w:w="1170" w:type="dxa"/>
            <w:tcBorders>
              <w:left w:val="nil"/>
              <w:bottom w:val="nil"/>
              <w:right w:val="nil"/>
            </w:tcBorders>
            <w:vAlign w:val="bottom"/>
          </w:tcPr>
          <w:p w14:paraId="59628993"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0.09</w:t>
            </w:r>
          </w:p>
        </w:tc>
        <w:tc>
          <w:tcPr>
            <w:tcW w:w="1170" w:type="dxa"/>
            <w:tcBorders>
              <w:left w:val="nil"/>
              <w:bottom w:val="nil"/>
              <w:right w:val="nil"/>
            </w:tcBorders>
            <w:vAlign w:val="bottom"/>
          </w:tcPr>
          <w:p w14:paraId="34449FB9"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0.29</w:t>
            </w:r>
          </w:p>
        </w:tc>
        <w:tc>
          <w:tcPr>
            <w:tcW w:w="810" w:type="dxa"/>
            <w:tcBorders>
              <w:left w:val="nil"/>
              <w:bottom w:val="nil"/>
              <w:right w:val="nil"/>
            </w:tcBorders>
            <w:vAlign w:val="bottom"/>
          </w:tcPr>
          <w:p w14:paraId="47B05572"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w:t>
            </w:r>
          </w:p>
        </w:tc>
        <w:tc>
          <w:tcPr>
            <w:tcW w:w="1124" w:type="dxa"/>
            <w:tcBorders>
              <w:left w:val="nil"/>
              <w:bottom w:val="nil"/>
              <w:right w:val="nil"/>
            </w:tcBorders>
            <w:vAlign w:val="bottom"/>
          </w:tcPr>
          <w:p w14:paraId="52CADD11"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w:t>
            </w:r>
          </w:p>
        </w:tc>
      </w:tr>
      <w:tr w:rsidR="00964F7D" w:rsidRPr="004B7420" w14:paraId="193B7EA0" w14:textId="77777777" w:rsidTr="00D34188">
        <w:trPr>
          <w:jc w:val="center"/>
        </w:trPr>
        <w:tc>
          <w:tcPr>
            <w:tcW w:w="2700" w:type="dxa"/>
            <w:tcBorders>
              <w:left w:val="nil"/>
              <w:bottom w:val="nil"/>
              <w:right w:val="nil"/>
            </w:tcBorders>
            <w:vAlign w:val="center"/>
          </w:tcPr>
          <w:p w14:paraId="6159C836" w14:textId="77777777" w:rsidR="00964F7D" w:rsidRPr="004B7420" w:rsidRDefault="00964F7D" w:rsidP="00D34188">
            <w:pPr>
              <w:spacing w:after="0" w:line="240" w:lineRule="auto"/>
              <w:rPr>
                <w:rFonts w:ascii="Times New Roman" w:eastAsia="游ゴシック" w:hAnsi="Times New Roman" w:cs="Times New Roman"/>
                <w:i/>
                <w:iCs/>
                <w:sz w:val="20"/>
                <w:szCs w:val="20"/>
              </w:rPr>
            </w:pPr>
            <w:proofErr w:type="gramStart"/>
            <w:r w:rsidRPr="004B7420">
              <w:rPr>
                <w:rFonts w:ascii="Times New Roman" w:eastAsia="游ゴシック" w:hAnsi="Times New Roman" w:cs="Times New Roman"/>
                <w:i/>
                <w:iCs/>
                <w:sz w:val="20"/>
                <w:szCs w:val="20"/>
              </w:rPr>
              <w:t>ln(</w:t>
            </w:r>
            <w:proofErr w:type="spellStart"/>
            <w:proofErr w:type="gramEnd"/>
            <w:r w:rsidRPr="004B7420">
              <w:rPr>
                <w:rFonts w:ascii="Times New Roman" w:eastAsia="游ゴシック" w:hAnsi="Times New Roman" w:cs="Times New Roman"/>
                <w:i/>
                <w:iCs/>
                <w:sz w:val="20"/>
                <w:szCs w:val="20"/>
              </w:rPr>
              <w:t>GDPpc</w:t>
            </w:r>
            <w:proofErr w:type="spellEnd"/>
            <w:r w:rsidRPr="004B7420">
              <w:rPr>
                <w:rFonts w:ascii="Times New Roman" w:eastAsia="游ゴシック" w:hAnsi="Times New Roman" w:cs="Times New Roman"/>
                <w:i/>
                <w:iCs/>
                <w:sz w:val="20"/>
                <w:szCs w:val="20"/>
              </w:rPr>
              <w:t>)</w:t>
            </w:r>
          </w:p>
        </w:tc>
        <w:tc>
          <w:tcPr>
            <w:tcW w:w="1530" w:type="dxa"/>
            <w:tcBorders>
              <w:left w:val="nil"/>
              <w:bottom w:val="nil"/>
              <w:right w:val="nil"/>
            </w:tcBorders>
            <w:vAlign w:val="bottom"/>
          </w:tcPr>
          <w:p w14:paraId="4C62A78B"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1,639,532</w:t>
            </w:r>
          </w:p>
        </w:tc>
        <w:tc>
          <w:tcPr>
            <w:tcW w:w="1170" w:type="dxa"/>
            <w:tcBorders>
              <w:left w:val="nil"/>
              <w:bottom w:val="nil"/>
              <w:right w:val="nil"/>
            </w:tcBorders>
            <w:vAlign w:val="bottom"/>
          </w:tcPr>
          <w:p w14:paraId="7FC256DC"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9.77</w:t>
            </w:r>
          </w:p>
        </w:tc>
        <w:tc>
          <w:tcPr>
            <w:tcW w:w="1170" w:type="dxa"/>
            <w:tcBorders>
              <w:left w:val="nil"/>
              <w:bottom w:val="nil"/>
              <w:right w:val="nil"/>
            </w:tcBorders>
            <w:vAlign w:val="bottom"/>
          </w:tcPr>
          <w:p w14:paraId="5D8B2E2E"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1.08</w:t>
            </w:r>
          </w:p>
        </w:tc>
        <w:tc>
          <w:tcPr>
            <w:tcW w:w="810" w:type="dxa"/>
            <w:tcBorders>
              <w:left w:val="nil"/>
              <w:bottom w:val="nil"/>
              <w:right w:val="nil"/>
            </w:tcBorders>
            <w:vAlign w:val="bottom"/>
          </w:tcPr>
          <w:p w14:paraId="3F778915"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5.36</w:t>
            </w:r>
          </w:p>
        </w:tc>
        <w:tc>
          <w:tcPr>
            <w:tcW w:w="1124" w:type="dxa"/>
            <w:tcBorders>
              <w:left w:val="nil"/>
              <w:bottom w:val="nil"/>
              <w:right w:val="nil"/>
            </w:tcBorders>
            <w:vAlign w:val="bottom"/>
          </w:tcPr>
          <w:p w14:paraId="67D2B375"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12.09</w:t>
            </w:r>
          </w:p>
        </w:tc>
      </w:tr>
      <w:tr w:rsidR="00964F7D" w:rsidRPr="004B7420" w14:paraId="4AB5CFC9" w14:textId="77777777" w:rsidTr="00D34188">
        <w:trPr>
          <w:jc w:val="center"/>
        </w:trPr>
        <w:tc>
          <w:tcPr>
            <w:tcW w:w="2700" w:type="dxa"/>
            <w:tcBorders>
              <w:left w:val="nil"/>
              <w:bottom w:val="nil"/>
              <w:right w:val="nil"/>
            </w:tcBorders>
            <w:vAlign w:val="center"/>
          </w:tcPr>
          <w:p w14:paraId="1A7581EA" w14:textId="77777777" w:rsidR="00964F7D" w:rsidRPr="004B7420" w:rsidRDefault="00964F7D" w:rsidP="00D34188">
            <w:pPr>
              <w:spacing w:after="0" w:line="240" w:lineRule="auto"/>
              <w:rPr>
                <w:rFonts w:ascii="Times New Roman" w:eastAsia="游ゴシック" w:hAnsi="Times New Roman" w:cs="Times New Roman"/>
                <w:i/>
                <w:iCs/>
                <w:sz w:val="20"/>
                <w:szCs w:val="20"/>
              </w:rPr>
            </w:pPr>
            <w:proofErr w:type="gramStart"/>
            <w:r w:rsidRPr="004B7420">
              <w:rPr>
                <w:rFonts w:ascii="Times New Roman" w:eastAsia="游ゴシック" w:hAnsi="Times New Roman" w:cs="Times New Roman"/>
                <w:i/>
                <w:iCs/>
                <w:sz w:val="20"/>
                <w:szCs w:val="20"/>
              </w:rPr>
              <w:t>ln(</w:t>
            </w:r>
            <w:proofErr w:type="gramEnd"/>
            <w:r w:rsidRPr="004B7420">
              <w:rPr>
                <w:rFonts w:ascii="Times New Roman" w:eastAsia="游ゴシック" w:hAnsi="Times New Roman" w:cs="Times New Roman"/>
                <w:i/>
                <w:iCs/>
                <w:sz w:val="20"/>
                <w:szCs w:val="20"/>
              </w:rPr>
              <w:t>BREER)</w:t>
            </w:r>
          </w:p>
        </w:tc>
        <w:tc>
          <w:tcPr>
            <w:tcW w:w="1530" w:type="dxa"/>
            <w:tcBorders>
              <w:left w:val="nil"/>
              <w:bottom w:val="nil"/>
              <w:right w:val="nil"/>
            </w:tcBorders>
            <w:vAlign w:val="bottom"/>
          </w:tcPr>
          <w:p w14:paraId="2905B3EB"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1,576,291</w:t>
            </w:r>
          </w:p>
        </w:tc>
        <w:tc>
          <w:tcPr>
            <w:tcW w:w="1170" w:type="dxa"/>
            <w:tcBorders>
              <w:left w:val="nil"/>
              <w:bottom w:val="nil"/>
              <w:right w:val="nil"/>
            </w:tcBorders>
            <w:vAlign w:val="bottom"/>
          </w:tcPr>
          <w:p w14:paraId="5AD403E7"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−0.71</w:t>
            </w:r>
          </w:p>
        </w:tc>
        <w:tc>
          <w:tcPr>
            <w:tcW w:w="1170" w:type="dxa"/>
            <w:tcBorders>
              <w:left w:val="nil"/>
              <w:bottom w:val="nil"/>
              <w:right w:val="nil"/>
            </w:tcBorders>
            <w:vAlign w:val="bottom"/>
          </w:tcPr>
          <w:p w14:paraId="12A6A457"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2.21</w:t>
            </w:r>
          </w:p>
        </w:tc>
        <w:tc>
          <w:tcPr>
            <w:tcW w:w="810" w:type="dxa"/>
            <w:tcBorders>
              <w:left w:val="nil"/>
              <w:bottom w:val="nil"/>
              <w:right w:val="nil"/>
            </w:tcBorders>
            <w:vAlign w:val="bottom"/>
          </w:tcPr>
          <w:p w14:paraId="1DFB54E8"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−9.42</w:t>
            </w:r>
          </w:p>
        </w:tc>
        <w:tc>
          <w:tcPr>
            <w:tcW w:w="1124" w:type="dxa"/>
            <w:tcBorders>
              <w:left w:val="nil"/>
              <w:bottom w:val="nil"/>
              <w:right w:val="nil"/>
            </w:tcBorders>
            <w:vAlign w:val="bottom"/>
          </w:tcPr>
          <w:p w14:paraId="4DF4FDB4"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2.15</w:t>
            </w:r>
          </w:p>
        </w:tc>
      </w:tr>
      <w:tr w:rsidR="00964F7D" w:rsidRPr="004B7420" w14:paraId="276A202D" w14:textId="77777777" w:rsidTr="00D34188">
        <w:trPr>
          <w:jc w:val="center"/>
        </w:trPr>
        <w:tc>
          <w:tcPr>
            <w:tcW w:w="2700" w:type="dxa"/>
            <w:tcBorders>
              <w:left w:val="nil"/>
              <w:bottom w:val="nil"/>
              <w:right w:val="nil"/>
            </w:tcBorders>
            <w:vAlign w:val="center"/>
          </w:tcPr>
          <w:p w14:paraId="3BF1335A" w14:textId="77777777" w:rsidR="00964F7D" w:rsidRPr="004B7420" w:rsidRDefault="00964F7D" w:rsidP="00D34188">
            <w:pPr>
              <w:spacing w:after="0" w:line="240" w:lineRule="auto"/>
              <w:rPr>
                <w:rFonts w:ascii="Times New Roman" w:eastAsia="游ゴシック" w:hAnsi="Times New Roman" w:cs="Times New Roman"/>
                <w:i/>
                <w:iCs/>
                <w:sz w:val="20"/>
                <w:szCs w:val="20"/>
              </w:rPr>
            </w:pPr>
            <w:proofErr w:type="spellStart"/>
            <w:r w:rsidRPr="004B7420">
              <w:rPr>
                <w:rFonts w:ascii="Times New Roman" w:eastAsia="游ゴシック" w:hAnsi="Times New Roman" w:cs="Times New Roman"/>
                <w:i/>
                <w:iCs/>
                <w:sz w:val="20"/>
                <w:szCs w:val="20"/>
              </w:rPr>
              <w:t>NumDestination</w:t>
            </w:r>
            <w:proofErr w:type="spellEnd"/>
          </w:p>
        </w:tc>
        <w:tc>
          <w:tcPr>
            <w:tcW w:w="1530" w:type="dxa"/>
            <w:tcBorders>
              <w:left w:val="nil"/>
              <w:bottom w:val="nil"/>
              <w:right w:val="nil"/>
            </w:tcBorders>
            <w:vAlign w:val="bottom"/>
          </w:tcPr>
          <w:p w14:paraId="2F4BDBAA"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1,675,291</w:t>
            </w:r>
          </w:p>
        </w:tc>
        <w:tc>
          <w:tcPr>
            <w:tcW w:w="1170" w:type="dxa"/>
            <w:tcBorders>
              <w:left w:val="nil"/>
              <w:bottom w:val="nil"/>
              <w:right w:val="nil"/>
            </w:tcBorders>
            <w:vAlign w:val="bottom"/>
          </w:tcPr>
          <w:p w14:paraId="0C36C5AE"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19.68</w:t>
            </w:r>
          </w:p>
        </w:tc>
        <w:tc>
          <w:tcPr>
            <w:tcW w:w="1170" w:type="dxa"/>
            <w:tcBorders>
              <w:left w:val="nil"/>
              <w:bottom w:val="nil"/>
              <w:right w:val="nil"/>
            </w:tcBorders>
            <w:vAlign w:val="bottom"/>
          </w:tcPr>
          <w:p w14:paraId="2C4A4B2D"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20.53</w:t>
            </w:r>
          </w:p>
        </w:tc>
        <w:tc>
          <w:tcPr>
            <w:tcW w:w="810" w:type="dxa"/>
            <w:tcBorders>
              <w:left w:val="nil"/>
              <w:bottom w:val="nil"/>
              <w:right w:val="nil"/>
            </w:tcBorders>
            <w:vAlign w:val="bottom"/>
          </w:tcPr>
          <w:p w14:paraId="3932C235"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1.00</w:t>
            </w:r>
          </w:p>
        </w:tc>
        <w:tc>
          <w:tcPr>
            <w:tcW w:w="1124" w:type="dxa"/>
            <w:tcBorders>
              <w:left w:val="nil"/>
              <w:bottom w:val="nil"/>
              <w:right w:val="nil"/>
            </w:tcBorders>
            <w:vAlign w:val="bottom"/>
          </w:tcPr>
          <w:p w14:paraId="6B514251"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101.00</w:t>
            </w:r>
          </w:p>
        </w:tc>
      </w:tr>
      <w:tr w:rsidR="00964F7D" w:rsidRPr="004B7420" w14:paraId="61730DB1" w14:textId="77777777" w:rsidTr="00D34188">
        <w:trPr>
          <w:jc w:val="center"/>
        </w:trPr>
        <w:tc>
          <w:tcPr>
            <w:tcW w:w="2700" w:type="dxa"/>
            <w:tcBorders>
              <w:top w:val="nil"/>
              <w:left w:val="nil"/>
              <w:bottom w:val="nil"/>
              <w:right w:val="nil"/>
            </w:tcBorders>
            <w:vAlign w:val="center"/>
          </w:tcPr>
          <w:p w14:paraId="2D6136D7" w14:textId="77777777" w:rsidR="00964F7D" w:rsidRPr="004B7420" w:rsidRDefault="00964F7D" w:rsidP="00D34188">
            <w:pPr>
              <w:spacing w:after="0" w:line="240" w:lineRule="auto"/>
              <w:rPr>
                <w:rFonts w:ascii="Times New Roman" w:eastAsia="游ゴシック" w:hAnsi="Times New Roman" w:cs="Times New Roman"/>
                <w:i/>
                <w:iCs/>
                <w:sz w:val="20"/>
                <w:szCs w:val="20"/>
              </w:rPr>
            </w:pPr>
            <w:proofErr w:type="gramStart"/>
            <w:r w:rsidRPr="004B7420">
              <w:rPr>
                <w:rFonts w:ascii="Times New Roman" w:eastAsia="游ゴシック" w:hAnsi="Times New Roman" w:cs="Times New Roman"/>
                <w:i/>
                <w:iCs/>
                <w:sz w:val="20"/>
                <w:szCs w:val="20"/>
              </w:rPr>
              <w:t>ln(</w:t>
            </w:r>
            <w:proofErr w:type="gramEnd"/>
            <w:r w:rsidRPr="004B7420">
              <w:rPr>
                <w:rFonts w:ascii="Times New Roman" w:eastAsia="游ゴシック" w:hAnsi="Times New Roman" w:cs="Times New Roman"/>
                <w:i/>
                <w:iCs/>
                <w:sz w:val="20"/>
                <w:szCs w:val="20"/>
              </w:rPr>
              <w:t>Productivity)</w:t>
            </w:r>
          </w:p>
        </w:tc>
        <w:tc>
          <w:tcPr>
            <w:tcW w:w="1530" w:type="dxa"/>
            <w:tcBorders>
              <w:top w:val="nil"/>
              <w:left w:val="nil"/>
              <w:bottom w:val="nil"/>
              <w:right w:val="nil"/>
            </w:tcBorders>
            <w:vAlign w:val="bottom"/>
          </w:tcPr>
          <w:p w14:paraId="05819D71"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1,670,710</w:t>
            </w:r>
          </w:p>
        </w:tc>
        <w:tc>
          <w:tcPr>
            <w:tcW w:w="1170" w:type="dxa"/>
            <w:tcBorders>
              <w:top w:val="nil"/>
              <w:left w:val="nil"/>
              <w:bottom w:val="nil"/>
              <w:right w:val="nil"/>
            </w:tcBorders>
            <w:vAlign w:val="bottom"/>
          </w:tcPr>
          <w:p w14:paraId="5881A887"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12.14</w:t>
            </w:r>
          </w:p>
        </w:tc>
        <w:tc>
          <w:tcPr>
            <w:tcW w:w="1170" w:type="dxa"/>
            <w:tcBorders>
              <w:top w:val="nil"/>
              <w:left w:val="nil"/>
              <w:bottom w:val="nil"/>
              <w:right w:val="nil"/>
            </w:tcBorders>
            <w:vAlign w:val="bottom"/>
          </w:tcPr>
          <w:p w14:paraId="012B30E4"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1.28</w:t>
            </w:r>
          </w:p>
        </w:tc>
        <w:tc>
          <w:tcPr>
            <w:tcW w:w="810" w:type="dxa"/>
            <w:tcBorders>
              <w:top w:val="nil"/>
              <w:left w:val="nil"/>
              <w:bottom w:val="nil"/>
              <w:right w:val="nil"/>
            </w:tcBorders>
            <w:vAlign w:val="bottom"/>
          </w:tcPr>
          <w:p w14:paraId="70FF593E"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−6.69</w:t>
            </w:r>
          </w:p>
        </w:tc>
        <w:tc>
          <w:tcPr>
            <w:tcW w:w="1124" w:type="dxa"/>
            <w:tcBorders>
              <w:top w:val="nil"/>
              <w:left w:val="nil"/>
              <w:bottom w:val="nil"/>
              <w:right w:val="nil"/>
            </w:tcBorders>
            <w:vAlign w:val="bottom"/>
          </w:tcPr>
          <w:p w14:paraId="0F0F8521"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18.65</w:t>
            </w:r>
          </w:p>
        </w:tc>
      </w:tr>
      <w:tr w:rsidR="00964F7D" w:rsidRPr="004B7420" w14:paraId="088124BD" w14:textId="77777777" w:rsidTr="00D34188">
        <w:trPr>
          <w:jc w:val="center"/>
        </w:trPr>
        <w:tc>
          <w:tcPr>
            <w:tcW w:w="2700" w:type="dxa"/>
            <w:tcBorders>
              <w:top w:val="nil"/>
              <w:left w:val="nil"/>
              <w:bottom w:val="nil"/>
              <w:right w:val="nil"/>
            </w:tcBorders>
            <w:vAlign w:val="center"/>
          </w:tcPr>
          <w:p w14:paraId="15E11CD0" w14:textId="77777777" w:rsidR="00964F7D" w:rsidRPr="004B7420" w:rsidRDefault="00964F7D" w:rsidP="00D34188">
            <w:pPr>
              <w:spacing w:after="0" w:line="240" w:lineRule="auto"/>
              <w:rPr>
                <w:rFonts w:ascii="Times New Roman" w:eastAsia="游ゴシック" w:hAnsi="Times New Roman" w:cs="Times New Roman"/>
                <w:i/>
                <w:iCs/>
                <w:sz w:val="20"/>
                <w:szCs w:val="20"/>
              </w:rPr>
            </w:pPr>
            <w:proofErr w:type="spellStart"/>
            <w:r w:rsidRPr="004B7420">
              <w:rPr>
                <w:rFonts w:ascii="Times New Roman" w:eastAsia="游ゴシック" w:hAnsi="Times New Roman" w:cs="Times New Roman"/>
                <w:i/>
                <w:iCs/>
                <w:sz w:val="20"/>
                <w:szCs w:val="20"/>
              </w:rPr>
              <w:t>NumProducts</w:t>
            </w:r>
            <w:proofErr w:type="spellEnd"/>
          </w:p>
        </w:tc>
        <w:tc>
          <w:tcPr>
            <w:tcW w:w="1530" w:type="dxa"/>
            <w:tcBorders>
              <w:top w:val="nil"/>
              <w:left w:val="nil"/>
              <w:bottom w:val="nil"/>
              <w:right w:val="nil"/>
            </w:tcBorders>
            <w:vAlign w:val="bottom"/>
          </w:tcPr>
          <w:p w14:paraId="781B2569"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1,675,291</w:t>
            </w:r>
          </w:p>
        </w:tc>
        <w:tc>
          <w:tcPr>
            <w:tcW w:w="1170" w:type="dxa"/>
            <w:tcBorders>
              <w:top w:val="nil"/>
              <w:left w:val="nil"/>
              <w:bottom w:val="nil"/>
              <w:right w:val="nil"/>
            </w:tcBorders>
            <w:vAlign w:val="bottom"/>
          </w:tcPr>
          <w:p w14:paraId="447722C8"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56.13</w:t>
            </w:r>
          </w:p>
        </w:tc>
        <w:tc>
          <w:tcPr>
            <w:tcW w:w="1170" w:type="dxa"/>
            <w:tcBorders>
              <w:top w:val="nil"/>
              <w:left w:val="nil"/>
              <w:bottom w:val="nil"/>
              <w:right w:val="nil"/>
            </w:tcBorders>
            <w:vAlign w:val="bottom"/>
          </w:tcPr>
          <w:p w14:paraId="297E3364"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84.78</w:t>
            </w:r>
          </w:p>
        </w:tc>
        <w:tc>
          <w:tcPr>
            <w:tcW w:w="810" w:type="dxa"/>
            <w:tcBorders>
              <w:top w:val="nil"/>
              <w:left w:val="nil"/>
              <w:bottom w:val="nil"/>
              <w:right w:val="nil"/>
            </w:tcBorders>
            <w:vAlign w:val="bottom"/>
          </w:tcPr>
          <w:p w14:paraId="698649E9"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w:t>
            </w:r>
          </w:p>
        </w:tc>
        <w:tc>
          <w:tcPr>
            <w:tcW w:w="1124" w:type="dxa"/>
            <w:tcBorders>
              <w:top w:val="nil"/>
              <w:left w:val="nil"/>
              <w:bottom w:val="nil"/>
              <w:right w:val="nil"/>
            </w:tcBorders>
            <w:vAlign w:val="bottom"/>
          </w:tcPr>
          <w:p w14:paraId="5FCE4D87"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482.00</w:t>
            </w:r>
          </w:p>
        </w:tc>
      </w:tr>
      <w:tr w:rsidR="00964F7D" w:rsidRPr="004B7420" w14:paraId="73C864B1" w14:textId="77777777" w:rsidTr="00D34188">
        <w:trPr>
          <w:jc w:val="center"/>
        </w:trPr>
        <w:tc>
          <w:tcPr>
            <w:tcW w:w="2700" w:type="dxa"/>
            <w:tcBorders>
              <w:top w:val="nil"/>
              <w:left w:val="nil"/>
              <w:bottom w:val="nil"/>
              <w:right w:val="nil"/>
            </w:tcBorders>
            <w:vAlign w:val="center"/>
          </w:tcPr>
          <w:p w14:paraId="5D6B2154" w14:textId="77777777" w:rsidR="00964F7D" w:rsidRPr="004B7420" w:rsidRDefault="00964F7D" w:rsidP="00D34188">
            <w:pPr>
              <w:spacing w:after="0" w:line="240" w:lineRule="auto"/>
              <w:rPr>
                <w:rFonts w:ascii="Times New Roman" w:eastAsia="游ゴシック" w:hAnsi="Times New Roman" w:cs="Times New Roman"/>
                <w:i/>
                <w:iCs/>
                <w:sz w:val="20"/>
                <w:szCs w:val="20"/>
              </w:rPr>
            </w:pPr>
            <w:proofErr w:type="gramStart"/>
            <w:r w:rsidRPr="004B7420">
              <w:rPr>
                <w:rFonts w:ascii="Times New Roman" w:eastAsia="游ゴシック" w:hAnsi="Times New Roman" w:cs="Times New Roman"/>
                <w:i/>
                <w:iCs/>
                <w:sz w:val="20"/>
                <w:szCs w:val="20"/>
              </w:rPr>
              <w:t>ln(</w:t>
            </w:r>
            <w:proofErr w:type="gramEnd"/>
            <w:r w:rsidRPr="004B7420">
              <w:rPr>
                <w:rFonts w:ascii="Times New Roman" w:eastAsia="游ゴシック" w:hAnsi="Times New Roman" w:cs="Times New Roman"/>
                <w:i/>
                <w:iCs/>
                <w:sz w:val="20"/>
                <w:szCs w:val="20"/>
              </w:rPr>
              <w:t>ROL)</w:t>
            </w:r>
          </w:p>
        </w:tc>
        <w:tc>
          <w:tcPr>
            <w:tcW w:w="1530" w:type="dxa"/>
            <w:tcBorders>
              <w:top w:val="nil"/>
              <w:left w:val="nil"/>
              <w:bottom w:val="nil"/>
              <w:right w:val="nil"/>
            </w:tcBorders>
            <w:vAlign w:val="bottom"/>
          </w:tcPr>
          <w:p w14:paraId="71EA75F8"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1,651,353</w:t>
            </w:r>
          </w:p>
        </w:tc>
        <w:tc>
          <w:tcPr>
            <w:tcW w:w="1170" w:type="dxa"/>
            <w:tcBorders>
              <w:top w:val="nil"/>
              <w:left w:val="nil"/>
              <w:bottom w:val="nil"/>
              <w:right w:val="nil"/>
            </w:tcBorders>
            <w:vAlign w:val="bottom"/>
          </w:tcPr>
          <w:p w14:paraId="4ABC9EDC"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1.38</w:t>
            </w:r>
          </w:p>
        </w:tc>
        <w:tc>
          <w:tcPr>
            <w:tcW w:w="1170" w:type="dxa"/>
            <w:tcBorders>
              <w:top w:val="nil"/>
              <w:left w:val="nil"/>
              <w:bottom w:val="nil"/>
              <w:right w:val="nil"/>
            </w:tcBorders>
            <w:vAlign w:val="bottom"/>
          </w:tcPr>
          <w:p w14:paraId="412729D3"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0.27</w:t>
            </w:r>
          </w:p>
        </w:tc>
        <w:tc>
          <w:tcPr>
            <w:tcW w:w="810" w:type="dxa"/>
            <w:tcBorders>
              <w:top w:val="nil"/>
              <w:left w:val="nil"/>
              <w:bottom w:val="nil"/>
              <w:right w:val="nil"/>
            </w:tcBorders>
            <w:vAlign w:val="bottom"/>
          </w:tcPr>
          <w:p w14:paraId="167C5D92"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0.05</w:t>
            </w:r>
          </w:p>
        </w:tc>
        <w:tc>
          <w:tcPr>
            <w:tcW w:w="1124" w:type="dxa"/>
            <w:tcBorders>
              <w:top w:val="nil"/>
              <w:left w:val="nil"/>
              <w:bottom w:val="nil"/>
              <w:right w:val="nil"/>
            </w:tcBorders>
            <w:vAlign w:val="bottom"/>
          </w:tcPr>
          <w:p w14:paraId="3C1E5C51"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1.72</w:t>
            </w:r>
          </w:p>
        </w:tc>
      </w:tr>
      <w:tr w:rsidR="00964F7D" w:rsidRPr="004B7420" w14:paraId="1D86DA95" w14:textId="77777777" w:rsidTr="00D34188">
        <w:trPr>
          <w:jc w:val="center"/>
        </w:trPr>
        <w:tc>
          <w:tcPr>
            <w:tcW w:w="2700" w:type="dxa"/>
            <w:tcBorders>
              <w:top w:val="nil"/>
              <w:left w:val="nil"/>
              <w:bottom w:val="nil"/>
              <w:right w:val="nil"/>
            </w:tcBorders>
            <w:vAlign w:val="center"/>
          </w:tcPr>
          <w:p w14:paraId="69CBCF43" w14:textId="77777777" w:rsidR="00964F7D" w:rsidRPr="004B7420" w:rsidRDefault="00964F7D" w:rsidP="00D34188">
            <w:pPr>
              <w:spacing w:after="0" w:line="240" w:lineRule="auto"/>
              <w:rPr>
                <w:rFonts w:ascii="Times New Roman" w:eastAsia="游ゴシック" w:hAnsi="Times New Roman" w:cs="Times New Roman"/>
                <w:i/>
                <w:iCs/>
                <w:sz w:val="20"/>
                <w:szCs w:val="20"/>
              </w:rPr>
            </w:pPr>
            <w:proofErr w:type="gramStart"/>
            <w:r w:rsidRPr="004B7420">
              <w:rPr>
                <w:rFonts w:ascii="Times New Roman" w:eastAsia="游ゴシック" w:hAnsi="Times New Roman" w:cs="Times New Roman"/>
                <w:i/>
                <w:iCs/>
                <w:sz w:val="20"/>
                <w:szCs w:val="20"/>
              </w:rPr>
              <w:t>ln(</w:t>
            </w:r>
            <w:proofErr w:type="spellStart"/>
            <w:proofErr w:type="gramEnd"/>
            <w:r w:rsidRPr="004B7420">
              <w:rPr>
                <w:rFonts w:ascii="Times New Roman" w:eastAsia="游ゴシック" w:hAnsi="Times New Roman" w:cs="Times New Roman"/>
                <w:i/>
                <w:iCs/>
                <w:sz w:val="20"/>
                <w:szCs w:val="20"/>
              </w:rPr>
              <w:t>TotalExport</w:t>
            </w:r>
            <w:proofErr w:type="spellEnd"/>
            <w:r w:rsidRPr="004B7420">
              <w:rPr>
                <w:rFonts w:ascii="Times New Roman" w:eastAsia="游ゴシック" w:hAnsi="Times New Roman" w:cs="Times New Roman"/>
                <w:i/>
                <w:iCs/>
                <w:sz w:val="20"/>
                <w:szCs w:val="20"/>
              </w:rPr>
              <w:t>)</w:t>
            </w:r>
          </w:p>
        </w:tc>
        <w:tc>
          <w:tcPr>
            <w:tcW w:w="1530" w:type="dxa"/>
            <w:tcBorders>
              <w:top w:val="nil"/>
              <w:left w:val="nil"/>
              <w:bottom w:val="nil"/>
              <w:right w:val="nil"/>
            </w:tcBorders>
            <w:vAlign w:val="bottom"/>
          </w:tcPr>
          <w:p w14:paraId="4ADB2C02"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1,675,291</w:t>
            </w:r>
          </w:p>
        </w:tc>
        <w:tc>
          <w:tcPr>
            <w:tcW w:w="1170" w:type="dxa"/>
            <w:tcBorders>
              <w:top w:val="nil"/>
              <w:left w:val="nil"/>
              <w:bottom w:val="nil"/>
              <w:right w:val="nil"/>
            </w:tcBorders>
            <w:vAlign w:val="bottom"/>
          </w:tcPr>
          <w:p w14:paraId="55342D6E"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15.26</w:t>
            </w:r>
          </w:p>
        </w:tc>
        <w:tc>
          <w:tcPr>
            <w:tcW w:w="1170" w:type="dxa"/>
            <w:tcBorders>
              <w:top w:val="nil"/>
              <w:left w:val="nil"/>
              <w:bottom w:val="nil"/>
              <w:right w:val="nil"/>
            </w:tcBorders>
            <w:vAlign w:val="bottom"/>
          </w:tcPr>
          <w:p w14:paraId="4DBFB398"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2.46</w:t>
            </w:r>
          </w:p>
        </w:tc>
        <w:tc>
          <w:tcPr>
            <w:tcW w:w="810" w:type="dxa"/>
            <w:tcBorders>
              <w:top w:val="nil"/>
              <w:left w:val="nil"/>
              <w:bottom w:val="nil"/>
              <w:right w:val="nil"/>
            </w:tcBorders>
            <w:vAlign w:val="bottom"/>
          </w:tcPr>
          <w:p w14:paraId="4E59B7DE"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6.91</w:t>
            </w:r>
          </w:p>
        </w:tc>
        <w:tc>
          <w:tcPr>
            <w:tcW w:w="1124" w:type="dxa"/>
            <w:tcBorders>
              <w:top w:val="nil"/>
              <w:left w:val="nil"/>
              <w:bottom w:val="nil"/>
              <w:right w:val="nil"/>
            </w:tcBorders>
            <w:vAlign w:val="bottom"/>
          </w:tcPr>
          <w:p w14:paraId="62EF9DD5"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20.75</w:t>
            </w:r>
          </w:p>
        </w:tc>
      </w:tr>
      <w:tr w:rsidR="00964F7D" w:rsidRPr="004B7420" w14:paraId="54BCD450" w14:textId="77777777" w:rsidTr="00D34188">
        <w:trPr>
          <w:jc w:val="center"/>
        </w:trPr>
        <w:tc>
          <w:tcPr>
            <w:tcW w:w="2700" w:type="dxa"/>
            <w:tcBorders>
              <w:top w:val="nil"/>
              <w:left w:val="nil"/>
              <w:bottom w:val="nil"/>
              <w:right w:val="nil"/>
            </w:tcBorders>
            <w:vAlign w:val="center"/>
          </w:tcPr>
          <w:p w14:paraId="597C56AD" w14:textId="77777777" w:rsidR="00964F7D" w:rsidRPr="004B7420" w:rsidRDefault="00964F7D" w:rsidP="00D34188">
            <w:pPr>
              <w:spacing w:after="0" w:line="240" w:lineRule="auto"/>
              <w:rPr>
                <w:rFonts w:ascii="Times New Roman" w:eastAsia="游ゴシック" w:hAnsi="Times New Roman" w:cs="Times New Roman"/>
                <w:i/>
                <w:iCs/>
                <w:sz w:val="20"/>
                <w:szCs w:val="20"/>
              </w:rPr>
            </w:pPr>
            <w:proofErr w:type="gramStart"/>
            <w:r w:rsidRPr="004B7420">
              <w:rPr>
                <w:rFonts w:ascii="Times New Roman" w:eastAsia="游ゴシック" w:hAnsi="Times New Roman" w:cs="Times New Roman"/>
                <w:i/>
                <w:iCs/>
                <w:sz w:val="20"/>
                <w:szCs w:val="20"/>
              </w:rPr>
              <w:t>ln(</w:t>
            </w:r>
            <w:proofErr w:type="gramEnd"/>
            <w:r w:rsidRPr="004B7420">
              <w:rPr>
                <w:rFonts w:ascii="Times New Roman" w:eastAsia="游ゴシック" w:hAnsi="Times New Roman" w:cs="Times New Roman"/>
                <w:i/>
                <w:iCs/>
                <w:sz w:val="20"/>
                <w:szCs w:val="20"/>
              </w:rPr>
              <w:t>Output)</w:t>
            </w:r>
          </w:p>
        </w:tc>
        <w:tc>
          <w:tcPr>
            <w:tcW w:w="1530" w:type="dxa"/>
            <w:tcBorders>
              <w:top w:val="nil"/>
              <w:left w:val="nil"/>
              <w:bottom w:val="nil"/>
              <w:right w:val="nil"/>
            </w:tcBorders>
            <w:vAlign w:val="bottom"/>
          </w:tcPr>
          <w:p w14:paraId="12160ECE" w14:textId="77777777" w:rsidR="00964F7D" w:rsidRPr="004B7420" w:rsidRDefault="00964F7D" w:rsidP="00D34188">
            <w:pPr>
              <w:spacing w:after="0" w:line="240" w:lineRule="auto"/>
              <w:jc w:val="center"/>
              <w:rPr>
                <w:rFonts w:ascii="Times New Roman" w:eastAsia="Times New Roman" w:hAnsi="Times New Roman" w:cs="Times New Roman"/>
                <w:color w:val="000000"/>
                <w:sz w:val="20"/>
                <w:szCs w:val="20"/>
              </w:rPr>
            </w:pPr>
            <w:r w:rsidRPr="004B7420">
              <w:rPr>
                <w:rFonts w:ascii="Times New Roman" w:hAnsi="Times New Roman" w:cs="Times New Roman"/>
                <w:color w:val="000000"/>
                <w:sz w:val="20"/>
                <w:szCs w:val="20"/>
              </w:rPr>
              <w:t>1,670,710</w:t>
            </w:r>
          </w:p>
        </w:tc>
        <w:tc>
          <w:tcPr>
            <w:tcW w:w="1170" w:type="dxa"/>
            <w:tcBorders>
              <w:top w:val="nil"/>
              <w:left w:val="nil"/>
              <w:bottom w:val="nil"/>
              <w:right w:val="nil"/>
            </w:tcBorders>
            <w:vAlign w:val="bottom"/>
          </w:tcPr>
          <w:p w14:paraId="7342B426"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15.91</w:t>
            </w:r>
          </w:p>
        </w:tc>
        <w:tc>
          <w:tcPr>
            <w:tcW w:w="1170" w:type="dxa"/>
            <w:tcBorders>
              <w:top w:val="nil"/>
              <w:left w:val="nil"/>
              <w:bottom w:val="nil"/>
              <w:right w:val="nil"/>
            </w:tcBorders>
            <w:vAlign w:val="bottom"/>
          </w:tcPr>
          <w:p w14:paraId="6106024D"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2.16</w:t>
            </w:r>
          </w:p>
        </w:tc>
        <w:tc>
          <w:tcPr>
            <w:tcW w:w="810" w:type="dxa"/>
            <w:tcBorders>
              <w:top w:val="nil"/>
              <w:left w:val="nil"/>
              <w:bottom w:val="nil"/>
              <w:right w:val="nil"/>
            </w:tcBorders>
            <w:vAlign w:val="bottom"/>
          </w:tcPr>
          <w:p w14:paraId="3E931E69"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0</w:t>
            </w:r>
          </w:p>
        </w:tc>
        <w:tc>
          <w:tcPr>
            <w:tcW w:w="1124" w:type="dxa"/>
            <w:tcBorders>
              <w:top w:val="nil"/>
              <w:left w:val="nil"/>
              <w:bottom w:val="nil"/>
              <w:right w:val="nil"/>
            </w:tcBorders>
            <w:vAlign w:val="bottom"/>
          </w:tcPr>
          <w:p w14:paraId="2D028534" w14:textId="77777777" w:rsidR="00964F7D" w:rsidRPr="004B7420" w:rsidRDefault="00964F7D" w:rsidP="00D34188">
            <w:pPr>
              <w:spacing w:after="0" w:line="240" w:lineRule="auto"/>
              <w:jc w:val="center"/>
              <w:rPr>
                <w:rFonts w:ascii="Times New Roman" w:hAnsi="Times New Roman" w:cs="Times New Roman"/>
                <w:color w:val="000000"/>
                <w:sz w:val="20"/>
                <w:szCs w:val="20"/>
              </w:rPr>
            </w:pPr>
            <w:r w:rsidRPr="004B7420">
              <w:rPr>
                <w:rFonts w:ascii="Times New Roman" w:hAnsi="Times New Roman" w:cs="Times New Roman"/>
                <w:color w:val="000000"/>
                <w:sz w:val="20"/>
                <w:szCs w:val="20"/>
              </w:rPr>
              <w:t>24.38</w:t>
            </w:r>
          </w:p>
        </w:tc>
      </w:tr>
      <w:tr w:rsidR="00964F7D" w:rsidRPr="004B7420" w14:paraId="6622D2AA" w14:textId="77777777" w:rsidTr="00D34188">
        <w:trPr>
          <w:jc w:val="center"/>
        </w:trPr>
        <w:tc>
          <w:tcPr>
            <w:tcW w:w="8504" w:type="dxa"/>
            <w:gridSpan w:val="6"/>
            <w:tcBorders>
              <w:top w:val="single" w:sz="4" w:space="0" w:color="000000" w:themeColor="text1"/>
              <w:left w:val="nil"/>
              <w:bottom w:val="nil"/>
              <w:right w:val="nil"/>
            </w:tcBorders>
          </w:tcPr>
          <w:p w14:paraId="6B29D248" w14:textId="77777777" w:rsidR="00964F7D" w:rsidRPr="004B7420" w:rsidRDefault="00964F7D" w:rsidP="00D34188">
            <w:pPr>
              <w:spacing w:after="0" w:line="240" w:lineRule="auto"/>
              <w:jc w:val="both"/>
              <w:rPr>
                <w:rFonts w:ascii="Times New Roman" w:hAnsi="Times New Roman" w:cs="Times New Roman"/>
                <w:sz w:val="20"/>
                <w:szCs w:val="20"/>
              </w:rPr>
            </w:pPr>
            <w:r w:rsidRPr="004B7420">
              <w:rPr>
                <w:rFonts w:ascii="Times New Roman" w:hAnsi="Times New Roman" w:cs="Times New Roman"/>
                <w:i/>
                <w:iCs/>
                <w:sz w:val="20"/>
                <w:szCs w:val="20"/>
              </w:rPr>
              <w:t>Notes</w:t>
            </w:r>
            <w:r w:rsidRPr="004B7420">
              <w:rPr>
                <w:rFonts w:ascii="Times New Roman" w:hAnsi="Times New Roman" w:cs="Times New Roman"/>
                <w:sz w:val="20"/>
                <w:szCs w:val="20"/>
              </w:rPr>
              <w:t>: The definitions of variables are given in Table A</w:t>
            </w:r>
            <w:r>
              <w:rPr>
                <w:rFonts w:ascii="Times New Roman" w:hAnsi="Times New Roman" w:cs="Times New Roman"/>
                <w:sz w:val="20"/>
                <w:szCs w:val="20"/>
              </w:rPr>
              <w:t>3</w:t>
            </w:r>
            <w:r w:rsidRPr="004B7420">
              <w:rPr>
                <w:rFonts w:ascii="Times New Roman" w:hAnsi="Times New Roman" w:cs="Times New Roman"/>
                <w:sz w:val="20"/>
                <w:szCs w:val="20"/>
              </w:rPr>
              <w:t xml:space="preserve"> in Appendix.</w:t>
            </w:r>
          </w:p>
          <w:p w14:paraId="3E751076" w14:textId="77777777" w:rsidR="00964F7D" w:rsidRPr="004B7420" w:rsidRDefault="00964F7D" w:rsidP="00D34188">
            <w:pPr>
              <w:spacing w:after="0" w:line="240" w:lineRule="auto"/>
              <w:jc w:val="both"/>
              <w:rPr>
                <w:rFonts w:ascii="Times New Roman" w:hAnsi="Times New Roman" w:cs="Times New Roman"/>
                <w:sz w:val="20"/>
                <w:szCs w:val="20"/>
              </w:rPr>
            </w:pPr>
            <w:r w:rsidRPr="004B7420">
              <w:rPr>
                <w:rFonts w:ascii="Times New Roman" w:hAnsi="Times New Roman" w:cs="Times New Roman"/>
                <w:i/>
                <w:iCs/>
                <w:sz w:val="20"/>
                <w:szCs w:val="20"/>
              </w:rPr>
              <w:t>Source</w:t>
            </w:r>
            <w:r w:rsidRPr="004B7420">
              <w:rPr>
                <w:rFonts w:ascii="Times New Roman" w:hAnsi="Times New Roman" w:cs="Times New Roman"/>
                <w:sz w:val="20"/>
                <w:szCs w:val="20"/>
              </w:rPr>
              <w:t>: Productivity is defined as production value per employee, obtained from the Annual Industry and Service Statistics (AISS). The rule of law and GDP per capita are sourced from the World Bank’s World Development Indicators (WDI). Bilateral real exchange rates are calculated using bilateral nominal exchange rates (i.e., foreign currency per USD) and the consumer price index obtained from the WDI.</w:t>
            </w:r>
          </w:p>
          <w:p w14:paraId="2C0565E5" w14:textId="77777777" w:rsidR="00964F7D" w:rsidRPr="004B7420" w:rsidRDefault="00964F7D" w:rsidP="00D34188">
            <w:pPr>
              <w:spacing w:after="0" w:line="240" w:lineRule="auto"/>
              <w:jc w:val="both"/>
              <w:rPr>
                <w:rFonts w:ascii="Times New Roman" w:hAnsi="Times New Roman" w:cs="Times New Roman"/>
                <w:color w:val="C00000"/>
                <w:sz w:val="24"/>
                <w:szCs w:val="24"/>
              </w:rPr>
            </w:pPr>
          </w:p>
        </w:tc>
      </w:tr>
    </w:tbl>
    <w:p w14:paraId="60F8A0BE" w14:textId="77777777" w:rsidR="00964F7D" w:rsidRPr="00711E15" w:rsidRDefault="00964F7D" w:rsidP="00964F7D">
      <w:pPr>
        <w:spacing w:after="0" w:line="240" w:lineRule="auto"/>
        <w:rPr>
          <w:rFonts w:ascii="Times New Roman" w:hAnsi="Times New Roman" w:cs="Times New Roman"/>
          <w:sz w:val="24"/>
          <w:szCs w:val="24"/>
        </w:rPr>
      </w:pPr>
    </w:p>
    <w:p w14:paraId="3D3B82D3" w14:textId="77777777" w:rsidR="00964F7D" w:rsidRDefault="00964F7D" w:rsidP="00964F7D">
      <w:pPr>
        <w:rPr>
          <w:rFonts w:ascii="Times New Roman" w:hAnsi="Times New Roman" w:cs="Times New Roman"/>
          <w:sz w:val="24"/>
          <w:szCs w:val="24"/>
        </w:rPr>
      </w:pPr>
      <w:r>
        <w:rPr>
          <w:rFonts w:ascii="Times New Roman" w:hAnsi="Times New Roman" w:cs="Times New Roman"/>
          <w:sz w:val="24"/>
          <w:szCs w:val="24"/>
        </w:rPr>
        <w:br w:type="page"/>
      </w:r>
    </w:p>
    <w:tbl>
      <w:tblPr>
        <w:tblW w:w="8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4230"/>
        <w:gridCol w:w="3058"/>
      </w:tblGrid>
      <w:tr w:rsidR="00964F7D" w:rsidRPr="004B7420" w14:paraId="11C8001C" w14:textId="77777777" w:rsidTr="00D34188">
        <w:trPr>
          <w:jc w:val="center"/>
        </w:trPr>
        <w:tc>
          <w:tcPr>
            <w:tcW w:w="8998" w:type="dxa"/>
            <w:gridSpan w:val="3"/>
            <w:tcBorders>
              <w:top w:val="nil"/>
              <w:left w:val="nil"/>
              <w:bottom w:val="single" w:sz="4" w:space="0" w:color="000000"/>
              <w:right w:val="nil"/>
            </w:tcBorders>
          </w:tcPr>
          <w:p w14:paraId="2F169E69" w14:textId="77777777" w:rsidR="00964F7D" w:rsidRPr="004B7420" w:rsidRDefault="00964F7D" w:rsidP="00D34188">
            <w:pPr>
              <w:pStyle w:val="Normal0"/>
              <w:spacing w:after="0" w:line="240" w:lineRule="auto"/>
              <w:jc w:val="both"/>
              <w:rPr>
                <w:rFonts w:ascii="Times New Roman" w:eastAsia="Times New Roman" w:hAnsi="Times New Roman" w:cs="Times New Roman"/>
                <w:color w:val="000000"/>
                <w:sz w:val="24"/>
                <w:szCs w:val="24"/>
              </w:rPr>
            </w:pPr>
            <w:r w:rsidRPr="004B7420">
              <w:rPr>
                <w:rFonts w:ascii="Times New Roman" w:eastAsia="Times New Roman" w:hAnsi="Times New Roman" w:cs="Times New Roman"/>
                <w:b/>
                <w:color w:val="000000"/>
                <w:sz w:val="24"/>
                <w:szCs w:val="24"/>
              </w:rPr>
              <w:lastRenderedPageBreak/>
              <w:t>Table A</w:t>
            </w:r>
            <w:r>
              <w:rPr>
                <w:rFonts w:ascii="Times New Roman" w:eastAsia="Times New Roman" w:hAnsi="Times New Roman" w:cs="Times New Roman"/>
                <w:b/>
                <w:color w:val="000000"/>
                <w:sz w:val="24"/>
                <w:szCs w:val="24"/>
              </w:rPr>
              <w:t>3</w:t>
            </w:r>
            <w:r w:rsidRPr="004B7420">
              <w:rPr>
                <w:rFonts w:ascii="Times New Roman" w:eastAsia="Times New Roman" w:hAnsi="Times New Roman" w:cs="Times New Roman"/>
                <w:b/>
                <w:color w:val="000000"/>
                <w:sz w:val="24"/>
                <w:szCs w:val="24"/>
              </w:rPr>
              <w:t>: Variable Definitions and Data Sources</w:t>
            </w:r>
          </w:p>
        </w:tc>
      </w:tr>
      <w:tr w:rsidR="00964F7D" w:rsidRPr="004B7420" w14:paraId="2509B0BB" w14:textId="77777777" w:rsidTr="00D34188">
        <w:trPr>
          <w:jc w:val="center"/>
        </w:trPr>
        <w:tc>
          <w:tcPr>
            <w:tcW w:w="1710" w:type="dxa"/>
            <w:tcBorders>
              <w:left w:val="nil"/>
              <w:bottom w:val="single" w:sz="4" w:space="0" w:color="000000"/>
              <w:right w:val="nil"/>
            </w:tcBorders>
          </w:tcPr>
          <w:p w14:paraId="40B8DD1B" w14:textId="77777777" w:rsidR="00964F7D" w:rsidRPr="004B7420" w:rsidRDefault="00964F7D" w:rsidP="00D34188">
            <w:pPr>
              <w:pStyle w:val="Normal0"/>
              <w:spacing w:after="0" w:line="240" w:lineRule="auto"/>
              <w:rPr>
                <w:rFonts w:ascii="Times New Roman" w:eastAsia="Times New Roman" w:hAnsi="Times New Roman" w:cs="Times New Roman"/>
                <w:b/>
                <w:color w:val="000000"/>
                <w:sz w:val="24"/>
                <w:szCs w:val="24"/>
              </w:rPr>
            </w:pPr>
            <w:r w:rsidRPr="004B7420">
              <w:rPr>
                <w:rFonts w:ascii="Times New Roman" w:eastAsia="Times New Roman" w:hAnsi="Times New Roman" w:cs="Times New Roman"/>
                <w:b/>
                <w:color w:val="000000"/>
                <w:sz w:val="24"/>
                <w:szCs w:val="24"/>
              </w:rPr>
              <w:t>Variable</w:t>
            </w:r>
          </w:p>
        </w:tc>
        <w:tc>
          <w:tcPr>
            <w:tcW w:w="4230" w:type="dxa"/>
            <w:tcBorders>
              <w:left w:val="nil"/>
              <w:bottom w:val="single" w:sz="4" w:space="0" w:color="000000"/>
              <w:right w:val="nil"/>
            </w:tcBorders>
          </w:tcPr>
          <w:p w14:paraId="0F0731B9" w14:textId="77777777" w:rsidR="00964F7D" w:rsidRPr="004B7420" w:rsidRDefault="00964F7D" w:rsidP="00D34188">
            <w:pPr>
              <w:pStyle w:val="Normal0"/>
              <w:spacing w:after="0" w:line="240" w:lineRule="auto"/>
              <w:jc w:val="center"/>
              <w:rPr>
                <w:rFonts w:ascii="Times New Roman" w:eastAsia="Times New Roman" w:hAnsi="Times New Roman" w:cs="Times New Roman"/>
                <w:b/>
                <w:color w:val="000000"/>
                <w:sz w:val="24"/>
                <w:szCs w:val="24"/>
              </w:rPr>
            </w:pPr>
            <w:r w:rsidRPr="004B7420">
              <w:rPr>
                <w:rFonts w:ascii="Times New Roman" w:eastAsia="Times New Roman" w:hAnsi="Times New Roman" w:cs="Times New Roman"/>
                <w:b/>
                <w:color w:val="000000"/>
                <w:sz w:val="24"/>
                <w:szCs w:val="24"/>
              </w:rPr>
              <w:t>Definition</w:t>
            </w:r>
          </w:p>
        </w:tc>
        <w:tc>
          <w:tcPr>
            <w:tcW w:w="3058" w:type="dxa"/>
            <w:tcBorders>
              <w:left w:val="nil"/>
              <w:bottom w:val="single" w:sz="4" w:space="0" w:color="000000"/>
              <w:right w:val="nil"/>
            </w:tcBorders>
          </w:tcPr>
          <w:p w14:paraId="220B42AD" w14:textId="77777777" w:rsidR="00964F7D" w:rsidRPr="004B7420" w:rsidRDefault="00964F7D" w:rsidP="00D34188">
            <w:pPr>
              <w:pStyle w:val="Normal0"/>
              <w:spacing w:after="0" w:line="240" w:lineRule="auto"/>
              <w:jc w:val="center"/>
              <w:rPr>
                <w:rFonts w:ascii="Times New Roman" w:eastAsia="Times New Roman" w:hAnsi="Times New Roman" w:cs="Times New Roman"/>
                <w:b/>
                <w:color w:val="000000"/>
                <w:sz w:val="24"/>
                <w:szCs w:val="24"/>
              </w:rPr>
            </w:pPr>
            <w:r w:rsidRPr="004B7420">
              <w:rPr>
                <w:rFonts w:ascii="Times New Roman" w:eastAsia="Times New Roman" w:hAnsi="Times New Roman" w:cs="Times New Roman"/>
                <w:b/>
                <w:color w:val="000000"/>
                <w:sz w:val="24"/>
                <w:szCs w:val="24"/>
              </w:rPr>
              <w:t>Source</w:t>
            </w:r>
          </w:p>
        </w:tc>
      </w:tr>
      <w:tr w:rsidR="00964F7D" w:rsidRPr="004B7420" w14:paraId="33FE3CCA" w14:textId="77777777" w:rsidTr="00D34188">
        <w:trPr>
          <w:jc w:val="center"/>
        </w:trPr>
        <w:tc>
          <w:tcPr>
            <w:tcW w:w="1710" w:type="dxa"/>
            <w:tcBorders>
              <w:left w:val="nil"/>
              <w:bottom w:val="nil"/>
              <w:right w:val="nil"/>
            </w:tcBorders>
          </w:tcPr>
          <w:p w14:paraId="7FCDAD27" w14:textId="77777777" w:rsidR="00964F7D" w:rsidRPr="004B7420" w:rsidRDefault="00964F7D" w:rsidP="00D34188">
            <w:pPr>
              <w:pStyle w:val="Normal0"/>
              <w:spacing w:after="0" w:line="240" w:lineRule="auto"/>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Currency invoice (Turkish lira, Euro, and USD)</w:t>
            </w:r>
          </w:p>
        </w:tc>
        <w:tc>
          <w:tcPr>
            <w:tcW w:w="4230" w:type="dxa"/>
            <w:tcBorders>
              <w:left w:val="nil"/>
              <w:bottom w:val="nil"/>
              <w:right w:val="nil"/>
            </w:tcBorders>
          </w:tcPr>
          <w:p w14:paraId="1078AC5A"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 xml:space="preserve">Dummy variable equal to one if an export transaction is denominated in Turkish lira, Euro, or USD, and zero otherwise, measured at the firm–importer–product level </w:t>
            </w:r>
            <w:proofErr w:type="gramStart"/>
            <w:r w:rsidRPr="004B7420">
              <w:rPr>
                <w:rFonts w:ascii="Times New Roman" w:eastAsia="Times New Roman" w:hAnsi="Times New Roman" w:cs="Times New Roman"/>
                <w:sz w:val="20"/>
                <w:szCs w:val="20"/>
              </w:rPr>
              <w:t>in a given year</w:t>
            </w:r>
            <w:proofErr w:type="gramEnd"/>
          </w:p>
        </w:tc>
        <w:tc>
          <w:tcPr>
            <w:tcW w:w="3058" w:type="dxa"/>
            <w:tcBorders>
              <w:left w:val="nil"/>
              <w:bottom w:val="nil"/>
              <w:right w:val="nil"/>
            </w:tcBorders>
          </w:tcPr>
          <w:p w14:paraId="0078C3DA"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hAnsi="Times New Roman" w:cs="Times New Roman"/>
                <w:bCs/>
                <w:iCs/>
                <w:sz w:val="20"/>
                <w:szCs w:val="20"/>
              </w:rPr>
              <w:t xml:space="preserve">Turkish Statistical Institute’s </w:t>
            </w:r>
            <w:r w:rsidRPr="004B7420">
              <w:rPr>
                <w:rFonts w:ascii="Times New Roman" w:hAnsi="Times New Roman" w:cs="Times New Roman"/>
                <w:sz w:val="20"/>
                <w:szCs w:val="20"/>
              </w:rPr>
              <w:t>(TURKSTAT)</w:t>
            </w:r>
            <w:r w:rsidRPr="004B7420">
              <w:rPr>
                <w:rFonts w:ascii="Times New Roman" w:hAnsi="Times New Roman" w:cs="Times New Roman"/>
                <w:bCs/>
                <w:iCs/>
                <w:sz w:val="20"/>
                <w:szCs w:val="20"/>
              </w:rPr>
              <w:t xml:space="preserve"> Foreign Trade Statistics (FTS) database</w:t>
            </w:r>
          </w:p>
        </w:tc>
      </w:tr>
      <w:tr w:rsidR="00964F7D" w:rsidRPr="004B7420" w14:paraId="1ADD4E75" w14:textId="77777777" w:rsidTr="00D34188">
        <w:trPr>
          <w:jc w:val="center"/>
        </w:trPr>
        <w:tc>
          <w:tcPr>
            <w:tcW w:w="1710" w:type="dxa"/>
            <w:tcBorders>
              <w:top w:val="nil"/>
              <w:left w:val="nil"/>
              <w:bottom w:val="nil"/>
              <w:right w:val="nil"/>
            </w:tcBorders>
          </w:tcPr>
          <w:p w14:paraId="3B6EECDF" w14:textId="77777777" w:rsidR="00964F7D" w:rsidRPr="004B7420" w:rsidRDefault="00964F7D" w:rsidP="00D34188">
            <w:pPr>
              <w:pStyle w:val="Normal0"/>
              <w:spacing w:after="0" w:line="240" w:lineRule="auto"/>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Payment methods (OA and CIA)</w:t>
            </w:r>
          </w:p>
        </w:tc>
        <w:tc>
          <w:tcPr>
            <w:tcW w:w="4230" w:type="dxa"/>
            <w:tcBorders>
              <w:top w:val="nil"/>
              <w:left w:val="nil"/>
              <w:bottom w:val="nil"/>
              <w:right w:val="nil"/>
            </w:tcBorders>
          </w:tcPr>
          <w:p w14:paraId="29820409"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 xml:space="preserve">Dummy variable equal to one if an export transaction is conducted via OA or CIA, and zero otherwise, measured at the firm–importer–product level </w:t>
            </w:r>
            <w:proofErr w:type="gramStart"/>
            <w:r w:rsidRPr="004B7420">
              <w:rPr>
                <w:rFonts w:ascii="Times New Roman" w:eastAsia="Times New Roman" w:hAnsi="Times New Roman" w:cs="Times New Roman"/>
                <w:sz w:val="20"/>
                <w:szCs w:val="20"/>
              </w:rPr>
              <w:t>in a given year</w:t>
            </w:r>
            <w:proofErr w:type="gramEnd"/>
          </w:p>
        </w:tc>
        <w:tc>
          <w:tcPr>
            <w:tcW w:w="3058" w:type="dxa"/>
            <w:tcBorders>
              <w:top w:val="nil"/>
              <w:left w:val="nil"/>
              <w:bottom w:val="nil"/>
              <w:right w:val="nil"/>
            </w:tcBorders>
          </w:tcPr>
          <w:p w14:paraId="7BE1A754"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hAnsi="Times New Roman" w:cs="Times New Roman"/>
                <w:bCs/>
                <w:iCs/>
                <w:sz w:val="20"/>
                <w:szCs w:val="20"/>
              </w:rPr>
              <w:t xml:space="preserve">Turkish Statistical Institute’s </w:t>
            </w:r>
            <w:r w:rsidRPr="004B7420">
              <w:rPr>
                <w:rFonts w:ascii="Times New Roman" w:hAnsi="Times New Roman" w:cs="Times New Roman"/>
                <w:sz w:val="20"/>
                <w:szCs w:val="20"/>
              </w:rPr>
              <w:t>(TURKSTAT)</w:t>
            </w:r>
            <w:r w:rsidRPr="004B7420">
              <w:rPr>
                <w:rFonts w:ascii="Times New Roman" w:hAnsi="Times New Roman" w:cs="Times New Roman"/>
                <w:bCs/>
                <w:iCs/>
                <w:sz w:val="20"/>
                <w:szCs w:val="20"/>
              </w:rPr>
              <w:t xml:space="preserve"> Foreign Trade Statistics (FTS) database</w:t>
            </w:r>
          </w:p>
        </w:tc>
      </w:tr>
      <w:tr w:rsidR="00964F7D" w:rsidRPr="004B7420" w14:paraId="518352D9" w14:textId="77777777" w:rsidTr="00D34188">
        <w:trPr>
          <w:jc w:val="center"/>
        </w:trPr>
        <w:tc>
          <w:tcPr>
            <w:tcW w:w="1710" w:type="dxa"/>
            <w:tcBorders>
              <w:top w:val="nil"/>
              <w:left w:val="nil"/>
              <w:bottom w:val="nil"/>
              <w:right w:val="nil"/>
            </w:tcBorders>
          </w:tcPr>
          <w:p w14:paraId="3717AB9B" w14:textId="77777777" w:rsidR="00964F7D" w:rsidRPr="004B7420" w:rsidRDefault="00964F7D" w:rsidP="00D34188">
            <w:pPr>
              <w:pStyle w:val="Normal0"/>
              <w:spacing w:after="0" w:line="240" w:lineRule="auto"/>
              <w:rPr>
                <w:rFonts w:ascii="Times New Roman" w:eastAsia="Times New Roman" w:hAnsi="Times New Roman" w:cs="Times New Roman"/>
                <w:i/>
                <w:sz w:val="20"/>
                <w:szCs w:val="20"/>
              </w:rPr>
            </w:pPr>
            <w:r w:rsidRPr="004B7420">
              <w:rPr>
                <w:rFonts w:ascii="Times New Roman" w:eastAsia="Times New Roman" w:hAnsi="Times New Roman" w:cs="Times New Roman"/>
                <w:i/>
                <w:sz w:val="20"/>
                <w:szCs w:val="20"/>
              </w:rPr>
              <w:t>ln (</w:t>
            </w:r>
            <w:proofErr w:type="spellStart"/>
            <w:r w:rsidRPr="004B7420">
              <w:rPr>
                <w:rFonts w:ascii="Times New Roman" w:eastAsia="Times New Roman" w:hAnsi="Times New Roman" w:cs="Times New Roman"/>
                <w:i/>
                <w:sz w:val="20"/>
                <w:szCs w:val="20"/>
              </w:rPr>
              <w:t>GDPpc</w:t>
            </w:r>
            <w:proofErr w:type="spellEnd"/>
            <w:r w:rsidRPr="004B7420">
              <w:rPr>
                <w:rFonts w:ascii="Times New Roman" w:eastAsia="Times New Roman" w:hAnsi="Times New Roman" w:cs="Times New Roman"/>
                <w:i/>
                <w:sz w:val="20"/>
                <w:szCs w:val="20"/>
              </w:rPr>
              <w:t>)</w:t>
            </w:r>
          </w:p>
        </w:tc>
        <w:tc>
          <w:tcPr>
            <w:tcW w:w="4230" w:type="dxa"/>
            <w:tcBorders>
              <w:top w:val="nil"/>
              <w:left w:val="nil"/>
              <w:bottom w:val="nil"/>
              <w:right w:val="nil"/>
            </w:tcBorders>
          </w:tcPr>
          <w:p w14:paraId="221F2FA1"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 xml:space="preserve">Natural logarithm of an importer’s per capita GDP, measured in nominal USD </w:t>
            </w:r>
            <w:proofErr w:type="gramStart"/>
            <w:r w:rsidRPr="004B7420">
              <w:rPr>
                <w:rFonts w:ascii="Times New Roman" w:eastAsia="Times New Roman" w:hAnsi="Times New Roman" w:cs="Times New Roman"/>
                <w:sz w:val="20"/>
                <w:szCs w:val="20"/>
              </w:rPr>
              <w:t>in a given year</w:t>
            </w:r>
            <w:proofErr w:type="gramEnd"/>
          </w:p>
        </w:tc>
        <w:tc>
          <w:tcPr>
            <w:tcW w:w="3058" w:type="dxa"/>
            <w:tcBorders>
              <w:top w:val="nil"/>
              <w:left w:val="nil"/>
              <w:bottom w:val="nil"/>
              <w:right w:val="nil"/>
            </w:tcBorders>
          </w:tcPr>
          <w:p w14:paraId="2172F08F" w14:textId="77777777" w:rsidR="00964F7D" w:rsidRPr="004B7420" w:rsidRDefault="00964F7D" w:rsidP="00D34188">
            <w:pPr>
              <w:pStyle w:val="Normal0"/>
              <w:spacing w:after="0" w:line="240" w:lineRule="auto"/>
              <w:jc w:val="both"/>
              <w:rPr>
                <w:rFonts w:ascii="Times New Roman" w:hAnsi="Times New Roman" w:cs="Times New Roman"/>
                <w:bCs/>
                <w:iCs/>
                <w:sz w:val="20"/>
                <w:szCs w:val="20"/>
              </w:rPr>
            </w:pPr>
            <w:r w:rsidRPr="004B7420">
              <w:rPr>
                <w:rFonts w:ascii="Times New Roman" w:eastAsia="Times New Roman" w:hAnsi="Times New Roman" w:cs="Times New Roman"/>
                <w:sz w:val="20"/>
                <w:szCs w:val="20"/>
              </w:rPr>
              <w:t>World Bank’s World Development Indicators (WDI) database</w:t>
            </w:r>
          </w:p>
        </w:tc>
      </w:tr>
      <w:tr w:rsidR="00964F7D" w:rsidRPr="004B7420" w14:paraId="1C5C9FB3" w14:textId="77777777" w:rsidTr="00D34188">
        <w:trPr>
          <w:jc w:val="center"/>
        </w:trPr>
        <w:tc>
          <w:tcPr>
            <w:tcW w:w="1710" w:type="dxa"/>
            <w:tcBorders>
              <w:top w:val="nil"/>
              <w:left w:val="nil"/>
              <w:bottom w:val="nil"/>
              <w:right w:val="nil"/>
            </w:tcBorders>
          </w:tcPr>
          <w:p w14:paraId="360E31D0" w14:textId="77777777" w:rsidR="00964F7D" w:rsidRPr="004B7420" w:rsidRDefault="00964F7D" w:rsidP="00D34188">
            <w:pPr>
              <w:pStyle w:val="Normal0"/>
              <w:spacing w:after="0" w:line="240" w:lineRule="auto"/>
              <w:rPr>
                <w:rFonts w:ascii="Times New Roman" w:eastAsia="Times New Roman" w:hAnsi="Times New Roman" w:cs="Times New Roman"/>
                <w:i/>
                <w:sz w:val="20"/>
                <w:szCs w:val="20"/>
              </w:rPr>
            </w:pPr>
            <w:r w:rsidRPr="004B7420">
              <w:rPr>
                <w:rFonts w:ascii="Times New Roman" w:eastAsia="Times New Roman" w:hAnsi="Times New Roman" w:cs="Times New Roman"/>
                <w:i/>
                <w:sz w:val="20"/>
                <w:szCs w:val="20"/>
              </w:rPr>
              <w:t>ln (BREER)</w:t>
            </w:r>
          </w:p>
        </w:tc>
        <w:tc>
          <w:tcPr>
            <w:tcW w:w="4230" w:type="dxa"/>
            <w:tcBorders>
              <w:top w:val="nil"/>
              <w:left w:val="nil"/>
              <w:bottom w:val="nil"/>
              <w:right w:val="nil"/>
            </w:tcBorders>
          </w:tcPr>
          <w:p w14:paraId="5999D061"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 xml:space="preserve">Natural logarithm of bilateral real exchange rates between Turkey and the destination country </w:t>
            </w:r>
            <w:proofErr w:type="gramStart"/>
            <w:r w:rsidRPr="004B7420">
              <w:rPr>
                <w:rFonts w:ascii="Times New Roman" w:eastAsia="Times New Roman" w:hAnsi="Times New Roman" w:cs="Times New Roman"/>
                <w:sz w:val="20"/>
                <w:szCs w:val="20"/>
              </w:rPr>
              <w:t>in a given year</w:t>
            </w:r>
            <w:proofErr w:type="gramEnd"/>
          </w:p>
        </w:tc>
        <w:tc>
          <w:tcPr>
            <w:tcW w:w="3058" w:type="dxa"/>
            <w:tcBorders>
              <w:top w:val="nil"/>
              <w:left w:val="nil"/>
              <w:bottom w:val="nil"/>
              <w:right w:val="nil"/>
            </w:tcBorders>
          </w:tcPr>
          <w:p w14:paraId="7CDBEE94" w14:textId="77777777" w:rsidR="00964F7D" w:rsidRPr="004B7420" w:rsidRDefault="00964F7D" w:rsidP="00D34188">
            <w:pPr>
              <w:pStyle w:val="Normal0"/>
              <w:spacing w:after="0" w:line="240" w:lineRule="auto"/>
              <w:jc w:val="both"/>
              <w:rPr>
                <w:rFonts w:ascii="Times New Roman" w:hAnsi="Times New Roman" w:cs="Times New Roman"/>
                <w:bCs/>
                <w:iCs/>
                <w:sz w:val="20"/>
                <w:szCs w:val="20"/>
              </w:rPr>
            </w:pPr>
            <w:r w:rsidRPr="004B7420">
              <w:rPr>
                <w:rFonts w:ascii="Times New Roman" w:eastAsia="Times New Roman" w:hAnsi="Times New Roman" w:cs="Times New Roman"/>
                <w:sz w:val="20"/>
                <w:szCs w:val="20"/>
              </w:rPr>
              <w:t>World Bank’s World Development Indicators (WDI) database</w:t>
            </w:r>
          </w:p>
        </w:tc>
      </w:tr>
      <w:tr w:rsidR="00964F7D" w:rsidRPr="004B7420" w14:paraId="55B7A08A" w14:textId="77777777" w:rsidTr="00D34188">
        <w:trPr>
          <w:jc w:val="center"/>
        </w:trPr>
        <w:tc>
          <w:tcPr>
            <w:tcW w:w="1710" w:type="dxa"/>
            <w:tcBorders>
              <w:top w:val="nil"/>
              <w:left w:val="nil"/>
              <w:bottom w:val="nil"/>
              <w:right w:val="nil"/>
            </w:tcBorders>
          </w:tcPr>
          <w:p w14:paraId="28675A4A" w14:textId="77777777" w:rsidR="00964F7D" w:rsidRPr="004B7420" w:rsidRDefault="00964F7D" w:rsidP="00D34188">
            <w:pPr>
              <w:pStyle w:val="Normal0"/>
              <w:spacing w:after="0" w:line="240" w:lineRule="auto"/>
              <w:rPr>
                <w:rFonts w:ascii="Times New Roman" w:eastAsia="Times New Roman" w:hAnsi="Times New Roman" w:cs="Times New Roman"/>
                <w:i/>
                <w:sz w:val="20"/>
                <w:szCs w:val="20"/>
              </w:rPr>
            </w:pPr>
            <w:proofErr w:type="spellStart"/>
            <w:r w:rsidRPr="004B7420">
              <w:rPr>
                <w:rFonts w:ascii="Times New Roman" w:eastAsia="Times New Roman" w:hAnsi="Times New Roman" w:cs="Times New Roman"/>
                <w:i/>
                <w:sz w:val="20"/>
                <w:szCs w:val="20"/>
              </w:rPr>
              <w:t>NumDestination</w:t>
            </w:r>
            <w:proofErr w:type="spellEnd"/>
          </w:p>
        </w:tc>
        <w:tc>
          <w:tcPr>
            <w:tcW w:w="4230" w:type="dxa"/>
            <w:tcBorders>
              <w:top w:val="nil"/>
              <w:left w:val="nil"/>
              <w:bottom w:val="nil"/>
              <w:right w:val="nil"/>
            </w:tcBorders>
          </w:tcPr>
          <w:p w14:paraId="1FFF8E92"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 xml:space="preserve">Number of destination countries to which the same firm exports a given product </w:t>
            </w:r>
            <w:proofErr w:type="gramStart"/>
            <w:r w:rsidRPr="004B7420">
              <w:rPr>
                <w:rFonts w:ascii="Times New Roman" w:eastAsia="Times New Roman" w:hAnsi="Times New Roman" w:cs="Times New Roman"/>
                <w:sz w:val="20"/>
                <w:szCs w:val="20"/>
              </w:rPr>
              <w:t>in a given year</w:t>
            </w:r>
            <w:proofErr w:type="gramEnd"/>
          </w:p>
        </w:tc>
        <w:tc>
          <w:tcPr>
            <w:tcW w:w="3058" w:type="dxa"/>
            <w:tcBorders>
              <w:top w:val="nil"/>
              <w:left w:val="nil"/>
              <w:bottom w:val="nil"/>
              <w:right w:val="nil"/>
            </w:tcBorders>
          </w:tcPr>
          <w:p w14:paraId="2A0D27AB" w14:textId="77777777" w:rsidR="00964F7D" w:rsidRPr="004B7420" w:rsidRDefault="00964F7D" w:rsidP="00D34188">
            <w:pPr>
              <w:pStyle w:val="Normal0"/>
              <w:spacing w:after="0" w:line="240" w:lineRule="auto"/>
              <w:jc w:val="both"/>
              <w:rPr>
                <w:rFonts w:ascii="Times New Roman" w:hAnsi="Times New Roman" w:cs="Times New Roman"/>
                <w:bCs/>
                <w:iCs/>
                <w:sz w:val="20"/>
                <w:szCs w:val="20"/>
              </w:rPr>
            </w:pPr>
            <w:r w:rsidRPr="004B7420">
              <w:rPr>
                <w:rFonts w:ascii="Times New Roman" w:hAnsi="Times New Roman" w:cs="Times New Roman"/>
                <w:bCs/>
                <w:iCs/>
                <w:sz w:val="20"/>
                <w:szCs w:val="20"/>
              </w:rPr>
              <w:t xml:space="preserve">Turkish Statistical Institute’s </w:t>
            </w:r>
            <w:r w:rsidRPr="004B7420">
              <w:rPr>
                <w:rFonts w:ascii="Times New Roman" w:hAnsi="Times New Roman" w:cs="Times New Roman"/>
                <w:sz w:val="20"/>
                <w:szCs w:val="20"/>
              </w:rPr>
              <w:t>(TURKSTAT)</w:t>
            </w:r>
            <w:r w:rsidRPr="004B7420">
              <w:rPr>
                <w:rFonts w:ascii="Times New Roman" w:hAnsi="Times New Roman" w:cs="Times New Roman"/>
                <w:bCs/>
                <w:iCs/>
                <w:sz w:val="20"/>
                <w:szCs w:val="20"/>
              </w:rPr>
              <w:t xml:space="preserve"> Foreign Trade Statistics (FTS) database</w:t>
            </w:r>
          </w:p>
        </w:tc>
      </w:tr>
      <w:tr w:rsidR="00964F7D" w:rsidRPr="004B7420" w14:paraId="214F5E44" w14:textId="77777777" w:rsidTr="00D34188">
        <w:trPr>
          <w:jc w:val="center"/>
        </w:trPr>
        <w:tc>
          <w:tcPr>
            <w:tcW w:w="1710" w:type="dxa"/>
            <w:tcBorders>
              <w:top w:val="nil"/>
              <w:left w:val="nil"/>
              <w:bottom w:val="nil"/>
              <w:right w:val="nil"/>
            </w:tcBorders>
          </w:tcPr>
          <w:p w14:paraId="0096AAAC" w14:textId="77777777" w:rsidR="00964F7D" w:rsidRPr="004B7420" w:rsidRDefault="00964F7D" w:rsidP="00D34188">
            <w:pPr>
              <w:pStyle w:val="Normal0"/>
              <w:spacing w:after="0" w:line="240" w:lineRule="auto"/>
              <w:rPr>
                <w:rFonts w:ascii="Times New Roman" w:eastAsia="Times New Roman" w:hAnsi="Times New Roman" w:cs="Times New Roman"/>
                <w:i/>
                <w:sz w:val="20"/>
                <w:szCs w:val="20"/>
              </w:rPr>
            </w:pPr>
            <w:r w:rsidRPr="004B7420">
              <w:rPr>
                <w:rFonts w:ascii="Times New Roman" w:eastAsia="Times New Roman" w:hAnsi="Times New Roman" w:cs="Times New Roman"/>
                <w:i/>
                <w:sz w:val="20"/>
                <w:szCs w:val="20"/>
              </w:rPr>
              <w:t>ln (Productivity)</w:t>
            </w:r>
          </w:p>
        </w:tc>
        <w:tc>
          <w:tcPr>
            <w:tcW w:w="4230" w:type="dxa"/>
            <w:tcBorders>
              <w:top w:val="nil"/>
              <w:left w:val="nil"/>
              <w:bottom w:val="nil"/>
              <w:right w:val="nil"/>
            </w:tcBorders>
          </w:tcPr>
          <w:p w14:paraId="2F1E4879"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Natural logarithm of the firm’s productivity,</w:t>
            </w:r>
            <w:r w:rsidRPr="004B7420">
              <w:rPr>
                <w:rFonts w:ascii="Times New Roman" w:hAnsi="Times New Roman" w:cs="Times New Roman"/>
                <w:sz w:val="20"/>
                <w:szCs w:val="20"/>
              </w:rPr>
              <w:t xml:space="preserve"> calculated as production value divided by the number of employees </w:t>
            </w:r>
            <w:proofErr w:type="gramStart"/>
            <w:r w:rsidRPr="004B7420">
              <w:rPr>
                <w:rFonts w:ascii="Times New Roman" w:eastAsia="Times New Roman" w:hAnsi="Times New Roman" w:cs="Times New Roman"/>
                <w:sz w:val="20"/>
                <w:szCs w:val="20"/>
              </w:rPr>
              <w:t>in a given year</w:t>
            </w:r>
            <w:proofErr w:type="gramEnd"/>
            <w:r w:rsidRPr="004B7420">
              <w:rPr>
                <w:rFonts w:ascii="Times New Roman" w:eastAsia="Times New Roman" w:hAnsi="Times New Roman" w:cs="Times New Roman"/>
                <w:sz w:val="20"/>
                <w:szCs w:val="20"/>
              </w:rPr>
              <w:t>, measured in USD</w:t>
            </w:r>
          </w:p>
        </w:tc>
        <w:tc>
          <w:tcPr>
            <w:tcW w:w="3058" w:type="dxa"/>
            <w:tcBorders>
              <w:top w:val="nil"/>
              <w:left w:val="nil"/>
              <w:bottom w:val="nil"/>
              <w:right w:val="nil"/>
            </w:tcBorders>
          </w:tcPr>
          <w:p w14:paraId="37CF2872" w14:textId="77777777" w:rsidR="00964F7D" w:rsidRPr="004B7420" w:rsidRDefault="00964F7D" w:rsidP="00D34188">
            <w:pPr>
              <w:pStyle w:val="Normal0"/>
              <w:spacing w:after="0" w:line="240" w:lineRule="auto"/>
              <w:jc w:val="both"/>
              <w:rPr>
                <w:rFonts w:ascii="Times New Roman" w:hAnsi="Times New Roman" w:cs="Times New Roman"/>
                <w:bCs/>
                <w:iCs/>
                <w:sz w:val="20"/>
                <w:szCs w:val="20"/>
              </w:rPr>
            </w:pPr>
            <w:r w:rsidRPr="004B7420">
              <w:rPr>
                <w:rFonts w:ascii="Times New Roman" w:hAnsi="Times New Roman" w:cs="Times New Roman"/>
                <w:bCs/>
                <w:iCs/>
                <w:sz w:val="20"/>
                <w:szCs w:val="20"/>
              </w:rPr>
              <w:t xml:space="preserve">Turkish Statistical Institute’s </w:t>
            </w:r>
            <w:r w:rsidRPr="004B7420">
              <w:rPr>
                <w:rFonts w:ascii="Times New Roman" w:hAnsi="Times New Roman" w:cs="Times New Roman"/>
                <w:sz w:val="20"/>
                <w:szCs w:val="20"/>
              </w:rPr>
              <w:t>(TURKSTAT)</w:t>
            </w:r>
            <w:r w:rsidRPr="004B7420">
              <w:rPr>
                <w:rFonts w:ascii="Times New Roman" w:hAnsi="Times New Roman" w:cs="Times New Roman"/>
                <w:bCs/>
                <w:iCs/>
                <w:sz w:val="20"/>
                <w:szCs w:val="20"/>
              </w:rPr>
              <w:t xml:space="preserve"> </w:t>
            </w:r>
            <w:r w:rsidRPr="004B7420">
              <w:rPr>
                <w:rFonts w:ascii="Times New Roman" w:hAnsi="Times New Roman" w:cs="Times New Roman"/>
                <w:sz w:val="20"/>
                <w:szCs w:val="20"/>
              </w:rPr>
              <w:t>Annual Industry and Service Statistics (AISS</w:t>
            </w:r>
            <w:r w:rsidRPr="004B7420">
              <w:rPr>
                <w:rFonts w:ascii="Times New Roman" w:hAnsi="Times New Roman" w:cs="Times New Roman"/>
                <w:bCs/>
                <w:iCs/>
                <w:sz w:val="20"/>
                <w:szCs w:val="20"/>
              </w:rPr>
              <w:t>)</w:t>
            </w:r>
          </w:p>
        </w:tc>
      </w:tr>
      <w:tr w:rsidR="00964F7D" w:rsidRPr="004B7420" w14:paraId="07A3F7FA" w14:textId="77777777" w:rsidTr="00D34188">
        <w:trPr>
          <w:jc w:val="center"/>
        </w:trPr>
        <w:tc>
          <w:tcPr>
            <w:tcW w:w="1710" w:type="dxa"/>
            <w:tcBorders>
              <w:top w:val="nil"/>
              <w:left w:val="nil"/>
              <w:bottom w:val="nil"/>
              <w:right w:val="nil"/>
            </w:tcBorders>
          </w:tcPr>
          <w:p w14:paraId="7CE02560" w14:textId="77777777" w:rsidR="00964F7D" w:rsidRPr="004B7420" w:rsidRDefault="00964F7D" w:rsidP="00D34188">
            <w:pPr>
              <w:pStyle w:val="Normal0"/>
              <w:spacing w:after="0" w:line="240" w:lineRule="auto"/>
              <w:rPr>
                <w:rFonts w:ascii="Times New Roman" w:eastAsia="Times New Roman" w:hAnsi="Times New Roman" w:cs="Times New Roman"/>
                <w:i/>
                <w:sz w:val="20"/>
                <w:szCs w:val="20"/>
              </w:rPr>
            </w:pPr>
            <w:proofErr w:type="spellStart"/>
            <w:r w:rsidRPr="004B7420">
              <w:rPr>
                <w:rFonts w:ascii="Times New Roman" w:eastAsia="Times New Roman" w:hAnsi="Times New Roman" w:cs="Times New Roman"/>
                <w:i/>
                <w:sz w:val="20"/>
                <w:szCs w:val="20"/>
              </w:rPr>
              <w:t>NumProducts</w:t>
            </w:r>
            <w:proofErr w:type="spellEnd"/>
          </w:p>
        </w:tc>
        <w:tc>
          <w:tcPr>
            <w:tcW w:w="4230" w:type="dxa"/>
            <w:tcBorders>
              <w:top w:val="nil"/>
              <w:left w:val="nil"/>
              <w:bottom w:val="nil"/>
              <w:right w:val="nil"/>
            </w:tcBorders>
          </w:tcPr>
          <w:p w14:paraId="3E06C970"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 xml:space="preserve">Number of products that a given firm exports to the same destination country </w:t>
            </w:r>
            <w:proofErr w:type="gramStart"/>
            <w:r w:rsidRPr="004B7420">
              <w:rPr>
                <w:rFonts w:ascii="Times New Roman" w:eastAsia="Times New Roman" w:hAnsi="Times New Roman" w:cs="Times New Roman"/>
                <w:sz w:val="20"/>
                <w:szCs w:val="20"/>
              </w:rPr>
              <w:t>in a given year</w:t>
            </w:r>
            <w:proofErr w:type="gramEnd"/>
          </w:p>
        </w:tc>
        <w:tc>
          <w:tcPr>
            <w:tcW w:w="3058" w:type="dxa"/>
            <w:tcBorders>
              <w:top w:val="nil"/>
              <w:left w:val="nil"/>
              <w:bottom w:val="nil"/>
              <w:right w:val="nil"/>
            </w:tcBorders>
          </w:tcPr>
          <w:p w14:paraId="256AA761" w14:textId="77777777" w:rsidR="00964F7D" w:rsidRPr="004B7420" w:rsidRDefault="00964F7D" w:rsidP="00D34188">
            <w:pPr>
              <w:pStyle w:val="Normal0"/>
              <w:spacing w:after="0" w:line="240" w:lineRule="auto"/>
              <w:jc w:val="both"/>
              <w:rPr>
                <w:rFonts w:ascii="Times New Roman" w:hAnsi="Times New Roman" w:cs="Times New Roman"/>
                <w:bCs/>
                <w:iCs/>
                <w:sz w:val="20"/>
                <w:szCs w:val="20"/>
              </w:rPr>
            </w:pPr>
            <w:r w:rsidRPr="004B7420">
              <w:rPr>
                <w:rFonts w:ascii="Times New Roman" w:hAnsi="Times New Roman" w:cs="Times New Roman"/>
                <w:bCs/>
                <w:iCs/>
                <w:sz w:val="20"/>
                <w:szCs w:val="20"/>
              </w:rPr>
              <w:t xml:space="preserve">Turkish Statistical Institute’s </w:t>
            </w:r>
            <w:r w:rsidRPr="004B7420">
              <w:rPr>
                <w:rFonts w:ascii="Times New Roman" w:hAnsi="Times New Roman" w:cs="Times New Roman"/>
                <w:sz w:val="20"/>
                <w:szCs w:val="20"/>
              </w:rPr>
              <w:t>(TURKSTAT)</w:t>
            </w:r>
            <w:r w:rsidRPr="004B7420">
              <w:rPr>
                <w:rFonts w:ascii="Times New Roman" w:hAnsi="Times New Roman" w:cs="Times New Roman"/>
                <w:bCs/>
                <w:iCs/>
                <w:sz w:val="20"/>
                <w:szCs w:val="20"/>
              </w:rPr>
              <w:t xml:space="preserve"> Foreign Trade Statistics (FTS) database</w:t>
            </w:r>
          </w:p>
        </w:tc>
      </w:tr>
      <w:tr w:rsidR="00964F7D" w:rsidRPr="004B7420" w14:paraId="6815AB2C" w14:textId="77777777" w:rsidTr="00D34188">
        <w:trPr>
          <w:jc w:val="center"/>
        </w:trPr>
        <w:tc>
          <w:tcPr>
            <w:tcW w:w="1710" w:type="dxa"/>
            <w:tcBorders>
              <w:top w:val="nil"/>
              <w:left w:val="nil"/>
              <w:bottom w:val="nil"/>
              <w:right w:val="nil"/>
            </w:tcBorders>
          </w:tcPr>
          <w:p w14:paraId="386CED17" w14:textId="77777777" w:rsidR="00964F7D" w:rsidRPr="004B7420" w:rsidRDefault="00964F7D" w:rsidP="00D34188">
            <w:pPr>
              <w:pStyle w:val="Normal0"/>
              <w:spacing w:after="0" w:line="240" w:lineRule="auto"/>
              <w:rPr>
                <w:rFonts w:ascii="Times New Roman" w:eastAsia="Times New Roman" w:hAnsi="Times New Roman" w:cs="Times New Roman"/>
                <w:i/>
                <w:sz w:val="20"/>
                <w:szCs w:val="20"/>
              </w:rPr>
            </w:pPr>
            <w:r w:rsidRPr="004B7420">
              <w:rPr>
                <w:rFonts w:ascii="Times New Roman" w:eastAsia="Times New Roman" w:hAnsi="Times New Roman" w:cs="Times New Roman"/>
                <w:i/>
                <w:sz w:val="20"/>
                <w:szCs w:val="20"/>
              </w:rPr>
              <w:t>ln (ROL)</w:t>
            </w:r>
          </w:p>
        </w:tc>
        <w:tc>
          <w:tcPr>
            <w:tcW w:w="4230" w:type="dxa"/>
            <w:tcBorders>
              <w:top w:val="nil"/>
              <w:left w:val="nil"/>
              <w:bottom w:val="nil"/>
              <w:right w:val="nil"/>
            </w:tcBorders>
          </w:tcPr>
          <w:p w14:paraId="45D058D5"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Natural logarithm of importer’s rule of law index, normalized using the Min–Max method</w:t>
            </w:r>
          </w:p>
        </w:tc>
        <w:tc>
          <w:tcPr>
            <w:tcW w:w="3058" w:type="dxa"/>
            <w:tcBorders>
              <w:top w:val="nil"/>
              <w:left w:val="nil"/>
              <w:bottom w:val="nil"/>
              <w:right w:val="nil"/>
            </w:tcBorders>
          </w:tcPr>
          <w:p w14:paraId="64ECB62C" w14:textId="77777777" w:rsidR="00964F7D" w:rsidRPr="004B7420" w:rsidRDefault="00964F7D" w:rsidP="00D34188">
            <w:pPr>
              <w:pStyle w:val="Normal0"/>
              <w:spacing w:after="0" w:line="240" w:lineRule="auto"/>
              <w:jc w:val="both"/>
              <w:rPr>
                <w:rFonts w:ascii="Times New Roman" w:hAnsi="Times New Roman" w:cs="Times New Roman"/>
                <w:bCs/>
                <w:iCs/>
                <w:sz w:val="20"/>
                <w:szCs w:val="20"/>
              </w:rPr>
            </w:pPr>
            <w:r w:rsidRPr="004B7420">
              <w:rPr>
                <w:rFonts w:ascii="Times New Roman" w:eastAsia="Times New Roman" w:hAnsi="Times New Roman" w:cs="Times New Roman"/>
                <w:sz w:val="20"/>
                <w:szCs w:val="20"/>
              </w:rPr>
              <w:t>World Bank’s World Development Indicators (WDI) database</w:t>
            </w:r>
          </w:p>
        </w:tc>
      </w:tr>
      <w:tr w:rsidR="00964F7D" w:rsidRPr="004B7420" w14:paraId="65FFB0A4" w14:textId="77777777" w:rsidTr="00D34188">
        <w:trPr>
          <w:jc w:val="center"/>
        </w:trPr>
        <w:tc>
          <w:tcPr>
            <w:tcW w:w="1710" w:type="dxa"/>
            <w:tcBorders>
              <w:top w:val="nil"/>
              <w:left w:val="nil"/>
              <w:bottom w:val="nil"/>
              <w:right w:val="nil"/>
            </w:tcBorders>
          </w:tcPr>
          <w:p w14:paraId="2254941F" w14:textId="77777777" w:rsidR="00964F7D" w:rsidRPr="004B7420" w:rsidRDefault="00964F7D" w:rsidP="00D34188">
            <w:pPr>
              <w:pStyle w:val="Normal0"/>
              <w:spacing w:after="0" w:line="240" w:lineRule="auto"/>
              <w:rPr>
                <w:rFonts w:ascii="Times New Roman" w:eastAsia="Times New Roman" w:hAnsi="Times New Roman" w:cs="Times New Roman"/>
                <w:i/>
                <w:sz w:val="20"/>
                <w:szCs w:val="20"/>
              </w:rPr>
            </w:pPr>
            <w:r w:rsidRPr="004B7420">
              <w:rPr>
                <w:rFonts w:ascii="Times New Roman" w:eastAsia="Times New Roman" w:hAnsi="Times New Roman" w:cs="Times New Roman"/>
                <w:i/>
                <w:sz w:val="20"/>
                <w:szCs w:val="20"/>
              </w:rPr>
              <w:t>ln (</w:t>
            </w:r>
            <w:proofErr w:type="spellStart"/>
            <w:r w:rsidRPr="004B7420">
              <w:rPr>
                <w:rFonts w:ascii="Times New Roman" w:eastAsia="Times New Roman" w:hAnsi="Times New Roman" w:cs="Times New Roman"/>
                <w:i/>
                <w:sz w:val="20"/>
                <w:szCs w:val="20"/>
              </w:rPr>
              <w:t>TotalExport</w:t>
            </w:r>
            <w:proofErr w:type="spellEnd"/>
            <w:r w:rsidRPr="004B7420">
              <w:rPr>
                <w:rFonts w:ascii="Times New Roman" w:eastAsia="Times New Roman" w:hAnsi="Times New Roman" w:cs="Times New Roman"/>
                <w:i/>
                <w:sz w:val="20"/>
                <w:szCs w:val="20"/>
              </w:rPr>
              <w:t>)</w:t>
            </w:r>
          </w:p>
        </w:tc>
        <w:tc>
          <w:tcPr>
            <w:tcW w:w="4230" w:type="dxa"/>
            <w:tcBorders>
              <w:top w:val="nil"/>
              <w:left w:val="nil"/>
              <w:bottom w:val="nil"/>
              <w:right w:val="nil"/>
            </w:tcBorders>
          </w:tcPr>
          <w:p w14:paraId="21C33AA3" w14:textId="77777777" w:rsidR="00964F7D" w:rsidRPr="004B7420" w:rsidRDefault="00964F7D" w:rsidP="00D34188">
            <w:pPr>
              <w:autoSpaceDE w:val="0"/>
              <w:autoSpaceDN w:val="0"/>
              <w:adjustRightInd w:val="0"/>
              <w:spacing w:after="0" w:line="240" w:lineRule="auto"/>
              <w:jc w:val="both"/>
              <w:rPr>
                <w:rFonts w:ascii="Times New Roman" w:eastAsia="Times New Roman" w:hAnsi="Times New Roman" w:cs="Times New Roman"/>
                <w:sz w:val="20"/>
                <w:szCs w:val="20"/>
              </w:rPr>
            </w:pPr>
            <w:r w:rsidRPr="004B7420">
              <w:rPr>
                <w:rFonts w:ascii="Times New Roman" w:eastAsiaTheme="minorHAnsi" w:hAnsi="Times New Roman" w:cs="Times New Roman"/>
                <w:sz w:val="20"/>
                <w:szCs w:val="20"/>
                <w:lang w:eastAsia="en-US"/>
              </w:rPr>
              <w:t xml:space="preserve">Natural </w:t>
            </w:r>
            <w:r w:rsidRPr="004B7420">
              <w:rPr>
                <w:rFonts w:ascii="Times New Roman" w:eastAsia="Times New Roman" w:hAnsi="Times New Roman" w:cs="Times New Roman"/>
                <w:sz w:val="20"/>
                <w:szCs w:val="20"/>
              </w:rPr>
              <w:t>logarithm</w:t>
            </w:r>
            <w:r w:rsidRPr="004B7420">
              <w:rPr>
                <w:rFonts w:ascii="Times New Roman" w:eastAsiaTheme="minorHAnsi" w:hAnsi="Times New Roman" w:cs="Times New Roman"/>
                <w:sz w:val="20"/>
                <w:szCs w:val="20"/>
                <w:lang w:eastAsia="en-US"/>
              </w:rPr>
              <w:t xml:space="preserve"> of the total value of a firm’s textile exports to all destination countries, measured in USD</w:t>
            </w:r>
          </w:p>
        </w:tc>
        <w:tc>
          <w:tcPr>
            <w:tcW w:w="3058" w:type="dxa"/>
            <w:tcBorders>
              <w:top w:val="nil"/>
              <w:left w:val="nil"/>
              <w:bottom w:val="nil"/>
              <w:right w:val="nil"/>
            </w:tcBorders>
          </w:tcPr>
          <w:p w14:paraId="59AD3CBB" w14:textId="77777777" w:rsidR="00964F7D" w:rsidRPr="004B7420" w:rsidRDefault="00964F7D" w:rsidP="00D34188">
            <w:pPr>
              <w:pStyle w:val="Normal0"/>
              <w:spacing w:after="0" w:line="240" w:lineRule="auto"/>
              <w:jc w:val="both"/>
              <w:rPr>
                <w:rFonts w:ascii="Times New Roman" w:hAnsi="Times New Roman" w:cs="Times New Roman"/>
                <w:bCs/>
                <w:iCs/>
                <w:sz w:val="20"/>
                <w:szCs w:val="20"/>
              </w:rPr>
            </w:pPr>
            <w:r w:rsidRPr="004B7420">
              <w:rPr>
                <w:rFonts w:ascii="Times New Roman" w:hAnsi="Times New Roman" w:cs="Times New Roman"/>
                <w:bCs/>
                <w:iCs/>
                <w:sz w:val="20"/>
                <w:szCs w:val="20"/>
              </w:rPr>
              <w:t xml:space="preserve">Turkish Statistical Institute’s </w:t>
            </w:r>
            <w:r w:rsidRPr="004B7420">
              <w:rPr>
                <w:rFonts w:ascii="Times New Roman" w:hAnsi="Times New Roman" w:cs="Times New Roman"/>
                <w:sz w:val="20"/>
                <w:szCs w:val="20"/>
              </w:rPr>
              <w:t>(TURKSTAT)</w:t>
            </w:r>
            <w:r w:rsidRPr="004B7420">
              <w:rPr>
                <w:rFonts w:ascii="Times New Roman" w:hAnsi="Times New Roman" w:cs="Times New Roman"/>
                <w:bCs/>
                <w:iCs/>
                <w:sz w:val="20"/>
                <w:szCs w:val="20"/>
              </w:rPr>
              <w:t xml:space="preserve"> Foreign Trade Statistics (FTS) database</w:t>
            </w:r>
          </w:p>
        </w:tc>
      </w:tr>
      <w:tr w:rsidR="00964F7D" w:rsidRPr="004B7420" w14:paraId="5EC2E454" w14:textId="77777777" w:rsidTr="00D34188">
        <w:trPr>
          <w:jc w:val="center"/>
        </w:trPr>
        <w:tc>
          <w:tcPr>
            <w:tcW w:w="1710" w:type="dxa"/>
            <w:tcBorders>
              <w:top w:val="nil"/>
              <w:left w:val="nil"/>
              <w:bottom w:val="nil"/>
              <w:right w:val="nil"/>
            </w:tcBorders>
          </w:tcPr>
          <w:p w14:paraId="1D287433" w14:textId="77777777" w:rsidR="00964F7D" w:rsidRPr="004B7420" w:rsidRDefault="00964F7D" w:rsidP="00D34188">
            <w:pPr>
              <w:pStyle w:val="Normal0"/>
              <w:spacing w:after="0" w:line="240" w:lineRule="auto"/>
              <w:rPr>
                <w:rFonts w:ascii="Times New Roman" w:eastAsia="Times New Roman" w:hAnsi="Times New Roman" w:cs="Times New Roman"/>
                <w:i/>
                <w:sz w:val="20"/>
                <w:szCs w:val="20"/>
              </w:rPr>
            </w:pPr>
            <w:r w:rsidRPr="004B7420">
              <w:rPr>
                <w:rFonts w:ascii="Times New Roman" w:eastAsia="Times New Roman" w:hAnsi="Times New Roman" w:cs="Times New Roman"/>
                <w:i/>
                <w:sz w:val="20"/>
                <w:szCs w:val="20"/>
              </w:rPr>
              <w:t>ln (Output)</w:t>
            </w:r>
          </w:p>
        </w:tc>
        <w:tc>
          <w:tcPr>
            <w:tcW w:w="4230" w:type="dxa"/>
            <w:tcBorders>
              <w:top w:val="nil"/>
              <w:left w:val="nil"/>
              <w:bottom w:val="nil"/>
              <w:right w:val="nil"/>
            </w:tcBorders>
          </w:tcPr>
          <w:p w14:paraId="33FE7C3B" w14:textId="77777777" w:rsidR="00964F7D" w:rsidRPr="004B7420" w:rsidRDefault="00964F7D" w:rsidP="00D34188">
            <w:pPr>
              <w:pStyle w:val="Normal0"/>
              <w:spacing w:after="0" w:line="240" w:lineRule="auto"/>
              <w:jc w:val="both"/>
              <w:rPr>
                <w:rFonts w:ascii="Times New Roman" w:eastAsia="Times New Roman" w:hAnsi="Times New Roman" w:cs="Times New Roman"/>
                <w:sz w:val="20"/>
                <w:szCs w:val="20"/>
              </w:rPr>
            </w:pPr>
            <w:r w:rsidRPr="004B7420">
              <w:rPr>
                <w:rFonts w:ascii="Times New Roman" w:eastAsia="Times New Roman" w:hAnsi="Times New Roman" w:cs="Times New Roman"/>
                <w:sz w:val="20"/>
                <w:szCs w:val="20"/>
              </w:rPr>
              <w:t xml:space="preserve">Natural logarithm of firm production value </w:t>
            </w:r>
            <w:proofErr w:type="gramStart"/>
            <w:r w:rsidRPr="004B7420">
              <w:rPr>
                <w:rFonts w:ascii="Times New Roman" w:eastAsia="Times New Roman" w:hAnsi="Times New Roman" w:cs="Times New Roman"/>
                <w:sz w:val="20"/>
                <w:szCs w:val="20"/>
              </w:rPr>
              <w:t>in a given year</w:t>
            </w:r>
            <w:proofErr w:type="gramEnd"/>
            <w:r w:rsidRPr="004B7420">
              <w:rPr>
                <w:rFonts w:ascii="Times New Roman" w:eastAsiaTheme="minorHAnsi" w:hAnsi="Times New Roman" w:cs="Times New Roman"/>
                <w:sz w:val="20"/>
                <w:szCs w:val="20"/>
                <w:lang w:eastAsia="en-US"/>
              </w:rPr>
              <w:t>, measured in USD</w:t>
            </w:r>
          </w:p>
        </w:tc>
        <w:tc>
          <w:tcPr>
            <w:tcW w:w="3058" w:type="dxa"/>
            <w:tcBorders>
              <w:top w:val="nil"/>
              <w:left w:val="nil"/>
              <w:bottom w:val="nil"/>
              <w:right w:val="nil"/>
            </w:tcBorders>
          </w:tcPr>
          <w:p w14:paraId="44F0A3A6" w14:textId="77777777" w:rsidR="00964F7D" w:rsidRPr="004B7420" w:rsidRDefault="00964F7D" w:rsidP="00D34188">
            <w:pPr>
              <w:pStyle w:val="Normal0"/>
              <w:spacing w:after="0" w:line="240" w:lineRule="auto"/>
              <w:jc w:val="both"/>
              <w:rPr>
                <w:rFonts w:ascii="Times New Roman" w:hAnsi="Times New Roman" w:cs="Times New Roman"/>
                <w:bCs/>
                <w:iCs/>
                <w:sz w:val="20"/>
                <w:szCs w:val="20"/>
              </w:rPr>
            </w:pPr>
            <w:r w:rsidRPr="004B7420">
              <w:rPr>
                <w:rFonts w:ascii="Times New Roman" w:hAnsi="Times New Roman" w:cs="Times New Roman"/>
                <w:bCs/>
                <w:iCs/>
                <w:sz w:val="20"/>
                <w:szCs w:val="20"/>
              </w:rPr>
              <w:t xml:space="preserve">Turkish Statistical Institute’s </w:t>
            </w:r>
            <w:r w:rsidRPr="004B7420">
              <w:rPr>
                <w:rFonts w:ascii="Times New Roman" w:hAnsi="Times New Roman" w:cs="Times New Roman"/>
                <w:sz w:val="20"/>
                <w:szCs w:val="20"/>
              </w:rPr>
              <w:t>(TURKSTAT)</w:t>
            </w:r>
            <w:r w:rsidRPr="004B7420">
              <w:rPr>
                <w:rFonts w:ascii="Times New Roman" w:hAnsi="Times New Roman" w:cs="Times New Roman"/>
                <w:bCs/>
                <w:iCs/>
                <w:sz w:val="20"/>
                <w:szCs w:val="20"/>
              </w:rPr>
              <w:t xml:space="preserve"> </w:t>
            </w:r>
            <w:r w:rsidRPr="004B7420">
              <w:rPr>
                <w:rFonts w:ascii="Times New Roman" w:hAnsi="Times New Roman" w:cs="Times New Roman"/>
                <w:sz w:val="20"/>
                <w:szCs w:val="20"/>
              </w:rPr>
              <w:t>Annual Industry and Service Statistics (AISS</w:t>
            </w:r>
            <w:r w:rsidRPr="004B7420">
              <w:rPr>
                <w:rFonts w:ascii="Times New Roman" w:hAnsi="Times New Roman" w:cs="Times New Roman"/>
                <w:bCs/>
                <w:iCs/>
                <w:sz w:val="20"/>
                <w:szCs w:val="20"/>
              </w:rPr>
              <w:t>)</w:t>
            </w:r>
          </w:p>
        </w:tc>
      </w:tr>
    </w:tbl>
    <w:p w14:paraId="75BE603A" w14:textId="77777777" w:rsidR="00964F7D" w:rsidRPr="004B7420" w:rsidRDefault="00964F7D" w:rsidP="00964F7D">
      <w:pPr>
        <w:spacing w:after="0" w:line="240" w:lineRule="auto"/>
        <w:rPr>
          <w:rFonts w:ascii="Times New Roman" w:hAnsi="Times New Roman" w:cs="Times New Roman"/>
          <w:sz w:val="24"/>
          <w:szCs w:val="24"/>
        </w:rPr>
      </w:pPr>
    </w:p>
    <w:p w14:paraId="237E78A0" w14:textId="77777777" w:rsidR="00964F7D" w:rsidRPr="004B7420" w:rsidRDefault="00964F7D" w:rsidP="00964F7D">
      <w:pPr>
        <w:pStyle w:val="Normal0"/>
        <w:spacing w:after="0" w:line="360" w:lineRule="auto"/>
        <w:jc w:val="both"/>
        <w:rPr>
          <w:rFonts w:ascii="Times New Roman" w:eastAsia="Times New Roman" w:hAnsi="Times New Roman" w:cs="Times New Roman"/>
          <w:sz w:val="24"/>
          <w:szCs w:val="24"/>
        </w:rPr>
      </w:pPr>
    </w:p>
    <w:p w14:paraId="253DC14C" w14:textId="77777777" w:rsidR="00496149" w:rsidRPr="00964F7D" w:rsidRDefault="00496149" w:rsidP="00964F7D"/>
    <w:sectPr w:rsidR="00496149" w:rsidRPr="00964F7D" w:rsidSect="003D7C05">
      <w:footerReference w:type="default" r:id="rId9"/>
      <w:footnotePr>
        <w:numRestart w:val="eachSect"/>
      </w:footnotePr>
      <w:pgSz w:w="12240" w:h="15840"/>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8F61D" w14:textId="77777777" w:rsidR="003D7C05" w:rsidRDefault="003D7C05">
      <w:pPr>
        <w:spacing w:after="0" w:line="240" w:lineRule="auto"/>
      </w:pPr>
      <w:r>
        <w:separator/>
      </w:r>
    </w:p>
  </w:endnote>
  <w:endnote w:type="continuationSeparator" w:id="0">
    <w:p w14:paraId="3BFEAEF7" w14:textId="77777777" w:rsidR="003D7C05" w:rsidRDefault="003D7C05">
      <w:pPr>
        <w:spacing w:after="0" w:line="240" w:lineRule="auto"/>
      </w:pPr>
      <w:r>
        <w:continuationSeparator/>
      </w:r>
    </w:p>
  </w:endnote>
  <w:endnote w:type="continuationNotice" w:id="1">
    <w:p w14:paraId="57C24AF7" w14:textId="77777777" w:rsidR="003D7C05" w:rsidRDefault="003D7C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276922"/>
      <w:docPartObj>
        <w:docPartGallery w:val="Page Numbers (Bottom of Page)"/>
        <w:docPartUnique/>
      </w:docPartObj>
    </w:sdtPr>
    <w:sdtContent>
      <w:p w14:paraId="672DAFEE" w14:textId="42C90799" w:rsidR="005C3D15" w:rsidRDefault="005C3D15">
        <w:pPr>
          <w:pStyle w:val="ae"/>
          <w:jc w:val="center"/>
        </w:pPr>
        <w:r>
          <w:fldChar w:fldCharType="begin"/>
        </w:r>
        <w:r>
          <w:instrText>PAGE   \* MERGEFORMAT</w:instrText>
        </w:r>
        <w:r>
          <w:fldChar w:fldCharType="separate"/>
        </w:r>
        <w:r w:rsidR="006468B4" w:rsidRPr="006468B4">
          <w:rPr>
            <w:noProof/>
            <w:lang w:val="tr-TR"/>
          </w:rPr>
          <w:t>1</w:t>
        </w:r>
        <w:r>
          <w:fldChar w:fldCharType="end"/>
        </w:r>
      </w:p>
    </w:sdtContent>
  </w:sdt>
  <w:p w14:paraId="5EC31A38" w14:textId="77777777" w:rsidR="005C3D15" w:rsidRDefault="005C3D1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76D47" w14:textId="77777777" w:rsidR="003D7C05" w:rsidRDefault="003D7C05">
      <w:pPr>
        <w:spacing w:after="0" w:line="240" w:lineRule="auto"/>
      </w:pPr>
      <w:r>
        <w:separator/>
      </w:r>
    </w:p>
  </w:footnote>
  <w:footnote w:type="continuationSeparator" w:id="0">
    <w:p w14:paraId="5442281C" w14:textId="77777777" w:rsidR="003D7C05" w:rsidRDefault="003D7C05">
      <w:pPr>
        <w:spacing w:after="0" w:line="240" w:lineRule="auto"/>
      </w:pPr>
      <w:r>
        <w:continuationSeparator/>
      </w:r>
    </w:p>
  </w:footnote>
  <w:footnote w:type="continuationNotice" w:id="1">
    <w:p w14:paraId="52F560EE" w14:textId="77777777" w:rsidR="003D7C05" w:rsidRDefault="003D7C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C77"/>
    <w:multiLevelType w:val="multilevel"/>
    <w:tmpl w:val="3E6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525DB"/>
    <w:multiLevelType w:val="multilevel"/>
    <w:tmpl w:val="D716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43592"/>
    <w:multiLevelType w:val="hybridMultilevel"/>
    <w:tmpl w:val="A27054F2"/>
    <w:lvl w:ilvl="0" w:tplc="C8E2231A">
      <w:start w:val="1"/>
      <w:numFmt w:val="decimal"/>
      <w:lvlText w:val="%1."/>
      <w:lvlJc w:val="left"/>
      <w:pPr>
        <w:ind w:left="360" w:hanging="360"/>
      </w:pPr>
      <w:rPr>
        <w:rFonts w:hint="default"/>
      </w:rPr>
    </w:lvl>
    <w:lvl w:ilvl="1" w:tplc="14A45D98" w:tentative="1">
      <w:start w:val="1"/>
      <w:numFmt w:val="aiueoFullWidth"/>
      <w:lvlText w:val="(%2)"/>
      <w:lvlJc w:val="left"/>
      <w:pPr>
        <w:ind w:left="840" w:hanging="420"/>
      </w:pPr>
    </w:lvl>
    <w:lvl w:ilvl="2" w:tplc="EE303E30" w:tentative="1">
      <w:start w:val="1"/>
      <w:numFmt w:val="decimalEnclosedCircle"/>
      <w:lvlText w:val="%3"/>
      <w:lvlJc w:val="left"/>
      <w:pPr>
        <w:ind w:left="1260" w:hanging="420"/>
      </w:pPr>
    </w:lvl>
    <w:lvl w:ilvl="3" w:tplc="3ED280D8" w:tentative="1">
      <w:start w:val="1"/>
      <w:numFmt w:val="decimal"/>
      <w:lvlText w:val="%4."/>
      <w:lvlJc w:val="left"/>
      <w:pPr>
        <w:ind w:left="1680" w:hanging="420"/>
      </w:pPr>
    </w:lvl>
    <w:lvl w:ilvl="4" w:tplc="457E52D8" w:tentative="1">
      <w:start w:val="1"/>
      <w:numFmt w:val="aiueoFullWidth"/>
      <w:lvlText w:val="(%5)"/>
      <w:lvlJc w:val="left"/>
      <w:pPr>
        <w:ind w:left="2100" w:hanging="420"/>
      </w:pPr>
    </w:lvl>
    <w:lvl w:ilvl="5" w:tplc="BD64196A" w:tentative="1">
      <w:start w:val="1"/>
      <w:numFmt w:val="decimalEnclosedCircle"/>
      <w:lvlText w:val="%6"/>
      <w:lvlJc w:val="left"/>
      <w:pPr>
        <w:ind w:left="2520" w:hanging="420"/>
      </w:pPr>
    </w:lvl>
    <w:lvl w:ilvl="6" w:tplc="45A432EE" w:tentative="1">
      <w:start w:val="1"/>
      <w:numFmt w:val="decimal"/>
      <w:lvlText w:val="%7."/>
      <w:lvlJc w:val="left"/>
      <w:pPr>
        <w:ind w:left="2940" w:hanging="420"/>
      </w:pPr>
    </w:lvl>
    <w:lvl w:ilvl="7" w:tplc="417ED440" w:tentative="1">
      <w:start w:val="1"/>
      <w:numFmt w:val="aiueoFullWidth"/>
      <w:lvlText w:val="(%8)"/>
      <w:lvlJc w:val="left"/>
      <w:pPr>
        <w:ind w:left="3360" w:hanging="420"/>
      </w:pPr>
    </w:lvl>
    <w:lvl w:ilvl="8" w:tplc="3F5AEF40" w:tentative="1">
      <w:start w:val="1"/>
      <w:numFmt w:val="decimalEnclosedCircle"/>
      <w:lvlText w:val="%9"/>
      <w:lvlJc w:val="left"/>
      <w:pPr>
        <w:ind w:left="3780" w:hanging="420"/>
      </w:pPr>
    </w:lvl>
  </w:abstractNum>
  <w:abstractNum w:abstractNumId="3" w15:restartNumberingAfterBreak="0">
    <w:nsid w:val="0F11406F"/>
    <w:multiLevelType w:val="multilevel"/>
    <w:tmpl w:val="6106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665D9"/>
    <w:multiLevelType w:val="multilevel"/>
    <w:tmpl w:val="1A98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41E07"/>
    <w:multiLevelType w:val="hybridMultilevel"/>
    <w:tmpl w:val="6D62D03E"/>
    <w:lvl w:ilvl="0" w:tplc="ED66E332">
      <w:numFmt w:val="bullet"/>
      <w:lvlText w:val=""/>
      <w:lvlJc w:val="left"/>
      <w:pPr>
        <w:ind w:left="420" w:hanging="420"/>
      </w:pPr>
      <w:rPr>
        <w:rFonts w:ascii="Wingdings" w:eastAsiaTheme="minorEastAsia" w:hAnsi="Wingdings" w:cstheme="minorBidi" w:hint="default"/>
      </w:rPr>
    </w:lvl>
    <w:lvl w:ilvl="1" w:tplc="7DDCFC4A" w:tentative="1">
      <w:start w:val="1"/>
      <w:numFmt w:val="bullet"/>
      <w:lvlText w:val=""/>
      <w:lvlJc w:val="left"/>
      <w:pPr>
        <w:ind w:left="840" w:hanging="420"/>
      </w:pPr>
      <w:rPr>
        <w:rFonts w:ascii="Wingdings" w:hAnsi="Wingdings" w:hint="default"/>
      </w:rPr>
    </w:lvl>
    <w:lvl w:ilvl="2" w:tplc="4184CDB0" w:tentative="1">
      <w:start w:val="1"/>
      <w:numFmt w:val="bullet"/>
      <w:lvlText w:val=""/>
      <w:lvlJc w:val="left"/>
      <w:pPr>
        <w:ind w:left="1260" w:hanging="420"/>
      </w:pPr>
      <w:rPr>
        <w:rFonts w:ascii="Wingdings" w:hAnsi="Wingdings" w:hint="default"/>
      </w:rPr>
    </w:lvl>
    <w:lvl w:ilvl="3" w:tplc="5E2A0022" w:tentative="1">
      <w:start w:val="1"/>
      <w:numFmt w:val="bullet"/>
      <w:lvlText w:val=""/>
      <w:lvlJc w:val="left"/>
      <w:pPr>
        <w:ind w:left="1680" w:hanging="420"/>
      </w:pPr>
      <w:rPr>
        <w:rFonts w:ascii="Wingdings" w:hAnsi="Wingdings" w:hint="default"/>
      </w:rPr>
    </w:lvl>
    <w:lvl w:ilvl="4" w:tplc="9072E00E" w:tentative="1">
      <w:start w:val="1"/>
      <w:numFmt w:val="bullet"/>
      <w:lvlText w:val=""/>
      <w:lvlJc w:val="left"/>
      <w:pPr>
        <w:ind w:left="2100" w:hanging="420"/>
      </w:pPr>
      <w:rPr>
        <w:rFonts w:ascii="Wingdings" w:hAnsi="Wingdings" w:hint="default"/>
      </w:rPr>
    </w:lvl>
    <w:lvl w:ilvl="5" w:tplc="1F76736C" w:tentative="1">
      <w:start w:val="1"/>
      <w:numFmt w:val="bullet"/>
      <w:lvlText w:val=""/>
      <w:lvlJc w:val="left"/>
      <w:pPr>
        <w:ind w:left="2520" w:hanging="420"/>
      </w:pPr>
      <w:rPr>
        <w:rFonts w:ascii="Wingdings" w:hAnsi="Wingdings" w:hint="default"/>
      </w:rPr>
    </w:lvl>
    <w:lvl w:ilvl="6" w:tplc="5398762A" w:tentative="1">
      <w:start w:val="1"/>
      <w:numFmt w:val="bullet"/>
      <w:lvlText w:val=""/>
      <w:lvlJc w:val="left"/>
      <w:pPr>
        <w:ind w:left="2940" w:hanging="420"/>
      </w:pPr>
      <w:rPr>
        <w:rFonts w:ascii="Wingdings" w:hAnsi="Wingdings" w:hint="default"/>
      </w:rPr>
    </w:lvl>
    <w:lvl w:ilvl="7" w:tplc="C0CC0654" w:tentative="1">
      <w:start w:val="1"/>
      <w:numFmt w:val="bullet"/>
      <w:lvlText w:val=""/>
      <w:lvlJc w:val="left"/>
      <w:pPr>
        <w:ind w:left="3360" w:hanging="420"/>
      </w:pPr>
      <w:rPr>
        <w:rFonts w:ascii="Wingdings" w:hAnsi="Wingdings" w:hint="default"/>
      </w:rPr>
    </w:lvl>
    <w:lvl w:ilvl="8" w:tplc="23D4D420" w:tentative="1">
      <w:start w:val="1"/>
      <w:numFmt w:val="bullet"/>
      <w:lvlText w:val=""/>
      <w:lvlJc w:val="left"/>
      <w:pPr>
        <w:ind w:left="3780" w:hanging="420"/>
      </w:pPr>
      <w:rPr>
        <w:rFonts w:ascii="Wingdings" w:hAnsi="Wingdings" w:hint="default"/>
      </w:rPr>
    </w:lvl>
  </w:abstractNum>
  <w:abstractNum w:abstractNumId="6" w15:restartNumberingAfterBreak="0">
    <w:nsid w:val="2B1A3388"/>
    <w:multiLevelType w:val="multilevel"/>
    <w:tmpl w:val="54D8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C24DB"/>
    <w:multiLevelType w:val="multilevel"/>
    <w:tmpl w:val="5F2E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C0A48"/>
    <w:multiLevelType w:val="multilevel"/>
    <w:tmpl w:val="1ED2C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FA7D4E"/>
    <w:multiLevelType w:val="hybridMultilevel"/>
    <w:tmpl w:val="DF101F06"/>
    <w:lvl w:ilvl="0" w:tplc="31528AC6">
      <w:start w:val="1"/>
      <w:numFmt w:val="decimal"/>
      <w:lvlText w:val="(%1)"/>
      <w:lvlJc w:val="left"/>
      <w:pPr>
        <w:ind w:left="720" w:hanging="360"/>
      </w:pPr>
    </w:lvl>
    <w:lvl w:ilvl="1" w:tplc="54129902">
      <w:start w:val="1"/>
      <w:numFmt w:val="lowerLetter"/>
      <w:lvlText w:val="%2."/>
      <w:lvlJc w:val="left"/>
      <w:pPr>
        <w:ind w:left="1440" w:hanging="360"/>
      </w:pPr>
    </w:lvl>
    <w:lvl w:ilvl="2" w:tplc="7B001190">
      <w:start w:val="1"/>
      <w:numFmt w:val="lowerRoman"/>
      <w:lvlText w:val="%3."/>
      <w:lvlJc w:val="right"/>
      <w:pPr>
        <w:ind w:left="2160" w:hanging="180"/>
      </w:pPr>
    </w:lvl>
    <w:lvl w:ilvl="3" w:tplc="FD66EBA0">
      <w:start w:val="1"/>
      <w:numFmt w:val="decimal"/>
      <w:lvlText w:val="%4."/>
      <w:lvlJc w:val="left"/>
      <w:pPr>
        <w:ind w:left="2880" w:hanging="360"/>
      </w:pPr>
    </w:lvl>
    <w:lvl w:ilvl="4" w:tplc="0598F6A8">
      <w:start w:val="1"/>
      <w:numFmt w:val="lowerLetter"/>
      <w:lvlText w:val="%5."/>
      <w:lvlJc w:val="left"/>
      <w:pPr>
        <w:ind w:left="3600" w:hanging="360"/>
      </w:pPr>
    </w:lvl>
    <w:lvl w:ilvl="5" w:tplc="52F058A4">
      <w:start w:val="1"/>
      <w:numFmt w:val="lowerRoman"/>
      <w:lvlText w:val="%6."/>
      <w:lvlJc w:val="right"/>
      <w:pPr>
        <w:ind w:left="4320" w:hanging="180"/>
      </w:pPr>
    </w:lvl>
    <w:lvl w:ilvl="6" w:tplc="18E45442">
      <w:start w:val="1"/>
      <w:numFmt w:val="decimal"/>
      <w:lvlText w:val="%7."/>
      <w:lvlJc w:val="left"/>
      <w:pPr>
        <w:ind w:left="5040" w:hanging="360"/>
      </w:pPr>
    </w:lvl>
    <w:lvl w:ilvl="7" w:tplc="BA445A40">
      <w:start w:val="1"/>
      <w:numFmt w:val="lowerLetter"/>
      <w:lvlText w:val="%8."/>
      <w:lvlJc w:val="left"/>
      <w:pPr>
        <w:ind w:left="5760" w:hanging="360"/>
      </w:pPr>
    </w:lvl>
    <w:lvl w:ilvl="8" w:tplc="D7EC2446">
      <w:start w:val="1"/>
      <w:numFmt w:val="lowerRoman"/>
      <w:lvlText w:val="%9."/>
      <w:lvlJc w:val="right"/>
      <w:pPr>
        <w:ind w:left="6480" w:hanging="180"/>
      </w:pPr>
    </w:lvl>
  </w:abstractNum>
  <w:abstractNum w:abstractNumId="10" w15:restartNumberingAfterBreak="0">
    <w:nsid w:val="39D607D0"/>
    <w:multiLevelType w:val="multilevel"/>
    <w:tmpl w:val="E42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545D40"/>
    <w:multiLevelType w:val="multilevel"/>
    <w:tmpl w:val="5802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8362A"/>
    <w:multiLevelType w:val="multilevel"/>
    <w:tmpl w:val="2F54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D1380C"/>
    <w:multiLevelType w:val="multilevel"/>
    <w:tmpl w:val="AC18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7602D4"/>
    <w:multiLevelType w:val="multilevel"/>
    <w:tmpl w:val="44A8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675CB8"/>
    <w:multiLevelType w:val="multilevel"/>
    <w:tmpl w:val="8D708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B007D0"/>
    <w:multiLevelType w:val="multilevel"/>
    <w:tmpl w:val="EF0E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5D47BC"/>
    <w:multiLevelType w:val="hybridMultilevel"/>
    <w:tmpl w:val="09E85B02"/>
    <w:lvl w:ilvl="0" w:tplc="4538CCCA">
      <w:numFmt w:val="bullet"/>
      <w:lvlText w:val=""/>
      <w:lvlJc w:val="left"/>
      <w:pPr>
        <w:ind w:left="360" w:hanging="360"/>
      </w:pPr>
      <w:rPr>
        <w:rFonts w:ascii="Wingdings" w:eastAsiaTheme="minorEastAsia" w:hAnsi="Wingdings" w:cstheme="minorBidi" w:hint="default"/>
      </w:rPr>
    </w:lvl>
    <w:lvl w:ilvl="1" w:tplc="0B922F56" w:tentative="1">
      <w:start w:val="1"/>
      <w:numFmt w:val="bullet"/>
      <w:lvlText w:val=""/>
      <w:lvlJc w:val="left"/>
      <w:pPr>
        <w:ind w:left="840" w:hanging="420"/>
      </w:pPr>
      <w:rPr>
        <w:rFonts w:ascii="Wingdings" w:hAnsi="Wingdings" w:hint="default"/>
      </w:rPr>
    </w:lvl>
    <w:lvl w:ilvl="2" w:tplc="514A0C36" w:tentative="1">
      <w:start w:val="1"/>
      <w:numFmt w:val="bullet"/>
      <w:lvlText w:val=""/>
      <w:lvlJc w:val="left"/>
      <w:pPr>
        <w:ind w:left="1260" w:hanging="420"/>
      </w:pPr>
      <w:rPr>
        <w:rFonts w:ascii="Wingdings" w:hAnsi="Wingdings" w:hint="default"/>
      </w:rPr>
    </w:lvl>
    <w:lvl w:ilvl="3" w:tplc="BF4A1B88" w:tentative="1">
      <w:start w:val="1"/>
      <w:numFmt w:val="bullet"/>
      <w:lvlText w:val=""/>
      <w:lvlJc w:val="left"/>
      <w:pPr>
        <w:ind w:left="1680" w:hanging="420"/>
      </w:pPr>
      <w:rPr>
        <w:rFonts w:ascii="Wingdings" w:hAnsi="Wingdings" w:hint="default"/>
      </w:rPr>
    </w:lvl>
    <w:lvl w:ilvl="4" w:tplc="776AB7CA" w:tentative="1">
      <w:start w:val="1"/>
      <w:numFmt w:val="bullet"/>
      <w:lvlText w:val=""/>
      <w:lvlJc w:val="left"/>
      <w:pPr>
        <w:ind w:left="2100" w:hanging="420"/>
      </w:pPr>
      <w:rPr>
        <w:rFonts w:ascii="Wingdings" w:hAnsi="Wingdings" w:hint="default"/>
      </w:rPr>
    </w:lvl>
    <w:lvl w:ilvl="5" w:tplc="6DCCC9FE" w:tentative="1">
      <w:start w:val="1"/>
      <w:numFmt w:val="bullet"/>
      <w:lvlText w:val=""/>
      <w:lvlJc w:val="left"/>
      <w:pPr>
        <w:ind w:left="2520" w:hanging="420"/>
      </w:pPr>
      <w:rPr>
        <w:rFonts w:ascii="Wingdings" w:hAnsi="Wingdings" w:hint="default"/>
      </w:rPr>
    </w:lvl>
    <w:lvl w:ilvl="6" w:tplc="8CFC0C54" w:tentative="1">
      <w:start w:val="1"/>
      <w:numFmt w:val="bullet"/>
      <w:lvlText w:val=""/>
      <w:lvlJc w:val="left"/>
      <w:pPr>
        <w:ind w:left="2940" w:hanging="420"/>
      </w:pPr>
      <w:rPr>
        <w:rFonts w:ascii="Wingdings" w:hAnsi="Wingdings" w:hint="default"/>
      </w:rPr>
    </w:lvl>
    <w:lvl w:ilvl="7" w:tplc="39D03244" w:tentative="1">
      <w:start w:val="1"/>
      <w:numFmt w:val="bullet"/>
      <w:lvlText w:val=""/>
      <w:lvlJc w:val="left"/>
      <w:pPr>
        <w:ind w:left="3360" w:hanging="420"/>
      </w:pPr>
      <w:rPr>
        <w:rFonts w:ascii="Wingdings" w:hAnsi="Wingdings" w:hint="default"/>
      </w:rPr>
    </w:lvl>
    <w:lvl w:ilvl="8" w:tplc="BD02695A" w:tentative="1">
      <w:start w:val="1"/>
      <w:numFmt w:val="bullet"/>
      <w:lvlText w:val=""/>
      <w:lvlJc w:val="left"/>
      <w:pPr>
        <w:ind w:left="3780" w:hanging="420"/>
      </w:pPr>
      <w:rPr>
        <w:rFonts w:ascii="Wingdings" w:hAnsi="Wingdings" w:hint="default"/>
      </w:rPr>
    </w:lvl>
  </w:abstractNum>
  <w:abstractNum w:abstractNumId="18" w15:restartNumberingAfterBreak="0">
    <w:nsid w:val="6DC03BDC"/>
    <w:multiLevelType w:val="multilevel"/>
    <w:tmpl w:val="67A6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1C07FE"/>
    <w:multiLevelType w:val="multilevel"/>
    <w:tmpl w:val="AA46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3E14E8"/>
    <w:multiLevelType w:val="multilevel"/>
    <w:tmpl w:val="78A4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7529E9"/>
    <w:multiLevelType w:val="multilevel"/>
    <w:tmpl w:val="038C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885439">
    <w:abstractNumId w:val="9"/>
  </w:num>
  <w:num w:numId="2" w16cid:durableId="1483815089">
    <w:abstractNumId w:val="18"/>
  </w:num>
  <w:num w:numId="3" w16cid:durableId="342318021">
    <w:abstractNumId w:val="8"/>
  </w:num>
  <w:num w:numId="4" w16cid:durableId="353116228">
    <w:abstractNumId w:val="6"/>
  </w:num>
  <w:num w:numId="5" w16cid:durableId="1584073597">
    <w:abstractNumId w:val="4"/>
  </w:num>
  <w:num w:numId="6" w16cid:durableId="865482800">
    <w:abstractNumId w:val="12"/>
  </w:num>
  <w:num w:numId="7" w16cid:durableId="1700011728">
    <w:abstractNumId w:val="11"/>
  </w:num>
  <w:num w:numId="8" w16cid:durableId="1957757825">
    <w:abstractNumId w:val="19"/>
  </w:num>
  <w:num w:numId="9" w16cid:durableId="2014723185">
    <w:abstractNumId w:val="15"/>
  </w:num>
  <w:num w:numId="10" w16cid:durableId="159778080">
    <w:abstractNumId w:val="7"/>
  </w:num>
  <w:num w:numId="11" w16cid:durableId="170068469">
    <w:abstractNumId w:val="13"/>
  </w:num>
  <w:num w:numId="12" w16cid:durableId="412119911">
    <w:abstractNumId w:val="3"/>
  </w:num>
  <w:num w:numId="13" w16cid:durableId="505826283">
    <w:abstractNumId w:val="21"/>
  </w:num>
  <w:num w:numId="14" w16cid:durableId="1026636859">
    <w:abstractNumId w:val="10"/>
  </w:num>
  <w:num w:numId="15" w16cid:durableId="482814734">
    <w:abstractNumId w:val="1"/>
  </w:num>
  <w:num w:numId="16" w16cid:durableId="319384998">
    <w:abstractNumId w:val="16"/>
  </w:num>
  <w:num w:numId="17" w16cid:durableId="185599424">
    <w:abstractNumId w:val="20"/>
  </w:num>
  <w:num w:numId="18" w16cid:durableId="381296664">
    <w:abstractNumId w:val="17"/>
  </w:num>
  <w:num w:numId="19" w16cid:durableId="503202612">
    <w:abstractNumId w:val="5"/>
  </w:num>
  <w:num w:numId="20" w16cid:durableId="1931960851">
    <w:abstractNumId w:val="2"/>
  </w:num>
  <w:num w:numId="21" w16cid:durableId="2024014866">
    <w:abstractNumId w:val="0"/>
  </w:num>
  <w:num w:numId="22" w16cid:durableId="11971554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ytTQztTS2NDUzMbdQ0lEKTi0uzszPAykwqgUASWRy/ywAAAA="/>
    <w:docVar w:name="StyleGuidePreference" w:val="0"/>
    <w:docVar w:name="UniqueDocId" w:val="fc3378c6-cdbd-49c3-91cc-7312ae885ba5"/>
  </w:docVars>
  <w:rsids>
    <w:rsidRoot w:val="3687928F"/>
    <w:rsid w:val="00001294"/>
    <w:rsid w:val="00001F2E"/>
    <w:rsid w:val="00002A37"/>
    <w:rsid w:val="0000378C"/>
    <w:rsid w:val="00005585"/>
    <w:rsid w:val="00006929"/>
    <w:rsid w:val="0000720E"/>
    <w:rsid w:val="00007510"/>
    <w:rsid w:val="000112D7"/>
    <w:rsid w:val="00011AB1"/>
    <w:rsid w:val="000137DA"/>
    <w:rsid w:val="0001397F"/>
    <w:rsid w:val="0002125A"/>
    <w:rsid w:val="000214E7"/>
    <w:rsid w:val="00021987"/>
    <w:rsid w:val="000219FB"/>
    <w:rsid w:val="0002413D"/>
    <w:rsid w:val="00024DFD"/>
    <w:rsid w:val="000256E6"/>
    <w:rsid w:val="00025912"/>
    <w:rsid w:val="000259F8"/>
    <w:rsid w:val="0002612B"/>
    <w:rsid w:val="00026EDE"/>
    <w:rsid w:val="000273A1"/>
    <w:rsid w:val="00030942"/>
    <w:rsid w:val="00032EBC"/>
    <w:rsid w:val="0003638F"/>
    <w:rsid w:val="00036709"/>
    <w:rsid w:val="00040995"/>
    <w:rsid w:val="00041214"/>
    <w:rsid w:val="00042E4B"/>
    <w:rsid w:val="00042EFC"/>
    <w:rsid w:val="000439C7"/>
    <w:rsid w:val="0004477F"/>
    <w:rsid w:val="00044DAD"/>
    <w:rsid w:val="00044F18"/>
    <w:rsid w:val="0004516A"/>
    <w:rsid w:val="00045539"/>
    <w:rsid w:val="00045766"/>
    <w:rsid w:val="000460FC"/>
    <w:rsid w:val="0004623D"/>
    <w:rsid w:val="0004735C"/>
    <w:rsid w:val="00047E6C"/>
    <w:rsid w:val="00050835"/>
    <w:rsid w:val="00051D31"/>
    <w:rsid w:val="000530C7"/>
    <w:rsid w:val="00054525"/>
    <w:rsid w:val="00055312"/>
    <w:rsid w:val="000610BF"/>
    <w:rsid w:val="00062730"/>
    <w:rsid w:val="00065521"/>
    <w:rsid w:val="000671C8"/>
    <w:rsid w:val="00070735"/>
    <w:rsid w:val="0007179D"/>
    <w:rsid w:val="000734C5"/>
    <w:rsid w:val="000749C5"/>
    <w:rsid w:val="00074F44"/>
    <w:rsid w:val="000755A3"/>
    <w:rsid w:val="00075A19"/>
    <w:rsid w:val="000769B2"/>
    <w:rsid w:val="00084A14"/>
    <w:rsid w:val="00085133"/>
    <w:rsid w:val="000863B3"/>
    <w:rsid w:val="000864C0"/>
    <w:rsid w:val="00086CEB"/>
    <w:rsid w:val="000876DB"/>
    <w:rsid w:val="00087ED3"/>
    <w:rsid w:val="000905FC"/>
    <w:rsid w:val="00090DC0"/>
    <w:rsid w:val="00092E8C"/>
    <w:rsid w:val="000935F0"/>
    <w:rsid w:val="000937DB"/>
    <w:rsid w:val="000939FB"/>
    <w:rsid w:val="00093FB7"/>
    <w:rsid w:val="0009406E"/>
    <w:rsid w:val="00094389"/>
    <w:rsid w:val="00095922"/>
    <w:rsid w:val="00096663"/>
    <w:rsid w:val="000969BE"/>
    <w:rsid w:val="00096ED5"/>
    <w:rsid w:val="000A134C"/>
    <w:rsid w:val="000A2D67"/>
    <w:rsid w:val="000A2EE8"/>
    <w:rsid w:val="000A2EEF"/>
    <w:rsid w:val="000A48E6"/>
    <w:rsid w:val="000A6124"/>
    <w:rsid w:val="000B10BD"/>
    <w:rsid w:val="000B11ED"/>
    <w:rsid w:val="000B2364"/>
    <w:rsid w:val="000B3A9E"/>
    <w:rsid w:val="000B4ED9"/>
    <w:rsid w:val="000B5248"/>
    <w:rsid w:val="000B6CB7"/>
    <w:rsid w:val="000B7C49"/>
    <w:rsid w:val="000C07D9"/>
    <w:rsid w:val="000C09EB"/>
    <w:rsid w:val="000C25BB"/>
    <w:rsid w:val="000C2B78"/>
    <w:rsid w:val="000C2C10"/>
    <w:rsid w:val="000C4682"/>
    <w:rsid w:val="000C4B1F"/>
    <w:rsid w:val="000C614E"/>
    <w:rsid w:val="000C77D6"/>
    <w:rsid w:val="000C77E9"/>
    <w:rsid w:val="000C7995"/>
    <w:rsid w:val="000D0B8F"/>
    <w:rsid w:val="000D1BC2"/>
    <w:rsid w:val="000D219E"/>
    <w:rsid w:val="000D242A"/>
    <w:rsid w:val="000D63F5"/>
    <w:rsid w:val="000D6BC7"/>
    <w:rsid w:val="000E02F4"/>
    <w:rsid w:val="000E68B7"/>
    <w:rsid w:val="000E6E7F"/>
    <w:rsid w:val="000F1981"/>
    <w:rsid w:val="000F1D4B"/>
    <w:rsid w:val="000F20F8"/>
    <w:rsid w:val="000F230C"/>
    <w:rsid w:val="000F25B4"/>
    <w:rsid w:val="000F33A7"/>
    <w:rsid w:val="000F41AB"/>
    <w:rsid w:val="000F4C28"/>
    <w:rsid w:val="000F4E38"/>
    <w:rsid w:val="000F5766"/>
    <w:rsid w:val="000F60E7"/>
    <w:rsid w:val="000F64E4"/>
    <w:rsid w:val="000F6CF7"/>
    <w:rsid w:val="000F7588"/>
    <w:rsid w:val="00100E31"/>
    <w:rsid w:val="001012FC"/>
    <w:rsid w:val="00101612"/>
    <w:rsid w:val="001066E4"/>
    <w:rsid w:val="00110B89"/>
    <w:rsid w:val="001113E6"/>
    <w:rsid w:val="001124F1"/>
    <w:rsid w:val="0011455E"/>
    <w:rsid w:val="00114732"/>
    <w:rsid w:val="00115809"/>
    <w:rsid w:val="00115EAF"/>
    <w:rsid w:val="00116A07"/>
    <w:rsid w:val="00120130"/>
    <w:rsid w:val="00120629"/>
    <w:rsid w:val="0012209E"/>
    <w:rsid w:val="001231B8"/>
    <w:rsid w:val="001246CB"/>
    <w:rsid w:val="0012508E"/>
    <w:rsid w:val="00125DA1"/>
    <w:rsid w:val="00126CD5"/>
    <w:rsid w:val="00126D2F"/>
    <w:rsid w:val="00127417"/>
    <w:rsid w:val="00130170"/>
    <w:rsid w:val="0013055D"/>
    <w:rsid w:val="00130A46"/>
    <w:rsid w:val="00130D4B"/>
    <w:rsid w:val="00132494"/>
    <w:rsid w:val="00133DEF"/>
    <w:rsid w:val="00136AD7"/>
    <w:rsid w:val="00136D6E"/>
    <w:rsid w:val="00136FE9"/>
    <w:rsid w:val="00137422"/>
    <w:rsid w:val="001414DC"/>
    <w:rsid w:val="00143FD9"/>
    <w:rsid w:val="00144FEA"/>
    <w:rsid w:val="00145BF6"/>
    <w:rsid w:val="00146A12"/>
    <w:rsid w:val="001478D4"/>
    <w:rsid w:val="00147E6E"/>
    <w:rsid w:val="001521FC"/>
    <w:rsid w:val="00152CCB"/>
    <w:rsid w:val="00152D7C"/>
    <w:rsid w:val="001538CA"/>
    <w:rsid w:val="00154AE7"/>
    <w:rsid w:val="00155020"/>
    <w:rsid w:val="00156E6C"/>
    <w:rsid w:val="001571F1"/>
    <w:rsid w:val="00161487"/>
    <w:rsid w:val="00164B23"/>
    <w:rsid w:val="00165484"/>
    <w:rsid w:val="00167364"/>
    <w:rsid w:val="0016762E"/>
    <w:rsid w:val="001704A6"/>
    <w:rsid w:val="00170E34"/>
    <w:rsid w:val="001711D1"/>
    <w:rsid w:val="00171B57"/>
    <w:rsid w:val="00172655"/>
    <w:rsid w:val="00174699"/>
    <w:rsid w:val="00176206"/>
    <w:rsid w:val="0017643F"/>
    <w:rsid w:val="00177996"/>
    <w:rsid w:val="00181AF4"/>
    <w:rsid w:val="0018344B"/>
    <w:rsid w:val="0018527F"/>
    <w:rsid w:val="001852C6"/>
    <w:rsid w:val="00186776"/>
    <w:rsid w:val="00186CD6"/>
    <w:rsid w:val="00190D95"/>
    <w:rsid w:val="001919FF"/>
    <w:rsid w:val="001957A3"/>
    <w:rsid w:val="00197EE0"/>
    <w:rsid w:val="001A1424"/>
    <w:rsid w:val="001A2E84"/>
    <w:rsid w:val="001A42B0"/>
    <w:rsid w:val="001A7E01"/>
    <w:rsid w:val="001B2AD9"/>
    <w:rsid w:val="001B7A4C"/>
    <w:rsid w:val="001C077F"/>
    <w:rsid w:val="001C0D3D"/>
    <w:rsid w:val="001C11B1"/>
    <w:rsid w:val="001C3528"/>
    <w:rsid w:val="001C567A"/>
    <w:rsid w:val="001D2C75"/>
    <w:rsid w:val="001D5C47"/>
    <w:rsid w:val="001D69E6"/>
    <w:rsid w:val="001D77A7"/>
    <w:rsid w:val="001E0351"/>
    <w:rsid w:val="001E18DB"/>
    <w:rsid w:val="001E24D8"/>
    <w:rsid w:val="001E3EB8"/>
    <w:rsid w:val="001E4AC0"/>
    <w:rsid w:val="001E6061"/>
    <w:rsid w:val="001E77A4"/>
    <w:rsid w:val="001F0535"/>
    <w:rsid w:val="001F0CAD"/>
    <w:rsid w:val="001F1D69"/>
    <w:rsid w:val="001F25F2"/>
    <w:rsid w:val="001F3C30"/>
    <w:rsid w:val="001F3D49"/>
    <w:rsid w:val="001F473B"/>
    <w:rsid w:val="001F48EF"/>
    <w:rsid w:val="001F6141"/>
    <w:rsid w:val="001F6C4C"/>
    <w:rsid w:val="001F73AC"/>
    <w:rsid w:val="00200130"/>
    <w:rsid w:val="00200377"/>
    <w:rsid w:val="00201689"/>
    <w:rsid w:val="00202889"/>
    <w:rsid w:val="00203D65"/>
    <w:rsid w:val="00210D08"/>
    <w:rsid w:val="00214152"/>
    <w:rsid w:val="002145F6"/>
    <w:rsid w:val="00215F19"/>
    <w:rsid w:val="002160AB"/>
    <w:rsid w:val="00217EED"/>
    <w:rsid w:val="00220C87"/>
    <w:rsid w:val="0022156E"/>
    <w:rsid w:val="00221D11"/>
    <w:rsid w:val="00222664"/>
    <w:rsid w:val="00222787"/>
    <w:rsid w:val="002263E8"/>
    <w:rsid w:val="0022640A"/>
    <w:rsid w:val="002267AE"/>
    <w:rsid w:val="00230FCE"/>
    <w:rsid w:val="0023148F"/>
    <w:rsid w:val="00231B35"/>
    <w:rsid w:val="00232DE8"/>
    <w:rsid w:val="00232EF2"/>
    <w:rsid w:val="00233BB7"/>
    <w:rsid w:val="00233F61"/>
    <w:rsid w:val="0023540B"/>
    <w:rsid w:val="00236509"/>
    <w:rsid w:val="00236BBE"/>
    <w:rsid w:val="00237590"/>
    <w:rsid w:val="002377DF"/>
    <w:rsid w:val="00243494"/>
    <w:rsid w:val="002442B1"/>
    <w:rsid w:val="002443F2"/>
    <w:rsid w:val="00245285"/>
    <w:rsid w:val="00245340"/>
    <w:rsid w:val="00245AC8"/>
    <w:rsid w:val="002460EB"/>
    <w:rsid w:val="0024770E"/>
    <w:rsid w:val="00250B87"/>
    <w:rsid w:val="002520C1"/>
    <w:rsid w:val="00252604"/>
    <w:rsid w:val="0025471D"/>
    <w:rsid w:val="00255BF2"/>
    <w:rsid w:val="00255E80"/>
    <w:rsid w:val="00256D54"/>
    <w:rsid w:val="00257268"/>
    <w:rsid w:val="00257B3E"/>
    <w:rsid w:val="00260E57"/>
    <w:rsid w:val="002613A5"/>
    <w:rsid w:val="0026496A"/>
    <w:rsid w:val="00265ADC"/>
    <w:rsid w:val="002672AC"/>
    <w:rsid w:val="0026798E"/>
    <w:rsid w:val="00271454"/>
    <w:rsid w:val="00271493"/>
    <w:rsid w:val="00271735"/>
    <w:rsid w:val="002728A1"/>
    <w:rsid w:val="00273BA4"/>
    <w:rsid w:val="00274823"/>
    <w:rsid w:val="00274DA0"/>
    <w:rsid w:val="002751BB"/>
    <w:rsid w:val="00275880"/>
    <w:rsid w:val="002761FB"/>
    <w:rsid w:val="0027794A"/>
    <w:rsid w:val="002804B9"/>
    <w:rsid w:val="0028103D"/>
    <w:rsid w:val="002817C0"/>
    <w:rsid w:val="00282066"/>
    <w:rsid w:val="00282CEE"/>
    <w:rsid w:val="002840D4"/>
    <w:rsid w:val="002851FD"/>
    <w:rsid w:val="00285BF1"/>
    <w:rsid w:val="00287224"/>
    <w:rsid w:val="002872B9"/>
    <w:rsid w:val="002879E1"/>
    <w:rsid w:val="00287F56"/>
    <w:rsid w:val="00291AEF"/>
    <w:rsid w:val="002920A5"/>
    <w:rsid w:val="00293CEE"/>
    <w:rsid w:val="00293EF9"/>
    <w:rsid w:val="00294247"/>
    <w:rsid w:val="0029586B"/>
    <w:rsid w:val="00296D6B"/>
    <w:rsid w:val="002973FB"/>
    <w:rsid w:val="00297DE7"/>
    <w:rsid w:val="002A373A"/>
    <w:rsid w:val="002A46EC"/>
    <w:rsid w:val="002A49C4"/>
    <w:rsid w:val="002A4E1D"/>
    <w:rsid w:val="002A7806"/>
    <w:rsid w:val="002B1A07"/>
    <w:rsid w:val="002B1A4B"/>
    <w:rsid w:val="002B2C7E"/>
    <w:rsid w:val="002B4958"/>
    <w:rsid w:val="002B4F3F"/>
    <w:rsid w:val="002B5947"/>
    <w:rsid w:val="002B7988"/>
    <w:rsid w:val="002C2153"/>
    <w:rsid w:val="002C2807"/>
    <w:rsid w:val="002C41EF"/>
    <w:rsid w:val="002C4BFD"/>
    <w:rsid w:val="002D4241"/>
    <w:rsid w:val="002D4469"/>
    <w:rsid w:val="002D52A0"/>
    <w:rsid w:val="002D55BF"/>
    <w:rsid w:val="002D57F7"/>
    <w:rsid w:val="002D6732"/>
    <w:rsid w:val="002E0951"/>
    <w:rsid w:val="002E0DEC"/>
    <w:rsid w:val="002E185B"/>
    <w:rsid w:val="002E1AAF"/>
    <w:rsid w:val="002E21A3"/>
    <w:rsid w:val="002E5903"/>
    <w:rsid w:val="002E61BD"/>
    <w:rsid w:val="002E6ACD"/>
    <w:rsid w:val="002F0677"/>
    <w:rsid w:val="002F0772"/>
    <w:rsid w:val="002F0817"/>
    <w:rsid w:val="002F0E50"/>
    <w:rsid w:val="002F28C5"/>
    <w:rsid w:val="002F4659"/>
    <w:rsid w:val="002F4961"/>
    <w:rsid w:val="002F7557"/>
    <w:rsid w:val="002F77D4"/>
    <w:rsid w:val="002F7EF5"/>
    <w:rsid w:val="00300219"/>
    <w:rsid w:val="00300AA0"/>
    <w:rsid w:val="00300D24"/>
    <w:rsid w:val="003014A8"/>
    <w:rsid w:val="00303253"/>
    <w:rsid w:val="003033A1"/>
    <w:rsid w:val="00303F1D"/>
    <w:rsid w:val="003053C6"/>
    <w:rsid w:val="00305C9F"/>
    <w:rsid w:val="00306A8A"/>
    <w:rsid w:val="00307DDD"/>
    <w:rsid w:val="00310A8F"/>
    <w:rsid w:val="00313BCE"/>
    <w:rsid w:val="00316988"/>
    <w:rsid w:val="00316A0D"/>
    <w:rsid w:val="00316FD5"/>
    <w:rsid w:val="00317862"/>
    <w:rsid w:val="00320413"/>
    <w:rsid w:val="00320F60"/>
    <w:rsid w:val="003215FF"/>
    <w:rsid w:val="003218B2"/>
    <w:rsid w:val="00322B2E"/>
    <w:rsid w:val="00322D4B"/>
    <w:rsid w:val="00323ADF"/>
    <w:rsid w:val="00323FAD"/>
    <w:rsid w:val="00324964"/>
    <w:rsid w:val="0033288A"/>
    <w:rsid w:val="00336978"/>
    <w:rsid w:val="00341DE8"/>
    <w:rsid w:val="00342487"/>
    <w:rsid w:val="00342999"/>
    <w:rsid w:val="003435D7"/>
    <w:rsid w:val="00343F14"/>
    <w:rsid w:val="00344D39"/>
    <w:rsid w:val="00344E1E"/>
    <w:rsid w:val="00345E2F"/>
    <w:rsid w:val="0034658F"/>
    <w:rsid w:val="003467FB"/>
    <w:rsid w:val="00347E7D"/>
    <w:rsid w:val="0035218A"/>
    <w:rsid w:val="00353553"/>
    <w:rsid w:val="0035463D"/>
    <w:rsid w:val="003565B6"/>
    <w:rsid w:val="00356F5D"/>
    <w:rsid w:val="0035762F"/>
    <w:rsid w:val="00357AC9"/>
    <w:rsid w:val="00361646"/>
    <w:rsid w:val="003627E2"/>
    <w:rsid w:val="00362D7C"/>
    <w:rsid w:val="00362DE9"/>
    <w:rsid w:val="00363F06"/>
    <w:rsid w:val="00364CB5"/>
    <w:rsid w:val="00364EC9"/>
    <w:rsid w:val="0036588A"/>
    <w:rsid w:val="00371CDE"/>
    <w:rsid w:val="00372C87"/>
    <w:rsid w:val="00374854"/>
    <w:rsid w:val="00375A2E"/>
    <w:rsid w:val="0037745B"/>
    <w:rsid w:val="00377B6A"/>
    <w:rsid w:val="003820FF"/>
    <w:rsid w:val="00383B81"/>
    <w:rsid w:val="00384089"/>
    <w:rsid w:val="00384D06"/>
    <w:rsid w:val="0038643E"/>
    <w:rsid w:val="0038693B"/>
    <w:rsid w:val="00387381"/>
    <w:rsid w:val="0038774D"/>
    <w:rsid w:val="00387792"/>
    <w:rsid w:val="00390128"/>
    <w:rsid w:val="00391610"/>
    <w:rsid w:val="00391A31"/>
    <w:rsid w:val="003937BF"/>
    <w:rsid w:val="003938F8"/>
    <w:rsid w:val="00395390"/>
    <w:rsid w:val="00395A09"/>
    <w:rsid w:val="00396523"/>
    <w:rsid w:val="00396D11"/>
    <w:rsid w:val="00397046"/>
    <w:rsid w:val="0039766A"/>
    <w:rsid w:val="00397EAE"/>
    <w:rsid w:val="003A0B7B"/>
    <w:rsid w:val="003A2DC6"/>
    <w:rsid w:val="003A2EB0"/>
    <w:rsid w:val="003A395A"/>
    <w:rsid w:val="003A3AE3"/>
    <w:rsid w:val="003A52A5"/>
    <w:rsid w:val="003A52B9"/>
    <w:rsid w:val="003A5A47"/>
    <w:rsid w:val="003A6D5C"/>
    <w:rsid w:val="003A7743"/>
    <w:rsid w:val="003B03DC"/>
    <w:rsid w:val="003B4B50"/>
    <w:rsid w:val="003B692E"/>
    <w:rsid w:val="003C02CD"/>
    <w:rsid w:val="003C42E4"/>
    <w:rsid w:val="003C47FB"/>
    <w:rsid w:val="003C5065"/>
    <w:rsid w:val="003C55B8"/>
    <w:rsid w:val="003C5FFD"/>
    <w:rsid w:val="003D0A9A"/>
    <w:rsid w:val="003D0E59"/>
    <w:rsid w:val="003D45FD"/>
    <w:rsid w:val="003D4BE8"/>
    <w:rsid w:val="003D4FFC"/>
    <w:rsid w:val="003D73DE"/>
    <w:rsid w:val="003D7C05"/>
    <w:rsid w:val="003E095B"/>
    <w:rsid w:val="003E176F"/>
    <w:rsid w:val="003E36CE"/>
    <w:rsid w:val="003E46D5"/>
    <w:rsid w:val="003E4A75"/>
    <w:rsid w:val="003E5967"/>
    <w:rsid w:val="003E6300"/>
    <w:rsid w:val="003E6726"/>
    <w:rsid w:val="003E7A02"/>
    <w:rsid w:val="003F2DAB"/>
    <w:rsid w:val="003F2F7B"/>
    <w:rsid w:val="003F374B"/>
    <w:rsid w:val="003F6009"/>
    <w:rsid w:val="003F60C0"/>
    <w:rsid w:val="003F6288"/>
    <w:rsid w:val="003F660B"/>
    <w:rsid w:val="004003BC"/>
    <w:rsid w:val="0040169E"/>
    <w:rsid w:val="00403EA9"/>
    <w:rsid w:val="00405DDB"/>
    <w:rsid w:val="00407281"/>
    <w:rsid w:val="00407A20"/>
    <w:rsid w:val="00410B3C"/>
    <w:rsid w:val="004116CD"/>
    <w:rsid w:val="004117E3"/>
    <w:rsid w:val="00411F08"/>
    <w:rsid w:val="00412811"/>
    <w:rsid w:val="00414448"/>
    <w:rsid w:val="00414612"/>
    <w:rsid w:val="00415CEB"/>
    <w:rsid w:val="004175C9"/>
    <w:rsid w:val="004179C1"/>
    <w:rsid w:val="00420035"/>
    <w:rsid w:val="00421421"/>
    <w:rsid w:val="00421504"/>
    <w:rsid w:val="004249EA"/>
    <w:rsid w:val="00426035"/>
    <w:rsid w:val="00426C30"/>
    <w:rsid w:val="00426F12"/>
    <w:rsid w:val="00427843"/>
    <w:rsid w:val="0043116F"/>
    <w:rsid w:val="004311FC"/>
    <w:rsid w:val="004327F6"/>
    <w:rsid w:val="00433671"/>
    <w:rsid w:val="00433B30"/>
    <w:rsid w:val="00433D65"/>
    <w:rsid w:val="0043408E"/>
    <w:rsid w:val="00442E99"/>
    <w:rsid w:val="00444FE6"/>
    <w:rsid w:val="0044502B"/>
    <w:rsid w:val="0044523F"/>
    <w:rsid w:val="00445497"/>
    <w:rsid w:val="00445BBA"/>
    <w:rsid w:val="00445C34"/>
    <w:rsid w:val="00446031"/>
    <w:rsid w:val="00446341"/>
    <w:rsid w:val="00447F42"/>
    <w:rsid w:val="0045068D"/>
    <w:rsid w:val="00451408"/>
    <w:rsid w:val="0045143D"/>
    <w:rsid w:val="0045217F"/>
    <w:rsid w:val="00453E2F"/>
    <w:rsid w:val="00454085"/>
    <w:rsid w:val="004545B7"/>
    <w:rsid w:val="00455241"/>
    <w:rsid w:val="00455F0A"/>
    <w:rsid w:val="00456225"/>
    <w:rsid w:val="00456456"/>
    <w:rsid w:val="00456FB0"/>
    <w:rsid w:val="00461F05"/>
    <w:rsid w:val="0046247C"/>
    <w:rsid w:val="00463BB0"/>
    <w:rsid w:val="00464094"/>
    <w:rsid w:val="00467582"/>
    <w:rsid w:val="00467B80"/>
    <w:rsid w:val="00470648"/>
    <w:rsid w:val="00470A90"/>
    <w:rsid w:val="004715AC"/>
    <w:rsid w:val="00473ADA"/>
    <w:rsid w:val="00473DA7"/>
    <w:rsid w:val="00476730"/>
    <w:rsid w:val="00480AD7"/>
    <w:rsid w:val="00480D64"/>
    <w:rsid w:val="00481D40"/>
    <w:rsid w:val="004836C5"/>
    <w:rsid w:val="00484608"/>
    <w:rsid w:val="00484E2E"/>
    <w:rsid w:val="00485126"/>
    <w:rsid w:val="00485535"/>
    <w:rsid w:val="00485982"/>
    <w:rsid w:val="00485A21"/>
    <w:rsid w:val="004860E5"/>
    <w:rsid w:val="0049080B"/>
    <w:rsid w:val="00490B4D"/>
    <w:rsid w:val="00491896"/>
    <w:rsid w:val="004932F5"/>
    <w:rsid w:val="00494C4E"/>
    <w:rsid w:val="00495A40"/>
    <w:rsid w:val="00496149"/>
    <w:rsid w:val="00496245"/>
    <w:rsid w:val="004963F4"/>
    <w:rsid w:val="004A1A1B"/>
    <w:rsid w:val="004A1D2C"/>
    <w:rsid w:val="004A2FF1"/>
    <w:rsid w:val="004A6375"/>
    <w:rsid w:val="004B1A14"/>
    <w:rsid w:val="004B2B7C"/>
    <w:rsid w:val="004B339B"/>
    <w:rsid w:val="004B3A2B"/>
    <w:rsid w:val="004B5555"/>
    <w:rsid w:val="004B5BE7"/>
    <w:rsid w:val="004B5F72"/>
    <w:rsid w:val="004B7420"/>
    <w:rsid w:val="004B7A91"/>
    <w:rsid w:val="004C080B"/>
    <w:rsid w:val="004C0E78"/>
    <w:rsid w:val="004C254A"/>
    <w:rsid w:val="004C2814"/>
    <w:rsid w:val="004C2B1A"/>
    <w:rsid w:val="004C4CBB"/>
    <w:rsid w:val="004D06C7"/>
    <w:rsid w:val="004D4EBE"/>
    <w:rsid w:val="004D4FCB"/>
    <w:rsid w:val="004D6315"/>
    <w:rsid w:val="004D6899"/>
    <w:rsid w:val="004D69D4"/>
    <w:rsid w:val="004E00A1"/>
    <w:rsid w:val="004E1C9E"/>
    <w:rsid w:val="004E267E"/>
    <w:rsid w:val="004E43AC"/>
    <w:rsid w:val="004E580C"/>
    <w:rsid w:val="004E6B07"/>
    <w:rsid w:val="004F06BD"/>
    <w:rsid w:val="004F166A"/>
    <w:rsid w:val="004F2BED"/>
    <w:rsid w:val="004F35C6"/>
    <w:rsid w:val="004F3CD6"/>
    <w:rsid w:val="004F5254"/>
    <w:rsid w:val="004F5959"/>
    <w:rsid w:val="004F6703"/>
    <w:rsid w:val="004F6A6F"/>
    <w:rsid w:val="004F6D91"/>
    <w:rsid w:val="004F6E25"/>
    <w:rsid w:val="004F78AF"/>
    <w:rsid w:val="00500A46"/>
    <w:rsid w:val="005018DC"/>
    <w:rsid w:val="00501B74"/>
    <w:rsid w:val="00504D22"/>
    <w:rsid w:val="0050548B"/>
    <w:rsid w:val="0050605A"/>
    <w:rsid w:val="0050725E"/>
    <w:rsid w:val="00507614"/>
    <w:rsid w:val="00507AEC"/>
    <w:rsid w:val="005103B6"/>
    <w:rsid w:val="005107FF"/>
    <w:rsid w:val="005112A4"/>
    <w:rsid w:val="00511BB4"/>
    <w:rsid w:val="00511ED7"/>
    <w:rsid w:val="00512529"/>
    <w:rsid w:val="005125BC"/>
    <w:rsid w:val="00515071"/>
    <w:rsid w:val="00520D52"/>
    <w:rsid w:val="005216E5"/>
    <w:rsid w:val="005234C8"/>
    <w:rsid w:val="005239CA"/>
    <w:rsid w:val="00523D84"/>
    <w:rsid w:val="00524AA3"/>
    <w:rsid w:val="00524CB4"/>
    <w:rsid w:val="005253FB"/>
    <w:rsid w:val="00525D5E"/>
    <w:rsid w:val="00526F56"/>
    <w:rsid w:val="00527ABA"/>
    <w:rsid w:val="00527C8B"/>
    <w:rsid w:val="005315D9"/>
    <w:rsid w:val="00531996"/>
    <w:rsid w:val="00532F76"/>
    <w:rsid w:val="00533B0A"/>
    <w:rsid w:val="00534F6C"/>
    <w:rsid w:val="00535195"/>
    <w:rsid w:val="005353ED"/>
    <w:rsid w:val="00535637"/>
    <w:rsid w:val="00536FDC"/>
    <w:rsid w:val="00537267"/>
    <w:rsid w:val="005377A0"/>
    <w:rsid w:val="005422A4"/>
    <w:rsid w:val="00542CB2"/>
    <w:rsid w:val="00543717"/>
    <w:rsid w:val="00544241"/>
    <w:rsid w:val="00544437"/>
    <w:rsid w:val="005455DB"/>
    <w:rsid w:val="00545931"/>
    <w:rsid w:val="0055761C"/>
    <w:rsid w:val="0056013B"/>
    <w:rsid w:val="00561680"/>
    <w:rsid w:val="00562D8C"/>
    <w:rsid w:val="00562EC0"/>
    <w:rsid w:val="00563048"/>
    <w:rsid w:val="00563EC7"/>
    <w:rsid w:val="0057035A"/>
    <w:rsid w:val="005746DB"/>
    <w:rsid w:val="005747AE"/>
    <w:rsid w:val="0057621A"/>
    <w:rsid w:val="005805A1"/>
    <w:rsid w:val="00581533"/>
    <w:rsid w:val="0058191B"/>
    <w:rsid w:val="00581EC3"/>
    <w:rsid w:val="00582F28"/>
    <w:rsid w:val="005836B5"/>
    <w:rsid w:val="0059062B"/>
    <w:rsid w:val="00590F80"/>
    <w:rsid w:val="0059117F"/>
    <w:rsid w:val="00592739"/>
    <w:rsid w:val="00592CF3"/>
    <w:rsid w:val="00595832"/>
    <w:rsid w:val="0059683B"/>
    <w:rsid w:val="00597B86"/>
    <w:rsid w:val="00597E64"/>
    <w:rsid w:val="005A0509"/>
    <w:rsid w:val="005A4728"/>
    <w:rsid w:val="005A58F2"/>
    <w:rsid w:val="005A6AA0"/>
    <w:rsid w:val="005B1CA2"/>
    <w:rsid w:val="005B5D52"/>
    <w:rsid w:val="005B6102"/>
    <w:rsid w:val="005B65C9"/>
    <w:rsid w:val="005B688F"/>
    <w:rsid w:val="005B699D"/>
    <w:rsid w:val="005B6FBD"/>
    <w:rsid w:val="005B7E1F"/>
    <w:rsid w:val="005C1912"/>
    <w:rsid w:val="005C211E"/>
    <w:rsid w:val="005C222F"/>
    <w:rsid w:val="005C3D15"/>
    <w:rsid w:val="005C5408"/>
    <w:rsid w:val="005C631A"/>
    <w:rsid w:val="005C6CED"/>
    <w:rsid w:val="005C7E72"/>
    <w:rsid w:val="005D1B1F"/>
    <w:rsid w:val="005D1D61"/>
    <w:rsid w:val="005D20B5"/>
    <w:rsid w:val="005D290F"/>
    <w:rsid w:val="005D3B33"/>
    <w:rsid w:val="005D61A6"/>
    <w:rsid w:val="005D66C4"/>
    <w:rsid w:val="005D6B28"/>
    <w:rsid w:val="005D6E23"/>
    <w:rsid w:val="005E282C"/>
    <w:rsid w:val="005E4F54"/>
    <w:rsid w:val="005F140A"/>
    <w:rsid w:val="005F165D"/>
    <w:rsid w:val="005F3D0E"/>
    <w:rsid w:val="005F4268"/>
    <w:rsid w:val="005F610D"/>
    <w:rsid w:val="006003EA"/>
    <w:rsid w:val="00600A50"/>
    <w:rsid w:val="00601F74"/>
    <w:rsid w:val="006027C2"/>
    <w:rsid w:val="00605EFE"/>
    <w:rsid w:val="006061B4"/>
    <w:rsid w:val="00606859"/>
    <w:rsid w:val="00607144"/>
    <w:rsid w:val="0060760E"/>
    <w:rsid w:val="00607643"/>
    <w:rsid w:val="00610E1E"/>
    <w:rsid w:val="00611CE5"/>
    <w:rsid w:val="006123FC"/>
    <w:rsid w:val="00612ACF"/>
    <w:rsid w:val="006173F3"/>
    <w:rsid w:val="006176F0"/>
    <w:rsid w:val="00621867"/>
    <w:rsid w:val="00622E4A"/>
    <w:rsid w:val="00625B16"/>
    <w:rsid w:val="00627647"/>
    <w:rsid w:val="006310B0"/>
    <w:rsid w:val="00633685"/>
    <w:rsid w:val="00634E7E"/>
    <w:rsid w:val="00637EA5"/>
    <w:rsid w:val="0064126D"/>
    <w:rsid w:val="00642C71"/>
    <w:rsid w:val="00644811"/>
    <w:rsid w:val="00645CF6"/>
    <w:rsid w:val="006468B4"/>
    <w:rsid w:val="0065071D"/>
    <w:rsid w:val="00651E3F"/>
    <w:rsid w:val="00652070"/>
    <w:rsid w:val="006528C9"/>
    <w:rsid w:val="00654BDE"/>
    <w:rsid w:val="00655457"/>
    <w:rsid w:val="00655831"/>
    <w:rsid w:val="00660702"/>
    <w:rsid w:val="00660C35"/>
    <w:rsid w:val="00661DBE"/>
    <w:rsid w:val="0066291D"/>
    <w:rsid w:val="006636E1"/>
    <w:rsid w:val="00663F7E"/>
    <w:rsid w:val="006640B8"/>
    <w:rsid w:val="00664B26"/>
    <w:rsid w:val="00664BDE"/>
    <w:rsid w:val="0066623E"/>
    <w:rsid w:val="006703E8"/>
    <w:rsid w:val="006705A5"/>
    <w:rsid w:val="00670F65"/>
    <w:rsid w:val="006713B7"/>
    <w:rsid w:val="00671D2C"/>
    <w:rsid w:val="006723A6"/>
    <w:rsid w:val="0067288E"/>
    <w:rsid w:val="00673CB6"/>
    <w:rsid w:val="00674A98"/>
    <w:rsid w:val="00676F1E"/>
    <w:rsid w:val="00680294"/>
    <w:rsid w:val="00683B38"/>
    <w:rsid w:val="006860BA"/>
    <w:rsid w:val="006871A2"/>
    <w:rsid w:val="00687605"/>
    <w:rsid w:val="00687EEF"/>
    <w:rsid w:val="0069180D"/>
    <w:rsid w:val="00691B2F"/>
    <w:rsid w:val="006927F2"/>
    <w:rsid w:val="0069286E"/>
    <w:rsid w:val="006931BB"/>
    <w:rsid w:val="0069533F"/>
    <w:rsid w:val="00695812"/>
    <w:rsid w:val="00696B37"/>
    <w:rsid w:val="006976A4"/>
    <w:rsid w:val="006A171E"/>
    <w:rsid w:val="006A3990"/>
    <w:rsid w:val="006A3D64"/>
    <w:rsid w:val="006A453A"/>
    <w:rsid w:val="006A5F4F"/>
    <w:rsid w:val="006A6D4D"/>
    <w:rsid w:val="006B0120"/>
    <w:rsid w:val="006B125D"/>
    <w:rsid w:val="006B27F4"/>
    <w:rsid w:val="006B4844"/>
    <w:rsid w:val="006B4F36"/>
    <w:rsid w:val="006B4FD6"/>
    <w:rsid w:val="006B4FD9"/>
    <w:rsid w:val="006B6729"/>
    <w:rsid w:val="006B69BD"/>
    <w:rsid w:val="006B70A6"/>
    <w:rsid w:val="006B754A"/>
    <w:rsid w:val="006C0EEF"/>
    <w:rsid w:val="006C4A27"/>
    <w:rsid w:val="006C527E"/>
    <w:rsid w:val="006C53AD"/>
    <w:rsid w:val="006C57CE"/>
    <w:rsid w:val="006D006B"/>
    <w:rsid w:val="006D036C"/>
    <w:rsid w:val="006D12F9"/>
    <w:rsid w:val="006D2F71"/>
    <w:rsid w:val="006D3CE7"/>
    <w:rsid w:val="006D3D52"/>
    <w:rsid w:val="006D55E0"/>
    <w:rsid w:val="006D5C20"/>
    <w:rsid w:val="006D5FC3"/>
    <w:rsid w:val="006E1EC0"/>
    <w:rsid w:val="006E26BA"/>
    <w:rsid w:val="006E543F"/>
    <w:rsid w:val="006E59E7"/>
    <w:rsid w:val="006E74B0"/>
    <w:rsid w:val="006F091D"/>
    <w:rsid w:val="006F3141"/>
    <w:rsid w:val="006F3867"/>
    <w:rsid w:val="006F7AE6"/>
    <w:rsid w:val="00700338"/>
    <w:rsid w:val="00700E82"/>
    <w:rsid w:val="00702B73"/>
    <w:rsid w:val="00702E00"/>
    <w:rsid w:val="00702ED4"/>
    <w:rsid w:val="007039F6"/>
    <w:rsid w:val="00704945"/>
    <w:rsid w:val="007051E1"/>
    <w:rsid w:val="00705916"/>
    <w:rsid w:val="00705C8B"/>
    <w:rsid w:val="00705F40"/>
    <w:rsid w:val="007070D4"/>
    <w:rsid w:val="00707970"/>
    <w:rsid w:val="00711E15"/>
    <w:rsid w:val="00713D6C"/>
    <w:rsid w:val="007171F4"/>
    <w:rsid w:val="007179DA"/>
    <w:rsid w:val="00717E16"/>
    <w:rsid w:val="00721772"/>
    <w:rsid w:val="007235CA"/>
    <w:rsid w:val="00723DBE"/>
    <w:rsid w:val="00723E7E"/>
    <w:rsid w:val="00724B99"/>
    <w:rsid w:val="00726143"/>
    <w:rsid w:val="0072625B"/>
    <w:rsid w:val="00726279"/>
    <w:rsid w:val="00726FCD"/>
    <w:rsid w:val="00727818"/>
    <w:rsid w:val="00730BBE"/>
    <w:rsid w:val="00730F69"/>
    <w:rsid w:val="007315F4"/>
    <w:rsid w:val="00732502"/>
    <w:rsid w:val="00732B1D"/>
    <w:rsid w:val="00733279"/>
    <w:rsid w:val="0073393E"/>
    <w:rsid w:val="0073608A"/>
    <w:rsid w:val="00736AC6"/>
    <w:rsid w:val="00742297"/>
    <w:rsid w:val="007423FF"/>
    <w:rsid w:val="00742D3E"/>
    <w:rsid w:val="00742F63"/>
    <w:rsid w:val="0074302E"/>
    <w:rsid w:val="007435E2"/>
    <w:rsid w:val="00743DE3"/>
    <w:rsid w:val="00746B3A"/>
    <w:rsid w:val="00747AC9"/>
    <w:rsid w:val="00747BC1"/>
    <w:rsid w:val="00751B8E"/>
    <w:rsid w:val="0075249E"/>
    <w:rsid w:val="007544ED"/>
    <w:rsid w:val="00755452"/>
    <w:rsid w:val="00755B0F"/>
    <w:rsid w:val="00756CE5"/>
    <w:rsid w:val="007573B4"/>
    <w:rsid w:val="00757570"/>
    <w:rsid w:val="00757794"/>
    <w:rsid w:val="00764D03"/>
    <w:rsid w:val="007666DB"/>
    <w:rsid w:val="0077260E"/>
    <w:rsid w:val="00772C93"/>
    <w:rsid w:val="00773DEA"/>
    <w:rsid w:val="0077530F"/>
    <w:rsid w:val="00775397"/>
    <w:rsid w:val="00775850"/>
    <w:rsid w:val="0077641E"/>
    <w:rsid w:val="00777DA9"/>
    <w:rsid w:val="007814B6"/>
    <w:rsid w:val="00781B66"/>
    <w:rsid w:val="00781CFE"/>
    <w:rsid w:val="00782D1A"/>
    <w:rsid w:val="00783993"/>
    <w:rsid w:val="00784703"/>
    <w:rsid w:val="00784A97"/>
    <w:rsid w:val="00785051"/>
    <w:rsid w:val="00785284"/>
    <w:rsid w:val="00787DD3"/>
    <w:rsid w:val="00790028"/>
    <w:rsid w:val="00790464"/>
    <w:rsid w:val="00792218"/>
    <w:rsid w:val="007926FF"/>
    <w:rsid w:val="00793867"/>
    <w:rsid w:val="0079483C"/>
    <w:rsid w:val="007969E3"/>
    <w:rsid w:val="00796B84"/>
    <w:rsid w:val="00796F6E"/>
    <w:rsid w:val="00797D65"/>
    <w:rsid w:val="00797F39"/>
    <w:rsid w:val="007A1E02"/>
    <w:rsid w:val="007A257B"/>
    <w:rsid w:val="007A3567"/>
    <w:rsid w:val="007A544F"/>
    <w:rsid w:val="007A6318"/>
    <w:rsid w:val="007A6686"/>
    <w:rsid w:val="007A6F53"/>
    <w:rsid w:val="007B1D7C"/>
    <w:rsid w:val="007B2424"/>
    <w:rsid w:val="007B497F"/>
    <w:rsid w:val="007B4A1F"/>
    <w:rsid w:val="007B75C3"/>
    <w:rsid w:val="007C0080"/>
    <w:rsid w:val="007C3DF0"/>
    <w:rsid w:val="007C5F7C"/>
    <w:rsid w:val="007C662F"/>
    <w:rsid w:val="007C71CD"/>
    <w:rsid w:val="007C7F08"/>
    <w:rsid w:val="007D0833"/>
    <w:rsid w:val="007D3AC4"/>
    <w:rsid w:val="007D3C89"/>
    <w:rsid w:val="007D5226"/>
    <w:rsid w:val="007D5252"/>
    <w:rsid w:val="007D6063"/>
    <w:rsid w:val="007D6F93"/>
    <w:rsid w:val="007E0C15"/>
    <w:rsid w:val="007E176A"/>
    <w:rsid w:val="007E2A61"/>
    <w:rsid w:val="007E5E95"/>
    <w:rsid w:val="007E646D"/>
    <w:rsid w:val="007E7C06"/>
    <w:rsid w:val="007F256E"/>
    <w:rsid w:val="007F27CD"/>
    <w:rsid w:val="007F403C"/>
    <w:rsid w:val="007F4E00"/>
    <w:rsid w:val="007F64DE"/>
    <w:rsid w:val="007F729A"/>
    <w:rsid w:val="00800B4D"/>
    <w:rsid w:val="00801093"/>
    <w:rsid w:val="00801E39"/>
    <w:rsid w:val="00801FD0"/>
    <w:rsid w:val="00802296"/>
    <w:rsid w:val="0080442C"/>
    <w:rsid w:val="008069E2"/>
    <w:rsid w:val="0081122B"/>
    <w:rsid w:val="008122A1"/>
    <w:rsid w:val="00812C9C"/>
    <w:rsid w:val="00813F22"/>
    <w:rsid w:val="00814A63"/>
    <w:rsid w:val="00814FD1"/>
    <w:rsid w:val="00815F35"/>
    <w:rsid w:val="00816AD3"/>
    <w:rsid w:val="00817DD7"/>
    <w:rsid w:val="00820D2C"/>
    <w:rsid w:val="00820F94"/>
    <w:rsid w:val="0082343A"/>
    <w:rsid w:val="008246C2"/>
    <w:rsid w:val="00825608"/>
    <w:rsid w:val="00825880"/>
    <w:rsid w:val="008266FD"/>
    <w:rsid w:val="00830365"/>
    <w:rsid w:val="00830AE4"/>
    <w:rsid w:val="00837C18"/>
    <w:rsid w:val="008422DC"/>
    <w:rsid w:val="00842525"/>
    <w:rsid w:val="008430BA"/>
    <w:rsid w:val="0084447D"/>
    <w:rsid w:val="008454B3"/>
    <w:rsid w:val="00845D40"/>
    <w:rsid w:val="00846A2A"/>
    <w:rsid w:val="00846D13"/>
    <w:rsid w:val="00846DBA"/>
    <w:rsid w:val="00851EAE"/>
    <w:rsid w:val="0085211D"/>
    <w:rsid w:val="0085235C"/>
    <w:rsid w:val="008528F5"/>
    <w:rsid w:val="0085365C"/>
    <w:rsid w:val="008557D1"/>
    <w:rsid w:val="00857271"/>
    <w:rsid w:val="00857D0D"/>
    <w:rsid w:val="008612E4"/>
    <w:rsid w:val="00863D8C"/>
    <w:rsid w:val="00867BF4"/>
    <w:rsid w:val="00870099"/>
    <w:rsid w:val="008734D5"/>
    <w:rsid w:val="00874299"/>
    <w:rsid w:val="008744E5"/>
    <w:rsid w:val="0088082B"/>
    <w:rsid w:val="00882D3F"/>
    <w:rsid w:val="00883E2A"/>
    <w:rsid w:val="00884611"/>
    <w:rsid w:val="00890D77"/>
    <w:rsid w:val="00890FEF"/>
    <w:rsid w:val="00891444"/>
    <w:rsid w:val="0089182D"/>
    <w:rsid w:val="00893B6A"/>
    <w:rsid w:val="00894C6A"/>
    <w:rsid w:val="00895417"/>
    <w:rsid w:val="00896627"/>
    <w:rsid w:val="00896FC5"/>
    <w:rsid w:val="00897748"/>
    <w:rsid w:val="008A0CF8"/>
    <w:rsid w:val="008A5743"/>
    <w:rsid w:val="008A5B50"/>
    <w:rsid w:val="008A6260"/>
    <w:rsid w:val="008A701F"/>
    <w:rsid w:val="008B0701"/>
    <w:rsid w:val="008B138A"/>
    <w:rsid w:val="008B2D77"/>
    <w:rsid w:val="008B3736"/>
    <w:rsid w:val="008B466B"/>
    <w:rsid w:val="008B50E5"/>
    <w:rsid w:val="008B6048"/>
    <w:rsid w:val="008B79DE"/>
    <w:rsid w:val="008B7CCA"/>
    <w:rsid w:val="008C3AC4"/>
    <w:rsid w:val="008C42D2"/>
    <w:rsid w:val="008C5C08"/>
    <w:rsid w:val="008D3E7E"/>
    <w:rsid w:val="008D4E1A"/>
    <w:rsid w:val="008D58DA"/>
    <w:rsid w:val="008D626F"/>
    <w:rsid w:val="008D7195"/>
    <w:rsid w:val="008E014C"/>
    <w:rsid w:val="008E101B"/>
    <w:rsid w:val="008E1E68"/>
    <w:rsid w:val="008E1FC4"/>
    <w:rsid w:val="008E34DF"/>
    <w:rsid w:val="008E3D88"/>
    <w:rsid w:val="008E42AA"/>
    <w:rsid w:val="008E4C83"/>
    <w:rsid w:val="008E6113"/>
    <w:rsid w:val="008E67FE"/>
    <w:rsid w:val="008E7BA5"/>
    <w:rsid w:val="008F03EA"/>
    <w:rsid w:val="008F1873"/>
    <w:rsid w:val="008F1B90"/>
    <w:rsid w:val="008F2A8D"/>
    <w:rsid w:val="008F3503"/>
    <w:rsid w:val="008F38B3"/>
    <w:rsid w:val="008F3D16"/>
    <w:rsid w:val="008F4095"/>
    <w:rsid w:val="008F4FB3"/>
    <w:rsid w:val="008F5D74"/>
    <w:rsid w:val="008F6F24"/>
    <w:rsid w:val="009009D7"/>
    <w:rsid w:val="009024C2"/>
    <w:rsid w:val="0090535F"/>
    <w:rsid w:val="00907810"/>
    <w:rsid w:val="00911353"/>
    <w:rsid w:val="0091420B"/>
    <w:rsid w:val="0091479D"/>
    <w:rsid w:val="00914ED3"/>
    <w:rsid w:val="009152C8"/>
    <w:rsid w:val="0091532F"/>
    <w:rsid w:val="0091735A"/>
    <w:rsid w:val="00922F61"/>
    <w:rsid w:val="00922F7B"/>
    <w:rsid w:val="009247E2"/>
    <w:rsid w:val="00925847"/>
    <w:rsid w:val="009258D5"/>
    <w:rsid w:val="00926DE6"/>
    <w:rsid w:val="00927FEB"/>
    <w:rsid w:val="009301D5"/>
    <w:rsid w:val="00931A1D"/>
    <w:rsid w:val="00932A21"/>
    <w:rsid w:val="00933857"/>
    <w:rsid w:val="00933F35"/>
    <w:rsid w:val="00934182"/>
    <w:rsid w:val="00935139"/>
    <w:rsid w:val="009375D7"/>
    <w:rsid w:val="009400A6"/>
    <w:rsid w:val="00940481"/>
    <w:rsid w:val="00940B91"/>
    <w:rsid w:val="00940D2B"/>
    <w:rsid w:val="0094108C"/>
    <w:rsid w:val="00942170"/>
    <w:rsid w:val="00951191"/>
    <w:rsid w:val="00952D81"/>
    <w:rsid w:val="009537DC"/>
    <w:rsid w:val="0095394E"/>
    <w:rsid w:val="00954FA3"/>
    <w:rsid w:val="0095568C"/>
    <w:rsid w:val="009558B1"/>
    <w:rsid w:val="00960909"/>
    <w:rsid w:val="009626DA"/>
    <w:rsid w:val="009640E6"/>
    <w:rsid w:val="009641A5"/>
    <w:rsid w:val="0096496D"/>
    <w:rsid w:val="00964F7D"/>
    <w:rsid w:val="00972AE3"/>
    <w:rsid w:val="009734FA"/>
    <w:rsid w:val="00974223"/>
    <w:rsid w:val="00974E7F"/>
    <w:rsid w:val="00975A07"/>
    <w:rsid w:val="00976716"/>
    <w:rsid w:val="00976CD6"/>
    <w:rsid w:val="00976F73"/>
    <w:rsid w:val="0098009E"/>
    <w:rsid w:val="00980B6C"/>
    <w:rsid w:val="00980BDB"/>
    <w:rsid w:val="009851C8"/>
    <w:rsid w:val="009857DC"/>
    <w:rsid w:val="00990213"/>
    <w:rsid w:val="0099048D"/>
    <w:rsid w:val="00990D92"/>
    <w:rsid w:val="00990E50"/>
    <w:rsid w:val="009913DE"/>
    <w:rsid w:val="00991558"/>
    <w:rsid w:val="00991639"/>
    <w:rsid w:val="00992F47"/>
    <w:rsid w:val="009943CF"/>
    <w:rsid w:val="00995485"/>
    <w:rsid w:val="00996ACA"/>
    <w:rsid w:val="00996CA7"/>
    <w:rsid w:val="00997915"/>
    <w:rsid w:val="00997F0C"/>
    <w:rsid w:val="009A0CAF"/>
    <w:rsid w:val="009A0D46"/>
    <w:rsid w:val="009A1671"/>
    <w:rsid w:val="009A1822"/>
    <w:rsid w:val="009A4373"/>
    <w:rsid w:val="009B00EB"/>
    <w:rsid w:val="009B102F"/>
    <w:rsid w:val="009B3796"/>
    <w:rsid w:val="009B440E"/>
    <w:rsid w:val="009B4BFA"/>
    <w:rsid w:val="009B66E2"/>
    <w:rsid w:val="009B7618"/>
    <w:rsid w:val="009C3DD0"/>
    <w:rsid w:val="009C4BAF"/>
    <w:rsid w:val="009C6AD8"/>
    <w:rsid w:val="009D0222"/>
    <w:rsid w:val="009D28CE"/>
    <w:rsid w:val="009D38FD"/>
    <w:rsid w:val="009D48D7"/>
    <w:rsid w:val="009D4CD6"/>
    <w:rsid w:val="009D5559"/>
    <w:rsid w:val="009D5E4A"/>
    <w:rsid w:val="009D7586"/>
    <w:rsid w:val="009D7F95"/>
    <w:rsid w:val="009E0479"/>
    <w:rsid w:val="009E0FEA"/>
    <w:rsid w:val="009E1597"/>
    <w:rsid w:val="009E1635"/>
    <w:rsid w:val="009E239A"/>
    <w:rsid w:val="009E2A20"/>
    <w:rsid w:val="009E2F45"/>
    <w:rsid w:val="009E35C6"/>
    <w:rsid w:val="009E3D9F"/>
    <w:rsid w:val="009E7FF9"/>
    <w:rsid w:val="009F017D"/>
    <w:rsid w:val="009F029E"/>
    <w:rsid w:val="009F11B9"/>
    <w:rsid w:val="009F48C0"/>
    <w:rsid w:val="009F73C5"/>
    <w:rsid w:val="009F7C7F"/>
    <w:rsid w:val="00A00F64"/>
    <w:rsid w:val="00A01BFA"/>
    <w:rsid w:val="00A028F9"/>
    <w:rsid w:val="00A02990"/>
    <w:rsid w:val="00A04C53"/>
    <w:rsid w:val="00A04E99"/>
    <w:rsid w:val="00A05D19"/>
    <w:rsid w:val="00A0669D"/>
    <w:rsid w:val="00A0727F"/>
    <w:rsid w:val="00A10328"/>
    <w:rsid w:val="00A108CA"/>
    <w:rsid w:val="00A15239"/>
    <w:rsid w:val="00A165CF"/>
    <w:rsid w:val="00A16C43"/>
    <w:rsid w:val="00A20FBA"/>
    <w:rsid w:val="00A21373"/>
    <w:rsid w:val="00A21A16"/>
    <w:rsid w:val="00A21F91"/>
    <w:rsid w:val="00A22C66"/>
    <w:rsid w:val="00A2506C"/>
    <w:rsid w:val="00A3085A"/>
    <w:rsid w:val="00A32132"/>
    <w:rsid w:val="00A32620"/>
    <w:rsid w:val="00A32CBE"/>
    <w:rsid w:val="00A332A5"/>
    <w:rsid w:val="00A34060"/>
    <w:rsid w:val="00A34A7B"/>
    <w:rsid w:val="00A35660"/>
    <w:rsid w:val="00A35A7E"/>
    <w:rsid w:val="00A36282"/>
    <w:rsid w:val="00A367E3"/>
    <w:rsid w:val="00A37815"/>
    <w:rsid w:val="00A406FE"/>
    <w:rsid w:val="00A40C1E"/>
    <w:rsid w:val="00A430C1"/>
    <w:rsid w:val="00A435AC"/>
    <w:rsid w:val="00A43BAB"/>
    <w:rsid w:val="00A441DF"/>
    <w:rsid w:val="00A45A16"/>
    <w:rsid w:val="00A466CD"/>
    <w:rsid w:val="00A474B6"/>
    <w:rsid w:val="00A47750"/>
    <w:rsid w:val="00A5354B"/>
    <w:rsid w:val="00A53D27"/>
    <w:rsid w:val="00A5446C"/>
    <w:rsid w:val="00A568A7"/>
    <w:rsid w:val="00A57696"/>
    <w:rsid w:val="00A57992"/>
    <w:rsid w:val="00A60211"/>
    <w:rsid w:val="00A60A0D"/>
    <w:rsid w:val="00A61CF2"/>
    <w:rsid w:val="00A61E3B"/>
    <w:rsid w:val="00A6210F"/>
    <w:rsid w:val="00A6441B"/>
    <w:rsid w:val="00A653DF"/>
    <w:rsid w:val="00A662AD"/>
    <w:rsid w:val="00A66B17"/>
    <w:rsid w:val="00A670E8"/>
    <w:rsid w:val="00A73C48"/>
    <w:rsid w:val="00A743D2"/>
    <w:rsid w:val="00A75A4F"/>
    <w:rsid w:val="00A77B89"/>
    <w:rsid w:val="00A81FC0"/>
    <w:rsid w:val="00A8322C"/>
    <w:rsid w:val="00A84839"/>
    <w:rsid w:val="00A85BFD"/>
    <w:rsid w:val="00A904B4"/>
    <w:rsid w:val="00A907D3"/>
    <w:rsid w:val="00A9183D"/>
    <w:rsid w:val="00A92E70"/>
    <w:rsid w:val="00A92E90"/>
    <w:rsid w:val="00A94233"/>
    <w:rsid w:val="00A946E8"/>
    <w:rsid w:val="00A95689"/>
    <w:rsid w:val="00AA0AC0"/>
    <w:rsid w:val="00AA1109"/>
    <w:rsid w:val="00AA25EE"/>
    <w:rsid w:val="00AA3BF1"/>
    <w:rsid w:val="00AA4191"/>
    <w:rsid w:val="00AA5177"/>
    <w:rsid w:val="00AA69CD"/>
    <w:rsid w:val="00AA6A74"/>
    <w:rsid w:val="00AA6D10"/>
    <w:rsid w:val="00AA6E4B"/>
    <w:rsid w:val="00AB00C9"/>
    <w:rsid w:val="00AB0968"/>
    <w:rsid w:val="00AB0D45"/>
    <w:rsid w:val="00AB109B"/>
    <w:rsid w:val="00AB13F7"/>
    <w:rsid w:val="00AB1A1D"/>
    <w:rsid w:val="00AB31F1"/>
    <w:rsid w:val="00AB3398"/>
    <w:rsid w:val="00AB3992"/>
    <w:rsid w:val="00AB3E65"/>
    <w:rsid w:val="00AB46E9"/>
    <w:rsid w:val="00AB5BD9"/>
    <w:rsid w:val="00AB77B3"/>
    <w:rsid w:val="00AC0176"/>
    <w:rsid w:val="00AC03C7"/>
    <w:rsid w:val="00AC055A"/>
    <w:rsid w:val="00AC05FA"/>
    <w:rsid w:val="00AC0DBD"/>
    <w:rsid w:val="00AC266A"/>
    <w:rsid w:val="00AC33BA"/>
    <w:rsid w:val="00AC388C"/>
    <w:rsid w:val="00AC6008"/>
    <w:rsid w:val="00AC72FC"/>
    <w:rsid w:val="00AC7CB8"/>
    <w:rsid w:val="00AC7EE6"/>
    <w:rsid w:val="00AD0535"/>
    <w:rsid w:val="00AD0637"/>
    <w:rsid w:val="00AD0A80"/>
    <w:rsid w:val="00AD0E1A"/>
    <w:rsid w:val="00AD123E"/>
    <w:rsid w:val="00AD1DC0"/>
    <w:rsid w:val="00AD30F9"/>
    <w:rsid w:val="00AD43C0"/>
    <w:rsid w:val="00AD43FD"/>
    <w:rsid w:val="00AD61C3"/>
    <w:rsid w:val="00AD74A0"/>
    <w:rsid w:val="00AE0260"/>
    <w:rsid w:val="00AE1818"/>
    <w:rsid w:val="00AE1D30"/>
    <w:rsid w:val="00AE2841"/>
    <w:rsid w:val="00AE2C54"/>
    <w:rsid w:val="00AE3033"/>
    <w:rsid w:val="00AE3663"/>
    <w:rsid w:val="00AE78AC"/>
    <w:rsid w:val="00AF469F"/>
    <w:rsid w:val="00AF580C"/>
    <w:rsid w:val="00AF5CB5"/>
    <w:rsid w:val="00AF6A5D"/>
    <w:rsid w:val="00B0393F"/>
    <w:rsid w:val="00B052FC"/>
    <w:rsid w:val="00B05333"/>
    <w:rsid w:val="00B06933"/>
    <w:rsid w:val="00B071B4"/>
    <w:rsid w:val="00B10F9B"/>
    <w:rsid w:val="00B118AC"/>
    <w:rsid w:val="00B125AE"/>
    <w:rsid w:val="00B1321E"/>
    <w:rsid w:val="00B13470"/>
    <w:rsid w:val="00B137D8"/>
    <w:rsid w:val="00B13873"/>
    <w:rsid w:val="00B154D4"/>
    <w:rsid w:val="00B1556D"/>
    <w:rsid w:val="00B20690"/>
    <w:rsid w:val="00B227C1"/>
    <w:rsid w:val="00B24966"/>
    <w:rsid w:val="00B266D2"/>
    <w:rsid w:val="00B26B64"/>
    <w:rsid w:val="00B30280"/>
    <w:rsid w:val="00B31649"/>
    <w:rsid w:val="00B316A8"/>
    <w:rsid w:val="00B32428"/>
    <w:rsid w:val="00B32D7C"/>
    <w:rsid w:val="00B34B44"/>
    <w:rsid w:val="00B34BB2"/>
    <w:rsid w:val="00B36B2E"/>
    <w:rsid w:val="00B36F1A"/>
    <w:rsid w:val="00B36F9F"/>
    <w:rsid w:val="00B43FFD"/>
    <w:rsid w:val="00B44F14"/>
    <w:rsid w:val="00B46017"/>
    <w:rsid w:val="00B46978"/>
    <w:rsid w:val="00B47748"/>
    <w:rsid w:val="00B559E6"/>
    <w:rsid w:val="00B57D18"/>
    <w:rsid w:val="00B6296B"/>
    <w:rsid w:val="00B63CB6"/>
    <w:rsid w:val="00B64774"/>
    <w:rsid w:val="00B6489A"/>
    <w:rsid w:val="00B65070"/>
    <w:rsid w:val="00B7046C"/>
    <w:rsid w:val="00B7357C"/>
    <w:rsid w:val="00B73911"/>
    <w:rsid w:val="00B73BDD"/>
    <w:rsid w:val="00B73C43"/>
    <w:rsid w:val="00B744FF"/>
    <w:rsid w:val="00B75AF1"/>
    <w:rsid w:val="00B76FB5"/>
    <w:rsid w:val="00B771B9"/>
    <w:rsid w:val="00B779D9"/>
    <w:rsid w:val="00B81BF3"/>
    <w:rsid w:val="00B825F6"/>
    <w:rsid w:val="00B82EB5"/>
    <w:rsid w:val="00B83209"/>
    <w:rsid w:val="00B8399A"/>
    <w:rsid w:val="00B84C63"/>
    <w:rsid w:val="00B8507D"/>
    <w:rsid w:val="00B867B9"/>
    <w:rsid w:val="00B87919"/>
    <w:rsid w:val="00B90F90"/>
    <w:rsid w:val="00B910DF"/>
    <w:rsid w:val="00B91FB5"/>
    <w:rsid w:val="00B9257C"/>
    <w:rsid w:val="00B92E9A"/>
    <w:rsid w:val="00B9357F"/>
    <w:rsid w:val="00B960AA"/>
    <w:rsid w:val="00B96E9F"/>
    <w:rsid w:val="00B96FB8"/>
    <w:rsid w:val="00B97888"/>
    <w:rsid w:val="00B97B19"/>
    <w:rsid w:val="00BA116F"/>
    <w:rsid w:val="00BA1FB2"/>
    <w:rsid w:val="00BA24F8"/>
    <w:rsid w:val="00BA4C9A"/>
    <w:rsid w:val="00BA5DD1"/>
    <w:rsid w:val="00BA5E82"/>
    <w:rsid w:val="00BB07D1"/>
    <w:rsid w:val="00BB15E7"/>
    <w:rsid w:val="00BB1F02"/>
    <w:rsid w:val="00BB2618"/>
    <w:rsid w:val="00BB330F"/>
    <w:rsid w:val="00BB38FC"/>
    <w:rsid w:val="00BB4405"/>
    <w:rsid w:val="00BB57DF"/>
    <w:rsid w:val="00BC19AA"/>
    <w:rsid w:val="00BC3425"/>
    <w:rsid w:val="00BC62C8"/>
    <w:rsid w:val="00BC747C"/>
    <w:rsid w:val="00BC75A2"/>
    <w:rsid w:val="00BC7D93"/>
    <w:rsid w:val="00BD0CE7"/>
    <w:rsid w:val="00BD0FEB"/>
    <w:rsid w:val="00BD1A31"/>
    <w:rsid w:val="00BD507F"/>
    <w:rsid w:val="00BD58B3"/>
    <w:rsid w:val="00BD7233"/>
    <w:rsid w:val="00BE0BD2"/>
    <w:rsid w:val="00BE0F03"/>
    <w:rsid w:val="00BE19AE"/>
    <w:rsid w:val="00BE1B86"/>
    <w:rsid w:val="00BE2C44"/>
    <w:rsid w:val="00BE3419"/>
    <w:rsid w:val="00BE39AA"/>
    <w:rsid w:val="00BE51A1"/>
    <w:rsid w:val="00BE548C"/>
    <w:rsid w:val="00BE57C8"/>
    <w:rsid w:val="00BE590F"/>
    <w:rsid w:val="00BF0835"/>
    <w:rsid w:val="00BF5230"/>
    <w:rsid w:val="00BF544A"/>
    <w:rsid w:val="00BF5E72"/>
    <w:rsid w:val="00BF66AA"/>
    <w:rsid w:val="00BF6D04"/>
    <w:rsid w:val="00BF6DD8"/>
    <w:rsid w:val="00BF7C68"/>
    <w:rsid w:val="00C01EC8"/>
    <w:rsid w:val="00C0234A"/>
    <w:rsid w:val="00C02B47"/>
    <w:rsid w:val="00C0635F"/>
    <w:rsid w:val="00C06A2B"/>
    <w:rsid w:val="00C11713"/>
    <w:rsid w:val="00C13009"/>
    <w:rsid w:val="00C15C4D"/>
    <w:rsid w:val="00C1631B"/>
    <w:rsid w:val="00C20FC0"/>
    <w:rsid w:val="00C22071"/>
    <w:rsid w:val="00C30A62"/>
    <w:rsid w:val="00C3210B"/>
    <w:rsid w:val="00C327BD"/>
    <w:rsid w:val="00C335A9"/>
    <w:rsid w:val="00C33A24"/>
    <w:rsid w:val="00C33B95"/>
    <w:rsid w:val="00C33BDD"/>
    <w:rsid w:val="00C34379"/>
    <w:rsid w:val="00C371FF"/>
    <w:rsid w:val="00C37A49"/>
    <w:rsid w:val="00C40D04"/>
    <w:rsid w:val="00C40D89"/>
    <w:rsid w:val="00C415A7"/>
    <w:rsid w:val="00C431AE"/>
    <w:rsid w:val="00C431DB"/>
    <w:rsid w:val="00C43903"/>
    <w:rsid w:val="00C43F80"/>
    <w:rsid w:val="00C44393"/>
    <w:rsid w:val="00C44776"/>
    <w:rsid w:val="00C448A3"/>
    <w:rsid w:val="00C44AE9"/>
    <w:rsid w:val="00C45BD7"/>
    <w:rsid w:val="00C460E6"/>
    <w:rsid w:val="00C47A17"/>
    <w:rsid w:val="00C47FF5"/>
    <w:rsid w:val="00C500A7"/>
    <w:rsid w:val="00C504E5"/>
    <w:rsid w:val="00C50879"/>
    <w:rsid w:val="00C50AFF"/>
    <w:rsid w:val="00C51B99"/>
    <w:rsid w:val="00C52563"/>
    <w:rsid w:val="00C54C33"/>
    <w:rsid w:val="00C54EF0"/>
    <w:rsid w:val="00C56C10"/>
    <w:rsid w:val="00C61426"/>
    <w:rsid w:val="00C61F82"/>
    <w:rsid w:val="00C6458E"/>
    <w:rsid w:val="00C65A68"/>
    <w:rsid w:val="00C66778"/>
    <w:rsid w:val="00C72749"/>
    <w:rsid w:val="00C73B04"/>
    <w:rsid w:val="00C740A7"/>
    <w:rsid w:val="00C774B4"/>
    <w:rsid w:val="00C77C85"/>
    <w:rsid w:val="00C80443"/>
    <w:rsid w:val="00C80D68"/>
    <w:rsid w:val="00C81C09"/>
    <w:rsid w:val="00C820E6"/>
    <w:rsid w:val="00C83B45"/>
    <w:rsid w:val="00C86871"/>
    <w:rsid w:val="00C86F54"/>
    <w:rsid w:val="00C876D8"/>
    <w:rsid w:val="00C90DAE"/>
    <w:rsid w:val="00C91550"/>
    <w:rsid w:val="00C92630"/>
    <w:rsid w:val="00C93E67"/>
    <w:rsid w:val="00C957B9"/>
    <w:rsid w:val="00C966E1"/>
    <w:rsid w:val="00CA056C"/>
    <w:rsid w:val="00CA0E37"/>
    <w:rsid w:val="00CA1C55"/>
    <w:rsid w:val="00CA1C7C"/>
    <w:rsid w:val="00CA241E"/>
    <w:rsid w:val="00CA2532"/>
    <w:rsid w:val="00CA297A"/>
    <w:rsid w:val="00CA2A22"/>
    <w:rsid w:val="00CA5ADA"/>
    <w:rsid w:val="00CA6A64"/>
    <w:rsid w:val="00CA6BC1"/>
    <w:rsid w:val="00CB0581"/>
    <w:rsid w:val="00CB0E14"/>
    <w:rsid w:val="00CB106A"/>
    <w:rsid w:val="00CB1DF1"/>
    <w:rsid w:val="00CB2499"/>
    <w:rsid w:val="00CB2C70"/>
    <w:rsid w:val="00CB5ED2"/>
    <w:rsid w:val="00CB74B3"/>
    <w:rsid w:val="00CB76EC"/>
    <w:rsid w:val="00CB77A1"/>
    <w:rsid w:val="00CC19E6"/>
    <w:rsid w:val="00CC2686"/>
    <w:rsid w:val="00CC3424"/>
    <w:rsid w:val="00CC5556"/>
    <w:rsid w:val="00CC6A62"/>
    <w:rsid w:val="00CD4757"/>
    <w:rsid w:val="00CD4DA3"/>
    <w:rsid w:val="00CD6970"/>
    <w:rsid w:val="00CD762F"/>
    <w:rsid w:val="00CE1567"/>
    <w:rsid w:val="00CE19F9"/>
    <w:rsid w:val="00CE254F"/>
    <w:rsid w:val="00CE27E5"/>
    <w:rsid w:val="00CE37D1"/>
    <w:rsid w:val="00CE380C"/>
    <w:rsid w:val="00CE3D68"/>
    <w:rsid w:val="00CE4101"/>
    <w:rsid w:val="00CE4315"/>
    <w:rsid w:val="00CE507F"/>
    <w:rsid w:val="00CE56A6"/>
    <w:rsid w:val="00CF081E"/>
    <w:rsid w:val="00CF0D43"/>
    <w:rsid w:val="00CF1D6C"/>
    <w:rsid w:val="00CF231A"/>
    <w:rsid w:val="00CF24A5"/>
    <w:rsid w:val="00CF2881"/>
    <w:rsid w:val="00CF3807"/>
    <w:rsid w:val="00CF49DE"/>
    <w:rsid w:val="00CF6F64"/>
    <w:rsid w:val="00CF7407"/>
    <w:rsid w:val="00CF7C48"/>
    <w:rsid w:val="00D00FDC"/>
    <w:rsid w:val="00D01239"/>
    <w:rsid w:val="00D01A46"/>
    <w:rsid w:val="00D03330"/>
    <w:rsid w:val="00D05659"/>
    <w:rsid w:val="00D057F2"/>
    <w:rsid w:val="00D06969"/>
    <w:rsid w:val="00D10998"/>
    <w:rsid w:val="00D1207D"/>
    <w:rsid w:val="00D163DA"/>
    <w:rsid w:val="00D207D5"/>
    <w:rsid w:val="00D21A56"/>
    <w:rsid w:val="00D22B38"/>
    <w:rsid w:val="00D23537"/>
    <w:rsid w:val="00D25A81"/>
    <w:rsid w:val="00D25F9A"/>
    <w:rsid w:val="00D27130"/>
    <w:rsid w:val="00D273EC"/>
    <w:rsid w:val="00D31F17"/>
    <w:rsid w:val="00D331D6"/>
    <w:rsid w:val="00D33791"/>
    <w:rsid w:val="00D34098"/>
    <w:rsid w:val="00D34C77"/>
    <w:rsid w:val="00D37180"/>
    <w:rsid w:val="00D3723B"/>
    <w:rsid w:val="00D37781"/>
    <w:rsid w:val="00D4110D"/>
    <w:rsid w:val="00D4187F"/>
    <w:rsid w:val="00D44238"/>
    <w:rsid w:val="00D45A5A"/>
    <w:rsid w:val="00D467D9"/>
    <w:rsid w:val="00D4705F"/>
    <w:rsid w:val="00D500A7"/>
    <w:rsid w:val="00D50AE8"/>
    <w:rsid w:val="00D50C93"/>
    <w:rsid w:val="00D52BC7"/>
    <w:rsid w:val="00D547C2"/>
    <w:rsid w:val="00D54C5B"/>
    <w:rsid w:val="00D5525D"/>
    <w:rsid w:val="00D55BAA"/>
    <w:rsid w:val="00D55C73"/>
    <w:rsid w:val="00D566F8"/>
    <w:rsid w:val="00D57F50"/>
    <w:rsid w:val="00D6054A"/>
    <w:rsid w:val="00D6333A"/>
    <w:rsid w:val="00D64897"/>
    <w:rsid w:val="00D6748B"/>
    <w:rsid w:val="00D675C6"/>
    <w:rsid w:val="00D67AAB"/>
    <w:rsid w:val="00D705FB"/>
    <w:rsid w:val="00D708AD"/>
    <w:rsid w:val="00D71CE0"/>
    <w:rsid w:val="00D734D9"/>
    <w:rsid w:val="00D7615F"/>
    <w:rsid w:val="00D76D67"/>
    <w:rsid w:val="00D77E3D"/>
    <w:rsid w:val="00D8147D"/>
    <w:rsid w:val="00D825E7"/>
    <w:rsid w:val="00D828D4"/>
    <w:rsid w:val="00D82E34"/>
    <w:rsid w:val="00D835B9"/>
    <w:rsid w:val="00D85ABB"/>
    <w:rsid w:val="00D8600D"/>
    <w:rsid w:val="00D905C4"/>
    <w:rsid w:val="00D90C3A"/>
    <w:rsid w:val="00D9126D"/>
    <w:rsid w:val="00D93CC9"/>
    <w:rsid w:val="00D93F0E"/>
    <w:rsid w:val="00D96715"/>
    <w:rsid w:val="00D96BDA"/>
    <w:rsid w:val="00D96FE4"/>
    <w:rsid w:val="00D9730C"/>
    <w:rsid w:val="00DA0C70"/>
    <w:rsid w:val="00DA1B9C"/>
    <w:rsid w:val="00DA2B2B"/>
    <w:rsid w:val="00DA62BA"/>
    <w:rsid w:val="00DA6409"/>
    <w:rsid w:val="00DA6C64"/>
    <w:rsid w:val="00DA6E8E"/>
    <w:rsid w:val="00DA7DE4"/>
    <w:rsid w:val="00DB0452"/>
    <w:rsid w:val="00DB4A2F"/>
    <w:rsid w:val="00DB7020"/>
    <w:rsid w:val="00DB70E8"/>
    <w:rsid w:val="00DC2535"/>
    <w:rsid w:val="00DC48EE"/>
    <w:rsid w:val="00DC6DF9"/>
    <w:rsid w:val="00DC7369"/>
    <w:rsid w:val="00DC752D"/>
    <w:rsid w:val="00DC75DF"/>
    <w:rsid w:val="00DD1628"/>
    <w:rsid w:val="00DD2D83"/>
    <w:rsid w:val="00DD3A4C"/>
    <w:rsid w:val="00DD3B51"/>
    <w:rsid w:val="00DD410E"/>
    <w:rsid w:val="00DD4D2C"/>
    <w:rsid w:val="00DD7E28"/>
    <w:rsid w:val="00DE2983"/>
    <w:rsid w:val="00DE33CB"/>
    <w:rsid w:val="00DE33E9"/>
    <w:rsid w:val="00DE3CA5"/>
    <w:rsid w:val="00DE4981"/>
    <w:rsid w:val="00DE4ED6"/>
    <w:rsid w:val="00DF0068"/>
    <w:rsid w:val="00DF17AB"/>
    <w:rsid w:val="00DF48D2"/>
    <w:rsid w:val="00DF5F08"/>
    <w:rsid w:val="00E001AB"/>
    <w:rsid w:val="00E006A6"/>
    <w:rsid w:val="00E0106F"/>
    <w:rsid w:val="00E02A64"/>
    <w:rsid w:val="00E05C62"/>
    <w:rsid w:val="00E06D08"/>
    <w:rsid w:val="00E07274"/>
    <w:rsid w:val="00E12043"/>
    <w:rsid w:val="00E12FB0"/>
    <w:rsid w:val="00E16ED5"/>
    <w:rsid w:val="00E17824"/>
    <w:rsid w:val="00E2035A"/>
    <w:rsid w:val="00E2249E"/>
    <w:rsid w:val="00E262CF"/>
    <w:rsid w:val="00E271AF"/>
    <w:rsid w:val="00E3087B"/>
    <w:rsid w:val="00E30C98"/>
    <w:rsid w:val="00E3177B"/>
    <w:rsid w:val="00E3199C"/>
    <w:rsid w:val="00E32049"/>
    <w:rsid w:val="00E343B4"/>
    <w:rsid w:val="00E346A6"/>
    <w:rsid w:val="00E36DC4"/>
    <w:rsid w:val="00E3748C"/>
    <w:rsid w:val="00E37FF8"/>
    <w:rsid w:val="00E411AA"/>
    <w:rsid w:val="00E4152B"/>
    <w:rsid w:val="00E43D75"/>
    <w:rsid w:val="00E45736"/>
    <w:rsid w:val="00E47415"/>
    <w:rsid w:val="00E47969"/>
    <w:rsid w:val="00E500D4"/>
    <w:rsid w:val="00E51159"/>
    <w:rsid w:val="00E51ABB"/>
    <w:rsid w:val="00E51F04"/>
    <w:rsid w:val="00E52AC5"/>
    <w:rsid w:val="00E56B80"/>
    <w:rsid w:val="00E6096D"/>
    <w:rsid w:val="00E640E9"/>
    <w:rsid w:val="00E64A70"/>
    <w:rsid w:val="00E64E2C"/>
    <w:rsid w:val="00E66FFD"/>
    <w:rsid w:val="00E674B3"/>
    <w:rsid w:val="00E676BC"/>
    <w:rsid w:val="00E70C02"/>
    <w:rsid w:val="00E70C09"/>
    <w:rsid w:val="00E70DE6"/>
    <w:rsid w:val="00E71956"/>
    <w:rsid w:val="00E744D3"/>
    <w:rsid w:val="00E7570E"/>
    <w:rsid w:val="00E762ED"/>
    <w:rsid w:val="00E7633B"/>
    <w:rsid w:val="00E77E64"/>
    <w:rsid w:val="00E80406"/>
    <w:rsid w:val="00E812C5"/>
    <w:rsid w:val="00E84503"/>
    <w:rsid w:val="00E84656"/>
    <w:rsid w:val="00E8553C"/>
    <w:rsid w:val="00E95AB4"/>
    <w:rsid w:val="00E964C4"/>
    <w:rsid w:val="00E96B0B"/>
    <w:rsid w:val="00E97BCE"/>
    <w:rsid w:val="00EA0805"/>
    <w:rsid w:val="00EA1380"/>
    <w:rsid w:val="00EA3A5F"/>
    <w:rsid w:val="00EA518E"/>
    <w:rsid w:val="00EA5826"/>
    <w:rsid w:val="00EA62B7"/>
    <w:rsid w:val="00EA6A6A"/>
    <w:rsid w:val="00EA6C86"/>
    <w:rsid w:val="00EA75F4"/>
    <w:rsid w:val="00EB4076"/>
    <w:rsid w:val="00EB610F"/>
    <w:rsid w:val="00EC0C9C"/>
    <w:rsid w:val="00EC19CE"/>
    <w:rsid w:val="00EC1B2C"/>
    <w:rsid w:val="00EC2562"/>
    <w:rsid w:val="00EC4B2D"/>
    <w:rsid w:val="00EC66E7"/>
    <w:rsid w:val="00ED1C92"/>
    <w:rsid w:val="00ED2FF0"/>
    <w:rsid w:val="00ED3119"/>
    <w:rsid w:val="00ED3E2D"/>
    <w:rsid w:val="00ED48C5"/>
    <w:rsid w:val="00ED4C8B"/>
    <w:rsid w:val="00EE16FC"/>
    <w:rsid w:val="00EE3DF6"/>
    <w:rsid w:val="00EE59EE"/>
    <w:rsid w:val="00EE6226"/>
    <w:rsid w:val="00EE6EF8"/>
    <w:rsid w:val="00EF322C"/>
    <w:rsid w:val="00EF3B94"/>
    <w:rsid w:val="00EF4597"/>
    <w:rsid w:val="00EF72A3"/>
    <w:rsid w:val="00F00D16"/>
    <w:rsid w:val="00F00D6C"/>
    <w:rsid w:val="00F010C9"/>
    <w:rsid w:val="00F02DF9"/>
    <w:rsid w:val="00F073F2"/>
    <w:rsid w:val="00F15233"/>
    <w:rsid w:val="00F15413"/>
    <w:rsid w:val="00F200C5"/>
    <w:rsid w:val="00F20E6B"/>
    <w:rsid w:val="00F2431E"/>
    <w:rsid w:val="00F269F2"/>
    <w:rsid w:val="00F27A9A"/>
    <w:rsid w:val="00F30CA0"/>
    <w:rsid w:val="00F30D9D"/>
    <w:rsid w:val="00F32E30"/>
    <w:rsid w:val="00F341A4"/>
    <w:rsid w:val="00F34B58"/>
    <w:rsid w:val="00F35996"/>
    <w:rsid w:val="00F36A98"/>
    <w:rsid w:val="00F37B3B"/>
    <w:rsid w:val="00F402D0"/>
    <w:rsid w:val="00F406A2"/>
    <w:rsid w:val="00F407DE"/>
    <w:rsid w:val="00F41C4A"/>
    <w:rsid w:val="00F4381C"/>
    <w:rsid w:val="00F4389D"/>
    <w:rsid w:val="00F45A82"/>
    <w:rsid w:val="00F4704C"/>
    <w:rsid w:val="00F47E06"/>
    <w:rsid w:val="00F47E32"/>
    <w:rsid w:val="00F47F90"/>
    <w:rsid w:val="00F50A11"/>
    <w:rsid w:val="00F50B25"/>
    <w:rsid w:val="00F52D46"/>
    <w:rsid w:val="00F53431"/>
    <w:rsid w:val="00F53562"/>
    <w:rsid w:val="00F53AEB"/>
    <w:rsid w:val="00F54B05"/>
    <w:rsid w:val="00F55084"/>
    <w:rsid w:val="00F56206"/>
    <w:rsid w:val="00F57DD6"/>
    <w:rsid w:val="00F60DF7"/>
    <w:rsid w:val="00F62C48"/>
    <w:rsid w:val="00F6383A"/>
    <w:rsid w:val="00F650C9"/>
    <w:rsid w:val="00F664D0"/>
    <w:rsid w:val="00F70DE3"/>
    <w:rsid w:val="00F71DDA"/>
    <w:rsid w:val="00F72120"/>
    <w:rsid w:val="00F731E0"/>
    <w:rsid w:val="00F7367D"/>
    <w:rsid w:val="00F73CF1"/>
    <w:rsid w:val="00F74160"/>
    <w:rsid w:val="00F7444D"/>
    <w:rsid w:val="00F75761"/>
    <w:rsid w:val="00F77C15"/>
    <w:rsid w:val="00F80824"/>
    <w:rsid w:val="00F84571"/>
    <w:rsid w:val="00F84BEA"/>
    <w:rsid w:val="00F86D56"/>
    <w:rsid w:val="00F87205"/>
    <w:rsid w:val="00F90679"/>
    <w:rsid w:val="00F910C8"/>
    <w:rsid w:val="00F91BD6"/>
    <w:rsid w:val="00F925B4"/>
    <w:rsid w:val="00F93B4F"/>
    <w:rsid w:val="00F95418"/>
    <w:rsid w:val="00F956E0"/>
    <w:rsid w:val="00F978D6"/>
    <w:rsid w:val="00FA04A7"/>
    <w:rsid w:val="00FA0B0F"/>
    <w:rsid w:val="00FA139C"/>
    <w:rsid w:val="00FA5229"/>
    <w:rsid w:val="00FA5F74"/>
    <w:rsid w:val="00FA6A91"/>
    <w:rsid w:val="00FA7CAB"/>
    <w:rsid w:val="00FB034C"/>
    <w:rsid w:val="00FB08B9"/>
    <w:rsid w:val="00FB0D32"/>
    <w:rsid w:val="00FB1D97"/>
    <w:rsid w:val="00FB2686"/>
    <w:rsid w:val="00FB2BF7"/>
    <w:rsid w:val="00FB2FB3"/>
    <w:rsid w:val="00FC59AD"/>
    <w:rsid w:val="00FC5E6A"/>
    <w:rsid w:val="00FC5F7C"/>
    <w:rsid w:val="00FC619F"/>
    <w:rsid w:val="00FC6B20"/>
    <w:rsid w:val="00FC7952"/>
    <w:rsid w:val="00FC7ED4"/>
    <w:rsid w:val="00FD00A1"/>
    <w:rsid w:val="00FD2FB8"/>
    <w:rsid w:val="00FD303E"/>
    <w:rsid w:val="00FD50D0"/>
    <w:rsid w:val="00FE0545"/>
    <w:rsid w:val="00FE067E"/>
    <w:rsid w:val="00FE12E7"/>
    <w:rsid w:val="00FE191C"/>
    <w:rsid w:val="00FE29AA"/>
    <w:rsid w:val="00FE2D27"/>
    <w:rsid w:val="00FE4160"/>
    <w:rsid w:val="00FE4EBE"/>
    <w:rsid w:val="00FE5ECC"/>
    <w:rsid w:val="00FE77F6"/>
    <w:rsid w:val="00FF2E36"/>
    <w:rsid w:val="00FF3FA4"/>
    <w:rsid w:val="00FF4085"/>
    <w:rsid w:val="00FF40D9"/>
    <w:rsid w:val="00FF49B0"/>
    <w:rsid w:val="00FF5EF4"/>
    <w:rsid w:val="00FF6B03"/>
    <w:rsid w:val="00FF7DAA"/>
    <w:rsid w:val="2821DCD5"/>
    <w:rsid w:val="3687928F"/>
    <w:rsid w:val="498E1619"/>
    <w:rsid w:val="565B911B"/>
    <w:rsid w:val="65395555"/>
    <w:rsid w:val="65B9156E"/>
    <w:rsid w:val="6B7059A4"/>
    <w:rsid w:val="78269993"/>
    <w:rsid w:val="7DD83CF7"/>
    <w:rsid w:val="7DD8C37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BA3C26"/>
  <w15:docId w15:val="{8C4CA62B-349D-4517-9ADD-02E84079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240" w:after="0" w:line="256" w:lineRule="auto"/>
      <w:outlineLvl w:val="0"/>
    </w:pPr>
    <w:rPr>
      <w:color w:val="2E74B5"/>
      <w:sz w:val="32"/>
      <w:szCs w:val="32"/>
    </w:rPr>
  </w:style>
  <w:style w:type="paragraph" w:styleId="2">
    <w:name w:val="heading 2"/>
    <w:basedOn w:val="a"/>
    <w:next w:val="a"/>
    <w:link w:val="20"/>
    <w:uiPriority w:val="9"/>
    <w:qFormat/>
    <w:pPr>
      <w:keepNext/>
      <w:keepLines/>
      <w:spacing w:before="360" w:after="80"/>
      <w:outlineLvl w:val="1"/>
    </w:pPr>
    <w:rPr>
      <w:b/>
      <w:sz w:val="36"/>
      <w:szCs w:val="36"/>
    </w:rPr>
  </w:style>
  <w:style w:type="paragraph" w:styleId="3">
    <w:name w:val="heading 3"/>
    <w:basedOn w:val="a"/>
    <w:next w:val="a"/>
    <w:link w:val="30"/>
    <w:uiPriority w:val="9"/>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221D11"/>
    <w:rPr>
      <w:b/>
      <w:sz w:val="36"/>
      <w:szCs w:val="36"/>
    </w:rPr>
  </w:style>
  <w:style w:type="character" w:customStyle="1" w:styleId="30">
    <w:name w:val="見出し 3 (文字)"/>
    <w:basedOn w:val="a0"/>
    <w:link w:val="3"/>
    <w:uiPriority w:val="9"/>
    <w:rsid w:val="00221D11"/>
    <w:rPr>
      <w:b/>
      <w:sz w:val="28"/>
      <w:szCs w:val="28"/>
    </w:rPr>
  </w:style>
  <w:style w:type="paragraph" w:styleId="a3">
    <w:name w:val="Title"/>
    <w:basedOn w:val="a"/>
    <w:next w:val="a"/>
    <w:pPr>
      <w:keepNext/>
      <w:keepLines/>
      <w:spacing w:before="480" w:after="120"/>
    </w:pPr>
    <w:rPr>
      <w:b/>
      <w:sz w:val="72"/>
      <w:szCs w:val="72"/>
    </w:rPr>
  </w:style>
  <w:style w:type="paragraph" w:customStyle="1" w:styleId="Normal0">
    <w:name w:val="Normal0"/>
    <w:qFormat/>
    <w:rsid w:val="004438E6"/>
  </w:style>
  <w:style w:type="paragraph" w:customStyle="1" w:styleId="heading10">
    <w:name w:val="heading 10"/>
    <w:basedOn w:val="Normal0"/>
    <w:next w:val="Normal0"/>
    <w:link w:val="Balk1Char"/>
    <w:uiPriority w:val="9"/>
    <w:qFormat/>
    <w:rsid w:val="004438E6"/>
    <w:pPr>
      <w:keepNext/>
      <w:keepLines/>
      <w:spacing w:before="240" w:after="0" w:line="256" w:lineRule="auto"/>
      <w:outlineLvl w:val="0"/>
    </w:pPr>
    <w:rPr>
      <w:rFonts w:ascii="Calibri Light" w:eastAsia="Times New Roman" w:hAnsi="Calibri Light" w:cs="Times New Roman"/>
      <w:color w:val="2E74B5"/>
      <w:sz w:val="32"/>
      <w:szCs w:val="32"/>
    </w:rPr>
  </w:style>
  <w:style w:type="character" w:customStyle="1" w:styleId="Balk1Char">
    <w:name w:val="Başlık 1 Char"/>
    <w:basedOn w:val="a0"/>
    <w:link w:val="heading10"/>
    <w:uiPriority w:val="9"/>
    <w:rsid w:val="004438E6"/>
    <w:rPr>
      <w:rFonts w:ascii="Calibri Light" w:eastAsia="Times New Roman" w:hAnsi="Calibri Light" w:cs="Times New Roman"/>
      <w:color w:val="2E74B5"/>
      <w:sz w:val="32"/>
      <w:szCs w:val="32"/>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a4">
    <w:name w:val="footnote text"/>
    <w:aliases w:val="脚ª`¤å¥» Char Char,脚ª`¤å¥» Char Char Char,脚注文本 Char Char,脚注文本 Char Char Char"/>
    <w:basedOn w:val="Normal0"/>
    <w:link w:val="a5"/>
    <w:unhideWhenUsed/>
    <w:rsid w:val="004438E6"/>
    <w:pPr>
      <w:spacing w:after="0" w:line="240" w:lineRule="auto"/>
    </w:pPr>
    <w:rPr>
      <w:sz w:val="20"/>
      <w:szCs w:val="20"/>
    </w:rPr>
  </w:style>
  <w:style w:type="character" w:customStyle="1" w:styleId="a5">
    <w:name w:val="脚注文字列 (文字)"/>
    <w:aliases w:val="脚ª`¤å¥» Char Char (文字),脚ª`¤å¥» Char Char Char (文字),脚注文本 Char Char (文字),脚注文本 Char Char Char (文字)"/>
    <w:basedOn w:val="a0"/>
    <w:link w:val="a4"/>
    <w:rsid w:val="004438E6"/>
    <w:rPr>
      <w:sz w:val="20"/>
      <w:szCs w:val="20"/>
    </w:rPr>
  </w:style>
  <w:style w:type="character" w:styleId="a6">
    <w:name w:val="footnote reference"/>
    <w:basedOn w:val="a0"/>
    <w:unhideWhenUsed/>
    <w:rsid w:val="004438E6"/>
    <w:rPr>
      <w:vertAlign w:val="superscript"/>
    </w:rPr>
  </w:style>
  <w:style w:type="paragraph" w:styleId="a7">
    <w:name w:val="caption"/>
    <w:basedOn w:val="Normal0"/>
    <w:next w:val="Normal0"/>
    <w:uiPriority w:val="35"/>
    <w:unhideWhenUsed/>
    <w:qFormat/>
    <w:rsid w:val="009715C7"/>
    <w:pPr>
      <w:spacing w:after="200" w:line="240" w:lineRule="auto"/>
    </w:pPr>
    <w:rPr>
      <w:i/>
      <w:iCs/>
      <w:color w:val="44546A" w:themeColor="text2"/>
      <w:sz w:val="18"/>
      <w:szCs w:val="18"/>
    </w:rPr>
  </w:style>
  <w:style w:type="character" w:styleId="a8">
    <w:name w:val="annotation reference"/>
    <w:basedOn w:val="a0"/>
    <w:uiPriority w:val="99"/>
    <w:semiHidden/>
    <w:unhideWhenUsed/>
    <w:rsid w:val="009715C7"/>
    <w:rPr>
      <w:sz w:val="16"/>
      <w:szCs w:val="16"/>
    </w:rPr>
  </w:style>
  <w:style w:type="paragraph" w:styleId="a9">
    <w:name w:val="annotation text"/>
    <w:basedOn w:val="Normal0"/>
    <w:link w:val="aa"/>
    <w:uiPriority w:val="99"/>
    <w:unhideWhenUsed/>
    <w:rsid w:val="009715C7"/>
    <w:pPr>
      <w:spacing w:line="240" w:lineRule="auto"/>
    </w:pPr>
    <w:rPr>
      <w:sz w:val="20"/>
      <w:szCs w:val="20"/>
    </w:rPr>
  </w:style>
  <w:style w:type="character" w:customStyle="1" w:styleId="aa">
    <w:name w:val="コメント文字列 (文字)"/>
    <w:basedOn w:val="a0"/>
    <w:link w:val="a9"/>
    <w:uiPriority w:val="99"/>
    <w:rsid w:val="009715C7"/>
    <w:rPr>
      <w:sz w:val="20"/>
      <w:szCs w:val="20"/>
    </w:rPr>
  </w:style>
  <w:style w:type="character" w:styleId="ab">
    <w:name w:val="Emphasis"/>
    <w:basedOn w:val="a0"/>
    <w:uiPriority w:val="20"/>
    <w:qFormat/>
    <w:rsid w:val="00E466A0"/>
    <w:rPr>
      <w:i/>
      <w:iCs/>
    </w:rPr>
  </w:style>
  <w:style w:type="paragraph" w:styleId="ac">
    <w:name w:val="header"/>
    <w:basedOn w:val="Normal0"/>
    <w:link w:val="ad"/>
    <w:uiPriority w:val="99"/>
    <w:unhideWhenUsed/>
    <w:rsid w:val="009A2135"/>
    <w:pPr>
      <w:tabs>
        <w:tab w:val="center" w:pos="4680"/>
        <w:tab w:val="right" w:pos="9360"/>
      </w:tabs>
      <w:spacing w:after="0" w:line="240" w:lineRule="auto"/>
    </w:pPr>
  </w:style>
  <w:style w:type="character" w:customStyle="1" w:styleId="ad">
    <w:name w:val="ヘッダー (文字)"/>
    <w:basedOn w:val="a0"/>
    <w:link w:val="ac"/>
    <w:uiPriority w:val="99"/>
    <w:rsid w:val="009A2135"/>
  </w:style>
  <w:style w:type="paragraph" w:styleId="ae">
    <w:name w:val="footer"/>
    <w:basedOn w:val="Normal0"/>
    <w:link w:val="af"/>
    <w:uiPriority w:val="99"/>
    <w:unhideWhenUsed/>
    <w:rsid w:val="009A2135"/>
    <w:pPr>
      <w:tabs>
        <w:tab w:val="center" w:pos="4680"/>
        <w:tab w:val="right" w:pos="9360"/>
      </w:tabs>
      <w:spacing w:after="0" w:line="240" w:lineRule="auto"/>
    </w:pPr>
  </w:style>
  <w:style w:type="character" w:customStyle="1" w:styleId="af">
    <w:name w:val="フッター (文字)"/>
    <w:basedOn w:val="a0"/>
    <w:link w:val="ae"/>
    <w:uiPriority w:val="99"/>
    <w:rsid w:val="009A2135"/>
  </w:style>
  <w:style w:type="paragraph" w:styleId="af0">
    <w:name w:val="Bibliography"/>
    <w:basedOn w:val="Normal0"/>
    <w:next w:val="Normal0"/>
    <w:uiPriority w:val="37"/>
    <w:unhideWhenUsed/>
    <w:rsid w:val="004F1BDC"/>
  </w:style>
  <w:style w:type="character" w:styleId="af1">
    <w:name w:val="Placeholder Text"/>
    <w:basedOn w:val="a0"/>
    <w:uiPriority w:val="99"/>
    <w:semiHidden/>
    <w:rsid w:val="00465235"/>
    <w:rPr>
      <w:color w:val="808080"/>
    </w:rPr>
  </w:style>
  <w:style w:type="table" w:styleId="af2">
    <w:name w:val="Table Grid"/>
    <w:basedOn w:val="NormalTable0"/>
    <w:uiPriority w:val="39"/>
    <w:unhideWhenUsed/>
    <w:rsid w:val="00BD6923"/>
    <w:pPr>
      <w:spacing w:after="0" w:line="240" w:lineRule="auto"/>
    </w:pPr>
    <w:rPr>
      <w:rFonts w:ascii="Times New Roman" w:hAnsi="Times New Roman" w:cs="Times New Roman"/>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NormalTable0"/>
    <w:uiPriority w:val="51"/>
    <w:rsid w:val="00BD692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3">
    <w:name w:val="List Paragraph"/>
    <w:basedOn w:val="Normal0"/>
    <w:uiPriority w:val="34"/>
    <w:qFormat/>
    <w:rsid w:val="00BD6923"/>
    <w:pPr>
      <w:ind w:left="720"/>
      <w:contextualSpacing/>
    </w:pPr>
  </w:style>
  <w:style w:type="character" w:customStyle="1" w:styleId="muxgbd">
    <w:name w:val="muxgbd"/>
    <w:basedOn w:val="a0"/>
    <w:rsid w:val="00BD6923"/>
  </w:style>
  <w:style w:type="character" w:styleId="af4">
    <w:name w:val="Hyperlink"/>
    <w:basedOn w:val="a0"/>
    <w:uiPriority w:val="99"/>
    <w:unhideWhenUsed/>
    <w:rsid w:val="00BD6923"/>
    <w:rPr>
      <w:color w:val="0000FF"/>
      <w:u w:val="single"/>
    </w:rPr>
  </w:style>
  <w:style w:type="paragraph" w:styleId="af5">
    <w:name w:val="Balloon Text"/>
    <w:basedOn w:val="Normal0"/>
    <w:link w:val="af6"/>
    <w:uiPriority w:val="99"/>
    <w:semiHidden/>
    <w:unhideWhenUsed/>
    <w:rsid w:val="00BD6923"/>
    <w:pPr>
      <w:spacing w:after="0" w:line="240" w:lineRule="auto"/>
    </w:pPr>
    <w:rPr>
      <w:rFonts w:ascii="Segoe UI" w:hAnsi="Segoe UI" w:cs="Segoe UI"/>
      <w:sz w:val="18"/>
      <w:szCs w:val="18"/>
    </w:rPr>
  </w:style>
  <w:style w:type="character" w:customStyle="1" w:styleId="af6">
    <w:name w:val="吹き出し (文字)"/>
    <w:basedOn w:val="a0"/>
    <w:link w:val="af5"/>
    <w:uiPriority w:val="99"/>
    <w:semiHidden/>
    <w:rsid w:val="00BD6923"/>
    <w:rPr>
      <w:rFonts w:ascii="Segoe UI" w:hAnsi="Segoe UI" w:cs="Segoe UI"/>
      <w:sz w:val="18"/>
      <w:szCs w:val="18"/>
    </w:rPr>
  </w:style>
  <w:style w:type="paragraph" w:styleId="af7">
    <w:name w:val="annotation subject"/>
    <w:basedOn w:val="a9"/>
    <w:next w:val="a9"/>
    <w:link w:val="af8"/>
    <w:uiPriority w:val="99"/>
    <w:semiHidden/>
    <w:unhideWhenUsed/>
    <w:rsid w:val="00BD6923"/>
    <w:rPr>
      <w:b/>
      <w:bCs/>
    </w:rPr>
  </w:style>
  <w:style w:type="character" w:customStyle="1" w:styleId="af8">
    <w:name w:val="コメント内容 (文字)"/>
    <w:basedOn w:val="aa"/>
    <w:link w:val="af7"/>
    <w:uiPriority w:val="99"/>
    <w:semiHidden/>
    <w:rsid w:val="00BD6923"/>
    <w:rPr>
      <w:b/>
      <w:bCs/>
      <w:sz w:val="20"/>
      <w:szCs w:val="20"/>
    </w:rPr>
  </w:style>
  <w:style w:type="table" w:customStyle="1" w:styleId="ListTable21">
    <w:name w:val="List Table 21"/>
    <w:basedOn w:val="NormalTable0"/>
    <w:uiPriority w:val="47"/>
    <w:rsid w:val="00BD692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9">
    <w:name w:val="Revision"/>
    <w:hidden/>
    <w:uiPriority w:val="99"/>
    <w:semiHidden/>
    <w:rsid w:val="00A13D1F"/>
    <w:pPr>
      <w:spacing w:after="0" w:line="240" w:lineRule="auto"/>
    </w:pPr>
  </w:style>
  <w:style w:type="character" w:customStyle="1" w:styleId="UnresolvedMention1">
    <w:name w:val="Unresolved Mention1"/>
    <w:basedOn w:val="a0"/>
    <w:uiPriority w:val="99"/>
    <w:semiHidden/>
    <w:unhideWhenUsed/>
    <w:rsid w:val="00FF253A"/>
    <w:rPr>
      <w:color w:val="605E5C"/>
      <w:shd w:val="clear" w:color="auto" w:fill="E1DFDD"/>
    </w:rPr>
  </w:style>
  <w:style w:type="character" w:styleId="afa">
    <w:name w:val="Strong"/>
    <w:basedOn w:val="a0"/>
    <w:uiPriority w:val="22"/>
    <w:qFormat/>
    <w:rsid w:val="00590647"/>
    <w:rPr>
      <w:b/>
      <w:bCs/>
    </w:rPr>
  </w:style>
  <w:style w:type="character" w:customStyle="1" w:styleId="st">
    <w:name w:val="st"/>
    <w:basedOn w:val="a0"/>
    <w:rsid w:val="00D738B2"/>
  </w:style>
  <w:style w:type="paragraph" w:customStyle="1" w:styleId="Normal00">
    <w:name w:val="Normal00"/>
    <w:qFormat/>
    <w:rsid w:val="00355625"/>
    <w:pPr>
      <w:spacing w:after="200" w:line="276" w:lineRule="auto"/>
    </w:pPr>
  </w:style>
  <w:style w:type="paragraph" w:styleId="afb">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fc">
    <w:name w:val="afc"/>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d">
    <w:name w:val="afd"/>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e">
    <w:name w:val="afe"/>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
    <w:name w:val="aff"/>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0">
    <w:name w:val="aff0"/>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1">
    <w:name w:val="aff1"/>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2">
    <w:name w:val="aff2"/>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3">
    <w:name w:val="aff3"/>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4">
    <w:name w:val="aff4"/>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5">
    <w:name w:val="aff5"/>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6">
    <w:name w:val="aff6"/>
    <w:basedOn w:val="a1"/>
    <w:pPr>
      <w:spacing w:after="0" w:line="240" w:lineRule="auto"/>
    </w:pPr>
    <w:rPr>
      <w:rFonts w:ascii="Times New Roman" w:eastAsia="Times New Roman" w:hAnsi="Times New Roman" w:cs="Times New Roman"/>
      <w:color w:val="000000"/>
    </w:rPr>
    <w:tblPr>
      <w:tblStyleRowBandSize w:val="1"/>
      <w:tblStyleColBandSize w:val="1"/>
    </w:tblPr>
  </w:style>
  <w:style w:type="table" w:customStyle="1" w:styleId="aff7">
    <w:name w:val="aff7"/>
    <w:basedOn w:val="a1"/>
    <w:pPr>
      <w:spacing w:after="0" w:line="240" w:lineRule="auto"/>
    </w:pPr>
    <w:rPr>
      <w:rFonts w:ascii="Times New Roman" w:eastAsia="Times New Roman" w:hAnsi="Times New Roman" w:cs="Times New Roman"/>
      <w:color w:val="000000"/>
    </w:rPr>
    <w:tblPr>
      <w:tblStyleRowBandSize w:val="1"/>
      <w:tblStyleColBandSize w:val="1"/>
    </w:tblPr>
  </w:style>
  <w:style w:type="paragraph" w:customStyle="1" w:styleId="Default">
    <w:name w:val="Default"/>
    <w:basedOn w:val="Normal0"/>
    <w:rsid w:val="3687928F"/>
    <w:rPr>
      <w:rFonts w:ascii="Times New Roman" w:hAnsi="Times New Roman" w:cs="Times New Roman"/>
      <w:color w:val="000000" w:themeColor="text1"/>
      <w:sz w:val="24"/>
      <w:szCs w:val="24"/>
      <w:lang w:eastAsia="zh-CN"/>
    </w:rPr>
  </w:style>
  <w:style w:type="character" w:customStyle="1" w:styleId="u-visually-hidden">
    <w:name w:val="u-visually-hidden"/>
    <w:basedOn w:val="a0"/>
    <w:rsid w:val="0050605A"/>
  </w:style>
  <w:style w:type="paragraph" w:styleId="Web">
    <w:name w:val="Normal (Web)"/>
    <w:basedOn w:val="a"/>
    <w:uiPriority w:val="99"/>
    <w:unhideWhenUsed/>
    <w:rsid w:val="00802296"/>
    <w:pPr>
      <w:spacing w:before="100" w:beforeAutospacing="1" w:after="100" w:afterAutospacing="1" w:line="240" w:lineRule="auto"/>
    </w:pPr>
    <w:rPr>
      <w:rFonts w:ascii="Times New Roman" w:eastAsia="Times New Roman" w:hAnsi="Times New Roman" w:cs="Times New Roman"/>
      <w:sz w:val="24"/>
      <w:szCs w:val="24"/>
      <w:lang w:val="tr-TR"/>
    </w:rPr>
  </w:style>
  <w:style w:type="character" w:customStyle="1" w:styleId="ref-lnk">
    <w:name w:val="ref-lnk"/>
    <w:basedOn w:val="a0"/>
    <w:rsid w:val="00221D11"/>
  </w:style>
  <w:style w:type="character" w:customStyle="1" w:styleId="author">
    <w:name w:val="author"/>
    <w:basedOn w:val="a0"/>
    <w:rsid w:val="00221D11"/>
  </w:style>
  <w:style w:type="character" w:customStyle="1" w:styleId="articletitle">
    <w:name w:val="articletitle"/>
    <w:basedOn w:val="a0"/>
    <w:rsid w:val="00221D11"/>
  </w:style>
  <w:style w:type="character" w:customStyle="1" w:styleId="vol">
    <w:name w:val="vol"/>
    <w:basedOn w:val="a0"/>
    <w:rsid w:val="00221D11"/>
  </w:style>
  <w:style w:type="character" w:customStyle="1" w:styleId="citedissue">
    <w:name w:val="citedissue"/>
    <w:basedOn w:val="a0"/>
    <w:rsid w:val="00221D11"/>
  </w:style>
  <w:style w:type="character" w:customStyle="1" w:styleId="pagefirst">
    <w:name w:val="pagefirst"/>
    <w:basedOn w:val="a0"/>
    <w:rsid w:val="00221D11"/>
  </w:style>
  <w:style w:type="character" w:customStyle="1" w:styleId="pagelast">
    <w:name w:val="pagelast"/>
    <w:basedOn w:val="a0"/>
    <w:rsid w:val="00221D11"/>
  </w:style>
  <w:style w:type="character" w:customStyle="1" w:styleId="pubyear">
    <w:name w:val="pubyear"/>
    <w:basedOn w:val="a0"/>
    <w:rsid w:val="00221D11"/>
  </w:style>
  <w:style w:type="character" w:customStyle="1" w:styleId="aff8">
    <w:name w:val="文末脚注文字列 (文字)"/>
    <w:basedOn w:val="a0"/>
    <w:link w:val="aff9"/>
    <w:uiPriority w:val="99"/>
    <w:semiHidden/>
    <w:rsid w:val="00221D11"/>
    <w:rPr>
      <w:rFonts w:eastAsiaTheme="minorEastAsia"/>
      <w:kern w:val="2"/>
      <w:sz w:val="20"/>
      <w:szCs w:val="20"/>
      <w:lang w:eastAsia="ja-JP"/>
    </w:rPr>
  </w:style>
  <w:style w:type="paragraph" w:styleId="aff9">
    <w:name w:val="endnote text"/>
    <w:basedOn w:val="a"/>
    <w:link w:val="aff8"/>
    <w:uiPriority w:val="99"/>
    <w:semiHidden/>
    <w:unhideWhenUsed/>
    <w:rsid w:val="00221D11"/>
    <w:pPr>
      <w:widowControl w:val="0"/>
      <w:spacing w:after="0" w:line="240" w:lineRule="auto"/>
      <w:jc w:val="both"/>
    </w:pPr>
    <w:rPr>
      <w:kern w:val="2"/>
      <w:sz w:val="20"/>
      <w:szCs w:val="20"/>
      <w:lang w:eastAsia="ja-JP"/>
    </w:rPr>
  </w:style>
  <w:style w:type="character" w:customStyle="1" w:styleId="SonnotMetniChar1">
    <w:name w:val="Sonnot Metni Char1"/>
    <w:basedOn w:val="a0"/>
    <w:uiPriority w:val="99"/>
    <w:semiHidden/>
    <w:rsid w:val="00221D1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5255">
      <w:bodyDiv w:val="1"/>
      <w:marLeft w:val="0"/>
      <w:marRight w:val="0"/>
      <w:marTop w:val="0"/>
      <w:marBottom w:val="0"/>
      <w:divBdr>
        <w:top w:val="none" w:sz="0" w:space="0" w:color="auto"/>
        <w:left w:val="none" w:sz="0" w:space="0" w:color="auto"/>
        <w:bottom w:val="none" w:sz="0" w:space="0" w:color="auto"/>
        <w:right w:val="none" w:sz="0" w:space="0" w:color="auto"/>
      </w:divBdr>
    </w:div>
    <w:div w:id="215168756">
      <w:bodyDiv w:val="1"/>
      <w:marLeft w:val="0"/>
      <w:marRight w:val="0"/>
      <w:marTop w:val="0"/>
      <w:marBottom w:val="0"/>
      <w:divBdr>
        <w:top w:val="none" w:sz="0" w:space="0" w:color="auto"/>
        <w:left w:val="none" w:sz="0" w:space="0" w:color="auto"/>
        <w:bottom w:val="none" w:sz="0" w:space="0" w:color="auto"/>
        <w:right w:val="none" w:sz="0" w:space="0" w:color="auto"/>
      </w:divBdr>
    </w:div>
    <w:div w:id="223687063">
      <w:bodyDiv w:val="1"/>
      <w:marLeft w:val="0"/>
      <w:marRight w:val="0"/>
      <w:marTop w:val="0"/>
      <w:marBottom w:val="0"/>
      <w:divBdr>
        <w:top w:val="none" w:sz="0" w:space="0" w:color="auto"/>
        <w:left w:val="none" w:sz="0" w:space="0" w:color="auto"/>
        <w:bottom w:val="none" w:sz="0" w:space="0" w:color="auto"/>
        <w:right w:val="none" w:sz="0" w:space="0" w:color="auto"/>
      </w:divBdr>
    </w:div>
    <w:div w:id="230968643">
      <w:bodyDiv w:val="1"/>
      <w:marLeft w:val="0"/>
      <w:marRight w:val="0"/>
      <w:marTop w:val="0"/>
      <w:marBottom w:val="0"/>
      <w:divBdr>
        <w:top w:val="none" w:sz="0" w:space="0" w:color="auto"/>
        <w:left w:val="none" w:sz="0" w:space="0" w:color="auto"/>
        <w:bottom w:val="none" w:sz="0" w:space="0" w:color="auto"/>
        <w:right w:val="none" w:sz="0" w:space="0" w:color="auto"/>
      </w:divBdr>
    </w:div>
    <w:div w:id="239022269">
      <w:bodyDiv w:val="1"/>
      <w:marLeft w:val="0"/>
      <w:marRight w:val="0"/>
      <w:marTop w:val="0"/>
      <w:marBottom w:val="0"/>
      <w:divBdr>
        <w:top w:val="none" w:sz="0" w:space="0" w:color="auto"/>
        <w:left w:val="none" w:sz="0" w:space="0" w:color="auto"/>
        <w:bottom w:val="none" w:sz="0" w:space="0" w:color="auto"/>
        <w:right w:val="none" w:sz="0" w:space="0" w:color="auto"/>
      </w:divBdr>
    </w:div>
    <w:div w:id="241182622">
      <w:bodyDiv w:val="1"/>
      <w:marLeft w:val="0"/>
      <w:marRight w:val="0"/>
      <w:marTop w:val="0"/>
      <w:marBottom w:val="0"/>
      <w:divBdr>
        <w:top w:val="none" w:sz="0" w:space="0" w:color="auto"/>
        <w:left w:val="none" w:sz="0" w:space="0" w:color="auto"/>
        <w:bottom w:val="none" w:sz="0" w:space="0" w:color="auto"/>
        <w:right w:val="none" w:sz="0" w:space="0" w:color="auto"/>
      </w:divBdr>
    </w:div>
    <w:div w:id="242418434">
      <w:bodyDiv w:val="1"/>
      <w:marLeft w:val="0"/>
      <w:marRight w:val="0"/>
      <w:marTop w:val="0"/>
      <w:marBottom w:val="0"/>
      <w:divBdr>
        <w:top w:val="none" w:sz="0" w:space="0" w:color="auto"/>
        <w:left w:val="none" w:sz="0" w:space="0" w:color="auto"/>
        <w:bottom w:val="none" w:sz="0" w:space="0" w:color="auto"/>
        <w:right w:val="none" w:sz="0" w:space="0" w:color="auto"/>
      </w:divBdr>
    </w:div>
    <w:div w:id="345063151">
      <w:bodyDiv w:val="1"/>
      <w:marLeft w:val="0"/>
      <w:marRight w:val="0"/>
      <w:marTop w:val="0"/>
      <w:marBottom w:val="0"/>
      <w:divBdr>
        <w:top w:val="none" w:sz="0" w:space="0" w:color="auto"/>
        <w:left w:val="none" w:sz="0" w:space="0" w:color="auto"/>
        <w:bottom w:val="none" w:sz="0" w:space="0" w:color="auto"/>
        <w:right w:val="none" w:sz="0" w:space="0" w:color="auto"/>
      </w:divBdr>
      <w:divsChild>
        <w:div w:id="805926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5665122">
      <w:bodyDiv w:val="1"/>
      <w:marLeft w:val="0"/>
      <w:marRight w:val="0"/>
      <w:marTop w:val="0"/>
      <w:marBottom w:val="0"/>
      <w:divBdr>
        <w:top w:val="none" w:sz="0" w:space="0" w:color="auto"/>
        <w:left w:val="none" w:sz="0" w:space="0" w:color="auto"/>
        <w:bottom w:val="none" w:sz="0" w:space="0" w:color="auto"/>
        <w:right w:val="none" w:sz="0" w:space="0" w:color="auto"/>
      </w:divBdr>
    </w:div>
    <w:div w:id="600794423">
      <w:bodyDiv w:val="1"/>
      <w:marLeft w:val="0"/>
      <w:marRight w:val="0"/>
      <w:marTop w:val="0"/>
      <w:marBottom w:val="0"/>
      <w:divBdr>
        <w:top w:val="none" w:sz="0" w:space="0" w:color="auto"/>
        <w:left w:val="none" w:sz="0" w:space="0" w:color="auto"/>
        <w:bottom w:val="none" w:sz="0" w:space="0" w:color="auto"/>
        <w:right w:val="none" w:sz="0" w:space="0" w:color="auto"/>
      </w:divBdr>
      <w:divsChild>
        <w:div w:id="39886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941378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3021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167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7474021">
      <w:bodyDiv w:val="1"/>
      <w:marLeft w:val="0"/>
      <w:marRight w:val="0"/>
      <w:marTop w:val="0"/>
      <w:marBottom w:val="0"/>
      <w:divBdr>
        <w:top w:val="none" w:sz="0" w:space="0" w:color="auto"/>
        <w:left w:val="none" w:sz="0" w:space="0" w:color="auto"/>
        <w:bottom w:val="none" w:sz="0" w:space="0" w:color="auto"/>
        <w:right w:val="none" w:sz="0" w:space="0" w:color="auto"/>
      </w:divBdr>
    </w:div>
    <w:div w:id="618755688">
      <w:bodyDiv w:val="1"/>
      <w:marLeft w:val="0"/>
      <w:marRight w:val="0"/>
      <w:marTop w:val="0"/>
      <w:marBottom w:val="0"/>
      <w:divBdr>
        <w:top w:val="none" w:sz="0" w:space="0" w:color="auto"/>
        <w:left w:val="none" w:sz="0" w:space="0" w:color="auto"/>
        <w:bottom w:val="none" w:sz="0" w:space="0" w:color="auto"/>
        <w:right w:val="none" w:sz="0" w:space="0" w:color="auto"/>
      </w:divBdr>
    </w:div>
    <w:div w:id="623541126">
      <w:bodyDiv w:val="1"/>
      <w:marLeft w:val="0"/>
      <w:marRight w:val="0"/>
      <w:marTop w:val="0"/>
      <w:marBottom w:val="0"/>
      <w:divBdr>
        <w:top w:val="none" w:sz="0" w:space="0" w:color="auto"/>
        <w:left w:val="none" w:sz="0" w:space="0" w:color="auto"/>
        <w:bottom w:val="none" w:sz="0" w:space="0" w:color="auto"/>
        <w:right w:val="none" w:sz="0" w:space="0" w:color="auto"/>
      </w:divBdr>
    </w:div>
    <w:div w:id="632684809">
      <w:bodyDiv w:val="1"/>
      <w:marLeft w:val="0"/>
      <w:marRight w:val="0"/>
      <w:marTop w:val="0"/>
      <w:marBottom w:val="0"/>
      <w:divBdr>
        <w:top w:val="none" w:sz="0" w:space="0" w:color="auto"/>
        <w:left w:val="none" w:sz="0" w:space="0" w:color="auto"/>
        <w:bottom w:val="none" w:sz="0" w:space="0" w:color="auto"/>
        <w:right w:val="none" w:sz="0" w:space="0" w:color="auto"/>
      </w:divBdr>
    </w:div>
    <w:div w:id="693726899">
      <w:bodyDiv w:val="1"/>
      <w:marLeft w:val="0"/>
      <w:marRight w:val="0"/>
      <w:marTop w:val="0"/>
      <w:marBottom w:val="0"/>
      <w:divBdr>
        <w:top w:val="none" w:sz="0" w:space="0" w:color="auto"/>
        <w:left w:val="none" w:sz="0" w:space="0" w:color="auto"/>
        <w:bottom w:val="none" w:sz="0" w:space="0" w:color="auto"/>
        <w:right w:val="none" w:sz="0" w:space="0" w:color="auto"/>
      </w:divBdr>
    </w:div>
    <w:div w:id="700711283">
      <w:bodyDiv w:val="1"/>
      <w:marLeft w:val="0"/>
      <w:marRight w:val="0"/>
      <w:marTop w:val="0"/>
      <w:marBottom w:val="0"/>
      <w:divBdr>
        <w:top w:val="none" w:sz="0" w:space="0" w:color="auto"/>
        <w:left w:val="none" w:sz="0" w:space="0" w:color="auto"/>
        <w:bottom w:val="none" w:sz="0" w:space="0" w:color="auto"/>
        <w:right w:val="none" w:sz="0" w:space="0" w:color="auto"/>
      </w:divBdr>
    </w:div>
    <w:div w:id="701130824">
      <w:bodyDiv w:val="1"/>
      <w:marLeft w:val="0"/>
      <w:marRight w:val="0"/>
      <w:marTop w:val="0"/>
      <w:marBottom w:val="0"/>
      <w:divBdr>
        <w:top w:val="none" w:sz="0" w:space="0" w:color="auto"/>
        <w:left w:val="none" w:sz="0" w:space="0" w:color="auto"/>
        <w:bottom w:val="none" w:sz="0" w:space="0" w:color="auto"/>
        <w:right w:val="none" w:sz="0" w:space="0" w:color="auto"/>
      </w:divBdr>
    </w:div>
    <w:div w:id="707876686">
      <w:bodyDiv w:val="1"/>
      <w:marLeft w:val="0"/>
      <w:marRight w:val="0"/>
      <w:marTop w:val="0"/>
      <w:marBottom w:val="0"/>
      <w:divBdr>
        <w:top w:val="none" w:sz="0" w:space="0" w:color="auto"/>
        <w:left w:val="none" w:sz="0" w:space="0" w:color="auto"/>
        <w:bottom w:val="none" w:sz="0" w:space="0" w:color="auto"/>
        <w:right w:val="none" w:sz="0" w:space="0" w:color="auto"/>
      </w:divBdr>
    </w:div>
    <w:div w:id="736324720">
      <w:bodyDiv w:val="1"/>
      <w:marLeft w:val="0"/>
      <w:marRight w:val="0"/>
      <w:marTop w:val="0"/>
      <w:marBottom w:val="0"/>
      <w:divBdr>
        <w:top w:val="none" w:sz="0" w:space="0" w:color="auto"/>
        <w:left w:val="none" w:sz="0" w:space="0" w:color="auto"/>
        <w:bottom w:val="none" w:sz="0" w:space="0" w:color="auto"/>
        <w:right w:val="none" w:sz="0" w:space="0" w:color="auto"/>
      </w:divBdr>
    </w:div>
    <w:div w:id="788815899">
      <w:bodyDiv w:val="1"/>
      <w:marLeft w:val="0"/>
      <w:marRight w:val="0"/>
      <w:marTop w:val="0"/>
      <w:marBottom w:val="0"/>
      <w:divBdr>
        <w:top w:val="none" w:sz="0" w:space="0" w:color="auto"/>
        <w:left w:val="none" w:sz="0" w:space="0" w:color="auto"/>
        <w:bottom w:val="none" w:sz="0" w:space="0" w:color="auto"/>
        <w:right w:val="none" w:sz="0" w:space="0" w:color="auto"/>
      </w:divBdr>
    </w:div>
    <w:div w:id="793059364">
      <w:bodyDiv w:val="1"/>
      <w:marLeft w:val="0"/>
      <w:marRight w:val="0"/>
      <w:marTop w:val="0"/>
      <w:marBottom w:val="0"/>
      <w:divBdr>
        <w:top w:val="none" w:sz="0" w:space="0" w:color="auto"/>
        <w:left w:val="none" w:sz="0" w:space="0" w:color="auto"/>
        <w:bottom w:val="none" w:sz="0" w:space="0" w:color="auto"/>
        <w:right w:val="none" w:sz="0" w:space="0" w:color="auto"/>
      </w:divBdr>
    </w:div>
    <w:div w:id="898898400">
      <w:bodyDiv w:val="1"/>
      <w:marLeft w:val="0"/>
      <w:marRight w:val="0"/>
      <w:marTop w:val="0"/>
      <w:marBottom w:val="0"/>
      <w:divBdr>
        <w:top w:val="none" w:sz="0" w:space="0" w:color="auto"/>
        <w:left w:val="none" w:sz="0" w:space="0" w:color="auto"/>
        <w:bottom w:val="none" w:sz="0" w:space="0" w:color="auto"/>
        <w:right w:val="none" w:sz="0" w:space="0" w:color="auto"/>
      </w:divBdr>
    </w:div>
    <w:div w:id="966275489">
      <w:bodyDiv w:val="1"/>
      <w:marLeft w:val="0"/>
      <w:marRight w:val="0"/>
      <w:marTop w:val="0"/>
      <w:marBottom w:val="0"/>
      <w:divBdr>
        <w:top w:val="none" w:sz="0" w:space="0" w:color="auto"/>
        <w:left w:val="none" w:sz="0" w:space="0" w:color="auto"/>
        <w:bottom w:val="none" w:sz="0" w:space="0" w:color="auto"/>
        <w:right w:val="none" w:sz="0" w:space="0" w:color="auto"/>
      </w:divBdr>
    </w:div>
    <w:div w:id="1006861502">
      <w:bodyDiv w:val="1"/>
      <w:marLeft w:val="0"/>
      <w:marRight w:val="0"/>
      <w:marTop w:val="0"/>
      <w:marBottom w:val="0"/>
      <w:divBdr>
        <w:top w:val="none" w:sz="0" w:space="0" w:color="auto"/>
        <w:left w:val="none" w:sz="0" w:space="0" w:color="auto"/>
        <w:bottom w:val="none" w:sz="0" w:space="0" w:color="auto"/>
        <w:right w:val="none" w:sz="0" w:space="0" w:color="auto"/>
      </w:divBdr>
    </w:div>
    <w:div w:id="1034423646">
      <w:bodyDiv w:val="1"/>
      <w:marLeft w:val="0"/>
      <w:marRight w:val="0"/>
      <w:marTop w:val="0"/>
      <w:marBottom w:val="0"/>
      <w:divBdr>
        <w:top w:val="none" w:sz="0" w:space="0" w:color="auto"/>
        <w:left w:val="none" w:sz="0" w:space="0" w:color="auto"/>
        <w:bottom w:val="none" w:sz="0" w:space="0" w:color="auto"/>
        <w:right w:val="none" w:sz="0" w:space="0" w:color="auto"/>
      </w:divBdr>
    </w:div>
    <w:div w:id="1068649736">
      <w:bodyDiv w:val="1"/>
      <w:marLeft w:val="0"/>
      <w:marRight w:val="0"/>
      <w:marTop w:val="0"/>
      <w:marBottom w:val="0"/>
      <w:divBdr>
        <w:top w:val="none" w:sz="0" w:space="0" w:color="auto"/>
        <w:left w:val="none" w:sz="0" w:space="0" w:color="auto"/>
        <w:bottom w:val="none" w:sz="0" w:space="0" w:color="auto"/>
        <w:right w:val="none" w:sz="0" w:space="0" w:color="auto"/>
      </w:divBdr>
    </w:div>
    <w:div w:id="1079718446">
      <w:bodyDiv w:val="1"/>
      <w:marLeft w:val="0"/>
      <w:marRight w:val="0"/>
      <w:marTop w:val="0"/>
      <w:marBottom w:val="0"/>
      <w:divBdr>
        <w:top w:val="none" w:sz="0" w:space="0" w:color="auto"/>
        <w:left w:val="none" w:sz="0" w:space="0" w:color="auto"/>
        <w:bottom w:val="none" w:sz="0" w:space="0" w:color="auto"/>
        <w:right w:val="none" w:sz="0" w:space="0" w:color="auto"/>
      </w:divBdr>
    </w:div>
    <w:div w:id="1143036607">
      <w:bodyDiv w:val="1"/>
      <w:marLeft w:val="0"/>
      <w:marRight w:val="0"/>
      <w:marTop w:val="0"/>
      <w:marBottom w:val="0"/>
      <w:divBdr>
        <w:top w:val="none" w:sz="0" w:space="0" w:color="auto"/>
        <w:left w:val="none" w:sz="0" w:space="0" w:color="auto"/>
        <w:bottom w:val="none" w:sz="0" w:space="0" w:color="auto"/>
        <w:right w:val="none" w:sz="0" w:space="0" w:color="auto"/>
      </w:divBdr>
    </w:div>
    <w:div w:id="1267228382">
      <w:bodyDiv w:val="1"/>
      <w:marLeft w:val="0"/>
      <w:marRight w:val="0"/>
      <w:marTop w:val="0"/>
      <w:marBottom w:val="0"/>
      <w:divBdr>
        <w:top w:val="none" w:sz="0" w:space="0" w:color="auto"/>
        <w:left w:val="none" w:sz="0" w:space="0" w:color="auto"/>
        <w:bottom w:val="none" w:sz="0" w:space="0" w:color="auto"/>
        <w:right w:val="none" w:sz="0" w:space="0" w:color="auto"/>
      </w:divBdr>
    </w:div>
    <w:div w:id="1345354910">
      <w:bodyDiv w:val="1"/>
      <w:marLeft w:val="0"/>
      <w:marRight w:val="0"/>
      <w:marTop w:val="0"/>
      <w:marBottom w:val="0"/>
      <w:divBdr>
        <w:top w:val="none" w:sz="0" w:space="0" w:color="auto"/>
        <w:left w:val="none" w:sz="0" w:space="0" w:color="auto"/>
        <w:bottom w:val="none" w:sz="0" w:space="0" w:color="auto"/>
        <w:right w:val="none" w:sz="0" w:space="0" w:color="auto"/>
      </w:divBdr>
    </w:div>
    <w:div w:id="1459180545">
      <w:bodyDiv w:val="1"/>
      <w:marLeft w:val="0"/>
      <w:marRight w:val="0"/>
      <w:marTop w:val="0"/>
      <w:marBottom w:val="0"/>
      <w:divBdr>
        <w:top w:val="none" w:sz="0" w:space="0" w:color="auto"/>
        <w:left w:val="none" w:sz="0" w:space="0" w:color="auto"/>
        <w:bottom w:val="none" w:sz="0" w:space="0" w:color="auto"/>
        <w:right w:val="none" w:sz="0" w:space="0" w:color="auto"/>
      </w:divBdr>
    </w:div>
    <w:div w:id="1498570095">
      <w:bodyDiv w:val="1"/>
      <w:marLeft w:val="0"/>
      <w:marRight w:val="0"/>
      <w:marTop w:val="0"/>
      <w:marBottom w:val="0"/>
      <w:divBdr>
        <w:top w:val="none" w:sz="0" w:space="0" w:color="auto"/>
        <w:left w:val="none" w:sz="0" w:space="0" w:color="auto"/>
        <w:bottom w:val="none" w:sz="0" w:space="0" w:color="auto"/>
        <w:right w:val="none" w:sz="0" w:space="0" w:color="auto"/>
      </w:divBdr>
    </w:div>
    <w:div w:id="1522939392">
      <w:bodyDiv w:val="1"/>
      <w:marLeft w:val="0"/>
      <w:marRight w:val="0"/>
      <w:marTop w:val="0"/>
      <w:marBottom w:val="0"/>
      <w:divBdr>
        <w:top w:val="none" w:sz="0" w:space="0" w:color="auto"/>
        <w:left w:val="none" w:sz="0" w:space="0" w:color="auto"/>
        <w:bottom w:val="none" w:sz="0" w:space="0" w:color="auto"/>
        <w:right w:val="none" w:sz="0" w:space="0" w:color="auto"/>
      </w:divBdr>
    </w:div>
    <w:div w:id="1537691547">
      <w:bodyDiv w:val="1"/>
      <w:marLeft w:val="0"/>
      <w:marRight w:val="0"/>
      <w:marTop w:val="0"/>
      <w:marBottom w:val="0"/>
      <w:divBdr>
        <w:top w:val="none" w:sz="0" w:space="0" w:color="auto"/>
        <w:left w:val="none" w:sz="0" w:space="0" w:color="auto"/>
        <w:bottom w:val="none" w:sz="0" w:space="0" w:color="auto"/>
        <w:right w:val="none" w:sz="0" w:space="0" w:color="auto"/>
      </w:divBdr>
    </w:div>
    <w:div w:id="1604460832">
      <w:bodyDiv w:val="1"/>
      <w:marLeft w:val="0"/>
      <w:marRight w:val="0"/>
      <w:marTop w:val="0"/>
      <w:marBottom w:val="0"/>
      <w:divBdr>
        <w:top w:val="none" w:sz="0" w:space="0" w:color="auto"/>
        <w:left w:val="none" w:sz="0" w:space="0" w:color="auto"/>
        <w:bottom w:val="none" w:sz="0" w:space="0" w:color="auto"/>
        <w:right w:val="none" w:sz="0" w:space="0" w:color="auto"/>
      </w:divBdr>
    </w:div>
    <w:div w:id="1637026293">
      <w:bodyDiv w:val="1"/>
      <w:marLeft w:val="0"/>
      <w:marRight w:val="0"/>
      <w:marTop w:val="0"/>
      <w:marBottom w:val="0"/>
      <w:divBdr>
        <w:top w:val="none" w:sz="0" w:space="0" w:color="auto"/>
        <w:left w:val="none" w:sz="0" w:space="0" w:color="auto"/>
        <w:bottom w:val="none" w:sz="0" w:space="0" w:color="auto"/>
        <w:right w:val="none" w:sz="0" w:space="0" w:color="auto"/>
      </w:divBdr>
      <w:divsChild>
        <w:div w:id="1805079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8522704">
      <w:bodyDiv w:val="1"/>
      <w:marLeft w:val="0"/>
      <w:marRight w:val="0"/>
      <w:marTop w:val="0"/>
      <w:marBottom w:val="0"/>
      <w:divBdr>
        <w:top w:val="none" w:sz="0" w:space="0" w:color="auto"/>
        <w:left w:val="none" w:sz="0" w:space="0" w:color="auto"/>
        <w:bottom w:val="none" w:sz="0" w:space="0" w:color="auto"/>
        <w:right w:val="none" w:sz="0" w:space="0" w:color="auto"/>
      </w:divBdr>
    </w:div>
    <w:div w:id="1829327406">
      <w:bodyDiv w:val="1"/>
      <w:marLeft w:val="0"/>
      <w:marRight w:val="0"/>
      <w:marTop w:val="0"/>
      <w:marBottom w:val="0"/>
      <w:divBdr>
        <w:top w:val="none" w:sz="0" w:space="0" w:color="auto"/>
        <w:left w:val="none" w:sz="0" w:space="0" w:color="auto"/>
        <w:bottom w:val="none" w:sz="0" w:space="0" w:color="auto"/>
        <w:right w:val="none" w:sz="0" w:space="0" w:color="auto"/>
      </w:divBdr>
    </w:div>
    <w:div w:id="1881283817">
      <w:bodyDiv w:val="1"/>
      <w:marLeft w:val="0"/>
      <w:marRight w:val="0"/>
      <w:marTop w:val="0"/>
      <w:marBottom w:val="0"/>
      <w:divBdr>
        <w:top w:val="none" w:sz="0" w:space="0" w:color="auto"/>
        <w:left w:val="none" w:sz="0" w:space="0" w:color="auto"/>
        <w:bottom w:val="none" w:sz="0" w:space="0" w:color="auto"/>
        <w:right w:val="none" w:sz="0" w:space="0" w:color="auto"/>
      </w:divBdr>
    </w:div>
    <w:div w:id="1909808088">
      <w:bodyDiv w:val="1"/>
      <w:marLeft w:val="0"/>
      <w:marRight w:val="0"/>
      <w:marTop w:val="0"/>
      <w:marBottom w:val="0"/>
      <w:divBdr>
        <w:top w:val="none" w:sz="0" w:space="0" w:color="auto"/>
        <w:left w:val="none" w:sz="0" w:space="0" w:color="auto"/>
        <w:bottom w:val="none" w:sz="0" w:space="0" w:color="auto"/>
        <w:right w:val="none" w:sz="0" w:space="0" w:color="auto"/>
      </w:divBdr>
      <w:divsChild>
        <w:div w:id="776752952">
          <w:marLeft w:val="0"/>
          <w:marRight w:val="0"/>
          <w:marTop w:val="0"/>
          <w:marBottom w:val="450"/>
          <w:divBdr>
            <w:top w:val="none" w:sz="0" w:space="0" w:color="auto"/>
            <w:left w:val="none" w:sz="0" w:space="0" w:color="auto"/>
            <w:bottom w:val="none" w:sz="0" w:space="0" w:color="auto"/>
            <w:right w:val="none" w:sz="0" w:space="0" w:color="auto"/>
          </w:divBdr>
          <w:divsChild>
            <w:div w:id="1325935100">
              <w:marLeft w:val="0"/>
              <w:marRight w:val="0"/>
              <w:marTop w:val="0"/>
              <w:marBottom w:val="0"/>
              <w:divBdr>
                <w:top w:val="none" w:sz="0" w:space="0" w:color="auto"/>
                <w:left w:val="none" w:sz="0" w:space="0" w:color="auto"/>
                <w:bottom w:val="none" w:sz="0" w:space="0" w:color="auto"/>
                <w:right w:val="none" w:sz="0" w:space="0" w:color="auto"/>
              </w:divBdr>
              <w:divsChild>
                <w:div w:id="1093937077">
                  <w:marLeft w:val="0"/>
                  <w:marRight w:val="0"/>
                  <w:marTop w:val="0"/>
                  <w:marBottom w:val="0"/>
                  <w:divBdr>
                    <w:top w:val="none" w:sz="0" w:space="0" w:color="auto"/>
                    <w:left w:val="none" w:sz="0" w:space="0" w:color="auto"/>
                    <w:bottom w:val="none" w:sz="0" w:space="0" w:color="auto"/>
                    <w:right w:val="none" w:sz="0" w:space="0" w:color="auto"/>
                  </w:divBdr>
                  <w:divsChild>
                    <w:div w:id="7367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936">
      <w:bodyDiv w:val="1"/>
      <w:marLeft w:val="0"/>
      <w:marRight w:val="0"/>
      <w:marTop w:val="0"/>
      <w:marBottom w:val="0"/>
      <w:divBdr>
        <w:top w:val="none" w:sz="0" w:space="0" w:color="auto"/>
        <w:left w:val="none" w:sz="0" w:space="0" w:color="auto"/>
        <w:bottom w:val="none" w:sz="0" w:space="0" w:color="auto"/>
        <w:right w:val="none" w:sz="0" w:space="0" w:color="auto"/>
      </w:divBdr>
    </w:div>
    <w:div w:id="1918706653">
      <w:bodyDiv w:val="1"/>
      <w:marLeft w:val="0"/>
      <w:marRight w:val="0"/>
      <w:marTop w:val="0"/>
      <w:marBottom w:val="0"/>
      <w:divBdr>
        <w:top w:val="none" w:sz="0" w:space="0" w:color="auto"/>
        <w:left w:val="none" w:sz="0" w:space="0" w:color="auto"/>
        <w:bottom w:val="none" w:sz="0" w:space="0" w:color="auto"/>
        <w:right w:val="none" w:sz="0" w:space="0" w:color="auto"/>
      </w:divBdr>
    </w:div>
    <w:div w:id="1986623714">
      <w:bodyDiv w:val="1"/>
      <w:marLeft w:val="0"/>
      <w:marRight w:val="0"/>
      <w:marTop w:val="0"/>
      <w:marBottom w:val="0"/>
      <w:divBdr>
        <w:top w:val="none" w:sz="0" w:space="0" w:color="auto"/>
        <w:left w:val="none" w:sz="0" w:space="0" w:color="auto"/>
        <w:bottom w:val="none" w:sz="0" w:space="0" w:color="auto"/>
        <w:right w:val="none" w:sz="0" w:space="0" w:color="auto"/>
      </w:divBdr>
    </w:div>
    <w:div w:id="2104377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99E52C-9705-DC47-B6DC-2A807795172E}">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qpUanue7XlL1QWcSJaaeCd4ccVg==">AMUW2mW+Yr4NzG5Eb9F14bIcVbgb0lqByC2BMXfVOLMBLLDKzx+VV34KDZuDB++Ewfy/Hj8xu/Mb7mi3Z3/T112W/GO+tbQbDUIWthOjJ6ST+cFLiIhRj6na88aCaKxp7ZgwPgQYERkX</go:docsCustomData>
</go:gDocsCustomXmlDataStorage>
</file>

<file path=customXml/itemProps1.xml><?xml version="1.0" encoding="utf-8"?>
<ds:datastoreItem xmlns:ds="http://schemas.openxmlformats.org/officeDocument/2006/customXml" ds:itemID="{D34FC563-E025-439E-9187-CE249C7BFA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605</Words>
  <Characters>3452</Characters>
  <Application>Microsoft Office Word</Application>
  <DocSecurity>0</DocSecurity>
  <Lines>28</Lines>
  <Paragraphs>8</Paragraphs>
  <ScaleCrop>false</ScaleCrop>
  <HeadingPairs>
    <vt:vector size="6" baseType="variant">
      <vt:variant>
        <vt:lpstr>タイトル</vt:lpstr>
      </vt:variant>
      <vt:variant>
        <vt:i4>1</vt:i4>
      </vt:variant>
      <vt:variant>
        <vt:lpstr>Title</vt:lpstr>
      </vt:variant>
      <vt:variant>
        <vt:i4>1</vt:i4>
      </vt:variant>
      <vt:variant>
        <vt:lpstr>Konu Başlığı</vt:lpstr>
      </vt:variant>
      <vt:variant>
        <vt:i4>1</vt:i4>
      </vt:variant>
    </vt:vector>
  </HeadingPairs>
  <TitlesOfParts>
    <vt:vector size="3" baseType="lpstr">
      <vt:lpstr/>
      <vt:lpstr/>
      <vt:lpstr/>
    </vt:vector>
  </TitlesOfParts>
  <Company>HP</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Socrates Majune</dc:creator>
  <cp:keywords/>
  <dc:description/>
  <cp:lastModifiedBy>Taiyo Yoshimi</cp:lastModifiedBy>
  <cp:revision>53</cp:revision>
  <cp:lastPrinted>2024-01-04T14:47:00Z</cp:lastPrinted>
  <dcterms:created xsi:type="dcterms:W3CDTF">2024-01-03T10:15:00Z</dcterms:created>
  <dcterms:modified xsi:type="dcterms:W3CDTF">2024-01-19T14:16:00Z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234d8240a8bc44c682383866a9e6a612</vt:lpwstr>
  </property>
  <property fmtid="{D5CDD505-2E9C-101B-9397-08002B2CF9AE}" pid="3" name="grammarly_documentId">
    <vt:lpwstr>documentId_4618</vt:lpwstr>
  </property>
  <property fmtid="{D5CDD505-2E9C-101B-9397-08002B2CF9AE}" pid="4" name="grammarly_documentContext">
    <vt:lpwstr>{"goals":[],"domain":"general","emotions":[],"dialect":"american"}</vt:lpwstr>
  </property>
  <property fmtid="{D5CDD505-2E9C-101B-9397-08002B2CF9AE}" pid="5" name="DotEnagoUniqueKey">
    <vt:lpwstr>|0518dd779b5786e-9e90-4a76-a000-a1703849311001-4fd2bfa7</vt:lpwstr>
  </property>
  <property fmtid="{D5CDD505-2E9C-101B-9397-08002B2CF9AE}" pid="6" name="GrammarlyDocumentId">
    <vt:lpwstr>7f85908634a98262f8a0ee05c5ce2d1a7bd3f44ff42bf3a97ed658a057e703c6</vt:lpwstr>
  </property>
</Properties>
</file>