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176FA" w14:textId="77777777" w:rsidR="00DE5733" w:rsidRPr="004B4D07" w:rsidRDefault="00DE5733" w:rsidP="0063401C">
      <w:pPr>
        <w:ind w:left="-1350" w:right="-1260"/>
        <w:jc w:val="center"/>
        <w:rPr>
          <w:b/>
          <w:sz w:val="28"/>
          <w:szCs w:val="28"/>
        </w:rPr>
      </w:pPr>
    </w:p>
    <w:p w14:paraId="2BB7018A" w14:textId="39F23113" w:rsidR="007F0433" w:rsidRPr="004B4D07" w:rsidRDefault="007F0433" w:rsidP="0063401C">
      <w:pPr>
        <w:ind w:left="-1350" w:right="-1260"/>
        <w:jc w:val="center"/>
        <w:rPr>
          <w:b/>
          <w:sz w:val="28"/>
          <w:szCs w:val="28"/>
        </w:rPr>
      </w:pPr>
      <w:r w:rsidRPr="004B4D07">
        <w:rPr>
          <w:b/>
          <w:sz w:val="28"/>
          <w:szCs w:val="28"/>
        </w:rPr>
        <w:t>Supplemental Information for:</w:t>
      </w:r>
    </w:p>
    <w:p w14:paraId="26C2C7FA" w14:textId="77777777" w:rsidR="007F0433" w:rsidRPr="004B4D07" w:rsidRDefault="007F0433" w:rsidP="0063401C">
      <w:pPr>
        <w:ind w:left="-1350" w:right="-1260"/>
        <w:jc w:val="center"/>
        <w:rPr>
          <w:b/>
          <w:sz w:val="28"/>
          <w:szCs w:val="28"/>
        </w:rPr>
      </w:pPr>
    </w:p>
    <w:p w14:paraId="5B364D3A" w14:textId="77777777" w:rsidR="00862007" w:rsidRPr="004B4D07" w:rsidRDefault="00862007" w:rsidP="0063401C">
      <w:pPr>
        <w:ind w:left="-1350" w:right="-1260"/>
        <w:jc w:val="center"/>
        <w:rPr>
          <w:b/>
          <w:sz w:val="32"/>
          <w:szCs w:val="32"/>
        </w:rPr>
      </w:pPr>
      <w:r w:rsidRPr="004B4D07">
        <w:rPr>
          <w:b/>
          <w:sz w:val="32"/>
          <w:szCs w:val="32"/>
        </w:rPr>
        <w:t>Biomass loss caused by selective logging elevates</w:t>
      </w:r>
    </w:p>
    <w:p w14:paraId="263B15B1" w14:textId="4DDE10C6" w:rsidR="004034EA" w:rsidRPr="004B4D07" w:rsidRDefault="00862007" w:rsidP="0063401C">
      <w:pPr>
        <w:ind w:left="-1350" w:right="-1260"/>
        <w:jc w:val="center"/>
        <w:rPr>
          <w:b/>
        </w:rPr>
      </w:pPr>
      <w:r w:rsidRPr="004B4D07">
        <w:rPr>
          <w:b/>
          <w:sz w:val="32"/>
          <w:szCs w:val="32"/>
        </w:rPr>
        <w:t>topsoil water regime in tropical lowland rainforests</w:t>
      </w:r>
    </w:p>
    <w:p w14:paraId="1E0BD92F" w14:textId="77777777" w:rsidR="004034EA" w:rsidRPr="004B4D07" w:rsidRDefault="004034EA" w:rsidP="0063401C">
      <w:pPr>
        <w:ind w:left="-1350" w:right="-1260"/>
        <w:jc w:val="center"/>
      </w:pPr>
    </w:p>
    <w:p w14:paraId="4797A6BB" w14:textId="77777777" w:rsidR="004034EA" w:rsidRPr="004B4D07" w:rsidRDefault="004034EA" w:rsidP="000C5B4D">
      <w:pPr>
        <w:ind w:right="-1260"/>
      </w:pPr>
    </w:p>
    <w:p w14:paraId="1FE438CA" w14:textId="77777777" w:rsidR="000C5B4D" w:rsidRPr="004B4D07" w:rsidRDefault="000C5B4D" w:rsidP="000C5B4D">
      <w:pPr>
        <w:ind w:right="-1260"/>
        <w:rPr>
          <w:b/>
          <w:sz w:val="32"/>
          <w:szCs w:val="32"/>
        </w:rPr>
      </w:pPr>
      <w:r w:rsidRPr="004B4D07">
        <w:tab/>
      </w:r>
      <w:r w:rsidRPr="004B4D07">
        <w:rPr>
          <w:b/>
          <w:sz w:val="32"/>
          <w:szCs w:val="32"/>
        </w:rPr>
        <w:t>Table of Contents: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6"/>
        <w:gridCol w:w="4674"/>
      </w:tblGrid>
      <w:tr w:rsidR="004B4D07" w:rsidRPr="004B4D07" w14:paraId="2068DE47" w14:textId="77777777" w:rsidTr="00EF5EE7">
        <w:tc>
          <w:tcPr>
            <w:tcW w:w="4676" w:type="dxa"/>
          </w:tcPr>
          <w:p w14:paraId="11636398" w14:textId="6BB9ACD0" w:rsidR="00574328" w:rsidRPr="004B4D07" w:rsidRDefault="00862007" w:rsidP="00574328">
            <w:pPr>
              <w:ind w:right="-1260"/>
              <w:rPr>
                <w:b/>
                <w:sz w:val="32"/>
                <w:szCs w:val="32"/>
              </w:rPr>
            </w:pPr>
            <w:r w:rsidRPr="004B4D07">
              <w:rPr>
                <w:b/>
                <w:sz w:val="32"/>
                <w:szCs w:val="32"/>
              </w:rPr>
              <w:t>Fig. S1</w:t>
            </w:r>
          </w:p>
        </w:tc>
        <w:tc>
          <w:tcPr>
            <w:tcW w:w="4674" w:type="dxa"/>
          </w:tcPr>
          <w:p w14:paraId="2CF07944" w14:textId="77777777" w:rsidR="00574328" w:rsidRPr="004B4D07" w:rsidRDefault="00574328" w:rsidP="00574328">
            <w:pPr>
              <w:tabs>
                <w:tab w:val="left" w:pos="585"/>
                <w:tab w:val="right" w:pos="5832"/>
              </w:tabs>
              <w:ind w:right="-1260"/>
              <w:jc w:val="center"/>
              <w:rPr>
                <w:sz w:val="32"/>
                <w:szCs w:val="32"/>
              </w:rPr>
            </w:pPr>
            <w:r w:rsidRPr="004B4D07">
              <w:rPr>
                <w:sz w:val="32"/>
                <w:szCs w:val="32"/>
              </w:rPr>
              <w:t>Page 1</w:t>
            </w:r>
          </w:p>
        </w:tc>
      </w:tr>
      <w:tr w:rsidR="004B4D07" w:rsidRPr="004B4D07" w14:paraId="6B14B75C" w14:textId="77777777" w:rsidTr="00EF5EE7">
        <w:tc>
          <w:tcPr>
            <w:tcW w:w="4676" w:type="dxa"/>
          </w:tcPr>
          <w:p w14:paraId="72240296" w14:textId="50EDF71B" w:rsidR="00574328" w:rsidRPr="004B4D07" w:rsidRDefault="00862007" w:rsidP="00574328">
            <w:pPr>
              <w:ind w:right="-1260"/>
              <w:rPr>
                <w:b/>
                <w:sz w:val="32"/>
                <w:szCs w:val="32"/>
              </w:rPr>
            </w:pPr>
            <w:r w:rsidRPr="004B4D07">
              <w:rPr>
                <w:b/>
                <w:sz w:val="32"/>
                <w:szCs w:val="32"/>
              </w:rPr>
              <w:t>Fig. S2</w:t>
            </w:r>
          </w:p>
        </w:tc>
        <w:tc>
          <w:tcPr>
            <w:tcW w:w="4674" w:type="dxa"/>
          </w:tcPr>
          <w:p w14:paraId="6A84288E" w14:textId="77777777" w:rsidR="00574328" w:rsidRPr="004B4D07" w:rsidRDefault="00574328" w:rsidP="00574328">
            <w:pPr>
              <w:tabs>
                <w:tab w:val="left" w:pos="975"/>
              </w:tabs>
              <w:ind w:right="-1260"/>
              <w:jc w:val="center"/>
              <w:rPr>
                <w:sz w:val="32"/>
                <w:szCs w:val="32"/>
              </w:rPr>
            </w:pPr>
            <w:r w:rsidRPr="004B4D07">
              <w:rPr>
                <w:sz w:val="32"/>
                <w:szCs w:val="32"/>
              </w:rPr>
              <w:t>Page 2</w:t>
            </w:r>
          </w:p>
        </w:tc>
      </w:tr>
      <w:tr w:rsidR="004B4D07" w:rsidRPr="004B4D07" w14:paraId="383AF872" w14:textId="77777777" w:rsidTr="00EF5EE7">
        <w:tc>
          <w:tcPr>
            <w:tcW w:w="4676" w:type="dxa"/>
          </w:tcPr>
          <w:p w14:paraId="14CB3438" w14:textId="1EABEBFD" w:rsidR="00574328" w:rsidRPr="004B4D07" w:rsidRDefault="00862007" w:rsidP="00574328">
            <w:pPr>
              <w:ind w:right="-1260"/>
              <w:rPr>
                <w:b/>
                <w:sz w:val="32"/>
                <w:szCs w:val="32"/>
              </w:rPr>
            </w:pPr>
            <w:r w:rsidRPr="004B4D07">
              <w:rPr>
                <w:b/>
                <w:sz w:val="32"/>
                <w:szCs w:val="32"/>
              </w:rPr>
              <w:t>Fig. S3</w:t>
            </w:r>
          </w:p>
        </w:tc>
        <w:tc>
          <w:tcPr>
            <w:tcW w:w="4674" w:type="dxa"/>
          </w:tcPr>
          <w:p w14:paraId="529EFC1E" w14:textId="77777777" w:rsidR="00574328" w:rsidRPr="004B4D07" w:rsidRDefault="00574328" w:rsidP="00574328">
            <w:pPr>
              <w:tabs>
                <w:tab w:val="left" w:pos="1110"/>
              </w:tabs>
              <w:ind w:right="-1260"/>
              <w:jc w:val="center"/>
              <w:rPr>
                <w:sz w:val="32"/>
                <w:szCs w:val="32"/>
              </w:rPr>
            </w:pPr>
            <w:r w:rsidRPr="004B4D07">
              <w:rPr>
                <w:sz w:val="32"/>
                <w:szCs w:val="32"/>
              </w:rPr>
              <w:t>Page 3</w:t>
            </w:r>
          </w:p>
        </w:tc>
      </w:tr>
      <w:tr w:rsidR="004B4D07" w:rsidRPr="004B4D07" w14:paraId="3934C09F" w14:textId="77777777" w:rsidTr="00EF5EE7">
        <w:tc>
          <w:tcPr>
            <w:tcW w:w="4676" w:type="dxa"/>
          </w:tcPr>
          <w:p w14:paraId="4959F652" w14:textId="7A8FC32C" w:rsidR="00574328" w:rsidRPr="004B4D07" w:rsidRDefault="00862007" w:rsidP="00574328">
            <w:pPr>
              <w:ind w:right="-1260"/>
              <w:rPr>
                <w:b/>
                <w:sz w:val="32"/>
                <w:szCs w:val="32"/>
              </w:rPr>
            </w:pPr>
            <w:r w:rsidRPr="004B4D07">
              <w:rPr>
                <w:b/>
                <w:sz w:val="32"/>
                <w:szCs w:val="32"/>
              </w:rPr>
              <w:t>Fig. S4</w:t>
            </w:r>
          </w:p>
        </w:tc>
        <w:tc>
          <w:tcPr>
            <w:tcW w:w="4674" w:type="dxa"/>
          </w:tcPr>
          <w:p w14:paraId="1B4B7784" w14:textId="77777777" w:rsidR="00574328" w:rsidRPr="004B4D07" w:rsidRDefault="00574328" w:rsidP="00574328">
            <w:pPr>
              <w:tabs>
                <w:tab w:val="left" w:pos="1110"/>
              </w:tabs>
              <w:ind w:right="-1260"/>
              <w:jc w:val="center"/>
              <w:rPr>
                <w:sz w:val="32"/>
                <w:szCs w:val="32"/>
              </w:rPr>
            </w:pPr>
            <w:r w:rsidRPr="004B4D07">
              <w:rPr>
                <w:sz w:val="32"/>
                <w:szCs w:val="32"/>
              </w:rPr>
              <w:t>Page 4</w:t>
            </w:r>
          </w:p>
        </w:tc>
      </w:tr>
      <w:tr w:rsidR="004B4D07" w:rsidRPr="004B4D07" w14:paraId="67EF5753" w14:textId="77777777" w:rsidTr="00EF5EE7">
        <w:tc>
          <w:tcPr>
            <w:tcW w:w="4676" w:type="dxa"/>
          </w:tcPr>
          <w:p w14:paraId="37CE5A0C" w14:textId="3F78CCCD" w:rsidR="00574328" w:rsidRPr="004B4D07" w:rsidRDefault="00862007" w:rsidP="00574328">
            <w:pPr>
              <w:ind w:right="-1260"/>
              <w:rPr>
                <w:b/>
                <w:sz w:val="32"/>
                <w:szCs w:val="32"/>
              </w:rPr>
            </w:pPr>
            <w:r w:rsidRPr="004B4D07">
              <w:rPr>
                <w:b/>
                <w:sz w:val="32"/>
                <w:szCs w:val="32"/>
              </w:rPr>
              <w:t>Fig. S5</w:t>
            </w:r>
          </w:p>
        </w:tc>
        <w:tc>
          <w:tcPr>
            <w:tcW w:w="4674" w:type="dxa"/>
          </w:tcPr>
          <w:p w14:paraId="02614060" w14:textId="77777777" w:rsidR="00574328" w:rsidRPr="004B4D07" w:rsidRDefault="00574328" w:rsidP="00574328">
            <w:pPr>
              <w:tabs>
                <w:tab w:val="left" w:pos="750"/>
              </w:tabs>
              <w:ind w:right="-1260"/>
              <w:jc w:val="center"/>
              <w:rPr>
                <w:sz w:val="32"/>
                <w:szCs w:val="32"/>
              </w:rPr>
            </w:pPr>
            <w:r w:rsidRPr="004B4D07">
              <w:rPr>
                <w:sz w:val="32"/>
                <w:szCs w:val="32"/>
              </w:rPr>
              <w:t>Page 5</w:t>
            </w:r>
          </w:p>
        </w:tc>
      </w:tr>
      <w:tr w:rsidR="004B4D07" w:rsidRPr="004B4D07" w14:paraId="6BD0C64A" w14:textId="77777777" w:rsidTr="00EF5EE7">
        <w:tc>
          <w:tcPr>
            <w:tcW w:w="4676" w:type="dxa"/>
          </w:tcPr>
          <w:p w14:paraId="63F5EAB0" w14:textId="158229A7" w:rsidR="00574328" w:rsidRPr="004B4D07" w:rsidRDefault="00862007" w:rsidP="00574328">
            <w:pPr>
              <w:ind w:right="-1260"/>
              <w:rPr>
                <w:b/>
                <w:sz w:val="32"/>
                <w:szCs w:val="32"/>
              </w:rPr>
            </w:pPr>
            <w:r w:rsidRPr="004B4D07">
              <w:rPr>
                <w:b/>
                <w:sz w:val="32"/>
                <w:szCs w:val="32"/>
              </w:rPr>
              <w:t>Fig. S6</w:t>
            </w:r>
          </w:p>
        </w:tc>
        <w:tc>
          <w:tcPr>
            <w:tcW w:w="4674" w:type="dxa"/>
          </w:tcPr>
          <w:p w14:paraId="6C39431E" w14:textId="77777777" w:rsidR="00574328" w:rsidRPr="004B4D07" w:rsidRDefault="00574328" w:rsidP="00574328">
            <w:pPr>
              <w:tabs>
                <w:tab w:val="left" w:pos="525"/>
              </w:tabs>
              <w:ind w:right="-1260"/>
              <w:jc w:val="center"/>
              <w:rPr>
                <w:sz w:val="32"/>
                <w:szCs w:val="32"/>
              </w:rPr>
            </w:pPr>
            <w:r w:rsidRPr="004B4D07">
              <w:rPr>
                <w:sz w:val="32"/>
                <w:szCs w:val="32"/>
              </w:rPr>
              <w:t>Page 6</w:t>
            </w:r>
          </w:p>
        </w:tc>
      </w:tr>
      <w:tr w:rsidR="004B4D07" w:rsidRPr="004B4D07" w14:paraId="31A3C4E1" w14:textId="77777777" w:rsidTr="00EF5EE7">
        <w:tc>
          <w:tcPr>
            <w:tcW w:w="4676" w:type="dxa"/>
          </w:tcPr>
          <w:p w14:paraId="343A1F24" w14:textId="71A3EDDB" w:rsidR="00862007" w:rsidRPr="004B4D07" w:rsidRDefault="00862007" w:rsidP="00574328">
            <w:pPr>
              <w:ind w:right="-1260"/>
              <w:rPr>
                <w:b/>
                <w:sz w:val="32"/>
                <w:szCs w:val="32"/>
                <w:lang w:eastAsia="zh-CN"/>
              </w:rPr>
            </w:pPr>
            <w:r w:rsidRPr="004B4D07">
              <w:rPr>
                <w:rFonts w:hint="eastAsia"/>
                <w:b/>
                <w:sz w:val="32"/>
                <w:szCs w:val="32"/>
                <w:lang w:eastAsia="zh-CN"/>
              </w:rPr>
              <w:t>T</w:t>
            </w:r>
            <w:r w:rsidRPr="004B4D07">
              <w:rPr>
                <w:b/>
                <w:sz w:val="32"/>
                <w:szCs w:val="32"/>
                <w:lang w:eastAsia="zh-CN"/>
              </w:rPr>
              <w:t>able S1</w:t>
            </w:r>
          </w:p>
        </w:tc>
        <w:tc>
          <w:tcPr>
            <w:tcW w:w="4674" w:type="dxa"/>
          </w:tcPr>
          <w:p w14:paraId="34C98298" w14:textId="520160C9" w:rsidR="00862007" w:rsidRPr="004B4D07" w:rsidRDefault="00862007" w:rsidP="00574328">
            <w:pPr>
              <w:tabs>
                <w:tab w:val="left" w:pos="525"/>
              </w:tabs>
              <w:ind w:right="-1260"/>
              <w:jc w:val="center"/>
              <w:rPr>
                <w:sz w:val="32"/>
                <w:szCs w:val="32"/>
                <w:lang w:eastAsia="zh-CN"/>
              </w:rPr>
            </w:pPr>
            <w:r w:rsidRPr="004B4D07">
              <w:rPr>
                <w:rFonts w:hint="eastAsia"/>
                <w:sz w:val="32"/>
                <w:szCs w:val="32"/>
                <w:lang w:eastAsia="zh-CN"/>
              </w:rPr>
              <w:t>P</w:t>
            </w:r>
            <w:r w:rsidRPr="004B4D07">
              <w:rPr>
                <w:sz w:val="32"/>
                <w:szCs w:val="32"/>
                <w:lang w:eastAsia="zh-CN"/>
              </w:rPr>
              <w:t>age 7</w:t>
            </w:r>
          </w:p>
        </w:tc>
      </w:tr>
      <w:tr w:rsidR="004B4D07" w:rsidRPr="004B4D07" w14:paraId="5C6D9E44" w14:textId="77777777" w:rsidTr="00EF5EE7">
        <w:tc>
          <w:tcPr>
            <w:tcW w:w="4676" w:type="dxa"/>
          </w:tcPr>
          <w:p w14:paraId="5BFA1300" w14:textId="5ADA8607" w:rsidR="00862007" w:rsidRPr="004B4D07" w:rsidRDefault="00862007" w:rsidP="00574328">
            <w:pPr>
              <w:ind w:right="-1260"/>
              <w:rPr>
                <w:b/>
                <w:sz w:val="32"/>
                <w:szCs w:val="32"/>
                <w:lang w:eastAsia="zh-CN"/>
              </w:rPr>
            </w:pPr>
            <w:r w:rsidRPr="004B4D07">
              <w:rPr>
                <w:rFonts w:hint="eastAsia"/>
                <w:b/>
                <w:sz w:val="32"/>
                <w:szCs w:val="32"/>
                <w:lang w:eastAsia="zh-CN"/>
              </w:rPr>
              <w:t>T</w:t>
            </w:r>
            <w:r w:rsidRPr="004B4D07">
              <w:rPr>
                <w:b/>
                <w:sz w:val="32"/>
                <w:szCs w:val="32"/>
                <w:lang w:eastAsia="zh-CN"/>
              </w:rPr>
              <w:t>able S2</w:t>
            </w:r>
          </w:p>
        </w:tc>
        <w:tc>
          <w:tcPr>
            <w:tcW w:w="4674" w:type="dxa"/>
          </w:tcPr>
          <w:p w14:paraId="23B7C782" w14:textId="2B3182C8" w:rsidR="00862007" w:rsidRPr="004B4D07" w:rsidRDefault="00862007" w:rsidP="00574328">
            <w:pPr>
              <w:tabs>
                <w:tab w:val="left" w:pos="525"/>
              </w:tabs>
              <w:ind w:right="-1260"/>
              <w:jc w:val="center"/>
              <w:rPr>
                <w:sz w:val="32"/>
                <w:szCs w:val="32"/>
                <w:lang w:eastAsia="zh-CN"/>
              </w:rPr>
            </w:pPr>
            <w:r w:rsidRPr="004B4D07">
              <w:rPr>
                <w:rFonts w:hint="eastAsia"/>
                <w:sz w:val="32"/>
                <w:szCs w:val="32"/>
                <w:lang w:eastAsia="zh-CN"/>
              </w:rPr>
              <w:t>P</w:t>
            </w:r>
            <w:r w:rsidRPr="004B4D07">
              <w:rPr>
                <w:sz w:val="32"/>
                <w:szCs w:val="32"/>
                <w:lang w:eastAsia="zh-CN"/>
              </w:rPr>
              <w:t>age 8</w:t>
            </w:r>
          </w:p>
        </w:tc>
      </w:tr>
    </w:tbl>
    <w:p w14:paraId="4353F068" w14:textId="77777777" w:rsidR="000C5B4D" w:rsidRPr="004B4D07" w:rsidRDefault="000C5B4D" w:rsidP="000C5B4D">
      <w:pPr>
        <w:ind w:right="-1260"/>
        <w:jc w:val="center"/>
        <w:rPr>
          <w:b/>
          <w:sz w:val="32"/>
          <w:szCs w:val="32"/>
        </w:rPr>
      </w:pPr>
    </w:p>
    <w:p w14:paraId="063A9270" w14:textId="77777777" w:rsidR="007F3854" w:rsidRPr="004B4D07" w:rsidRDefault="007F3854" w:rsidP="007F3854">
      <w:pPr>
        <w:ind w:right="-1260"/>
        <w:rPr>
          <w:b/>
          <w:sz w:val="32"/>
          <w:szCs w:val="32"/>
        </w:rPr>
      </w:pPr>
    </w:p>
    <w:p w14:paraId="7272267E" w14:textId="08BDA6FF" w:rsidR="00FE5893" w:rsidRPr="00FE5893" w:rsidRDefault="00FE5893" w:rsidP="00FE5893">
      <w:pPr>
        <w:jc w:val="center"/>
        <w:rPr>
          <w:sz w:val="32"/>
          <w:szCs w:val="32"/>
        </w:rPr>
      </w:pPr>
      <w:r w:rsidRPr="00F34429">
        <w:rPr>
          <w:rFonts w:ascii="Times New Roman" w:eastAsiaTheme="minorEastAsia" w:hAnsi="Times New Roman"/>
          <w:noProof/>
        </w:rPr>
        <w:lastRenderedPageBreak/>
        <w:drawing>
          <wp:inline distT="0" distB="0" distL="0" distR="0" wp14:anchorId="6EBC46CC" wp14:editId="47F4E8DC">
            <wp:extent cx="5274310" cy="4945380"/>
            <wp:effectExtent l="0" t="0" r="0" b="0"/>
            <wp:docPr id="27" name="Picture 26">
              <a:extLst xmlns:a="http://schemas.openxmlformats.org/drawingml/2006/main">
                <a:ext uri="{FF2B5EF4-FFF2-40B4-BE49-F238E27FC236}">
                  <a16:creationId xmlns:a16="http://schemas.microsoft.com/office/drawing/2014/main" id="{4ABB4DC7-8197-4533-8115-D0F28C6911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>
                      <a:extLst>
                        <a:ext uri="{FF2B5EF4-FFF2-40B4-BE49-F238E27FC236}">
                          <a16:creationId xmlns:a16="http://schemas.microsoft.com/office/drawing/2014/main" id="{4ABB4DC7-8197-4533-8115-D0F28C6911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4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B9946" w14:textId="77777777" w:rsidR="00FE5893" w:rsidRPr="00FE5893" w:rsidRDefault="00FE5893" w:rsidP="00FE5893">
      <w:pPr>
        <w:rPr>
          <w:sz w:val="20"/>
          <w:szCs w:val="20"/>
        </w:rPr>
      </w:pPr>
      <w:r w:rsidRPr="008E54CA">
        <w:rPr>
          <w:b/>
          <w:bCs/>
          <w:sz w:val="20"/>
          <w:szCs w:val="20"/>
        </w:rPr>
        <w:t>Fig. S1</w:t>
      </w:r>
      <w:r w:rsidRPr="00FE5893">
        <w:rPr>
          <w:sz w:val="20"/>
          <w:szCs w:val="20"/>
        </w:rPr>
        <w:t xml:space="preserve"> ERA5T simulation of daily total precipitation (bars) and mean air temperature (solid line; 2 m above ground) basing on meteorological data monitored at Sandakan International Airport. The figure above shows annual precipitation and air temperature dynamics in year 2023; the figure below zooms to October 2023, and compared daily precipitation and mean air temperature with 30-year averages (1993 to 2023). The period of field survey is marked in grey.</w:t>
      </w:r>
    </w:p>
    <w:p w14:paraId="00F9493B" w14:textId="56DA6A39" w:rsidR="008E54CA" w:rsidRDefault="008E54CA" w:rsidP="00FE5893">
      <w:pPr>
        <w:rPr>
          <w:sz w:val="32"/>
          <w:szCs w:val="32"/>
        </w:rPr>
      </w:pPr>
    </w:p>
    <w:p w14:paraId="1429ECC5" w14:textId="77777777" w:rsidR="008E54CA" w:rsidRDefault="008E54CA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276CEFCD" w14:textId="77777777" w:rsidR="008E54CA" w:rsidRDefault="008E54CA" w:rsidP="008E54CA">
      <w:pPr>
        <w:jc w:val="center"/>
        <w:rPr>
          <w:rFonts w:ascii="Times New Roman" w:hAnsi="Times New Roman" w:cs="Times New Roman"/>
          <w:sz w:val="22"/>
        </w:rPr>
      </w:pPr>
      <w:r w:rsidRPr="004C7459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FF1AE9F" wp14:editId="00C690F3">
            <wp:extent cx="5957373" cy="1925782"/>
            <wp:effectExtent l="0" t="0" r="5715" b="0"/>
            <wp:docPr id="2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BB3E478-DBD5-4D58-B677-FC1277639A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BB3E478-DBD5-4D58-B677-FC1277639A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9608" cy="193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841B9" w14:textId="77777777" w:rsidR="008E54CA" w:rsidRPr="008E54CA" w:rsidRDefault="008E54CA" w:rsidP="008E54CA">
      <w:pPr>
        <w:rPr>
          <w:sz w:val="20"/>
          <w:szCs w:val="20"/>
        </w:rPr>
      </w:pPr>
      <w:r w:rsidRPr="008E54CA">
        <w:rPr>
          <w:b/>
          <w:bCs/>
          <w:sz w:val="20"/>
          <w:szCs w:val="20"/>
        </w:rPr>
        <w:t>Fig. S2</w:t>
      </w:r>
      <w:r w:rsidRPr="008E54CA">
        <w:rPr>
          <w:sz w:val="20"/>
          <w:szCs w:val="20"/>
        </w:rPr>
        <w:t xml:space="preserve"> (A) Comparing in-situ measurement with experimental measurement of soil moisture (n=3). Gravimetric water content was measured with air-dried soil samples collected at different sampling sites; (B) Validation of in-situ measurement with allometric-estimation of LAI (n=9). The estimation was basing on tree census data (e.g., diameter at breast height) collected in 2018 and 2019, following the allometries proposed by </w:t>
      </w:r>
      <w:proofErr w:type="spellStart"/>
      <w:r w:rsidRPr="008E54CA">
        <w:rPr>
          <w:sz w:val="20"/>
          <w:szCs w:val="20"/>
        </w:rPr>
        <w:t>Yamakura</w:t>
      </w:r>
      <w:proofErr w:type="spellEnd"/>
      <w:r w:rsidRPr="008E54CA">
        <w:rPr>
          <w:sz w:val="20"/>
          <w:szCs w:val="20"/>
        </w:rPr>
        <w:t xml:space="preserve"> et al. (1986) using tree census data from Aoyagi et al., 2017 and Sawada et al., 2022; (C) Accuracy assessment of DTM using elevation collected from a referential map provided by the </w:t>
      </w:r>
      <w:proofErr w:type="spellStart"/>
      <w:r w:rsidRPr="008E54CA">
        <w:rPr>
          <w:sz w:val="20"/>
          <w:szCs w:val="20"/>
        </w:rPr>
        <w:t>Deramakot</w:t>
      </w:r>
      <w:proofErr w:type="spellEnd"/>
      <w:r w:rsidRPr="008E54CA">
        <w:rPr>
          <w:sz w:val="20"/>
          <w:szCs w:val="20"/>
        </w:rPr>
        <w:t xml:space="preserve"> Forest Management Department at ground control points within the area of interest, i.e., transect belts (n=158). A simple linear regression was fitted to each plot.</w:t>
      </w:r>
    </w:p>
    <w:p w14:paraId="1E3E1D2B" w14:textId="77777777" w:rsidR="008E54CA" w:rsidRPr="008E54CA" w:rsidRDefault="008E54CA" w:rsidP="008E54CA">
      <w:pPr>
        <w:rPr>
          <w:sz w:val="20"/>
          <w:szCs w:val="20"/>
        </w:rPr>
      </w:pPr>
      <w:r w:rsidRPr="008E54CA">
        <w:rPr>
          <w:sz w:val="20"/>
          <w:szCs w:val="20"/>
        </w:rPr>
        <w:br w:type="page"/>
      </w:r>
    </w:p>
    <w:p w14:paraId="51C0CF02" w14:textId="77777777" w:rsidR="008E54CA" w:rsidRPr="00E960C0" w:rsidRDefault="008E54CA" w:rsidP="008E54CA">
      <w:pPr>
        <w:jc w:val="center"/>
        <w:rPr>
          <w:rFonts w:ascii="Times New Roman" w:hAnsi="Times New Roman" w:cs="Times New Roman"/>
          <w:sz w:val="22"/>
        </w:rPr>
      </w:pPr>
      <w:r w:rsidRPr="00677BA4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B3D08F5" wp14:editId="2F8D7972">
            <wp:extent cx="5274310" cy="3021330"/>
            <wp:effectExtent l="0" t="0" r="0" b="0"/>
            <wp:docPr id="26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D2C1585C-4173-44F5-AABE-66FB5C7A11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>
                      <a:extLst>
                        <a:ext uri="{FF2B5EF4-FFF2-40B4-BE49-F238E27FC236}">
                          <a16:creationId xmlns:a16="http://schemas.microsoft.com/office/drawing/2014/main" id="{D2C1585C-4173-44F5-AABE-66FB5C7A11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PlainTable2"/>
        <w:tblW w:w="5000" w:type="pct"/>
        <w:tblLook w:val="06A0" w:firstRow="1" w:lastRow="0" w:firstColumn="1" w:lastColumn="0" w:noHBand="1" w:noVBand="1"/>
      </w:tblPr>
      <w:tblGrid>
        <w:gridCol w:w="2489"/>
        <w:gridCol w:w="1845"/>
        <w:gridCol w:w="1676"/>
        <w:gridCol w:w="1675"/>
        <w:gridCol w:w="1675"/>
      </w:tblGrid>
      <w:tr w:rsidR="008E54CA" w:rsidRPr="008E54CA" w14:paraId="667FC40C" w14:textId="77777777" w:rsidTr="007D64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CD26E65" w14:textId="77777777" w:rsidR="008E54CA" w:rsidRPr="008E54CA" w:rsidRDefault="008E54CA" w:rsidP="007D64B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14:paraId="5FE1FD65" w14:textId="77777777" w:rsidR="008E54CA" w:rsidRPr="008E54CA" w:rsidRDefault="008E54CA" w:rsidP="007D64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Non-disturbed</w:t>
            </w:r>
          </w:p>
        </w:tc>
        <w:tc>
          <w:tcPr>
            <w:tcW w:w="895" w:type="pct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7BC2EA53" w14:textId="77777777" w:rsidR="008E54CA" w:rsidRPr="008E54CA" w:rsidRDefault="008E54CA" w:rsidP="007D64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Disturbed</w:t>
            </w:r>
          </w:p>
        </w:tc>
        <w:tc>
          <w:tcPr>
            <w:tcW w:w="895" w:type="pct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7FA45BCC" w14:textId="77777777" w:rsidR="008E54CA" w:rsidRPr="008E54CA" w:rsidRDefault="008E54CA" w:rsidP="007D64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Open</w:t>
            </w:r>
          </w:p>
        </w:tc>
        <w:tc>
          <w:tcPr>
            <w:tcW w:w="895" w:type="pct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5F62A5CE" w14:textId="77777777" w:rsidR="008E54CA" w:rsidRPr="008E54CA" w:rsidRDefault="008E54CA" w:rsidP="007D64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Kinabalu</w:t>
            </w:r>
          </w:p>
        </w:tc>
      </w:tr>
      <w:tr w:rsidR="008E54CA" w:rsidRPr="008E54CA" w14:paraId="27906083" w14:textId="77777777" w:rsidTr="00B2665D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top w:val="single" w:sz="8" w:space="0" w:color="auto"/>
            </w:tcBorders>
            <w:vAlign w:val="center"/>
          </w:tcPr>
          <w:p w14:paraId="4E90F5FF" w14:textId="77777777" w:rsidR="008E54CA" w:rsidRPr="008E54CA" w:rsidRDefault="008E54CA" w:rsidP="00B2665D">
            <w:pPr>
              <w:jc w:val="both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Measuring Period</w:t>
            </w:r>
          </w:p>
        </w:tc>
        <w:tc>
          <w:tcPr>
            <w:tcW w:w="985" w:type="pct"/>
            <w:tcBorders>
              <w:top w:val="single" w:sz="8" w:space="0" w:color="auto"/>
              <w:right w:val="nil"/>
            </w:tcBorders>
            <w:vAlign w:val="center"/>
          </w:tcPr>
          <w:p w14:paraId="2A3A1839" w14:textId="77777777" w:rsidR="008E54CA" w:rsidRPr="008E54CA" w:rsidRDefault="008E54CA" w:rsidP="00B266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10/26 – 10/29</w:t>
            </w:r>
          </w:p>
        </w:tc>
        <w:tc>
          <w:tcPr>
            <w:tcW w:w="895" w:type="pct"/>
            <w:tcBorders>
              <w:top w:val="single" w:sz="8" w:space="0" w:color="auto"/>
              <w:left w:val="nil"/>
            </w:tcBorders>
            <w:vAlign w:val="center"/>
          </w:tcPr>
          <w:p w14:paraId="11BFFB5B" w14:textId="77777777" w:rsidR="008E54CA" w:rsidRPr="008E54CA" w:rsidRDefault="008E54CA" w:rsidP="00B266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10/17 – 10/23</w:t>
            </w:r>
          </w:p>
        </w:tc>
        <w:tc>
          <w:tcPr>
            <w:tcW w:w="895" w:type="pct"/>
            <w:tcBorders>
              <w:top w:val="single" w:sz="8" w:space="0" w:color="auto"/>
              <w:right w:val="nil"/>
            </w:tcBorders>
            <w:vAlign w:val="center"/>
          </w:tcPr>
          <w:p w14:paraId="0D1A91D3" w14:textId="77777777" w:rsidR="008E54CA" w:rsidRPr="008E54CA" w:rsidRDefault="008E54CA" w:rsidP="00B266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10/26 – 10/29</w:t>
            </w:r>
          </w:p>
        </w:tc>
        <w:tc>
          <w:tcPr>
            <w:tcW w:w="895" w:type="pct"/>
            <w:tcBorders>
              <w:top w:val="single" w:sz="8" w:space="0" w:color="auto"/>
              <w:right w:val="nil"/>
            </w:tcBorders>
            <w:vAlign w:val="center"/>
          </w:tcPr>
          <w:p w14:paraId="4F59153B" w14:textId="77777777" w:rsidR="008E54CA" w:rsidRPr="008E54CA" w:rsidRDefault="008E54CA" w:rsidP="00B266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10/17 – 10/29</w:t>
            </w:r>
          </w:p>
        </w:tc>
      </w:tr>
      <w:tr w:rsidR="008E54CA" w:rsidRPr="008E54CA" w14:paraId="2B888E6E" w14:textId="77777777" w:rsidTr="00C50FCB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bottom w:val="nil"/>
            </w:tcBorders>
            <w:vAlign w:val="center"/>
          </w:tcPr>
          <w:p w14:paraId="68D34087" w14:textId="77777777" w:rsidR="008E54CA" w:rsidRPr="008E54CA" w:rsidRDefault="008E54CA" w:rsidP="00C50FCB">
            <w:pPr>
              <w:jc w:val="both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Air </w:t>
            </w:r>
            <w:proofErr w:type="spellStart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temperature</w:t>
            </w:r>
            <w:r w:rsidRPr="008E54CA">
              <w:rPr>
                <w:rFonts w:cstheme="minorHAnsi"/>
                <w:b w:val="0"/>
                <w:bCs w:val="0"/>
                <w:sz w:val="20"/>
                <w:szCs w:val="20"/>
                <w:vertAlign w:val="subscript"/>
              </w:rPr>
              <w:t>mean</w:t>
            </w:r>
            <w:proofErr w:type="spellEnd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(</w:t>
            </w:r>
            <w:r w:rsidRPr="00B2665D">
              <w:rPr>
                <w:rFonts w:ascii="Microsoft YaHei" w:eastAsia="Microsoft YaHei" w:hAnsi="Microsoft YaHei" w:cs="Microsoft YaHei" w:hint="eastAsia"/>
                <w:b w:val="0"/>
                <w:bCs w:val="0"/>
                <w:sz w:val="20"/>
                <w:szCs w:val="20"/>
              </w:rPr>
              <w:t>℃</w:t>
            </w:r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985" w:type="pct"/>
            <w:tcBorders>
              <w:bottom w:val="nil"/>
              <w:right w:val="nil"/>
            </w:tcBorders>
            <w:vAlign w:val="center"/>
          </w:tcPr>
          <w:p w14:paraId="0B5F6B10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24.31</w:t>
            </w:r>
          </w:p>
        </w:tc>
        <w:tc>
          <w:tcPr>
            <w:tcW w:w="895" w:type="pct"/>
            <w:tcBorders>
              <w:left w:val="nil"/>
              <w:bottom w:val="nil"/>
            </w:tcBorders>
            <w:vAlign w:val="center"/>
          </w:tcPr>
          <w:p w14:paraId="669B0D7E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26.97</w:t>
            </w:r>
          </w:p>
        </w:tc>
        <w:tc>
          <w:tcPr>
            <w:tcW w:w="895" w:type="pct"/>
            <w:tcBorders>
              <w:bottom w:val="nil"/>
              <w:right w:val="nil"/>
            </w:tcBorders>
            <w:vAlign w:val="center"/>
          </w:tcPr>
          <w:p w14:paraId="65617BF4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26.98</w:t>
            </w:r>
          </w:p>
        </w:tc>
        <w:tc>
          <w:tcPr>
            <w:tcW w:w="895" w:type="pct"/>
            <w:tcBorders>
              <w:bottom w:val="nil"/>
              <w:right w:val="nil"/>
            </w:tcBorders>
            <w:vAlign w:val="center"/>
          </w:tcPr>
          <w:p w14:paraId="67DD3008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17.79</w:t>
            </w:r>
          </w:p>
        </w:tc>
      </w:tr>
      <w:tr w:rsidR="008E54CA" w:rsidRPr="008E54CA" w14:paraId="4BDE8B59" w14:textId="77777777" w:rsidTr="00C50F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top w:val="nil"/>
              <w:bottom w:val="nil"/>
            </w:tcBorders>
            <w:vAlign w:val="center"/>
          </w:tcPr>
          <w:p w14:paraId="30CCDE8A" w14:textId="77777777" w:rsidR="008E54CA" w:rsidRPr="008E54CA" w:rsidRDefault="008E54CA" w:rsidP="00C50FCB">
            <w:pPr>
              <w:jc w:val="both"/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RH</w:t>
            </w:r>
            <w:r w:rsidRPr="008E54CA">
              <w:rPr>
                <w:rFonts w:cstheme="minorHAnsi"/>
                <w:b w:val="0"/>
                <w:bCs w:val="0"/>
                <w:sz w:val="20"/>
                <w:szCs w:val="20"/>
                <w:vertAlign w:val="subscript"/>
              </w:rPr>
              <w:t>mean</w:t>
            </w:r>
            <w:proofErr w:type="spellEnd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(%)</w:t>
            </w:r>
          </w:p>
        </w:tc>
        <w:tc>
          <w:tcPr>
            <w:tcW w:w="985" w:type="pct"/>
            <w:tcBorders>
              <w:top w:val="nil"/>
              <w:bottom w:val="nil"/>
              <w:right w:val="nil"/>
            </w:tcBorders>
            <w:vAlign w:val="center"/>
          </w:tcPr>
          <w:p w14:paraId="3E822009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99.00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</w:tcBorders>
            <w:vAlign w:val="center"/>
          </w:tcPr>
          <w:p w14:paraId="2113D330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98.11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10998AB8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94.75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6D6B63BF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91.21</w:t>
            </w:r>
          </w:p>
        </w:tc>
      </w:tr>
      <w:tr w:rsidR="008E54CA" w:rsidRPr="008E54CA" w14:paraId="17E1829F" w14:textId="77777777" w:rsidTr="00C50F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top w:val="nil"/>
              <w:bottom w:val="nil"/>
            </w:tcBorders>
            <w:vAlign w:val="center"/>
          </w:tcPr>
          <w:p w14:paraId="3394C401" w14:textId="77777777" w:rsidR="008E54CA" w:rsidRPr="008E54CA" w:rsidRDefault="008E54CA" w:rsidP="00C50FCB">
            <w:pPr>
              <w:jc w:val="both"/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VPD</w:t>
            </w:r>
            <w:r w:rsidRPr="008E54CA">
              <w:rPr>
                <w:rFonts w:cstheme="minorHAnsi"/>
                <w:b w:val="0"/>
                <w:bCs w:val="0"/>
                <w:sz w:val="20"/>
                <w:szCs w:val="20"/>
                <w:vertAlign w:val="subscript"/>
              </w:rPr>
              <w:t>max</w:t>
            </w:r>
            <w:proofErr w:type="spellEnd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(</w:t>
            </w:r>
            <w:proofErr w:type="spellStart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hPa</w:t>
            </w:r>
            <w:proofErr w:type="spellEnd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985" w:type="pct"/>
            <w:tcBorders>
              <w:top w:val="nil"/>
              <w:bottom w:val="nil"/>
              <w:right w:val="nil"/>
            </w:tcBorders>
            <w:vAlign w:val="center"/>
          </w:tcPr>
          <w:p w14:paraId="6D3018B4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0.42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</w:tcBorders>
            <w:vAlign w:val="center"/>
          </w:tcPr>
          <w:p w14:paraId="69309006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20.41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07121FE8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52.09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5D5EC612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11.31</w:t>
            </w:r>
          </w:p>
        </w:tc>
      </w:tr>
      <w:tr w:rsidR="008E54CA" w:rsidRPr="008E54CA" w14:paraId="77965CB5" w14:textId="77777777" w:rsidTr="00C50F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top w:val="nil"/>
              <w:bottom w:val="nil"/>
            </w:tcBorders>
            <w:vAlign w:val="center"/>
          </w:tcPr>
          <w:p w14:paraId="415CDEAF" w14:textId="77777777" w:rsidR="008E54CA" w:rsidRPr="008E54CA" w:rsidRDefault="008E54CA" w:rsidP="00C50FCB">
            <w:pPr>
              <w:jc w:val="both"/>
              <w:rPr>
                <w:rFonts w:cstheme="minorHAnsi"/>
                <w:b w:val="0"/>
                <w:bCs w:val="0"/>
                <w:sz w:val="20"/>
                <w:szCs w:val="20"/>
              </w:rPr>
            </w:pPr>
            <w:proofErr w:type="spellStart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CHM</w:t>
            </w:r>
            <w:r w:rsidRPr="008E54CA">
              <w:rPr>
                <w:rFonts w:cstheme="minorHAnsi"/>
                <w:b w:val="0"/>
                <w:bCs w:val="0"/>
                <w:sz w:val="20"/>
                <w:szCs w:val="20"/>
                <w:vertAlign w:val="subscript"/>
              </w:rPr>
              <w:t>mean</w:t>
            </w:r>
            <w:proofErr w:type="spellEnd"/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(m)</w:t>
            </w:r>
          </w:p>
        </w:tc>
        <w:tc>
          <w:tcPr>
            <w:tcW w:w="985" w:type="pct"/>
            <w:tcBorders>
              <w:top w:val="nil"/>
              <w:bottom w:val="nil"/>
              <w:right w:val="nil"/>
            </w:tcBorders>
            <w:vAlign w:val="center"/>
          </w:tcPr>
          <w:p w14:paraId="22D7C002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39.10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</w:tcBorders>
            <w:vAlign w:val="center"/>
          </w:tcPr>
          <w:p w14:paraId="49EDDDCC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13.90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4562C97B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3.85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79D83C83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–</w:t>
            </w:r>
          </w:p>
        </w:tc>
      </w:tr>
      <w:tr w:rsidR="008E54CA" w:rsidRPr="008E54CA" w14:paraId="6E487C0F" w14:textId="77777777" w:rsidTr="00C50F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top w:val="nil"/>
              <w:bottom w:val="nil"/>
            </w:tcBorders>
            <w:vAlign w:val="center"/>
          </w:tcPr>
          <w:p w14:paraId="5E6F73FA" w14:textId="77777777" w:rsidR="008E54CA" w:rsidRPr="008E54CA" w:rsidRDefault="008E54CA" w:rsidP="00C50FCB">
            <w:pPr>
              <w:jc w:val="both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Gap rate (%)</w:t>
            </w:r>
          </w:p>
        </w:tc>
        <w:tc>
          <w:tcPr>
            <w:tcW w:w="985" w:type="pct"/>
            <w:tcBorders>
              <w:top w:val="nil"/>
              <w:bottom w:val="nil"/>
              <w:right w:val="nil"/>
            </w:tcBorders>
            <w:vAlign w:val="center"/>
          </w:tcPr>
          <w:p w14:paraId="74C13122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</w:tcBorders>
            <w:vAlign w:val="center"/>
          </w:tcPr>
          <w:p w14:paraId="3286D419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4.42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7983888A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68.56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4619FE95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–</w:t>
            </w:r>
          </w:p>
        </w:tc>
      </w:tr>
      <w:tr w:rsidR="008E54CA" w:rsidRPr="008E54CA" w14:paraId="2C46EB17" w14:textId="77777777" w:rsidTr="00C50F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top w:val="nil"/>
              <w:bottom w:val="nil"/>
            </w:tcBorders>
            <w:vAlign w:val="center"/>
          </w:tcPr>
          <w:p w14:paraId="6DCC34CC" w14:textId="77777777" w:rsidR="008E54CA" w:rsidRPr="008E54CA" w:rsidRDefault="008E54CA" w:rsidP="00C50FCB">
            <w:pPr>
              <w:jc w:val="both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Year of disturbance</w:t>
            </w:r>
          </w:p>
        </w:tc>
        <w:tc>
          <w:tcPr>
            <w:tcW w:w="985" w:type="pct"/>
            <w:tcBorders>
              <w:top w:val="nil"/>
              <w:bottom w:val="nil"/>
              <w:right w:val="nil"/>
            </w:tcBorders>
            <w:vAlign w:val="center"/>
          </w:tcPr>
          <w:p w14:paraId="4E125EEF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–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</w:tcBorders>
            <w:vAlign w:val="center"/>
          </w:tcPr>
          <w:p w14:paraId="31D0D529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1991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338E53AC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1996</w:t>
            </w:r>
          </w:p>
        </w:tc>
        <w:tc>
          <w:tcPr>
            <w:tcW w:w="895" w:type="pct"/>
            <w:tcBorders>
              <w:top w:val="nil"/>
              <w:bottom w:val="nil"/>
              <w:right w:val="nil"/>
            </w:tcBorders>
            <w:vAlign w:val="center"/>
          </w:tcPr>
          <w:p w14:paraId="762CB5CA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–</w:t>
            </w:r>
          </w:p>
        </w:tc>
      </w:tr>
      <w:tr w:rsidR="008E54CA" w:rsidRPr="008E54CA" w14:paraId="354B1436" w14:textId="77777777" w:rsidTr="00C50F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tcBorders>
              <w:top w:val="nil"/>
              <w:bottom w:val="single" w:sz="12" w:space="0" w:color="auto"/>
            </w:tcBorders>
            <w:vAlign w:val="center"/>
          </w:tcPr>
          <w:p w14:paraId="37B589A1" w14:textId="77777777" w:rsidR="008E54CA" w:rsidRPr="008E54CA" w:rsidRDefault="008E54CA" w:rsidP="00C50FCB">
            <w:pPr>
              <w:jc w:val="both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8E54CA">
              <w:rPr>
                <w:rFonts w:cstheme="minorHAnsi"/>
                <w:b w:val="0"/>
                <w:bCs w:val="0"/>
                <w:sz w:val="20"/>
                <w:szCs w:val="20"/>
              </w:rPr>
              <w:t>ΔNBR</w:t>
            </w:r>
          </w:p>
        </w:tc>
        <w:tc>
          <w:tcPr>
            <w:tcW w:w="985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4A6DA8C6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–</w:t>
            </w:r>
          </w:p>
        </w:tc>
        <w:tc>
          <w:tcPr>
            <w:tcW w:w="895" w:type="pct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6BF0921D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0.28</w:t>
            </w:r>
          </w:p>
        </w:tc>
        <w:tc>
          <w:tcPr>
            <w:tcW w:w="895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072248BE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0.46</w:t>
            </w:r>
          </w:p>
        </w:tc>
        <w:tc>
          <w:tcPr>
            <w:tcW w:w="895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494D4B35" w14:textId="77777777" w:rsidR="008E54CA" w:rsidRPr="008E54CA" w:rsidRDefault="008E54CA" w:rsidP="00C50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E54CA">
              <w:rPr>
                <w:rFonts w:cstheme="minorHAnsi"/>
                <w:sz w:val="20"/>
                <w:szCs w:val="20"/>
              </w:rPr>
              <w:t>–</w:t>
            </w:r>
          </w:p>
        </w:tc>
      </w:tr>
    </w:tbl>
    <w:p w14:paraId="1C531AEF" w14:textId="77777777" w:rsidR="008E54CA" w:rsidRPr="008E54CA" w:rsidRDefault="008E54CA" w:rsidP="008E54CA">
      <w:pPr>
        <w:rPr>
          <w:rFonts w:cstheme="minorHAnsi"/>
          <w:sz w:val="20"/>
          <w:szCs w:val="20"/>
        </w:rPr>
      </w:pPr>
      <w:r w:rsidRPr="008E54CA">
        <w:rPr>
          <w:rFonts w:cstheme="minorHAnsi"/>
          <w:b/>
          <w:bCs/>
          <w:sz w:val="20"/>
          <w:szCs w:val="20"/>
        </w:rPr>
        <w:t>Fig. S3</w:t>
      </w:r>
      <w:r w:rsidRPr="008E54CA">
        <w:rPr>
          <w:rFonts w:cstheme="minorHAnsi"/>
          <w:sz w:val="20"/>
          <w:szCs w:val="20"/>
        </w:rPr>
        <w:t xml:space="preserve"> (A) Air temperature (</w:t>
      </w:r>
      <w:r w:rsidRPr="008E54CA">
        <w:rPr>
          <w:rFonts w:ascii="Microsoft YaHei" w:eastAsia="Microsoft YaHei" w:hAnsi="Microsoft YaHei" w:cs="Microsoft YaHei" w:hint="eastAsia"/>
          <w:sz w:val="20"/>
          <w:szCs w:val="20"/>
        </w:rPr>
        <w:t>℃</w:t>
      </w:r>
      <w:r w:rsidRPr="008E54CA">
        <w:rPr>
          <w:rFonts w:cstheme="minorHAnsi"/>
          <w:sz w:val="20"/>
          <w:szCs w:val="20"/>
        </w:rPr>
        <w:t xml:space="preserve">) and relative humidity (RH, %) measured at Mont. Kinabalu meteorological station (1560 m), non-disturbed site, disturbed canopy site, and open canopy site at </w:t>
      </w:r>
      <w:proofErr w:type="spellStart"/>
      <w:r w:rsidRPr="008E54CA">
        <w:rPr>
          <w:rFonts w:cstheme="minorHAnsi"/>
          <w:sz w:val="20"/>
          <w:szCs w:val="20"/>
        </w:rPr>
        <w:t>Deramakot</w:t>
      </w:r>
      <w:proofErr w:type="spellEnd"/>
      <w:r w:rsidRPr="008E54CA">
        <w:rPr>
          <w:rFonts w:cstheme="minorHAnsi"/>
          <w:sz w:val="20"/>
          <w:szCs w:val="20"/>
        </w:rPr>
        <w:t xml:space="preserve"> and </w:t>
      </w:r>
      <w:proofErr w:type="spellStart"/>
      <w:r w:rsidRPr="008E54CA">
        <w:rPr>
          <w:rFonts w:cstheme="minorHAnsi"/>
          <w:sz w:val="20"/>
          <w:szCs w:val="20"/>
        </w:rPr>
        <w:t>Tangkulap</w:t>
      </w:r>
      <w:proofErr w:type="spellEnd"/>
      <w:r w:rsidRPr="008E54CA">
        <w:rPr>
          <w:rFonts w:cstheme="minorHAnsi"/>
          <w:sz w:val="20"/>
          <w:szCs w:val="20"/>
        </w:rPr>
        <w:t xml:space="preserve"> Forest Reserves. Air temperature was measured every 0.5 h. Survey period was marked with red box (9 am to 12 pm). (B) VPD (vapor pressure deficit, </w:t>
      </w:r>
      <w:proofErr w:type="spellStart"/>
      <w:r w:rsidRPr="008E54CA">
        <w:rPr>
          <w:rFonts w:cstheme="minorHAnsi"/>
          <w:sz w:val="20"/>
          <w:szCs w:val="20"/>
        </w:rPr>
        <w:t>hPa</w:t>
      </w:r>
      <w:proofErr w:type="spellEnd"/>
      <w:r w:rsidRPr="008E54CA">
        <w:rPr>
          <w:rFonts w:cstheme="minorHAnsi"/>
          <w:sz w:val="20"/>
          <w:szCs w:val="20"/>
        </w:rPr>
        <w:t xml:space="preserve">) </w:t>
      </w:r>
      <w:bookmarkStart w:id="0" w:name="_Hlk162013930"/>
      <w:r w:rsidRPr="008E54CA">
        <w:rPr>
          <w:rFonts w:cstheme="minorHAnsi"/>
          <w:sz w:val="20"/>
          <w:szCs w:val="20"/>
        </w:rPr>
        <w:t>measured at Mont. Kinabalu meteorological station (1560 m) and calculated for non-disturbed site, disturbed canopy site, and open canopy site</w:t>
      </w:r>
      <w:bookmarkEnd w:id="0"/>
      <w:r w:rsidRPr="008E54CA">
        <w:rPr>
          <w:rFonts w:cstheme="minorHAnsi"/>
          <w:sz w:val="20"/>
          <w:szCs w:val="20"/>
        </w:rPr>
        <w:t xml:space="preserve"> at </w:t>
      </w:r>
      <w:proofErr w:type="spellStart"/>
      <w:r w:rsidRPr="008E54CA">
        <w:rPr>
          <w:rFonts w:cstheme="minorHAnsi"/>
          <w:sz w:val="20"/>
          <w:szCs w:val="20"/>
        </w:rPr>
        <w:t>Deramakot</w:t>
      </w:r>
      <w:proofErr w:type="spellEnd"/>
      <w:r w:rsidRPr="008E54CA">
        <w:rPr>
          <w:rFonts w:cstheme="minorHAnsi"/>
          <w:sz w:val="20"/>
          <w:szCs w:val="20"/>
        </w:rPr>
        <w:t xml:space="preserve"> and </w:t>
      </w:r>
      <w:proofErr w:type="spellStart"/>
      <w:r w:rsidRPr="008E54CA">
        <w:rPr>
          <w:rFonts w:cstheme="minorHAnsi"/>
          <w:sz w:val="20"/>
          <w:szCs w:val="20"/>
        </w:rPr>
        <w:t>Tangkulap</w:t>
      </w:r>
      <w:proofErr w:type="spellEnd"/>
      <w:r w:rsidRPr="008E54CA">
        <w:rPr>
          <w:rFonts w:cstheme="minorHAnsi"/>
          <w:sz w:val="20"/>
          <w:szCs w:val="20"/>
        </w:rPr>
        <w:t xml:space="preserve"> Forest Reserves. Canopy structural traits within a 20-m buffer and historical disturbances were summarized in the table below. </w:t>
      </w:r>
      <w:proofErr w:type="spellStart"/>
      <w:r w:rsidRPr="008E54CA">
        <w:rPr>
          <w:rFonts w:cstheme="minorHAnsi"/>
          <w:sz w:val="20"/>
          <w:szCs w:val="20"/>
        </w:rPr>
        <w:t>VPD</w:t>
      </w:r>
      <w:r w:rsidRPr="008E54CA">
        <w:rPr>
          <w:rFonts w:cstheme="minorHAnsi"/>
          <w:sz w:val="20"/>
          <w:szCs w:val="20"/>
          <w:vertAlign w:val="subscript"/>
        </w:rPr>
        <w:t>max</w:t>
      </w:r>
      <w:proofErr w:type="spellEnd"/>
      <w:r w:rsidRPr="008E54CA">
        <w:rPr>
          <w:rFonts w:cstheme="minorHAnsi"/>
          <w:sz w:val="20"/>
          <w:szCs w:val="20"/>
        </w:rPr>
        <w:t xml:space="preserve"> denotes the highest value over the entire measurement for each site. </w:t>
      </w:r>
    </w:p>
    <w:p w14:paraId="3CF67B06" w14:textId="354E4D10" w:rsidR="00B457AB" w:rsidRDefault="00B457AB" w:rsidP="00FE5893">
      <w:pPr>
        <w:rPr>
          <w:sz w:val="32"/>
          <w:szCs w:val="32"/>
        </w:rPr>
      </w:pPr>
    </w:p>
    <w:p w14:paraId="17EF32E3" w14:textId="77777777" w:rsidR="00B457AB" w:rsidRDefault="00B457AB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5DBC74BC" w14:textId="0A91CFD0" w:rsidR="00B457AB" w:rsidRPr="00E960C0" w:rsidRDefault="00B457AB" w:rsidP="00B457AB">
      <w:pPr>
        <w:jc w:val="center"/>
        <w:rPr>
          <w:rFonts w:ascii="Times New Roman" w:hAnsi="Times New Roman" w:cs="Times New Roman"/>
          <w:sz w:val="22"/>
        </w:rPr>
      </w:pPr>
      <w:r w:rsidRPr="00B457AB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6DE188F" wp14:editId="66C5775C">
            <wp:extent cx="3832860" cy="2929890"/>
            <wp:effectExtent l="0" t="0" r="0" b="381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4BCF904B-30FB-4275-9E33-A87F11F4A0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4BCF904B-30FB-4275-9E33-A87F11F4A00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286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738E6" w14:textId="77777777" w:rsidR="00B457AB" w:rsidRPr="00B457AB" w:rsidRDefault="00B457AB" w:rsidP="00B457AB">
      <w:pPr>
        <w:rPr>
          <w:rFonts w:cstheme="minorHAnsi"/>
          <w:sz w:val="20"/>
          <w:szCs w:val="20"/>
        </w:rPr>
      </w:pPr>
      <w:r w:rsidRPr="00B457AB">
        <w:rPr>
          <w:rFonts w:cstheme="minorHAnsi"/>
          <w:b/>
          <w:bCs/>
          <w:sz w:val="20"/>
          <w:szCs w:val="20"/>
        </w:rPr>
        <w:t>Fig. S4</w:t>
      </w:r>
      <w:r w:rsidRPr="00B457AB">
        <w:rPr>
          <w:rFonts w:cstheme="minorHAnsi"/>
          <w:sz w:val="20"/>
          <w:szCs w:val="20"/>
        </w:rPr>
        <w:t xml:space="preserve"> Workflow for generating CHM from UAV imagery using </w:t>
      </w:r>
      <w:proofErr w:type="spellStart"/>
      <w:r w:rsidRPr="00B457AB">
        <w:rPr>
          <w:rFonts w:cstheme="minorHAnsi"/>
          <w:sz w:val="20"/>
          <w:szCs w:val="20"/>
        </w:rPr>
        <w:t>Agisoft</w:t>
      </w:r>
      <w:proofErr w:type="spellEnd"/>
      <w:r w:rsidRPr="00B457AB">
        <w:rPr>
          <w:rFonts w:cstheme="minorHAnsi"/>
          <w:sz w:val="20"/>
          <w:szCs w:val="20"/>
        </w:rPr>
        <w:t xml:space="preserve"> </w:t>
      </w:r>
      <w:proofErr w:type="spellStart"/>
      <w:r w:rsidRPr="00B457AB">
        <w:rPr>
          <w:rFonts w:cstheme="minorHAnsi"/>
          <w:sz w:val="20"/>
          <w:szCs w:val="20"/>
        </w:rPr>
        <w:t>Metashape</w:t>
      </w:r>
      <w:proofErr w:type="spellEnd"/>
      <w:r w:rsidRPr="00B457AB">
        <w:rPr>
          <w:rFonts w:cstheme="minorHAnsi"/>
          <w:sz w:val="20"/>
          <w:szCs w:val="20"/>
        </w:rPr>
        <w:t>. During the validation process, elevation extracted from the DTM was compared to the referential elevation at ground control points. The predefined threshold of difference between the two was 10%.</w:t>
      </w:r>
    </w:p>
    <w:p w14:paraId="58AE98E9" w14:textId="77777777" w:rsidR="00B457AB" w:rsidRDefault="00B457AB" w:rsidP="00B457A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9067BF7" w14:textId="77777777" w:rsidR="00B457AB" w:rsidRPr="00E960C0" w:rsidRDefault="00B457AB" w:rsidP="00B457AB">
      <w:pPr>
        <w:jc w:val="center"/>
        <w:rPr>
          <w:rFonts w:ascii="Times New Roman" w:hAnsi="Times New Roman" w:cs="Times New Roman"/>
          <w:sz w:val="22"/>
        </w:rPr>
      </w:pPr>
      <w:r w:rsidRPr="00E960C0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93274D8" wp14:editId="5E876DDB">
            <wp:extent cx="3688269" cy="6835140"/>
            <wp:effectExtent l="0" t="0" r="7620" b="3810"/>
            <wp:docPr id="19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BDD69E74-9F44-4976-B63D-2E2679E975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BDD69E74-9F44-4976-B63D-2E2679E975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2966" cy="686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E9B8E" w14:textId="77777777" w:rsidR="00B457AB" w:rsidRPr="00B457AB" w:rsidRDefault="00B457AB" w:rsidP="00B457AB">
      <w:pPr>
        <w:spacing w:afterLines="100" w:after="240"/>
        <w:rPr>
          <w:rFonts w:cstheme="minorHAnsi"/>
          <w:sz w:val="20"/>
          <w:szCs w:val="20"/>
        </w:rPr>
      </w:pPr>
      <w:r w:rsidRPr="00B457AB">
        <w:rPr>
          <w:rFonts w:cstheme="minorHAnsi"/>
          <w:b/>
          <w:bCs/>
          <w:sz w:val="20"/>
          <w:szCs w:val="20"/>
        </w:rPr>
        <w:t>Fig. S5</w:t>
      </w:r>
      <w:r w:rsidRPr="00B457AB">
        <w:rPr>
          <w:rFonts w:cstheme="minorHAnsi"/>
          <w:sz w:val="20"/>
          <w:szCs w:val="20"/>
        </w:rPr>
        <w:t xml:space="preserve"> Example of photointerpretation of logging events basing on NBR (normalized burn ratio) time series generated from Landsat annual mosaic imageries (1988 – 2023): (A) Site 2, non-disturbed forest, (B) Site 7, selective logging (conventional) detected in 1996, (C) Site 14, selective logging (reduced-impact logging) in 2018 confirmed by the forest manager and field observation. Satellite imageries showed annual NBR of the years pre and- post-disturbance as well as 2023. The centered square in each scene were 90×90 m</w:t>
      </w:r>
      <w:r w:rsidRPr="00B457AB">
        <w:rPr>
          <w:rFonts w:cstheme="minorHAnsi"/>
          <w:sz w:val="20"/>
          <w:szCs w:val="20"/>
          <w:vertAlign w:val="superscript"/>
        </w:rPr>
        <w:t>2</w:t>
      </w:r>
      <w:r w:rsidRPr="00B457AB">
        <w:rPr>
          <w:rFonts w:cstheme="minorHAnsi"/>
          <w:sz w:val="20"/>
          <w:szCs w:val="20"/>
        </w:rPr>
        <w:t>, within which target transects located.</w:t>
      </w:r>
    </w:p>
    <w:p w14:paraId="4CA8C7C3" w14:textId="77777777" w:rsidR="00B457AB" w:rsidRPr="00E960C0" w:rsidRDefault="00B457AB" w:rsidP="00B457A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11F0F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2E0BE440" wp14:editId="19402DB7">
            <wp:extent cx="5274310" cy="5274310"/>
            <wp:effectExtent l="0" t="0" r="2540" b="2540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1FDE6871-E5AB-4988-81C2-F56C1D6F83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1FDE6871-E5AB-4988-81C2-F56C1D6F83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46613" w14:textId="77777777" w:rsidR="00B457AB" w:rsidRPr="00B457AB" w:rsidRDefault="00B457AB" w:rsidP="00B457AB">
      <w:pPr>
        <w:rPr>
          <w:rFonts w:cstheme="minorHAnsi"/>
          <w:sz w:val="20"/>
          <w:szCs w:val="20"/>
        </w:rPr>
      </w:pPr>
      <w:r w:rsidRPr="00B457AB">
        <w:rPr>
          <w:rFonts w:cstheme="minorHAnsi"/>
          <w:b/>
          <w:bCs/>
          <w:sz w:val="20"/>
          <w:szCs w:val="20"/>
        </w:rPr>
        <w:t xml:space="preserve">Fig. S6 </w:t>
      </w:r>
      <w:r w:rsidRPr="00B457AB">
        <w:rPr>
          <w:rFonts w:cstheme="minorHAnsi"/>
          <w:sz w:val="20"/>
          <w:szCs w:val="20"/>
        </w:rPr>
        <w:t>Scatter plot matrix for the GAM dataset. The diagnose showed distribution density.</w:t>
      </w:r>
    </w:p>
    <w:p w14:paraId="7DCC9F65" w14:textId="77777777" w:rsidR="00B457AB" w:rsidRDefault="00B457AB" w:rsidP="00B457A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9FB0F09" w14:textId="77777777" w:rsidR="00B457AB" w:rsidRPr="00B457AB" w:rsidRDefault="00B457AB" w:rsidP="00B457AB">
      <w:pPr>
        <w:widowControl w:val="0"/>
        <w:jc w:val="both"/>
        <w:rPr>
          <w:rFonts w:eastAsia="DengXian" w:cstheme="minorHAnsi"/>
          <w:kern w:val="2"/>
          <w:sz w:val="20"/>
          <w:szCs w:val="20"/>
          <w:lang w:eastAsia="zh-CN"/>
        </w:rPr>
      </w:pPr>
      <w:r w:rsidRPr="00B457AB">
        <w:rPr>
          <w:rFonts w:eastAsia="DengXian" w:cstheme="minorHAnsi"/>
          <w:b/>
          <w:bCs/>
          <w:kern w:val="2"/>
          <w:sz w:val="20"/>
          <w:szCs w:val="20"/>
          <w:lang w:eastAsia="zh-CN"/>
        </w:rPr>
        <w:lastRenderedPageBreak/>
        <w:t xml:space="preserve">Table S1 </w:t>
      </w:r>
      <w:r w:rsidRPr="00B457AB">
        <w:rPr>
          <w:rFonts w:eastAsia="DengXian" w:cstheme="minorHAnsi"/>
          <w:kern w:val="2"/>
          <w:sz w:val="20"/>
          <w:szCs w:val="20"/>
          <w:lang w:eastAsia="zh-CN"/>
        </w:rPr>
        <w:t>Information of UAV survey, Landsat time series</w:t>
      </w:r>
      <w:r w:rsidRPr="00B457AB">
        <w:rPr>
          <w:rFonts w:eastAsia="DengXian" w:cstheme="minorHAnsi"/>
          <w:b/>
          <w:bCs/>
          <w:kern w:val="2"/>
          <w:sz w:val="20"/>
          <w:szCs w:val="20"/>
          <w:lang w:eastAsia="zh-CN"/>
        </w:rPr>
        <w:t xml:space="preserve"> </w:t>
      </w:r>
      <w:r w:rsidRPr="00B457AB">
        <w:rPr>
          <w:rFonts w:eastAsia="DengXian" w:cstheme="minorHAnsi"/>
          <w:kern w:val="2"/>
          <w:sz w:val="20"/>
          <w:szCs w:val="20"/>
          <w:lang w:eastAsia="zh-CN"/>
        </w:rPr>
        <w:t>and LAI measurement at each site.</w:t>
      </w:r>
    </w:p>
    <w:tbl>
      <w:tblPr>
        <w:tblStyle w:val="PlainTable21"/>
        <w:tblpPr w:leftFromText="180" w:rightFromText="180" w:vertAnchor="text" w:horzAnchor="margin" w:tblpY="36"/>
        <w:tblW w:w="0" w:type="auto"/>
        <w:tblLook w:val="06A0" w:firstRow="1" w:lastRow="0" w:firstColumn="1" w:lastColumn="0" w:noHBand="1" w:noVBand="1"/>
      </w:tblPr>
      <w:tblGrid>
        <w:gridCol w:w="752"/>
        <w:gridCol w:w="985"/>
        <w:gridCol w:w="958"/>
        <w:gridCol w:w="942"/>
        <w:gridCol w:w="675"/>
        <w:gridCol w:w="1221"/>
        <w:gridCol w:w="869"/>
        <w:gridCol w:w="907"/>
        <w:gridCol w:w="1149"/>
      </w:tblGrid>
      <w:tr w:rsidR="00B457AB" w:rsidRPr="00B457AB" w14:paraId="0A40D7F9" w14:textId="77777777" w:rsidTr="007D64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3F7CB6E5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Site ID</w:t>
            </w:r>
          </w:p>
        </w:tc>
        <w:tc>
          <w:tcPr>
            <w:tcW w:w="985" w:type="dxa"/>
            <w:vMerge w:val="restart"/>
            <w:tcBorders>
              <w:top w:val="single" w:sz="12" w:space="0" w:color="auto"/>
            </w:tcBorders>
            <w:vAlign w:val="center"/>
          </w:tcPr>
          <w:p w14:paraId="2E8134E0" w14:textId="77777777" w:rsidR="00B457AB" w:rsidRPr="00B457AB" w:rsidRDefault="00B457AB" w:rsidP="00B45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Number of transects</w:t>
            </w:r>
          </w:p>
        </w:tc>
        <w:tc>
          <w:tcPr>
            <w:tcW w:w="257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DD64C5E" w14:textId="77777777" w:rsidR="00B457AB" w:rsidRPr="00B457AB" w:rsidRDefault="00B457AB" w:rsidP="00B45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UAV survey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3C8792" w14:textId="77777777" w:rsidR="00B457AB" w:rsidRPr="00B457AB" w:rsidRDefault="00B457AB" w:rsidP="00B45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 xml:space="preserve">Landsat time series </w:t>
            </w:r>
            <w:r w:rsidRPr="00B457AB">
              <w:rPr>
                <w:rFonts w:cstheme="minorHAnsi"/>
                <w:sz w:val="20"/>
                <w:szCs w:val="20"/>
                <w:vertAlign w:val="superscript"/>
              </w:rPr>
              <w:t>(a)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29A236" w14:textId="77777777" w:rsidR="00B457AB" w:rsidRPr="00B457AB" w:rsidRDefault="00B457AB" w:rsidP="00B45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LAI measurement</w:t>
            </w:r>
          </w:p>
        </w:tc>
      </w:tr>
      <w:tr w:rsidR="00B457AB" w:rsidRPr="00B457AB" w14:paraId="261A62AA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74AA2393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5" w:type="dxa"/>
            <w:vMerge/>
          </w:tcPr>
          <w:p w14:paraId="3E23C07A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C9BEEBE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Area (ha)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522FAD8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Date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9FDE1D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Time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BCE103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Disturbance year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B509AF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ΔNBR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E54F9A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Total readings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CFA36E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Bad readings</w:t>
            </w:r>
            <w:r w:rsidRPr="00B457AB">
              <w:rPr>
                <w:rFonts w:cstheme="minorHAnsi"/>
                <w:sz w:val="20"/>
                <w:szCs w:val="20"/>
                <w:vertAlign w:val="superscript"/>
              </w:rPr>
              <w:t xml:space="preserve"> (c)</w:t>
            </w:r>
          </w:p>
        </w:tc>
      </w:tr>
      <w:tr w:rsidR="00B457AB" w:rsidRPr="00B457AB" w14:paraId="05A5B4A6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</w:tcBorders>
            <w:vAlign w:val="center"/>
          </w:tcPr>
          <w:p w14:paraId="5D47E6B4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85" w:type="dxa"/>
            <w:tcBorders>
              <w:top w:val="single" w:sz="12" w:space="0" w:color="auto"/>
            </w:tcBorders>
          </w:tcPr>
          <w:p w14:paraId="2A6A642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58" w:type="dxa"/>
            <w:tcBorders>
              <w:top w:val="single" w:sz="12" w:space="0" w:color="auto"/>
            </w:tcBorders>
            <w:vAlign w:val="center"/>
          </w:tcPr>
          <w:p w14:paraId="4E91011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9.45</w:t>
            </w:r>
          </w:p>
        </w:tc>
        <w:tc>
          <w:tcPr>
            <w:tcW w:w="942" w:type="dxa"/>
            <w:tcBorders>
              <w:top w:val="single" w:sz="12" w:space="0" w:color="auto"/>
            </w:tcBorders>
            <w:vAlign w:val="center"/>
          </w:tcPr>
          <w:p w14:paraId="2BE294E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10/15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2E7871A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12:21</w:t>
            </w:r>
          </w:p>
        </w:tc>
        <w:tc>
          <w:tcPr>
            <w:tcW w:w="1221" w:type="dxa"/>
            <w:tcBorders>
              <w:top w:val="single" w:sz="12" w:space="0" w:color="auto"/>
            </w:tcBorders>
            <w:vAlign w:val="center"/>
          </w:tcPr>
          <w:p w14:paraId="5DAD3C4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–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vAlign w:val="center"/>
          </w:tcPr>
          <w:p w14:paraId="59ED7DFA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–</w:t>
            </w:r>
          </w:p>
        </w:tc>
        <w:tc>
          <w:tcPr>
            <w:tcW w:w="901" w:type="dxa"/>
            <w:tcBorders>
              <w:top w:val="single" w:sz="12" w:space="0" w:color="auto"/>
            </w:tcBorders>
            <w:vAlign w:val="center"/>
          </w:tcPr>
          <w:p w14:paraId="0706BD0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149" w:type="dxa"/>
            <w:tcBorders>
              <w:top w:val="single" w:sz="12" w:space="0" w:color="auto"/>
            </w:tcBorders>
            <w:vAlign w:val="center"/>
          </w:tcPr>
          <w:p w14:paraId="288EB44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B457AB" w:rsidRPr="00B457AB" w14:paraId="3FBAFA9C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10FFD07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85" w:type="dxa"/>
          </w:tcPr>
          <w:p w14:paraId="1D6ABC4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958" w:type="dxa"/>
            <w:vAlign w:val="center"/>
          </w:tcPr>
          <w:p w14:paraId="22C5B54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11.02</w:t>
            </w:r>
          </w:p>
        </w:tc>
        <w:tc>
          <w:tcPr>
            <w:tcW w:w="942" w:type="dxa"/>
            <w:vAlign w:val="center"/>
          </w:tcPr>
          <w:p w14:paraId="15C740B4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10/21</w:t>
            </w:r>
          </w:p>
        </w:tc>
        <w:tc>
          <w:tcPr>
            <w:tcW w:w="0" w:type="auto"/>
            <w:vAlign w:val="center"/>
          </w:tcPr>
          <w:p w14:paraId="1809F4D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12:15</w:t>
            </w:r>
          </w:p>
        </w:tc>
        <w:tc>
          <w:tcPr>
            <w:tcW w:w="1221" w:type="dxa"/>
            <w:vAlign w:val="center"/>
          </w:tcPr>
          <w:p w14:paraId="5101849C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–</w:t>
            </w:r>
          </w:p>
        </w:tc>
        <w:tc>
          <w:tcPr>
            <w:tcW w:w="869" w:type="dxa"/>
            <w:vAlign w:val="center"/>
          </w:tcPr>
          <w:p w14:paraId="4249459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–</w:t>
            </w:r>
          </w:p>
        </w:tc>
        <w:tc>
          <w:tcPr>
            <w:tcW w:w="901" w:type="dxa"/>
            <w:vAlign w:val="center"/>
          </w:tcPr>
          <w:p w14:paraId="0FFF816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100</w:t>
            </w:r>
          </w:p>
        </w:tc>
        <w:tc>
          <w:tcPr>
            <w:tcW w:w="1149" w:type="dxa"/>
            <w:vAlign w:val="center"/>
          </w:tcPr>
          <w:p w14:paraId="58152F0D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B457AB" w:rsidRPr="00B457AB" w14:paraId="71499F88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32D1A4D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85" w:type="dxa"/>
          </w:tcPr>
          <w:p w14:paraId="7456B77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58" w:type="dxa"/>
            <w:vAlign w:val="center"/>
          </w:tcPr>
          <w:p w14:paraId="3DC9329D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7.23</w:t>
            </w:r>
          </w:p>
        </w:tc>
        <w:tc>
          <w:tcPr>
            <w:tcW w:w="942" w:type="dxa"/>
            <w:vAlign w:val="center"/>
          </w:tcPr>
          <w:p w14:paraId="6AA78E78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10/17</w:t>
            </w:r>
          </w:p>
        </w:tc>
        <w:tc>
          <w:tcPr>
            <w:tcW w:w="0" w:type="auto"/>
            <w:vAlign w:val="center"/>
          </w:tcPr>
          <w:p w14:paraId="39117ED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12:32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BD18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1995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0FBB5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0.40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5314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091E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B457AB" w:rsidRPr="00B457AB" w14:paraId="2FB909C3" w14:textId="77777777" w:rsidTr="007D64B6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07A1E2A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85" w:type="dxa"/>
          </w:tcPr>
          <w:p w14:paraId="57E4118A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958" w:type="dxa"/>
            <w:vAlign w:val="center"/>
          </w:tcPr>
          <w:p w14:paraId="6381C4A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6.84</w:t>
            </w:r>
          </w:p>
        </w:tc>
        <w:tc>
          <w:tcPr>
            <w:tcW w:w="942" w:type="dxa"/>
            <w:vAlign w:val="center"/>
          </w:tcPr>
          <w:p w14:paraId="04614B1B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10/19</w:t>
            </w:r>
          </w:p>
        </w:tc>
        <w:tc>
          <w:tcPr>
            <w:tcW w:w="0" w:type="auto"/>
            <w:vAlign w:val="center"/>
          </w:tcPr>
          <w:p w14:paraId="238AEC8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12:06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0C6D8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1988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9111A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0.29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1FAF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5E4D8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21</w:t>
            </w:r>
          </w:p>
        </w:tc>
      </w:tr>
      <w:tr w:rsidR="00B457AB" w:rsidRPr="00B457AB" w14:paraId="6E6C7EB7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8B848C4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85" w:type="dxa"/>
          </w:tcPr>
          <w:p w14:paraId="00CC799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58" w:type="dxa"/>
            <w:vAlign w:val="center"/>
          </w:tcPr>
          <w:p w14:paraId="3F628A4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7.99</w:t>
            </w:r>
          </w:p>
        </w:tc>
        <w:tc>
          <w:tcPr>
            <w:tcW w:w="942" w:type="dxa"/>
            <w:vAlign w:val="center"/>
          </w:tcPr>
          <w:p w14:paraId="425E89A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06/12</w:t>
            </w:r>
          </w:p>
        </w:tc>
        <w:tc>
          <w:tcPr>
            <w:tcW w:w="0" w:type="auto"/>
            <w:vAlign w:val="center"/>
          </w:tcPr>
          <w:p w14:paraId="3FD386C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13:19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6B2EC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AE2C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A9402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CCE8A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457AB" w:rsidRPr="00B457AB" w14:paraId="52250672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346129D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985" w:type="dxa"/>
          </w:tcPr>
          <w:p w14:paraId="4244ECAC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58" w:type="dxa"/>
            <w:vAlign w:val="center"/>
          </w:tcPr>
          <w:p w14:paraId="693861F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7.74</w:t>
            </w:r>
          </w:p>
        </w:tc>
        <w:tc>
          <w:tcPr>
            <w:tcW w:w="942" w:type="dxa"/>
            <w:vAlign w:val="center"/>
          </w:tcPr>
          <w:p w14:paraId="3312442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06/13</w:t>
            </w:r>
          </w:p>
        </w:tc>
        <w:tc>
          <w:tcPr>
            <w:tcW w:w="0" w:type="auto"/>
            <w:vAlign w:val="center"/>
          </w:tcPr>
          <w:p w14:paraId="5ECC56D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13:59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C606D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C2C2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5FBD4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AC7E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457AB" w:rsidRPr="00B457AB" w14:paraId="24829A45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1752F75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985" w:type="dxa"/>
          </w:tcPr>
          <w:p w14:paraId="37AA98DC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958" w:type="dxa"/>
            <w:vAlign w:val="center"/>
          </w:tcPr>
          <w:p w14:paraId="26B7056B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11.98</w:t>
            </w:r>
          </w:p>
        </w:tc>
        <w:tc>
          <w:tcPr>
            <w:tcW w:w="942" w:type="dxa"/>
            <w:vAlign w:val="center"/>
          </w:tcPr>
          <w:p w14:paraId="5657970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06/09</w:t>
            </w:r>
          </w:p>
        </w:tc>
        <w:tc>
          <w:tcPr>
            <w:tcW w:w="0" w:type="auto"/>
            <w:vAlign w:val="center"/>
          </w:tcPr>
          <w:p w14:paraId="7949305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14:59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F98A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FF0A5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FC9B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9B71D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457AB" w:rsidRPr="00B457AB" w14:paraId="65A8DEA5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1650E86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985" w:type="dxa"/>
          </w:tcPr>
          <w:p w14:paraId="5CEB132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58" w:type="dxa"/>
            <w:vAlign w:val="center"/>
          </w:tcPr>
          <w:p w14:paraId="4149BAC5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10.44</w:t>
            </w:r>
          </w:p>
        </w:tc>
        <w:tc>
          <w:tcPr>
            <w:tcW w:w="942" w:type="dxa"/>
            <w:vAlign w:val="center"/>
          </w:tcPr>
          <w:p w14:paraId="448EF2FB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06/07</w:t>
            </w:r>
          </w:p>
        </w:tc>
        <w:tc>
          <w:tcPr>
            <w:tcW w:w="0" w:type="auto"/>
            <w:vAlign w:val="center"/>
          </w:tcPr>
          <w:p w14:paraId="3B0C51BD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12:56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88F3B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BC6E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9E75A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D4F52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B457AB" w:rsidRPr="00B457AB" w14:paraId="3BAC5988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A724253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985" w:type="dxa"/>
          </w:tcPr>
          <w:p w14:paraId="2C67309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58" w:type="dxa"/>
            <w:vAlign w:val="center"/>
          </w:tcPr>
          <w:p w14:paraId="0DBFBA72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11.02</w:t>
            </w:r>
          </w:p>
        </w:tc>
        <w:tc>
          <w:tcPr>
            <w:tcW w:w="942" w:type="dxa"/>
            <w:vAlign w:val="center"/>
          </w:tcPr>
          <w:p w14:paraId="0F6053A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06/07</w:t>
            </w:r>
          </w:p>
        </w:tc>
        <w:tc>
          <w:tcPr>
            <w:tcW w:w="0" w:type="auto"/>
            <w:vAlign w:val="center"/>
          </w:tcPr>
          <w:p w14:paraId="7D74DB0B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13:12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41E8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2BE6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EA40C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8302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B457AB" w:rsidRPr="00B457AB" w14:paraId="5155C535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DF37891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985" w:type="dxa"/>
          </w:tcPr>
          <w:p w14:paraId="60653B6D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958" w:type="dxa"/>
            <w:vAlign w:val="center"/>
          </w:tcPr>
          <w:p w14:paraId="26A59BE4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8.24</w:t>
            </w:r>
          </w:p>
        </w:tc>
        <w:tc>
          <w:tcPr>
            <w:tcW w:w="942" w:type="dxa"/>
            <w:vAlign w:val="center"/>
          </w:tcPr>
          <w:p w14:paraId="3A5A44C2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06/13</w:t>
            </w:r>
          </w:p>
        </w:tc>
        <w:tc>
          <w:tcPr>
            <w:tcW w:w="0" w:type="auto"/>
            <w:vAlign w:val="center"/>
          </w:tcPr>
          <w:p w14:paraId="340C9288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13:30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E2CE4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1998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D1D9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4FFD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8FBE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B457AB" w:rsidRPr="00B457AB" w14:paraId="3244DC42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27B63BC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985" w:type="dxa"/>
          </w:tcPr>
          <w:p w14:paraId="32AE093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958" w:type="dxa"/>
            <w:vAlign w:val="center"/>
          </w:tcPr>
          <w:p w14:paraId="59A3C49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9.18</w:t>
            </w:r>
          </w:p>
        </w:tc>
        <w:tc>
          <w:tcPr>
            <w:tcW w:w="942" w:type="dxa"/>
            <w:vAlign w:val="center"/>
          </w:tcPr>
          <w:p w14:paraId="7AB8BCB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10/24</w:t>
            </w:r>
          </w:p>
        </w:tc>
        <w:tc>
          <w:tcPr>
            <w:tcW w:w="0" w:type="auto"/>
            <w:vAlign w:val="center"/>
          </w:tcPr>
          <w:p w14:paraId="1C2DF5EF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11:04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07FC2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2018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1F638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F736C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BCF1A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B457AB" w:rsidRPr="00B457AB" w14:paraId="7245BDF8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6C29237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985" w:type="dxa"/>
          </w:tcPr>
          <w:p w14:paraId="4170115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958" w:type="dxa"/>
            <w:vAlign w:val="center"/>
          </w:tcPr>
          <w:p w14:paraId="0355E36B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3.82</w:t>
            </w:r>
          </w:p>
        </w:tc>
        <w:tc>
          <w:tcPr>
            <w:tcW w:w="942" w:type="dxa"/>
            <w:vAlign w:val="center"/>
          </w:tcPr>
          <w:p w14:paraId="110224D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10/22</w:t>
            </w:r>
          </w:p>
        </w:tc>
        <w:tc>
          <w:tcPr>
            <w:tcW w:w="0" w:type="auto"/>
            <w:vAlign w:val="center"/>
          </w:tcPr>
          <w:p w14:paraId="1A4B081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11:27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253F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2017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BFD0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5D3C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A268C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B457AB" w:rsidRPr="00B457AB" w14:paraId="1CB6F603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895CF9F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985" w:type="dxa"/>
          </w:tcPr>
          <w:p w14:paraId="264B02C5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958" w:type="dxa"/>
            <w:vAlign w:val="center"/>
          </w:tcPr>
          <w:p w14:paraId="26B60AB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8.26</w:t>
            </w:r>
          </w:p>
        </w:tc>
        <w:tc>
          <w:tcPr>
            <w:tcW w:w="942" w:type="dxa"/>
            <w:vAlign w:val="center"/>
          </w:tcPr>
          <w:p w14:paraId="30C615CD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10/24</w:t>
            </w:r>
          </w:p>
        </w:tc>
        <w:tc>
          <w:tcPr>
            <w:tcW w:w="0" w:type="auto"/>
            <w:vAlign w:val="center"/>
          </w:tcPr>
          <w:p w14:paraId="3A3F34F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11:26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F92E4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2018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3004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EA0A0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4E52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B457AB" w:rsidRPr="00B457AB" w14:paraId="032FDC84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  <w:vAlign w:val="center"/>
          </w:tcPr>
          <w:p w14:paraId="32088E75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985" w:type="dxa"/>
            <w:tcBorders>
              <w:bottom w:val="nil"/>
            </w:tcBorders>
          </w:tcPr>
          <w:p w14:paraId="0D4DEF48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bottom w:val="nil"/>
            </w:tcBorders>
            <w:vAlign w:val="center"/>
          </w:tcPr>
          <w:p w14:paraId="01E1494B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12.89</w:t>
            </w:r>
          </w:p>
        </w:tc>
        <w:tc>
          <w:tcPr>
            <w:tcW w:w="942" w:type="dxa"/>
            <w:tcBorders>
              <w:bottom w:val="nil"/>
            </w:tcBorders>
            <w:vAlign w:val="center"/>
          </w:tcPr>
          <w:p w14:paraId="3AC5753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10/28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42DECC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11:56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1C1E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2018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8571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1F296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4272E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B457AB"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</w:tr>
      <w:tr w:rsidR="00B457AB" w:rsidRPr="00B457AB" w14:paraId="7B98CCFD" w14:textId="77777777" w:rsidTr="007D64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5E2B6E65" w14:textId="77777777" w:rsidR="00B457AB" w:rsidRPr="00B457AB" w:rsidRDefault="00B457AB" w:rsidP="00B457A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985" w:type="dxa"/>
            <w:tcBorders>
              <w:top w:val="nil"/>
              <w:bottom w:val="single" w:sz="12" w:space="0" w:color="auto"/>
            </w:tcBorders>
          </w:tcPr>
          <w:p w14:paraId="43370C9C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958" w:type="dxa"/>
            <w:tcBorders>
              <w:top w:val="nil"/>
              <w:bottom w:val="single" w:sz="12" w:space="0" w:color="auto"/>
            </w:tcBorders>
            <w:vAlign w:val="center"/>
          </w:tcPr>
          <w:p w14:paraId="31EB8714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10.75</w:t>
            </w:r>
          </w:p>
        </w:tc>
        <w:tc>
          <w:tcPr>
            <w:tcW w:w="942" w:type="dxa"/>
            <w:tcBorders>
              <w:top w:val="nil"/>
              <w:bottom w:val="single" w:sz="12" w:space="0" w:color="auto"/>
            </w:tcBorders>
            <w:vAlign w:val="center"/>
          </w:tcPr>
          <w:p w14:paraId="33A9CBE7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10/28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14003B41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10:51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7EDFA6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2022</w:t>
            </w:r>
            <w:r w:rsidRPr="00B457AB">
              <w:rPr>
                <w:rFonts w:cstheme="minorHAnsi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869" w:type="dxa"/>
            <w:tcBorders>
              <w:top w:val="nil"/>
              <w:bottom w:val="single" w:sz="12" w:space="0" w:color="auto"/>
            </w:tcBorders>
            <w:vAlign w:val="center"/>
          </w:tcPr>
          <w:p w14:paraId="2FAB96A3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 xml:space="preserve">– </w:t>
            </w:r>
            <w:r w:rsidRPr="00B457AB">
              <w:rPr>
                <w:rFonts w:cstheme="minorHAnsi"/>
                <w:sz w:val="20"/>
                <w:szCs w:val="20"/>
                <w:vertAlign w:val="superscript"/>
              </w:rPr>
              <w:t>(b)</w:t>
            </w:r>
          </w:p>
        </w:tc>
        <w:tc>
          <w:tcPr>
            <w:tcW w:w="901" w:type="dxa"/>
            <w:tcBorders>
              <w:top w:val="nil"/>
              <w:bottom w:val="single" w:sz="12" w:space="0" w:color="auto"/>
            </w:tcBorders>
            <w:vAlign w:val="center"/>
          </w:tcPr>
          <w:p w14:paraId="64BEA98E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56</w:t>
            </w:r>
          </w:p>
        </w:tc>
        <w:tc>
          <w:tcPr>
            <w:tcW w:w="1149" w:type="dxa"/>
            <w:tcBorders>
              <w:top w:val="nil"/>
              <w:bottom w:val="single" w:sz="12" w:space="0" w:color="auto"/>
            </w:tcBorders>
            <w:vAlign w:val="center"/>
          </w:tcPr>
          <w:p w14:paraId="017B8B39" w14:textId="77777777" w:rsidR="00B457AB" w:rsidRPr="00B457AB" w:rsidRDefault="00B457AB" w:rsidP="00B45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4</w:t>
            </w:r>
          </w:p>
        </w:tc>
      </w:tr>
    </w:tbl>
    <w:p w14:paraId="1DCE7DFA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0CF65C45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0F373C9D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573BEDFE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1A386260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4D922157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36F3D715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61C9985A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65B9B89B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1858E240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1FF7562B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2B4C8D0B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4800EF25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35B3B6AD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575EB08B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4B322FB8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21992702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68AFFD5F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5F0050C7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</w:pPr>
    </w:p>
    <w:p w14:paraId="2FFD0A76" w14:textId="2A27B8FD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lang w:eastAsia="zh-CN"/>
        </w:rPr>
      </w:pPr>
      <w:r w:rsidRPr="00B457AB"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  <w:t>(a)</w:t>
      </w:r>
      <w:r w:rsidRPr="00B457AB">
        <w:rPr>
          <w:rFonts w:eastAsia="DengXian" w:cstheme="minorHAnsi"/>
          <w:kern w:val="2"/>
          <w:sz w:val="20"/>
          <w:szCs w:val="20"/>
          <w:lang w:eastAsia="zh-CN"/>
        </w:rPr>
        <w:t xml:space="preserve"> Data listed here represents the most recent and significant disturbance detected at one of the transects within a certain site. Not every transects of this site were disturbed or under the same disturbance intensity.</w:t>
      </w:r>
    </w:p>
    <w:p w14:paraId="19871C53" w14:textId="77777777" w:rsidR="00B457AB" w:rsidRPr="00B457AB" w:rsidRDefault="00B457AB" w:rsidP="00B457AB">
      <w:pPr>
        <w:rPr>
          <w:rFonts w:eastAsia="DengXian" w:cstheme="minorHAnsi"/>
          <w:kern w:val="2"/>
          <w:sz w:val="20"/>
          <w:szCs w:val="20"/>
          <w:lang w:eastAsia="zh-CN"/>
        </w:rPr>
      </w:pPr>
      <w:r w:rsidRPr="00B457AB"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  <w:t>(b)</w:t>
      </w:r>
      <w:r w:rsidRPr="00B457AB">
        <w:rPr>
          <w:rFonts w:eastAsia="DengXian" w:cstheme="minorHAnsi"/>
          <w:kern w:val="2"/>
          <w:sz w:val="20"/>
          <w:szCs w:val="20"/>
          <w:lang w:eastAsia="zh-CN"/>
        </w:rPr>
        <w:t xml:space="preserve"> We ignored ΔNBR at this site as only 1 value of post-disturbance NBR (year 2023) could be used for calculation, which may give erroneous results.</w:t>
      </w:r>
    </w:p>
    <w:p w14:paraId="6F564C41" w14:textId="77777777" w:rsidR="00B457AB" w:rsidRPr="00B457AB" w:rsidRDefault="00B457AB" w:rsidP="00B457AB">
      <w:pPr>
        <w:jc w:val="both"/>
        <w:rPr>
          <w:rFonts w:eastAsia="DengXian" w:cstheme="minorHAnsi"/>
          <w:kern w:val="2"/>
          <w:sz w:val="20"/>
          <w:szCs w:val="20"/>
          <w:lang w:eastAsia="zh-CN"/>
        </w:rPr>
      </w:pPr>
      <w:r w:rsidRPr="00B457AB">
        <w:rPr>
          <w:rFonts w:eastAsia="DengXian" w:cstheme="minorHAnsi"/>
          <w:kern w:val="2"/>
          <w:sz w:val="20"/>
          <w:szCs w:val="20"/>
          <w:vertAlign w:val="superscript"/>
          <w:lang w:eastAsia="zh-CN"/>
        </w:rPr>
        <w:t>(c)</w:t>
      </w:r>
      <w:r w:rsidRPr="00B457AB">
        <w:rPr>
          <w:rFonts w:eastAsia="DengXian" w:cstheme="minorHAnsi"/>
          <w:kern w:val="2"/>
          <w:sz w:val="20"/>
          <w:szCs w:val="20"/>
          <w:lang w:eastAsia="zh-CN"/>
        </w:rPr>
        <w:t xml:space="preserve"> In paired readings, those with below-canopy brightness greater than the above-canopy brightness are bad readings. These readings were removed when calculating LAI.</w:t>
      </w:r>
    </w:p>
    <w:p w14:paraId="5CB84AFA" w14:textId="77777777" w:rsidR="00B457AB" w:rsidRPr="00B457AB" w:rsidRDefault="00B457AB" w:rsidP="00B457AB">
      <w:pPr>
        <w:jc w:val="both"/>
        <w:rPr>
          <w:rFonts w:ascii="Times New Roman" w:eastAsia="DengXian" w:hAnsi="Times New Roman" w:cs="Times New Roman"/>
          <w:kern w:val="2"/>
          <w:sz w:val="20"/>
          <w:szCs w:val="20"/>
          <w:lang w:eastAsia="zh-CN"/>
        </w:rPr>
      </w:pPr>
    </w:p>
    <w:p w14:paraId="25215248" w14:textId="522BDD04" w:rsidR="00B457AB" w:rsidRDefault="00B457AB" w:rsidP="00B457AB">
      <w:pPr>
        <w:rPr>
          <w:rFonts w:ascii="Times New Roman" w:eastAsia="DengXian" w:hAnsi="Times New Roman" w:cs="Times New Roman"/>
          <w:b/>
          <w:bCs/>
          <w:kern w:val="2"/>
          <w:sz w:val="20"/>
          <w:szCs w:val="20"/>
          <w:lang w:eastAsia="zh-CN"/>
        </w:rPr>
      </w:pPr>
      <w:r w:rsidRPr="00B457AB">
        <w:rPr>
          <w:rFonts w:ascii="Times New Roman" w:eastAsia="DengXian" w:hAnsi="Times New Roman" w:cs="Times New Roman"/>
          <w:b/>
          <w:bCs/>
          <w:kern w:val="2"/>
          <w:sz w:val="20"/>
          <w:szCs w:val="20"/>
          <w:lang w:eastAsia="zh-CN"/>
        </w:rPr>
        <w:br w:type="page"/>
      </w:r>
    </w:p>
    <w:p w14:paraId="0A5E587F" w14:textId="0AE1B524" w:rsidR="00B457AB" w:rsidRPr="00B457AB" w:rsidRDefault="00B457AB" w:rsidP="00B457AB">
      <w:pPr>
        <w:widowControl w:val="0"/>
        <w:jc w:val="both"/>
        <w:rPr>
          <w:rFonts w:eastAsia="游明朝" w:cstheme="minorHAnsi"/>
          <w:kern w:val="2"/>
          <w:sz w:val="20"/>
          <w:szCs w:val="20"/>
          <w:lang w:eastAsia="ja-JP"/>
        </w:rPr>
      </w:pPr>
      <w:r w:rsidRPr="00B457AB">
        <w:rPr>
          <w:rFonts w:eastAsia="DengXian" w:cstheme="minorHAnsi"/>
          <w:b/>
          <w:bCs/>
          <w:kern w:val="2"/>
          <w:sz w:val="20"/>
          <w:szCs w:val="20"/>
          <w:lang w:eastAsia="zh-CN"/>
        </w:rPr>
        <w:lastRenderedPageBreak/>
        <w:t>Table S</w:t>
      </w:r>
      <w:r w:rsidR="00EF5EE7">
        <w:rPr>
          <w:rFonts w:eastAsia="DengXian" w:cstheme="minorHAnsi"/>
          <w:b/>
          <w:bCs/>
          <w:kern w:val="2"/>
          <w:sz w:val="20"/>
          <w:szCs w:val="20"/>
          <w:lang w:eastAsia="zh-CN"/>
        </w:rPr>
        <w:t>2</w:t>
      </w:r>
      <w:r w:rsidRPr="00B457AB">
        <w:rPr>
          <w:rFonts w:eastAsia="DengXian" w:cstheme="minorHAnsi"/>
          <w:kern w:val="2"/>
          <w:sz w:val="20"/>
          <w:szCs w:val="20"/>
          <w:lang w:eastAsia="zh-CN"/>
        </w:rPr>
        <w:t xml:space="preserve"> Dataset used for fitting </w:t>
      </w:r>
      <w:proofErr w:type="spellStart"/>
      <w:r w:rsidRPr="00B457AB">
        <w:rPr>
          <w:rFonts w:eastAsia="DengXian" w:cstheme="minorHAnsi"/>
          <w:kern w:val="2"/>
          <w:sz w:val="20"/>
          <w:szCs w:val="20"/>
          <w:lang w:eastAsia="zh-CN"/>
        </w:rPr>
        <w:t>semivari</w:t>
      </w:r>
      <w:r w:rsidR="00343BB3">
        <w:rPr>
          <w:rFonts w:eastAsia="DengXian" w:cstheme="minorHAnsi"/>
          <w:kern w:val="2"/>
          <w:sz w:val="20"/>
          <w:szCs w:val="20"/>
          <w:lang w:eastAsia="zh-CN"/>
        </w:rPr>
        <w:t>o</w:t>
      </w:r>
      <w:r w:rsidRPr="00B457AB">
        <w:rPr>
          <w:rFonts w:eastAsia="DengXian" w:cstheme="minorHAnsi"/>
          <w:kern w:val="2"/>
          <w:sz w:val="20"/>
          <w:szCs w:val="20"/>
          <w:lang w:eastAsia="zh-CN"/>
        </w:rPr>
        <w:t>gram</w:t>
      </w:r>
      <w:proofErr w:type="spellEnd"/>
      <w:r w:rsidRPr="00B457AB">
        <w:rPr>
          <w:rFonts w:eastAsia="DengXian" w:cstheme="minorHAnsi"/>
          <w:kern w:val="2"/>
          <w:sz w:val="20"/>
          <w:szCs w:val="20"/>
          <w:lang w:eastAsia="zh-CN"/>
        </w:rPr>
        <w:t xml:space="preserve"> models. Dist.: distance; #: number of pared observations.</w:t>
      </w:r>
    </w:p>
    <w:tbl>
      <w:tblPr>
        <w:tblStyle w:val="TableGrid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0B457AB" w:rsidRPr="00B457AB" w14:paraId="273C0BEF" w14:textId="77777777" w:rsidTr="007D64B6">
        <w:trPr>
          <w:trHeight w:val="276"/>
        </w:trPr>
        <w:tc>
          <w:tcPr>
            <w:tcW w:w="1250" w:type="pct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6075A66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b/>
                <w:bCs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b/>
                <w:bCs/>
                <w:sz w:val="20"/>
                <w:szCs w:val="20"/>
                <w:lang w:eastAsia="ja-JP"/>
              </w:rPr>
              <w:t>All sites</w:t>
            </w:r>
          </w:p>
        </w:tc>
        <w:tc>
          <w:tcPr>
            <w:tcW w:w="1250" w:type="pct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1C7E7679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b/>
                <w:bCs/>
                <w:sz w:val="20"/>
                <w:szCs w:val="20"/>
                <w:lang w:eastAsia="ja-JP"/>
              </w:rPr>
            </w:pPr>
            <w:r w:rsidRPr="00B457AB">
              <w:rPr>
                <w:rFonts w:cstheme="minorHAnsi"/>
                <w:b/>
                <w:bCs/>
                <w:sz w:val="20"/>
                <w:szCs w:val="20"/>
              </w:rPr>
              <w:t>Non-disturbed canopy</w:t>
            </w:r>
          </w:p>
        </w:tc>
        <w:tc>
          <w:tcPr>
            <w:tcW w:w="1250" w:type="pct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3A93AF63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b/>
                <w:bCs/>
                <w:sz w:val="20"/>
                <w:szCs w:val="20"/>
                <w:lang w:eastAsia="ja-JP"/>
              </w:rPr>
            </w:pPr>
            <w:r w:rsidRPr="00B457AB">
              <w:rPr>
                <w:rFonts w:cstheme="minorHAnsi"/>
                <w:b/>
                <w:bCs/>
                <w:sz w:val="20"/>
                <w:szCs w:val="20"/>
              </w:rPr>
              <w:t>Open canopy</w:t>
            </w:r>
          </w:p>
        </w:tc>
        <w:tc>
          <w:tcPr>
            <w:tcW w:w="1250" w:type="pct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4EBC41FB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b/>
                <w:bCs/>
                <w:sz w:val="20"/>
                <w:szCs w:val="20"/>
                <w:lang w:eastAsia="ja-JP"/>
              </w:rPr>
            </w:pPr>
            <w:r w:rsidRPr="00B457AB">
              <w:rPr>
                <w:rFonts w:cstheme="minorHAnsi"/>
                <w:b/>
                <w:bCs/>
                <w:sz w:val="20"/>
                <w:szCs w:val="20"/>
              </w:rPr>
              <w:t>Disturbed canopy</w:t>
            </w:r>
          </w:p>
        </w:tc>
      </w:tr>
      <w:tr w:rsidR="00B457AB" w:rsidRPr="00B457AB" w14:paraId="1F003FA2" w14:textId="77777777" w:rsidTr="007D64B6">
        <w:trPr>
          <w:trHeight w:val="276"/>
        </w:trPr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  <w:hideMark/>
          </w:tcPr>
          <w:p w14:paraId="45A289D2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Dist. (m)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  <w:hideMark/>
          </w:tcPr>
          <w:p w14:paraId="078E076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#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  <w:hideMark/>
          </w:tcPr>
          <w:p w14:paraId="6EBE79D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Dist. (m)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  <w:hideMark/>
          </w:tcPr>
          <w:p w14:paraId="1C5435B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#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  <w:hideMark/>
          </w:tcPr>
          <w:p w14:paraId="659EACBD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Dist. (m)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  <w:hideMark/>
          </w:tcPr>
          <w:p w14:paraId="1355AC0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#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  <w:hideMark/>
          </w:tcPr>
          <w:p w14:paraId="58B5221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Dist. (m)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noWrap/>
            <w:vAlign w:val="center"/>
            <w:hideMark/>
          </w:tcPr>
          <w:p w14:paraId="37E9CA3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#</w:t>
            </w:r>
          </w:p>
        </w:tc>
      </w:tr>
      <w:tr w:rsidR="00B457AB" w:rsidRPr="00B457AB" w14:paraId="2764274D" w14:textId="77777777" w:rsidTr="007D64B6">
        <w:trPr>
          <w:trHeight w:val="288"/>
        </w:trPr>
        <w:tc>
          <w:tcPr>
            <w:tcW w:w="62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795E98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5.2</w:t>
            </w:r>
          </w:p>
        </w:tc>
        <w:tc>
          <w:tcPr>
            <w:tcW w:w="62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7D2D3C1B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480</w:t>
            </w:r>
          </w:p>
        </w:tc>
        <w:tc>
          <w:tcPr>
            <w:tcW w:w="62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4B67C40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6.8</w:t>
            </w:r>
          </w:p>
        </w:tc>
        <w:tc>
          <w:tcPr>
            <w:tcW w:w="62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6D73F4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42</w:t>
            </w:r>
          </w:p>
        </w:tc>
        <w:tc>
          <w:tcPr>
            <w:tcW w:w="62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AA3ED6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6.3</w:t>
            </w:r>
          </w:p>
        </w:tc>
        <w:tc>
          <w:tcPr>
            <w:tcW w:w="62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2DD8258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73</w:t>
            </w:r>
          </w:p>
        </w:tc>
        <w:tc>
          <w:tcPr>
            <w:tcW w:w="62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58243EA0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5.4</w:t>
            </w:r>
          </w:p>
        </w:tc>
        <w:tc>
          <w:tcPr>
            <w:tcW w:w="62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01835BC4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309</w:t>
            </w:r>
          </w:p>
        </w:tc>
      </w:tr>
      <w:tr w:rsidR="00B457AB" w:rsidRPr="00B457AB" w14:paraId="56BCCDE9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4844782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15.2</w:t>
            </w:r>
          </w:p>
        </w:tc>
        <w:tc>
          <w:tcPr>
            <w:tcW w:w="625" w:type="pct"/>
            <w:noWrap/>
            <w:vAlign w:val="center"/>
            <w:hideMark/>
          </w:tcPr>
          <w:p w14:paraId="05C385C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1290</w:t>
            </w:r>
          </w:p>
        </w:tc>
        <w:tc>
          <w:tcPr>
            <w:tcW w:w="625" w:type="pct"/>
            <w:noWrap/>
            <w:vAlign w:val="center"/>
            <w:hideMark/>
          </w:tcPr>
          <w:p w14:paraId="38F08F5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16.8</w:t>
            </w:r>
          </w:p>
        </w:tc>
        <w:tc>
          <w:tcPr>
            <w:tcW w:w="625" w:type="pct"/>
            <w:noWrap/>
            <w:vAlign w:val="center"/>
            <w:hideMark/>
          </w:tcPr>
          <w:p w14:paraId="7FB6F6B4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108</w:t>
            </w:r>
          </w:p>
        </w:tc>
        <w:tc>
          <w:tcPr>
            <w:tcW w:w="625" w:type="pct"/>
            <w:noWrap/>
            <w:vAlign w:val="center"/>
            <w:hideMark/>
          </w:tcPr>
          <w:p w14:paraId="2923674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16.3</w:t>
            </w:r>
          </w:p>
        </w:tc>
        <w:tc>
          <w:tcPr>
            <w:tcW w:w="625" w:type="pct"/>
            <w:noWrap/>
            <w:vAlign w:val="center"/>
            <w:hideMark/>
          </w:tcPr>
          <w:p w14:paraId="4E3CF8D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162</w:t>
            </w:r>
          </w:p>
        </w:tc>
        <w:tc>
          <w:tcPr>
            <w:tcW w:w="625" w:type="pct"/>
            <w:noWrap/>
            <w:vAlign w:val="center"/>
            <w:hideMark/>
          </w:tcPr>
          <w:p w14:paraId="1423FE5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15.4</w:t>
            </w:r>
          </w:p>
        </w:tc>
        <w:tc>
          <w:tcPr>
            <w:tcW w:w="625" w:type="pct"/>
            <w:noWrap/>
            <w:vAlign w:val="center"/>
            <w:hideMark/>
          </w:tcPr>
          <w:p w14:paraId="43E22BF2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810</w:t>
            </w:r>
          </w:p>
        </w:tc>
      </w:tr>
      <w:tr w:rsidR="00B457AB" w:rsidRPr="00B457AB" w14:paraId="5204DFA7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24344C2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25.2</w:t>
            </w:r>
          </w:p>
        </w:tc>
        <w:tc>
          <w:tcPr>
            <w:tcW w:w="625" w:type="pct"/>
            <w:noWrap/>
            <w:vAlign w:val="center"/>
            <w:hideMark/>
          </w:tcPr>
          <w:p w14:paraId="055AF660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1624</w:t>
            </w:r>
          </w:p>
        </w:tc>
        <w:tc>
          <w:tcPr>
            <w:tcW w:w="625" w:type="pct"/>
            <w:noWrap/>
            <w:vAlign w:val="center"/>
            <w:hideMark/>
          </w:tcPr>
          <w:p w14:paraId="0DAA71C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26.8</w:t>
            </w:r>
          </w:p>
        </w:tc>
        <w:tc>
          <w:tcPr>
            <w:tcW w:w="625" w:type="pct"/>
            <w:noWrap/>
            <w:vAlign w:val="center"/>
            <w:hideMark/>
          </w:tcPr>
          <w:p w14:paraId="5EDCB6C3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156</w:t>
            </w:r>
          </w:p>
        </w:tc>
        <w:tc>
          <w:tcPr>
            <w:tcW w:w="625" w:type="pct"/>
            <w:noWrap/>
            <w:vAlign w:val="center"/>
            <w:hideMark/>
          </w:tcPr>
          <w:p w14:paraId="545C494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26.3</w:t>
            </w:r>
          </w:p>
        </w:tc>
        <w:tc>
          <w:tcPr>
            <w:tcW w:w="625" w:type="pct"/>
            <w:noWrap/>
            <w:vAlign w:val="center"/>
            <w:hideMark/>
          </w:tcPr>
          <w:p w14:paraId="73732A76" w14:textId="77777777" w:rsidR="00B457AB" w:rsidRPr="00B457AB" w:rsidRDefault="00B457AB" w:rsidP="00B457AB">
            <w:pPr>
              <w:widowControl w:val="0"/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194</w:t>
            </w:r>
          </w:p>
        </w:tc>
        <w:tc>
          <w:tcPr>
            <w:tcW w:w="625" w:type="pct"/>
            <w:noWrap/>
            <w:vAlign w:val="center"/>
            <w:hideMark/>
          </w:tcPr>
          <w:p w14:paraId="2430E7A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25.4</w:t>
            </w:r>
          </w:p>
        </w:tc>
        <w:tc>
          <w:tcPr>
            <w:tcW w:w="625" w:type="pct"/>
            <w:noWrap/>
            <w:vAlign w:val="center"/>
            <w:hideMark/>
          </w:tcPr>
          <w:p w14:paraId="0332E19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1092</w:t>
            </w:r>
          </w:p>
        </w:tc>
      </w:tr>
      <w:tr w:rsidR="00B457AB" w:rsidRPr="00B457AB" w14:paraId="75EC5CA5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2004F14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35.2</w:t>
            </w:r>
          </w:p>
        </w:tc>
        <w:tc>
          <w:tcPr>
            <w:tcW w:w="625" w:type="pct"/>
            <w:noWrap/>
            <w:vAlign w:val="center"/>
            <w:hideMark/>
          </w:tcPr>
          <w:p w14:paraId="78A9C31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1672</w:t>
            </w:r>
          </w:p>
        </w:tc>
        <w:tc>
          <w:tcPr>
            <w:tcW w:w="625" w:type="pct"/>
            <w:noWrap/>
            <w:vAlign w:val="center"/>
            <w:hideMark/>
          </w:tcPr>
          <w:p w14:paraId="23AEBC20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36.8</w:t>
            </w:r>
          </w:p>
        </w:tc>
        <w:tc>
          <w:tcPr>
            <w:tcW w:w="625" w:type="pct"/>
            <w:noWrap/>
            <w:vAlign w:val="center"/>
            <w:hideMark/>
          </w:tcPr>
          <w:p w14:paraId="0173DEE3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132</w:t>
            </w:r>
          </w:p>
        </w:tc>
        <w:tc>
          <w:tcPr>
            <w:tcW w:w="625" w:type="pct"/>
            <w:noWrap/>
            <w:vAlign w:val="center"/>
            <w:hideMark/>
          </w:tcPr>
          <w:p w14:paraId="553A53F9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36.3</w:t>
            </w:r>
          </w:p>
        </w:tc>
        <w:tc>
          <w:tcPr>
            <w:tcW w:w="625" w:type="pct"/>
            <w:noWrap/>
            <w:vAlign w:val="center"/>
            <w:hideMark/>
          </w:tcPr>
          <w:p w14:paraId="39B4696D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224</w:t>
            </w:r>
          </w:p>
        </w:tc>
        <w:tc>
          <w:tcPr>
            <w:tcW w:w="625" w:type="pct"/>
            <w:noWrap/>
            <w:vAlign w:val="center"/>
            <w:hideMark/>
          </w:tcPr>
          <w:p w14:paraId="593D441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35.4</w:t>
            </w:r>
          </w:p>
        </w:tc>
        <w:tc>
          <w:tcPr>
            <w:tcW w:w="625" w:type="pct"/>
            <w:noWrap/>
            <w:vAlign w:val="center"/>
            <w:hideMark/>
          </w:tcPr>
          <w:p w14:paraId="1E6A7A8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1141</w:t>
            </w:r>
          </w:p>
        </w:tc>
      </w:tr>
      <w:tr w:rsidR="00B457AB" w:rsidRPr="00B457AB" w14:paraId="74A6F238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07AB1597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45.2</w:t>
            </w:r>
          </w:p>
        </w:tc>
        <w:tc>
          <w:tcPr>
            <w:tcW w:w="625" w:type="pct"/>
            <w:noWrap/>
            <w:vAlign w:val="center"/>
            <w:hideMark/>
          </w:tcPr>
          <w:p w14:paraId="4967E7D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1422</w:t>
            </w:r>
          </w:p>
        </w:tc>
        <w:tc>
          <w:tcPr>
            <w:tcW w:w="625" w:type="pct"/>
            <w:noWrap/>
            <w:vAlign w:val="center"/>
            <w:hideMark/>
          </w:tcPr>
          <w:p w14:paraId="323626D5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46.8</w:t>
            </w:r>
          </w:p>
        </w:tc>
        <w:tc>
          <w:tcPr>
            <w:tcW w:w="625" w:type="pct"/>
            <w:noWrap/>
            <w:vAlign w:val="center"/>
            <w:hideMark/>
          </w:tcPr>
          <w:p w14:paraId="627C794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119</w:t>
            </w:r>
          </w:p>
        </w:tc>
        <w:tc>
          <w:tcPr>
            <w:tcW w:w="625" w:type="pct"/>
            <w:noWrap/>
            <w:vAlign w:val="center"/>
            <w:hideMark/>
          </w:tcPr>
          <w:p w14:paraId="5C4609C3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46.3</w:t>
            </w:r>
          </w:p>
        </w:tc>
        <w:tc>
          <w:tcPr>
            <w:tcW w:w="625" w:type="pct"/>
            <w:noWrap/>
            <w:vAlign w:val="center"/>
            <w:hideMark/>
          </w:tcPr>
          <w:p w14:paraId="05F15DAD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177</w:t>
            </w:r>
          </w:p>
        </w:tc>
        <w:tc>
          <w:tcPr>
            <w:tcW w:w="625" w:type="pct"/>
            <w:noWrap/>
            <w:vAlign w:val="center"/>
            <w:hideMark/>
          </w:tcPr>
          <w:p w14:paraId="17A3758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45.4</w:t>
            </w:r>
          </w:p>
        </w:tc>
        <w:tc>
          <w:tcPr>
            <w:tcW w:w="625" w:type="pct"/>
            <w:noWrap/>
            <w:vAlign w:val="center"/>
            <w:hideMark/>
          </w:tcPr>
          <w:p w14:paraId="74E0F1B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974</w:t>
            </w:r>
          </w:p>
        </w:tc>
      </w:tr>
      <w:tr w:rsidR="00B457AB" w:rsidRPr="00B457AB" w14:paraId="2B8FCE79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43A7334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55.2</w:t>
            </w:r>
          </w:p>
        </w:tc>
        <w:tc>
          <w:tcPr>
            <w:tcW w:w="625" w:type="pct"/>
            <w:noWrap/>
            <w:vAlign w:val="center"/>
            <w:hideMark/>
          </w:tcPr>
          <w:p w14:paraId="0066D1A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1264</w:t>
            </w:r>
          </w:p>
        </w:tc>
        <w:tc>
          <w:tcPr>
            <w:tcW w:w="625" w:type="pct"/>
            <w:noWrap/>
            <w:vAlign w:val="center"/>
            <w:hideMark/>
          </w:tcPr>
          <w:p w14:paraId="0386E47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56.8</w:t>
            </w:r>
          </w:p>
        </w:tc>
        <w:tc>
          <w:tcPr>
            <w:tcW w:w="625" w:type="pct"/>
            <w:noWrap/>
            <w:vAlign w:val="center"/>
            <w:hideMark/>
          </w:tcPr>
          <w:p w14:paraId="68F7846B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80</w:t>
            </w:r>
          </w:p>
        </w:tc>
        <w:tc>
          <w:tcPr>
            <w:tcW w:w="625" w:type="pct"/>
            <w:noWrap/>
            <w:vAlign w:val="center"/>
            <w:hideMark/>
          </w:tcPr>
          <w:p w14:paraId="7A9FE74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56.3</w:t>
            </w:r>
          </w:p>
        </w:tc>
        <w:tc>
          <w:tcPr>
            <w:tcW w:w="625" w:type="pct"/>
            <w:noWrap/>
            <w:vAlign w:val="center"/>
            <w:hideMark/>
          </w:tcPr>
          <w:p w14:paraId="63778F43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146</w:t>
            </w:r>
          </w:p>
        </w:tc>
        <w:tc>
          <w:tcPr>
            <w:tcW w:w="625" w:type="pct"/>
            <w:noWrap/>
            <w:vAlign w:val="center"/>
            <w:hideMark/>
          </w:tcPr>
          <w:p w14:paraId="7CBFF7D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55.4</w:t>
            </w:r>
          </w:p>
        </w:tc>
        <w:tc>
          <w:tcPr>
            <w:tcW w:w="625" w:type="pct"/>
            <w:noWrap/>
            <w:vAlign w:val="center"/>
            <w:hideMark/>
          </w:tcPr>
          <w:p w14:paraId="6B9418F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823</w:t>
            </w:r>
          </w:p>
        </w:tc>
      </w:tr>
      <w:tr w:rsidR="00B457AB" w:rsidRPr="00B457AB" w14:paraId="42267414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46F0B7B9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65.2</w:t>
            </w:r>
          </w:p>
        </w:tc>
        <w:tc>
          <w:tcPr>
            <w:tcW w:w="625" w:type="pct"/>
            <w:noWrap/>
            <w:vAlign w:val="center"/>
            <w:hideMark/>
          </w:tcPr>
          <w:p w14:paraId="1BC4FDC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1044</w:t>
            </w:r>
          </w:p>
        </w:tc>
        <w:tc>
          <w:tcPr>
            <w:tcW w:w="625" w:type="pct"/>
            <w:noWrap/>
            <w:vAlign w:val="center"/>
            <w:hideMark/>
          </w:tcPr>
          <w:p w14:paraId="6F48F01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66.8</w:t>
            </w:r>
          </w:p>
        </w:tc>
        <w:tc>
          <w:tcPr>
            <w:tcW w:w="625" w:type="pct"/>
            <w:noWrap/>
            <w:vAlign w:val="center"/>
            <w:hideMark/>
          </w:tcPr>
          <w:p w14:paraId="5C2FAE05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54</w:t>
            </w:r>
          </w:p>
        </w:tc>
        <w:tc>
          <w:tcPr>
            <w:tcW w:w="625" w:type="pct"/>
            <w:noWrap/>
            <w:vAlign w:val="center"/>
            <w:hideMark/>
          </w:tcPr>
          <w:p w14:paraId="2C33E5D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66.3</w:t>
            </w:r>
          </w:p>
        </w:tc>
        <w:tc>
          <w:tcPr>
            <w:tcW w:w="625" w:type="pct"/>
            <w:noWrap/>
            <w:vAlign w:val="center"/>
            <w:hideMark/>
          </w:tcPr>
          <w:p w14:paraId="5E050B6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119</w:t>
            </w:r>
          </w:p>
        </w:tc>
        <w:tc>
          <w:tcPr>
            <w:tcW w:w="625" w:type="pct"/>
            <w:noWrap/>
            <w:vAlign w:val="center"/>
            <w:hideMark/>
          </w:tcPr>
          <w:p w14:paraId="02940F6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65.4</w:t>
            </w:r>
          </w:p>
        </w:tc>
        <w:tc>
          <w:tcPr>
            <w:tcW w:w="625" w:type="pct"/>
            <w:noWrap/>
            <w:vAlign w:val="center"/>
            <w:hideMark/>
          </w:tcPr>
          <w:p w14:paraId="052045E7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618</w:t>
            </w:r>
          </w:p>
        </w:tc>
      </w:tr>
      <w:tr w:rsidR="00B457AB" w:rsidRPr="00B457AB" w14:paraId="7F35EE8D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584006D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75.2</w:t>
            </w:r>
          </w:p>
        </w:tc>
        <w:tc>
          <w:tcPr>
            <w:tcW w:w="625" w:type="pct"/>
            <w:noWrap/>
            <w:vAlign w:val="center"/>
            <w:hideMark/>
          </w:tcPr>
          <w:p w14:paraId="2B5319A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894</w:t>
            </w:r>
          </w:p>
        </w:tc>
        <w:tc>
          <w:tcPr>
            <w:tcW w:w="625" w:type="pct"/>
            <w:noWrap/>
            <w:vAlign w:val="center"/>
            <w:hideMark/>
          </w:tcPr>
          <w:p w14:paraId="2E0C1AA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76.8</w:t>
            </w:r>
          </w:p>
        </w:tc>
        <w:tc>
          <w:tcPr>
            <w:tcW w:w="625" w:type="pct"/>
            <w:noWrap/>
            <w:vAlign w:val="center"/>
            <w:hideMark/>
          </w:tcPr>
          <w:p w14:paraId="21680DC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51</w:t>
            </w:r>
          </w:p>
        </w:tc>
        <w:tc>
          <w:tcPr>
            <w:tcW w:w="625" w:type="pct"/>
            <w:noWrap/>
            <w:vAlign w:val="center"/>
            <w:hideMark/>
          </w:tcPr>
          <w:p w14:paraId="2FE473B7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76.3</w:t>
            </w:r>
          </w:p>
        </w:tc>
        <w:tc>
          <w:tcPr>
            <w:tcW w:w="625" w:type="pct"/>
            <w:noWrap/>
            <w:vAlign w:val="center"/>
            <w:hideMark/>
          </w:tcPr>
          <w:p w14:paraId="6A37FBB6" w14:textId="77777777" w:rsidR="00B457AB" w:rsidRPr="00B457AB" w:rsidRDefault="00B457AB" w:rsidP="00B457AB">
            <w:pPr>
              <w:widowControl w:val="0"/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82</w:t>
            </w:r>
          </w:p>
        </w:tc>
        <w:tc>
          <w:tcPr>
            <w:tcW w:w="625" w:type="pct"/>
            <w:noWrap/>
            <w:vAlign w:val="center"/>
            <w:hideMark/>
          </w:tcPr>
          <w:p w14:paraId="00C052DB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75.4</w:t>
            </w:r>
          </w:p>
        </w:tc>
        <w:tc>
          <w:tcPr>
            <w:tcW w:w="625" w:type="pct"/>
            <w:noWrap/>
            <w:vAlign w:val="center"/>
            <w:hideMark/>
          </w:tcPr>
          <w:p w14:paraId="6D3757F3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520</w:t>
            </w:r>
          </w:p>
        </w:tc>
      </w:tr>
      <w:tr w:rsidR="00B457AB" w:rsidRPr="00B457AB" w14:paraId="48DD6FEC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530D848B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85.2</w:t>
            </w:r>
          </w:p>
        </w:tc>
        <w:tc>
          <w:tcPr>
            <w:tcW w:w="625" w:type="pct"/>
            <w:noWrap/>
            <w:vAlign w:val="center"/>
            <w:hideMark/>
          </w:tcPr>
          <w:p w14:paraId="48A2A2E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780</w:t>
            </w:r>
          </w:p>
        </w:tc>
        <w:tc>
          <w:tcPr>
            <w:tcW w:w="625" w:type="pct"/>
            <w:noWrap/>
            <w:vAlign w:val="center"/>
            <w:hideMark/>
          </w:tcPr>
          <w:p w14:paraId="22518DE2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86.8</w:t>
            </w:r>
          </w:p>
        </w:tc>
        <w:tc>
          <w:tcPr>
            <w:tcW w:w="625" w:type="pct"/>
            <w:noWrap/>
            <w:vAlign w:val="center"/>
            <w:hideMark/>
          </w:tcPr>
          <w:p w14:paraId="2DBCCF8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54</w:t>
            </w:r>
          </w:p>
        </w:tc>
        <w:tc>
          <w:tcPr>
            <w:tcW w:w="625" w:type="pct"/>
            <w:noWrap/>
            <w:vAlign w:val="center"/>
            <w:hideMark/>
          </w:tcPr>
          <w:p w14:paraId="3F7218E7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86.3</w:t>
            </w:r>
          </w:p>
        </w:tc>
        <w:tc>
          <w:tcPr>
            <w:tcW w:w="625" w:type="pct"/>
            <w:noWrap/>
            <w:vAlign w:val="center"/>
            <w:hideMark/>
          </w:tcPr>
          <w:p w14:paraId="17322BDD" w14:textId="77777777" w:rsidR="00B457AB" w:rsidRPr="00B457AB" w:rsidRDefault="00B457AB" w:rsidP="00B457AB">
            <w:pPr>
              <w:widowControl w:val="0"/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52</w:t>
            </w:r>
          </w:p>
        </w:tc>
        <w:tc>
          <w:tcPr>
            <w:tcW w:w="625" w:type="pct"/>
            <w:noWrap/>
            <w:vAlign w:val="center"/>
            <w:hideMark/>
          </w:tcPr>
          <w:p w14:paraId="7AC97DD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85.4</w:t>
            </w:r>
          </w:p>
        </w:tc>
        <w:tc>
          <w:tcPr>
            <w:tcW w:w="625" w:type="pct"/>
            <w:noWrap/>
            <w:vAlign w:val="center"/>
            <w:hideMark/>
          </w:tcPr>
          <w:p w14:paraId="1EEEC3E2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454</w:t>
            </w:r>
          </w:p>
        </w:tc>
      </w:tr>
      <w:tr w:rsidR="00B457AB" w:rsidRPr="00B457AB" w14:paraId="52339BE3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721B7AC3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95.2</w:t>
            </w:r>
          </w:p>
        </w:tc>
        <w:tc>
          <w:tcPr>
            <w:tcW w:w="625" w:type="pct"/>
            <w:noWrap/>
            <w:vAlign w:val="center"/>
            <w:hideMark/>
          </w:tcPr>
          <w:p w14:paraId="2341765D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718</w:t>
            </w:r>
          </w:p>
        </w:tc>
        <w:tc>
          <w:tcPr>
            <w:tcW w:w="625" w:type="pct"/>
            <w:noWrap/>
            <w:vAlign w:val="center"/>
            <w:hideMark/>
          </w:tcPr>
          <w:p w14:paraId="21669A70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96.8</w:t>
            </w:r>
          </w:p>
        </w:tc>
        <w:tc>
          <w:tcPr>
            <w:tcW w:w="625" w:type="pct"/>
            <w:noWrap/>
            <w:vAlign w:val="center"/>
            <w:hideMark/>
          </w:tcPr>
          <w:p w14:paraId="783F8D8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63</w:t>
            </w:r>
          </w:p>
        </w:tc>
        <w:tc>
          <w:tcPr>
            <w:tcW w:w="625" w:type="pct"/>
            <w:noWrap/>
            <w:vAlign w:val="center"/>
            <w:hideMark/>
          </w:tcPr>
          <w:p w14:paraId="39267CB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96.3</w:t>
            </w:r>
          </w:p>
        </w:tc>
        <w:tc>
          <w:tcPr>
            <w:tcW w:w="625" w:type="pct"/>
            <w:noWrap/>
            <w:vAlign w:val="center"/>
            <w:hideMark/>
          </w:tcPr>
          <w:p w14:paraId="148C5E1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35</w:t>
            </w:r>
          </w:p>
        </w:tc>
        <w:tc>
          <w:tcPr>
            <w:tcW w:w="625" w:type="pct"/>
            <w:noWrap/>
            <w:vAlign w:val="center"/>
            <w:hideMark/>
          </w:tcPr>
          <w:p w14:paraId="68035740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95.4</w:t>
            </w:r>
          </w:p>
        </w:tc>
        <w:tc>
          <w:tcPr>
            <w:tcW w:w="625" w:type="pct"/>
            <w:noWrap/>
            <w:vAlign w:val="center"/>
            <w:hideMark/>
          </w:tcPr>
          <w:p w14:paraId="63370E7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387</w:t>
            </w:r>
          </w:p>
        </w:tc>
      </w:tr>
      <w:tr w:rsidR="00B457AB" w:rsidRPr="00B457AB" w14:paraId="53C43577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20F04270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105.2</w:t>
            </w:r>
          </w:p>
        </w:tc>
        <w:tc>
          <w:tcPr>
            <w:tcW w:w="625" w:type="pct"/>
            <w:noWrap/>
            <w:vAlign w:val="center"/>
            <w:hideMark/>
          </w:tcPr>
          <w:p w14:paraId="3C31768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668</w:t>
            </w:r>
          </w:p>
        </w:tc>
        <w:tc>
          <w:tcPr>
            <w:tcW w:w="625" w:type="pct"/>
            <w:noWrap/>
            <w:vAlign w:val="center"/>
            <w:hideMark/>
          </w:tcPr>
          <w:p w14:paraId="509D5A4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106.8</w:t>
            </w:r>
          </w:p>
        </w:tc>
        <w:tc>
          <w:tcPr>
            <w:tcW w:w="625" w:type="pct"/>
            <w:noWrap/>
            <w:vAlign w:val="center"/>
            <w:hideMark/>
          </w:tcPr>
          <w:p w14:paraId="3F9D674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48</w:t>
            </w:r>
          </w:p>
        </w:tc>
        <w:tc>
          <w:tcPr>
            <w:tcW w:w="625" w:type="pct"/>
            <w:noWrap/>
            <w:vAlign w:val="center"/>
            <w:hideMark/>
          </w:tcPr>
          <w:p w14:paraId="1490EB70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106.3</w:t>
            </w:r>
          </w:p>
        </w:tc>
        <w:tc>
          <w:tcPr>
            <w:tcW w:w="625" w:type="pct"/>
            <w:noWrap/>
            <w:vAlign w:val="center"/>
            <w:hideMark/>
          </w:tcPr>
          <w:p w14:paraId="16A4E1D6" w14:textId="77777777" w:rsidR="00B457AB" w:rsidRPr="00B457AB" w:rsidRDefault="00B457AB" w:rsidP="00B457AB">
            <w:pPr>
              <w:widowControl w:val="0"/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625" w:type="pct"/>
            <w:noWrap/>
            <w:vAlign w:val="center"/>
            <w:hideMark/>
          </w:tcPr>
          <w:p w14:paraId="4E78806B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105.4</w:t>
            </w:r>
          </w:p>
        </w:tc>
        <w:tc>
          <w:tcPr>
            <w:tcW w:w="625" w:type="pct"/>
            <w:noWrap/>
            <w:vAlign w:val="center"/>
            <w:hideMark/>
          </w:tcPr>
          <w:p w14:paraId="7FE3731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342</w:t>
            </w:r>
          </w:p>
        </w:tc>
      </w:tr>
      <w:tr w:rsidR="00B457AB" w:rsidRPr="00B457AB" w14:paraId="023FFAD6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294401E7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115.2</w:t>
            </w:r>
          </w:p>
        </w:tc>
        <w:tc>
          <w:tcPr>
            <w:tcW w:w="625" w:type="pct"/>
            <w:noWrap/>
            <w:vAlign w:val="center"/>
            <w:hideMark/>
          </w:tcPr>
          <w:p w14:paraId="3109D56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588</w:t>
            </w:r>
          </w:p>
        </w:tc>
        <w:tc>
          <w:tcPr>
            <w:tcW w:w="625" w:type="pct"/>
            <w:noWrap/>
            <w:vAlign w:val="center"/>
            <w:hideMark/>
          </w:tcPr>
          <w:p w14:paraId="614DC6F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116.8</w:t>
            </w:r>
          </w:p>
        </w:tc>
        <w:tc>
          <w:tcPr>
            <w:tcW w:w="625" w:type="pct"/>
            <w:noWrap/>
            <w:vAlign w:val="center"/>
            <w:hideMark/>
          </w:tcPr>
          <w:p w14:paraId="7FD78C35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41</w:t>
            </w:r>
          </w:p>
        </w:tc>
        <w:tc>
          <w:tcPr>
            <w:tcW w:w="625" w:type="pct"/>
            <w:noWrap/>
            <w:vAlign w:val="center"/>
            <w:hideMark/>
          </w:tcPr>
          <w:p w14:paraId="0B2AC53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112.3</w:t>
            </w:r>
          </w:p>
        </w:tc>
        <w:tc>
          <w:tcPr>
            <w:tcW w:w="625" w:type="pct"/>
            <w:noWrap/>
            <w:vAlign w:val="center"/>
            <w:hideMark/>
          </w:tcPr>
          <w:p w14:paraId="02DCA17B" w14:textId="77777777" w:rsidR="00B457AB" w:rsidRPr="00B457AB" w:rsidRDefault="00B457AB" w:rsidP="00B457AB">
            <w:pPr>
              <w:widowControl w:val="0"/>
              <w:jc w:val="center"/>
              <w:rPr>
                <w:rFonts w:cstheme="minorHAnsi"/>
                <w:sz w:val="20"/>
                <w:szCs w:val="20"/>
              </w:rPr>
            </w:pPr>
            <w:r w:rsidRPr="00B457AB">
              <w:rPr>
                <w:rFonts w:cstheme="minorHAnsi"/>
                <w:sz w:val="20"/>
                <w:szCs w:val="20"/>
              </w:rPr>
              <w:t>56</w:t>
            </w:r>
          </w:p>
        </w:tc>
        <w:tc>
          <w:tcPr>
            <w:tcW w:w="625" w:type="pct"/>
            <w:noWrap/>
            <w:vAlign w:val="center"/>
            <w:hideMark/>
          </w:tcPr>
          <w:p w14:paraId="652B9EA2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115.4</w:t>
            </w:r>
          </w:p>
        </w:tc>
        <w:tc>
          <w:tcPr>
            <w:tcW w:w="625" w:type="pct"/>
            <w:noWrap/>
            <w:vAlign w:val="center"/>
            <w:hideMark/>
          </w:tcPr>
          <w:p w14:paraId="55719A79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305</w:t>
            </w:r>
          </w:p>
        </w:tc>
      </w:tr>
      <w:tr w:rsidR="00B457AB" w:rsidRPr="00B457AB" w14:paraId="35DE4BA1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6B86A647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125.2</w:t>
            </w:r>
          </w:p>
        </w:tc>
        <w:tc>
          <w:tcPr>
            <w:tcW w:w="625" w:type="pct"/>
            <w:noWrap/>
            <w:vAlign w:val="center"/>
            <w:hideMark/>
          </w:tcPr>
          <w:p w14:paraId="27A5D70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430</w:t>
            </w:r>
          </w:p>
        </w:tc>
        <w:tc>
          <w:tcPr>
            <w:tcW w:w="625" w:type="pct"/>
            <w:noWrap/>
            <w:vAlign w:val="center"/>
            <w:hideMark/>
          </w:tcPr>
          <w:p w14:paraId="2036DAD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126.8</w:t>
            </w:r>
          </w:p>
        </w:tc>
        <w:tc>
          <w:tcPr>
            <w:tcW w:w="625" w:type="pct"/>
            <w:noWrap/>
            <w:vAlign w:val="center"/>
            <w:hideMark/>
          </w:tcPr>
          <w:p w14:paraId="737760B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46</w:t>
            </w:r>
          </w:p>
        </w:tc>
        <w:tc>
          <w:tcPr>
            <w:tcW w:w="625" w:type="pct"/>
            <w:noWrap/>
            <w:vAlign w:val="center"/>
            <w:hideMark/>
          </w:tcPr>
          <w:p w14:paraId="45C76105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</w:p>
        </w:tc>
        <w:tc>
          <w:tcPr>
            <w:tcW w:w="625" w:type="pct"/>
            <w:noWrap/>
            <w:vAlign w:val="center"/>
            <w:hideMark/>
          </w:tcPr>
          <w:p w14:paraId="0CE1CA5F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</w:p>
        </w:tc>
        <w:tc>
          <w:tcPr>
            <w:tcW w:w="625" w:type="pct"/>
            <w:noWrap/>
            <w:vAlign w:val="center"/>
            <w:hideMark/>
          </w:tcPr>
          <w:p w14:paraId="4D1D51E9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125.4</w:t>
            </w:r>
          </w:p>
        </w:tc>
        <w:tc>
          <w:tcPr>
            <w:tcW w:w="625" w:type="pct"/>
            <w:noWrap/>
            <w:vAlign w:val="center"/>
            <w:hideMark/>
          </w:tcPr>
          <w:p w14:paraId="78DC48B5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240</w:t>
            </w:r>
          </w:p>
        </w:tc>
      </w:tr>
      <w:tr w:rsidR="00B457AB" w:rsidRPr="00B457AB" w14:paraId="4C46E688" w14:textId="77777777" w:rsidTr="007D64B6">
        <w:trPr>
          <w:trHeight w:val="276"/>
        </w:trPr>
        <w:tc>
          <w:tcPr>
            <w:tcW w:w="625" w:type="pct"/>
            <w:noWrap/>
            <w:vAlign w:val="center"/>
            <w:hideMark/>
          </w:tcPr>
          <w:p w14:paraId="2C082D57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135.2</w:t>
            </w:r>
          </w:p>
        </w:tc>
        <w:tc>
          <w:tcPr>
            <w:tcW w:w="625" w:type="pct"/>
            <w:noWrap/>
            <w:vAlign w:val="center"/>
            <w:hideMark/>
          </w:tcPr>
          <w:p w14:paraId="50C031E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342</w:t>
            </w:r>
          </w:p>
        </w:tc>
        <w:tc>
          <w:tcPr>
            <w:tcW w:w="625" w:type="pct"/>
            <w:noWrap/>
            <w:vAlign w:val="center"/>
            <w:hideMark/>
          </w:tcPr>
          <w:p w14:paraId="78466551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136.8</w:t>
            </w:r>
          </w:p>
        </w:tc>
        <w:tc>
          <w:tcPr>
            <w:tcW w:w="625" w:type="pct"/>
            <w:noWrap/>
            <w:vAlign w:val="center"/>
            <w:hideMark/>
          </w:tcPr>
          <w:p w14:paraId="3FA9D9C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46</w:t>
            </w:r>
          </w:p>
        </w:tc>
        <w:tc>
          <w:tcPr>
            <w:tcW w:w="625" w:type="pct"/>
            <w:noWrap/>
            <w:vAlign w:val="center"/>
            <w:hideMark/>
          </w:tcPr>
          <w:p w14:paraId="72154D3C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</w:p>
        </w:tc>
        <w:tc>
          <w:tcPr>
            <w:tcW w:w="625" w:type="pct"/>
            <w:noWrap/>
            <w:vAlign w:val="center"/>
            <w:hideMark/>
          </w:tcPr>
          <w:p w14:paraId="3640E6B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</w:p>
        </w:tc>
        <w:tc>
          <w:tcPr>
            <w:tcW w:w="625" w:type="pct"/>
            <w:noWrap/>
            <w:vAlign w:val="center"/>
            <w:hideMark/>
          </w:tcPr>
          <w:p w14:paraId="72E0C8E2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135.4</w:t>
            </w:r>
          </w:p>
        </w:tc>
        <w:tc>
          <w:tcPr>
            <w:tcW w:w="625" w:type="pct"/>
            <w:noWrap/>
            <w:vAlign w:val="center"/>
            <w:hideMark/>
          </w:tcPr>
          <w:p w14:paraId="34877958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209</w:t>
            </w:r>
          </w:p>
        </w:tc>
      </w:tr>
      <w:tr w:rsidR="00B457AB" w:rsidRPr="00B457AB" w14:paraId="5709DDB7" w14:textId="77777777" w:rsidTr="007D64B6">
        <w:trPr>
          <w:trHeight w:val="276"/>
        </w:trPr>
        <w:tc>
          <w:tcPr>
            <w:tcW w:w="62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706C6C6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141.2</w:t>
            </w:r>
          </w:p>
        </w:tc>
        <w:tc>
          <w:tcPr>
            <w:tcW w:w="62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A046BD4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640</w:t>
            </w:r>
          </w:p>
        </w:tc>
        <w:tc>
          <w:tcPr>
            <w:tcW w:w="62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6A96BF2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142.8</w:t>
            </w:r>
          </w:p>
        </w:tc>
        <w:tc>
          <w:tcPr>
            <w:tcW w:w="62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C9F0B24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68</w:t>
            </w:r>
          </w:p>
        </w:tc>
        <w:tc>
          <w:tcPr>
            <w:tcW w:w="62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C7B30F5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</w:p>
        </w:tc>
        <w:tc>
          <w:tcPr>
            <w:tcW w:w="62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D11E86A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</w:p>
        </w:tc>
        <w:tc>
          <w:tcPr>
            <w:tcW w:w="62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30E1A4E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141.4</w:t>
            </w:r>
          </w:p>
        </w:tc>
        <w:tc>
          <w:tcPr>
            <w:tcW w:w="62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F13D61D" w14:textId="77777777" w:rsidR="00B457AB" w:rsidRPr="00B457AB" w:rsidRDefault="00B457AB" w:rsidP="00B457AB">
            <w:pPr>
              <w:widowControl w:val="0"/>
              <w:jc w:val="center"/>
              <w:rPr>
                <w:rFonts w:eastAsia="游明朝" w:cstheme="minorHAnsi"/>
                <w:sz w:val="20"/>
                <w:szCs w:val="20"/>
                <w:lang w:eastAsia="ja-JP"/>
              </w:rPr>
            </w:pPr>
            <w:r w:rsidRPr="00B457AB">
              <w:rPr>
                <w:rFonts w:eastAsia="游明朝" w:cstheme="minorHAnsi"/>
                <w:sz w:val="20"/>
                <w:szCs w:val="20"/>
                <w:lang w:eastAsia="ja-JP"/>
              </w:rPr>
              <w:t>418</w:t>
            </w:r>
          </w:p>
        </w:tc>
      </w:tr>
    </w:tbl>
    <w:p w14:paraId="4672986C" w14:textId="77777777" w:rsidR="00FE5893" w:rsidRPr="00FE5893" w:rsidRDefault="00FE5893" w:rsidP="00B457AB">
      <w:pPr>
        <w:rPr>
          <w:sz w:val="32"/>
          <w:szCs w:val="32"/>
        </w:rPr>
      </w:pPr>
    </w:p>
    <w:sectPr w:rsidR="00FE5893" w:rsidRPr="00FE5893" w:rsidSect="00862007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1AE1B" w14:textId="77777777" w:rsidR="009D0537" w:rsidRDefault="009D0537" w:rsidP="0063401C">
      <w:r>
        <w:separator/>
      </w:r>
    </w:p>
  </w:endnote>
  <w:endnote w:type="continuationSeparator" w:id="0">
    <w:p w14:paraId="1EBC80CF" w14:textId="77777777" w:rsidR="009D0537" w:rsidRDefault="009D0537" w:rsidP="00634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79502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6614BE" w14:textId="77777777" w:rsidR="0063401C" w:rsidRDefault="006340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59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369EA9" w14:textId="77777777" w:rsidR="0063401C" w:rsidRDefault="006340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D90BC" w14:textId="77777777" w:rsidR="009D0537" w:rsidRDefault="009D0537" w:rsidP="0063401C">
      <w:r>
        <w:separator/>
      </w:r>
    </w:p>
  </w:footnote>
  <w:footnote w:type="continuationSeparator" w:id="0">
    <w:p w14:paraId="5713483C" w14:textId="77777777" w:rsidR="009D0537" w:rsidRDefault="009D0537" w:rsidP="006340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6F410" w14:textId="3493915E" w:rsidR="0063401C" w:rsidRDefault="0063401C" w:rsidP="00997FE7">
    <w:pPr>
      <w:pStyle w:val="Header"/>
      <w:jc w:val="center"/>
    </w:pPr>
  </w:p>
  <w:p w14:paraId="584DFE8D" w14:textId="77777777" w:rsidR="0063401C" w:rsidRDefault="006340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A0909"/>
    <w:multiLevelType w:val="hybridMultilevel"/>
    <w:tmpl w:val="44142744"/>
    <w:lvl w:ilvl="0" w:tplc="FE6AE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EE288A"/>
    <w:multiLevelType w:val="hybridMultilevel"/>
    <w:tmpl w:val="DDA0F7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9D2"/>
    <w:rsid w:val="00014E13"/>
    <w:rsid w:val="000C5B4D"/>
    <w:rsid w:val="000D3E75"/>
    <w:rsid w:val="00113315"/>
    <w:rsid w:val="0012172B"/>
    <w:rsid w:val="00151B6F"/>
    <w:rsid w:val="001B41A5"/>
    <w:rsid w:val="002819E1"/>
    <w:rsid w:val="00343BB3"/>
    <w:rsid w:val="00362331"/>
    <w:rsid w:val="004034EA"/>
    <w:rsid w:val="004B4D07"/>
    <w:rsid w:val="004B5174"/>
    <w:rsid w:val="004C7177"/>
    <w:rsid w:val="00574328"/>
    <w:rsid w:val="005910E5"/>
    <w:rsid w:val="0063401C"/>
    <w:rsid w:val="006A4F61"/>
    <w:rsid w:val="006A59D2"/>
    <w:rsid w:val="007B3565"/>
    <w:rsid w:val="007F0433"/>
    <w:rsid w:val="007F3854"/>
    <w:rsid w:val="00826797"/>
    <w:rsid w:val="0084083D"/>
    <w:rsid w:val="00862007"/>
    <w:rsid w:val="008B4B2B"/>
    <w:rsid w:val="008E172C"/>
    <w:rsid w:val="008E54CA"/>
    <w:rsid w:val="00997FE7"/>
    <w:rsid w:val="009D0537"/>
    <w:rsid w:val="009F0762"/>
    <w:rsid w:val="009F28DE"/>
    <w:rsid w:val="00B2665D"/>
    <w:rsid w:val="00B457AB"/>
    <w:rsid w:val="00B70B07"/>
    <w:rsid w:val="00BD4601"/>
    <w:rsid w:val="00C25B86"/>
    <w:rsid w:val="00C5085B"/>
    <w:rsid w:val="00C50FCB"/>
    <w:rsid w:val="00C62C77"/>
    <w:rsid w:val="00CA03E7"/>
    <w:rsid w:val="00D244AE"/>
    <w:rsid w:val="00DD64A9"/>
    <w:rsid w:val="00DE5733"/>
    <w:rsid w:val="00E64BD3"/>
    <w:rsid w:val="00EC62E0"/>
    <w:rsid w:val="00EF5EE7"/>
    <w:rsid w:val="00EF7991"/>
    <w:rsid w:val="00F15849"/>
    <w:rsid w:val="00F21C3D"/>
    <w:rsid w:val="00F506EA"/>
    <w:rsid w:val="00FE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61791"/>
  <w15:docId w15:val="{6293FE14-195E-6E49-AE93-5B3F61714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0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0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340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401C"/>
  </w:style>
  <w:style w:type="paragraph" w:styleId="Footer">
    <w:name w:val="footer"/>
    <w:basedOn w:val="Normal"/>
    <w:link w:val="FooterChar"/>
    <w:uiPriority w:val="99"/>
    <w:unhideWhenUsed/>
    <w:rsid w:val="006340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401C"/>
  </w:style>
  <w:style w:type="paragraph" w:styleId="ListParagraph">
    <w:name w:val="List Paragraph"/>
    <w:basedOn w:val="Normal"/>
    <w:uiPriority w:val="34"/>
    <w:qFormat/>
    <w:rsid w:val="000C5B4D"/>
    <w:pPr>
      <w:ind w:left="720"/>
      <w:contextualSpacing/>
    </w:pPr>
  </w:style>
  <w:style w:type="table" w:styleId="TableGrid">
    <w:name w:val="Table Grid"/>
    <w:basedOn w:val="TableNormal"/>
    <w:uiPriority w:val="39"/>
    <w:rsid w:val="00574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E54CA"/>
    <w:rPr>
      <w:rFonts w:eastAsiaTheme="minorEastAsia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1">
    <w:name w:val="Plain Table 21"/>
    <w:basedOn w:val="TableNormal"/>
    <w:next w:val="PlainTable2"/>
    <w:uiPriority w:val="42"/>
    <w:rsid w:val="00B457AB"/>
    <w:rPr>
      <w:rFonts w:eastAsia="DengXian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B457AB"/>
    <w:rPr>
      <w:rFonts w:eastAsia="DengXian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2">
    <w:name w:val="Plain Table 22"/>
    <w:basedOn w:val="TableNormal"/>
    <w:next w:val="PlainTable2"/>
    <w:uiPriority w:val="42"/>
    <w:rsid w:val="009F28DE"/>
    <w:rPr>
      <w:rFonts w:eastAsia="DengXian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monte\Desktop\sup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supp.dotx</Template>
  <TotalTime>16</TotalTime>
  <Pages>9</Pages>
  <Words>852</Words>
  <Characters>4863</Characters>
  <Application>Microsoft Office Word</Application>
  <DocSecurity>0</DocSecurity>
  <Lines>40</Lines>
  <Paragraphs>11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John Wiley and Sons, Inc.</Company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Monte, Maria - Hoboken</dc:creator>
  <cp:lastModifiedBy>Qianning Qin</cp:lastModifiedBy>
  <cp:revision>19</cp:revision>
  <dcterms:created xsi:type="dcterms:W3CDTF">2023-03-08T11:58:00Z</dcterms:created>
  <dcterms:modified xsi:type="dcterms:W3CDTF">2024-04-17T05:31:00Z</dcterms:modified>
</cp:coreProperties>
</file>