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18A2E" w14:textId="77777777" w:rsidR="0007598B" w:rsidRPr="00324B83" w:rsidRDefault="0007598B" w:rsidP="0007598B">
      <w:pPr>
        <w:rPr>
          <w:rFonts w:ascii="Times New Roman" w:hAnsi="Times New Roman" w:cs="Times New Roman"/>
          <w:b/>
          <w:bCs/>
          <w:noProof/>
          <w:sz w:val="36"/>
          <w:szCs w:val="36"/>
        </w:rPr>
      </w:pPr>
      <w:r w:rsidRPr="00241649">
        <w:rPr>
          <w:rFonts w:ascii="Times New Roman" w:hAnsi="Times New Roman" w:cs="Times New Roman"/>
          <w:b/>
          <w:bCs/>
          <w:noProof/>
          <w:sz w:val="36"/>
          <w:szCs w:val="36"/>
        </w:rPr>
        <w:t>The Healthy Diet Basket is a comparable global standard for the Cost of a Healthy Diet, meeting nutritional and environmental criteria</w:t>
      </w:r>
    </w:p>
    <w:p w14:paraId="5232CC83" w14:textId="77777777" w:rsidR="0007598B" w:rsidRDefault="0007598B" w:rsidP="0007598B">
      <w:pPr>
        <w:rPr>
          <w:rFonts w:ascii="Times New Roman" w:hAnsi="Times New Roman" w:cs="Times New Roman"/>
        </w:rPr>
      </w:pPr>
    </w:p>
    <w:p w14:paraId="7AAED934" w14:textId="2AB08D8B" w:rsidR="0007598B" w:rsidRPr="00241649" w:rsidRDefault="0007598B" w:rsidP="0007598B">
      <w:pPr>
        <w:rPr>
          <w:rFonts w:ascii="Times New Roman" w:hAnsi="Times New Roman" w:cs="Times New Roman"/>
        </w:rPr>
      </w:pPr>
      <w:r w:rsidRPr="00241649">
        <w:rPr>
          <w:rFonts w:ascii="Times New Roman" w:hAnsi="Times New Roman" w:cs="Times New Roman"/>
        </w:rPr>
        <w:t>Anna W. Herforth</w:t>
      </w:r>
      <w:r w:rsidRPr="00241649">
        <w:rPr>
          <w:rFonts w:ascii="Times New Roman" w:hAnsi="Times New Roman" w:cs="Times New Roman"/>
          <w:vertAlign w:val="superscript"/>
        </w:rPr>
        <w:t>1,4*</w:t>
      </w:r>
      <w:r w:rsidRPr="00241649">
        <w:rPr>
          <w:rFonts w:ascii="Times New Roman" w:hAnsi="Times New Roman" w:cs="Times New Roman"/>
        </w:rPr>
        <w:t>, Yan Bai</w:t>
      </w:r>
      <w:r w:rsidRPr="00241649">
        <w:rPr>
          <w:rFonts w:ascii="Times New Roman" w:hAnsi="Times New Roman" w:cs="Times New Roman"/>
          <w:vertAlign w:val="superscript"/>
        </w:rPr>
        <w:t>2</w:t>
      </w:r>
      <w:proofErr w:type="gramStart"/>
      <w:r w:rsidRPr="00241649">
        <w:rPr>
          <w:rFonts w:ascii="Times New Roman" w:hAnsi="Times New Roman" w:cs="Times New Roman"/>
          <w:vertAlign w:val="superscript"/>
        </w:rPr>
        <w:t>*</w:t>
      </w:r>
      <w:r w:rsidRPr="00241649">
        <w:rPr>
          <w:rFonts w:ascii="Times New Roman" w:hAnsi="Times New Roman" w:cs="Times New Roman"/>
        </w:rPr>
        <w:t xml:space="preserve"> ,</w:t>
      </w:r>
      <w:proofErr w:type="gramEnd"/>
      <w:r w:rsidRPr="00241649">
        <w:rPr>
          <w:rFonts w:ascii="Times New Roman" w:hAnsi="Times New Roman" w:cs="Times New Roman"/>
        </w:rPr>
        <w:t xml:space="preserve"> Aishwarya Venkat</w:t>
      </w:r>
      <w:r w:rsidRPr="00241649">
        <w:rPr>
          <w:rFonts w:ascii="Times New Roman" w:hAnsi="Times New Roman" w:cs="Times New Roman"/>
          <w:vertAlign w:val="superscript"/>
        </w:rPr>
        <w:t>1</w:t>
      </w:r>
      <w:r w:rsidRPr="00241649">
        <w:rPr>
          <w:rFonts w:ascii="Times New Roman" w:hAnsi="Times New Roman" w:cs="Times New Roman"/>
        </w:rPr>
        <w:t>, William A. Masters</w:t>
      </w:r>
      <w:r w:rsidRPr="00241649">
        <w:rPr>
          <w:rFonts w:ascii="Times New Roman" w:hAnsi="Times New Roman" w:cs="Times New Roman"/>
          <w:vertAlign w:val="superscript"/>
        </w:rPr>
        <w:t>1</w:t>
      </w:r>
    </w:p>
    <w:p w14:paraId="3926C21D" w14:textId="77777777" w:rsidR="0007598B" w:rsidRDefault="0007598B" w:rsidP="0045231C">
      <w:pPr>
        <w:pStyle w:val="Heading3"/>
        <w:rPr>
          <w:rFonts w:ascii="Times New Roman" w:hAnsi="Times New Roman" w:cs="Times New Roman"/>
        </w:rPr>
      </w:pPr>
    </w:p>
    <w:p w14:paraId="34FF181F" w14:textId="77777777" w:rsidR="0007598B" w:rsidRDefault="0007598B" w:rsidP="0045231C">
      <w:pPr>
        <w:pStyle w:val="Heading3"/>
        <w:rPr>
          <w:rFonts w:ascii="Times New Roman" w:hAnsi="Times New Roman" w:cs="Times New Roman"/>
        </w:rPr>
      </w:pPr>
    </w:p>
    <w:p w14:paraId="0E784F23" w14:textId="1AD7B0C3" w:rsidR="0045231C" w:rsidRPr="0007598B" w:rsidRDefault="001F1E0C" w:rsidP="0045231C">
      <w:pPr>
        <w:pStyle w:val="Heading3"/>
        <w:rPr>
          <w:rFonts w:ascii="Times New Roman" w:hAnsi="Times New Roman" w:cs="Times New Roman"/>
          <w:b/>
          <w:bCs/>
          <w:color w:val="auto"/>
        </w:rPr>
      </w:pPr>
      <w:r w:rsidRPr="0007598B">
        <w:rPr>
          <w:rFonts w:ascii="Times New Roman" w:hAnsi="Times New Roman" w:cs="Times New Roman"/>
          <w:b/>
          <w:bCs/>
          <w:color w:val="auto"/>
        </w:rPr>
        <w:t>Su</w:t>
      </w:r>
      <w:r w:rsidR="0045231C" w:rsidRPr="0007598B">
        <w:rPr>
          <w:rFonts w:ascii="Times New Roman" w:hAnsi="Times New Roman" w:cs="Times New Roman"/>
          <w:b/>
          <w:bCs/>
          <w:color w:val="auto"/>
        </w:rPr>
        <w:t xml:space="preserve">pplementary </w:t>
      </w:r>
      <w:r w:rsidR="003C5299">
        <w:rPr>
          <w:rFonts w:ascii="Times New Roman" w:hAnsi="Times New Roman" w:cs="Times New Roman"/>
          <w:b/>
          <w:bCs/>
          <w:color w:val="auto"/>
        </w:rPr>
        <w:t>Information</w:t>
      </w:r>
    </w:p>
    <w:p w14:paraId="74697DA3" w14:textId="77777777" w:rsidR="00684398" w:rsidRPr="0007598B" w:rsidRDefault="00684398" w:rsidP="0045231C">
      <w:pPr>
        <w:pStyle w:val="Heading3"/>
        <w:rPr>
          <w:rFonts w:ascii="Times New Roman" w:hAnsi="Times New Roman" w:cs="Times New Roman"/>
        </w:rPr>
      </w:pPr>
    </w:p>
    <w:p w14:paraId="1C15CC90" w14:textId="60E0FA8D" w:rsidR="00A114CC" w:rsidRPr="0007598B" w:rsidRDefault="00A114CC" w:rsidP="00A114CC">
      <w:pPr>
        <w:rPr>
          <w:rFonts w:ascii="Times New Roman" w:hAnsi="Times New Roman" w:cs="Times New Roman"/>
        </w:rPr>
      </w:pPr>
      <w:r w:rsidRPr="0007598B">
        <w:rPr>
          <w:rFonts w:ascii="Times New Roman" w:hAnsi="Times New Roman" w:cs="Times New Roman"/>
          <w:b/>
          <w:bCs/>
        </w:rPr>
        <w:t>Table S1.</w:t>
      </w:r>
      <w:r w:rsidRPr="0007598B">
        <w:rPr>
          <w:rFonts w:ascii="Times New Roman" w:hAnsi="Times New Roman" w:cs="Times New Roman"/>
        </w:rPr>
        <w:t xml:space="preserve"> Average food group amounts recommended across FBDG scaled to meet a consistent dietary energy intake target (2 330 kcal)</w:t>
      </w:r>
    </w:p>
    <w:p w14:paraId="08C0D386" w14:textId="77777777" w:rsidR="00A114CC" w:rsidRPr="0007598B" w:rsidRDefault="00A114CC" w:rsidP="00A114CC">
      <w:pPr>
        <w:rPr>
          <w:rFonts w:ascii="Times New Roman" w:hAnsi="Times New Roman" w:cs="Times New Roman"/>
        </w:rPr>
      </w:pPr>
    </w:p>
    <w:p w14:paraId="7A4E54EB" w14:textId="7E6A941E" w:rsidR="00A114CC" w:rsidRPr="0007598B" w:rsidRDefault="00A114CC" w:rsidP="00A114CC">
      <w:pPr>
        <w:rPr>
          <w:rFonts w:ascii="Times New Roman" w:eastAsia="Times New Roman" w:hAnsi="Times New Roman" w:cs="Times New Roman"/>
        </w:rPr>
      </w:pPr>
      <w:r w:rsidRPr="0007598B">
        <w:rPr>
          <w:rFonts w:ascii="Times New Roman" w:hAnsi="Times New Roman" w:cs="Times New Roman"/>
          <w:b/>
          <w:bCs/>
        </w:rPr>
        <w:t>Table S2</w:t>
      </w:r>
      <w:r w:rsidRPr="0007598B">
        <w:rPr>
          <w:rFonts w:ascii="Times New Roman" w:hAnsi="Times New Roman" w:cs="Times New Roman"/>
        </w:rPr>
        <w:t xml:space="preserve">. </w:t>
      </w:r>
      <w:r w:rsidRPr="0007598B">
        <w:rPr>
          <w:rFonts w:ascii="Times New Roman" w:eastAsia="Times New Roman" w:hAnsi="Times New Roman" w:cs="Times New Roman"/>
        </w:rPr>
        <w:t>Food group proportions (by volume) depicted in plate-shaped Food Guides from all countries where they were available</w:t>
      </w:r>
    </w:p>
    <w:p w14:paraId="65A574B6" w14:textId="77777777" w:rsidR="00A114CC" w:rsidRPr="0007598B" w:rsidRDefault="00A114CC" w:rsidP="00A114CC">
      <w:pPr>
        <w:rPr>
          <w:rFonts w:ascii="Times New Roman" w:eastAsia="Times New Roman" w:hAnsi="Times New Roman" w:cs="Times New Roman"/>
        </w:rPr>
      </w:pPr>
    </w:p>
    <w:p w14:paraId="39C1C45A" w14:textId="31F8DCDF" w:rsidR="00E41C2B" w:rsidRPr="0007598B" w:rsidRDefault="00A114CC" w:rsidP="00E41C2B">
      <w:pPr>
        <w:rPr>
          <w:rFonts w:ascii="Times New Roman" w:hAnsi="Times New Roman" w:cs="Times New Roman"/>
        </w:rPr>
      </w:pPr>
      <w:r w:rsidRPr="0007598B">
        <w:rPr>
          <w:rFonts w:ascii="Times New Roman" w:eastAsia="Times New Roman" w:hAnsi="Times New Roman" w:cs="Times New Roman"/>
          <w:b/>
          <w:bCs/>
        </w:rPr>
        <w:t>Table S3</w:t>
      </w:r>
      <w:r w:rsidRPr="0007598B">
        <w:rPr>
          <w:rFonts w:ascii="Times New Roman" w:eastAsia="Times New Roman" w:hAnsi="Times New Roman" w:cs="Times New Roman"/>
        </w:rPr>
        <w:t xml:space="preserve">. </w:t>
      </w:r>
      <w:r w:rsidRPr="0007598B">
        <w:rPr>
          <w:rFonts w:ascii="Times New Roman" w:hAnsi="Times New Roman" w:cs="Times New Roman"/>
          <w:bCs/>
        </w:rPr>
        <w:t xml:space="preserve">Healthy Diet Basket content </w:t>
      </w:r>
      <w:r w:rsidRPr="0007598B">
        <w:rPr>
          <w:rFonts w:ascii="Times New Roman" w:hAnsi="Times New Roman" w:cs="Times New Roman"/>
          <w:lang w:val="en-GB"/>
        </w:rPr>
        <w:t xml:space="preserve">by food group: </w:t>
      </w:r>
      <w:r w:rsidRPr="0007598B">
        <w:rPr>
          <w:rFonts w:ascii="Times New Roman" w:hAnsi="Times New Roman" w:cs="Times New Roman"/>
        </w:rPr>
        <w:t>Average food group amounts recommended across FBDG scaled to meet a consistent dietary energy intake target (2 330 kcal), translated into gram amounts by reference food item</w:t>
      </w:r>
      <w:r w:rsidR="00E41C2B" w:rsidRPr="0007598B">
        <w:rPr>
          <w:rFonts w:ascii="Times New Roman" w:hAnsi="Times New Roman" w:cs="Times New Roman"/>
        </w:rPr>
        <w:t xml:space="preserve">s </w:t>
      </w:r>
    </w:p>
    <w:p w14:paraId="66086C8C" w14:textId="77777777" w:rsidR="00E41C2B" w:rsidRPr="0007598B" w:rsidRDefault="00E41C2B" w:rsidP="00E41C2B">
      <w:pPr>
        <w:rPr>
          <w:rFonts w:ascii="Times New Roman" w:hAnsi="Times New Roman" w:cs="Times New Roman"/>
        </w:rPr>
      </w:pPr>
    </w:p>
    <w:p w14:paraId="5108B5AC" w14:textId="77777777" w:rsidR="00E41C2B" w:rsidRPr="0007598B" w:rsidRDefault="00E41C2B" w:rsidP="00E41C2B">
      <w:pPr>
        <w:rPr>
          <w:rFonts w:ascii="Times New Roman" w:eastAsia="Times New Roman" w:hAnsi="Times New Roman" w:cs="Times New Roman"/>
        </w:rPr>
      </w:pPr>
      <w:r w:rsidRPr="0007598B">
        <w:rPr>
          <w:rFonts w:ascii="Times New Roman" w:eastAsia="Times New Roman" w:hAnsi="Times New Roman" w:cs="Times New Roman"/>
          <w:b/>
          <w:bCs/>
        </w:rPr>
        <w:t>Figure S1</w:t>
      </w:r>
      <w:r w:rsidRPr="0007598B">
        <w:rPr>
          <w:rFonts w:ascii="Times New Roman" w:eastAsia="Times New Roman" w:hAnsi="Times New Roman" w:cs="Times New Roman"/>
        </w:rPr>
        <w:t>. Composition of the Healthy Diet Basket</w:t>
      </w:r>
    </w:p>
    <w:p w14:paraId="562E6D50" w14:textId="77777777" w:rsidR="00E41C2B" w:rsidRPr="0007598B" w:rsidRDefault="00E41C2B" w:rsidP="00E41C2B">
      <w:pPr>
        <w:rPr>
          <w:rFonts w:ascii="Times New Roman" w:eastAsia="Times New Roman" w:hAnsi="Times New Roman" w:cs="Times New Roman"/>
        </w:rPr>
      </w:pPr>
    </w:p>
    <w:p w14:paraId="28678A9C" w14:textId="6471BBDC" w:rsidR="00E41C2B" w:rsidRPr="00B9774E" w:rsidRDefault="00E41C2B" w:rsidP="00E41C2B">
      <w:pPr>
        <w:rPr>
          <w:rFonts w:ascii="Times New Roman" w:hAnsi="Times New Roman" w:cs="Times New Roman"/>
        </w:rPr>
        <w:sectPr w:rsidR="00E41C2B" w:rsidRPr="00B9774E" w:rsidSect="00CC160E">
          <w:headerReference w:type="default" r:id="rId13"/>
          <w:pgSz w:w="12240" w:h="15840"/>
          <w:pgMar w:top="1440" w:right="1440" w:bottom="1440" w:left="1440" w:header="720" w:footer="720" w:gutter="0"/>
          <w:cols w:space="720"/>
          <w:titlePg/>
          <w:docGrid w:linePitch="360"/>
        </w:sectPr>
      </w:pPr>
      <w:r w:rsidRPr="0007598B">
        <w:rPr>
          <w:rFonts w:ascii="Times New Roman" w:hAnsi="Times New Roman" w:cs="Times New Roman"/>
          <w:b/>
          <w:bCs/>
        </w:rPr>
        <w:t>Figure S2</w:t>
      </w:r>
      <w:r w:rsidRPr="0007598B">
        <w:rPr>
          <w:rFonts w:ascii="Times New Roman" w:hAnsi="Times New Roman" w:cs="Times New Roman"/>
        </w:rPr>
        <w:t>. Assessment of diet quality scores of least-cost diets by food-based dietary guideline (FBDG), across 159-172 countries</w:t>
      </w:r>
    </w:p>
    <w:p w14:paraId="1C2CB382" w14:textId="333E3533" w:rsidR="0045231C" w:rsidRPr="0007598B" w:rsidRDefault="0045231C" w:rsidP="0045231C">
      <w:pPr>
        <w:pStyle w:val="Heading3"/>
        <w:rPr>
          <w:rFonts w:ascii="Times New Roman" w:hAnsi="Times New Roman" w:cs="Times New Roman"/>
          <w:color w:val="auto"/>
        </w:rPr>
      </w:pPr>
      <w:r w:rsidRPr="0007598B">
        <w:rPr>
          <w:rFonts w:ascii="Times New Roman" w:hAnsi="Times New Roman" w:cs="Times New Roman"/>
          <w:b/>
          <w:bCs/>
          <w:color w:val="auto"/>
        </w:rPr>
        <w:lastRenderedPageBreak/>
        <w:t xml:space="preserve">Table </w:t>
      </w:r>
      <w:r w:rsidR="00C93379" w:rsidRPr="0007598B">
        <w:rPr>
          <w:rFonts w:ascii="Times New Roman" w:hAnsi="Times New Roman" w:cs="Times New Roman"/>
          <w:b/>
          <w:bCs/>
          <w:color w:val="auto"/>
        </w:rPr>
        <w:t>S</w:t>
      </w:r>
      <w:r w:rsidRPr="0007598B">
        <w:rPr>
          <w:rFonts w:ascii="Times New Roman" w:hAnsi="Times New Roman" w:cs="Times New Roman"/>
          <w:b/>
          <w:bCs/>
          <w:color w:val="auto"/>
        </w:rPr>
        <w:t>1</w:t>
      </w:r>
      <w:r w:rsidRPr="0007598B">
        <w:rPr>
          <w:rFonts w:ascii="Times New Roman" w:hAnsi="Times New Roman" w:cs="Times New Roman"/>
          <w:color w:val="auto"/>
        </w:rPr>
        <w:t>. Average food group amounts recommended across FBDG scaled to meet a consistent dietary energy intake target (2 330 kcal)</w:t>
      </w:r>
    </w:p>
    <w:tbl>
      <w:tblPr>
        <w:tblStyle w:val="PlainTable1"/>
        <w:tblW w:w="12955" w:type="dxa"/>
        <w:tblLayout w:type="fixed"/>
        <w:tblLook w:val="04A0" w:firstRow="1" w:lastRow="0" w:firstColumn="1" w:lastColumn="0" w:noHBand="0" w:noVBand="1"/>
      </w:tblPr>
      <w:tblGrid>
        <w:gridCol w:w="1435"/>
        <w:gridCol w:w="990"/>
        <w:gridCol w:w="1170"/>
        <w:gridCol w:w="1170"/>
        <w:gridCol w:w="1170"/>
        <w:gridCol w:w="1170"/>
        <w:gridCol w:w="1170"/>
        <w:gridCol w:w="1170"/>
        <w:gridCol w:w="1170"/>
        <w:gridCol w:w="1170"/>
        <w:gridCol w:w="1170"/>
      </w:tblGrid>
      <w:tr w:rsidR="0045231C" w:rsidRPr="0007598B" w14:paraId="25824C99" w14:textId="77777777" w:rsidTr="0097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79EF5193" w14:textId="77777777" w:rsidR="0045231C" w:rsidRPr="0007598B" w:rsidRDefault="0045231C" w:rsidP="00973DEC">
            <w:pPr>
              <w:spacing w:after="120" w:line="278" w:lineRule="auto"/>
              <w:jc w:val="both"/>
              <w:rPr>
                <w:rFonts w:ascii="Times New Roman" w:hAnsi="Times New Roman" w:cs="Times New Roman"/>
                <w:sz w:val="22"/>
                <w:szCs w:val="22"/>
              </w:rPr>
            </w:pPr>
          </w:p>
        </w:tc>
        <w:tc>
          <w:tcPr>
            <w:tcW w:w="2160" w:type="dxa"/>
            <w:gridSpan w:val="2"/>
          </w:tcPr>
          <w:p w14:paraId="6D195BF3" w14:textId="77777777" w:rsidR="0045231C" w:rsidRPr="0007598B" w:rsidRDefault="0045231C" w:rsidP="00973DEC">
            <w:pPr>
              <w:spacing w:after="120" w:line="278"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Starchy staples</w:t>
            </w:r>
          </w:p>
        </w:tc>
        <w:tc>
          <w:tcPr>
            <w:tcW w:w="2340" w:type="dxa"/>
            <w:gridSpan w:val="2"/>
          </w:tcPr>
          <w:p w14:paraId="00E97A88" w14:textId="77777777" w:rsidR="0045231C" w:rsidRPr="0007598B" w:rsidRDefault="0045231C" w:rsidP="00973DEC">
            <w:pPr>
              <w:spacing w:after="120" w:line="278"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Vegetables</w:t>
            </w:r>
          </w:p>
        </w:tc>
        <w:tc>
          <w:tcPr>
            <w:tcW w:w="2340" w:type="dxa"/>
            <w:gridSpan w:val="2"/>
          </w:tcPr>
          <w:p w14:paraId="180E739F" w14:textId="77777777" w:rsidR="0045231C" w:rsidRPr="0007598B" w:rsidRDefault="0045231C" w:rsidP="00973DEC">
            <w:pPr>
              <w:spacing w:after="120" w:line="278"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Fruit</w:t>
            </w:r>
          </w:p>
        </w:tc>
        <w:tc>
          <w:tcPr>
            <w:tcW w:w="2340" w:type="dxa"/>
            <w:gridSpan w:val="2"/>
          </w:tcPr>
          <w:p w14:paraId="7D7667C9" w14:textId="77777777" w:rsidR="0045231C" w:rsidRPr="0007598B" w:rsidRDefault="0045231C" w:rsidP="00973DEC">
            <w:pPr>
              <w:spacing w:after="120" w:line="278"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Protein-rich foods</w:t>
            </w:r>
            <w:r w:rsidRPr="0007598B">
              <w:rPr>
                <w:rFonts w:ascii="Times New Roman" w:hAnsi="Times New Roman" w:cs="Times New Roman"/>
                <w:b w:val="0"/>
                <w:bCs w:val="0"/>
                <w:sz w:val="22"/>
                <w:szCs w:val="22"/>
              </w:rPr>
              <w:t>*</w:t>
            </w:r>
          </w:p>
        </w:tc>
        <w:tc>
          <w:tcPr>
            <w:tcW w:w="2340" w:type="dxa"/>
            <w:gridSpan w:val="2"/>
          </w:tcPr>
          <w:p w14:paraId="42788B3C" w14:textId="77777777" w:rsidR="0045231C" w:rsidRPr="0007598B" w:rsidRDefault="0045231C" w:rsidP="00973DEC">
            <w:pPr>
              <w:spacing w:after="120" w:line="278"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Oils</w:t>
            </w:r>
          </w:p>
        </w:tc>
      </w:tr>
      <w:tr w:rsidR="0045231C" w:rsidRPr="0007598B" w14:paraId="79C0D12B"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12C14E38"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hAnsi="Times New Roman" w:cs="Times New Roman"/>
                <w:sz w:val="22"/>
                <w:szCs w:val="22"/>
              </w:rPr>
              <w:t>FBDG</w:t>
            </w:r>
          </w:p>
        </w:tc>
        <w:tc>
          <w:tcPr>
            <w:tcW w:w="990" w:type="dxa"/>
          </w:tcPr>
          <w:p w14:paraId="1CE27C82"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kcal</w:t>
            </w:r>
          </w:p>
        </w:tc>
        <w:tc>
          <w:tcPr>
            <w:tcW w:w="1170" w:type="dxa"/>
          </w:tcPr>
          <w:p w14:paraId="37CF499D"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grams</w:t>
            </w:r>
          </w:p>
        </w:tc>
        <w:tc>
          <w:tcPr>
            <w:tcW w:w="1170" w:type="dxa"/>
          </w:tcPr>
          <w:p w14:paraId="2647E354"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kcal</w:t>
            </w:r>
          </w:p>
        </w:tc>
        <w:tc>
          <w:tcPr>
            <w:tcW w:w="1170" w:type="dxa"/>
          </w:tcPr>
          <w:p w14:paraId="2EE8D872"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grams</w:t>
            </w:r>
          </w:p>
        </w:tc>
        <w:tc>
          <w:tcPr>
            <w:tcW w:w="1170" w:type="dxa"/>
          </w:tcPr>
          <w:p w14:paraId="35C4597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kcal</w:t>
            </w:r>
          </w:p>
        </w:tc>
        <w:tc>
          <w:tcPr>
            <w:tcW w:w="1170" w:type="dxa"/>
          </w:tcPr>
          <w:p w14:paraId="48A91215"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grams</w:t>
            </w:r>
          </w:p>
        </w:tc>
        <w:tc>
          <w:tcPr>
            <w:tcW w:w="1170" w:type="dxa"/>
          </w:tcPr>
          <w:p w14:paraId="1927800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kcal</w:t>
            </w:r>
          </w:p>
        </w:tc>
        <w:tc>
          <w:tcPr>
            <w:tcW w:w="1170" w:type="dxa"/>
          </w:tcPr>
          <w:p w14:paraId="1B67629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grams</w:t>
            </w:r>
          </w:p>
        </w:tc>
        <w:tc>
          <w:tcPr>
            <w:tcW w:w="1170" w:type="dxa"/>
          </w:tcPr>
          <w:p w14:paraId="683CF5D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kcal</w:t>
            </w:r>
          </w:p>
        </w:tc>
        <w:tc>
          <w:tcPr>
            <w:tcW w:w="1170" w:type="dxa"/>
          </w:tcPr>
          <w:p w14:paraId="05B13166"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grams</w:t>
            </w:r>
          </w:p>
        </w:tc>
      </w:tr>
      <w:tr w:rsidR="0045231C" w:rsidRPr="0007598B" w14:paraId="2D633477"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75256AE2"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Argentina</w:t>
            </w:r>
          </w:p>
        </w:tc>
        <w:tc>
          <w:tcPr>
            <w:tcW w:w="990" w:type="dxa"/>
            <w:vAlign w:val="bottom"/>
          </w:tcPr>
          <w:p w14:paraId="3782618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1 000</w:t>
            </w:r>
          </w:p>
        </w:tc>
        <w:tc>
          <w:tcPr>
            <w:tcW w:w="1170" w:type="dxa"/>
            <w:vAlign w:val="bottom"/>
          </w:tcPr>
          <w:p w14:paraId="1FE36004"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278</w:t>
            </w:r>
          </w:p>
        </w:tc>
        <w:tc>
          <w:tcPr>
            <w:tcW w:w="1170" w:type="dxa"/>
            <w:vAlign w:val="bottom"/>
          </w:tcPr>
          <w:p w14:paraId="70E73E3C"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145</w:t>
            </w:r>
          </w:p>
        </w:tc>
        <w:tc>
          <w:tcPr>
            <w:tcW w:w="1170" w:type="dxa"/>
            <w:vAlign w:val="bottom"/>
          </w:tcPr>
          <w:p w14:paraId="724B7A4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482</w:t>
            </w:r>
          </w:p>
        </w:tc>
        <w:tc>
          <w:tcPr>
            <w:tcW w:w="1170" w:type="dxa"/>
            <w:vAlign w:val="bottom"/>
          </w:tcPr>
          <w:p w14:paraId="549E168F"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228</w:t>
            </w:r>
          </w:p>
        </w:tc>
        <w:tc>
          <w:tcPr>
            <w:tcW w:w="1170" w:type="dxa"/>
            <w:vAlign w:val="bottom"/>
          </w:tcPr>
          <w:p w14:paraId="4FD44B0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362</w:t>
            </w:r>
          </w:p>
        </w:tc>
        <w:tc>
          <w:tcPr>
            <w:tcW w:w="1170" w:type="dxa"/>
            <w:vAlign w:val="bottom"/>
          </w:tcPr>
          <w:p w14:paraId="1E4F5F0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638</w:t>
            </w:r>
          </w:p>
        </w:tc>
        <w:tc>
          <w:tcPr>
            <w:tcW w:w="1170" w:type="dxa"/>
            <w:vAlign w:val="bottom"/>
          </w:tcPr>
          <w:p w14:paraId="65FC6ED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446</w:t>
            </w:r>
          </w:p>
        </w:tc>
        <w:tc>
          <w:tcPr>
            <w:tcW w:w="1170" w:type="dxa"/>
            <w:vAlign w:val="bottom"/>
          </w:tcPr>
          <w:p w14:paraId="203456BE"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320</w:t>
            </w:r>
          </w:p>
        </w:tc>
        <w:tc>
          <w:tcPr>
            <w:tcW w:w="1170" w:type="dxa"/>
            <w:vAlign w:val="bottom"/>
          </w:tcPr>
          <w:p w14:paraId="12F0727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36</w:t>
            </w:r>
          </w:p>
        </w:tc>
      </w:tr>
      <w:tr w:rsidR="0045231C" w:rsidRPr="0007598B" w14:paraId="6B3E5599"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51E083C9"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Benin</w:t>
            </w:r>
          </w:p>
        </w:tc>
        <w:tc>
          <w:tcPr>
            <w:tcW w:w="990" w:type="dxa"/>
            <w:vAlign w:val="bottom"/>
          </w:tcPr>
          <w:p w14:paraId="2D2C859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1 216</w:t>
            </w:r>
          </w:p>
        </w:tc>
        <w:tc>
          <w:tcPr>
            <w:tcW w:w="1170" w:type="dxa"/>
            <w:vAlign w:val="bottom"/>
          </w:tcPr>
          <w:p w14:paraId="200DEE5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338</w:t>
            </w:r>
          </w:p>
        </w:tc>
        <w:tc>
          <w:tcPr>
            <w:tcW w:w="1170" w:type="dxa"/>
            <w:vAlign w:val="bottom"/>
          </w:tcPr>
          <w:p w14:paraId="517C4196"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133</w:t>
            </w:r>
          </w:p>
        </w:tc>
        <w:tc>
          <w:tcPr>
            <w:tcW w:w="1170" w:type="dxa"/>
            <w:vAlign w:val="bottom"/>
          </w:tcPr>
          <w:p w14:paraId="26ECFF1F"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443</w:t>
            </w:r>
          </w:p>
        </w:tc>
        <w:tc>
          <w:tcPr>
            <w:tcW w:w="1170" w:type="dxa"/>
            <w:vAlign w:val="bottom"/>
          </w:tcPr>
          <w:p w14:paraId="6D0403C1"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167</w:t>
            </w:r>
          </w:p>
        </w:tc>
        <w:tc>
          <w:tcPr>
            <w:tcW w:w="1170" w:type="dxa"/>
            <w:vAlign w:val="bottom"/>
          </w:tcPr>
          <w:p w14:paraId="4E10E57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266</w:t>
            </w:r>
          </w:p>
        </w:tc>
        <w:tc>
          <w:tcPr>
            <w:tcW w:w="1170" w:type="dxa"/>
            <w:vAlign w:val="bottom"/>
          </w:tcPr>
          <w:p w14:paraId="7940FFA4"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462</w:t>
            </w:r>
          </w:p>
        </w:tc>
        <w:tc>
          <w:tcPr>
            <w:tcW w:w="1170" w:type="dxa"/>
            <w:vAlign w:val="bottom"/>
          </w:tcPr>
          <w:p w14:paraId="4D9C33DC"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323</w:t>
            </w:r>
          </w:p>
        </w:tc>
        <w:tc>
          <w:tcPr>
            <w:tcW w:w="1170" w:type="dxa"/>
            <w:vAlign w:val="bottom"/>
          </w:tcPr>
          <w:p w14:paraId="7C7E4D5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352</w:t>
            </w:r>
          </w:p>
        </w:tc>
        <w:tc>
          <w:tcPr>
            <w:tcW w:w="1170" w:type="dxa"/>
            <w:vAlign w:val="bottom"/>
          </w:tcPr>
          <w:p w14:paraId="146B162C"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40</w:t>
            </w:r>
          </w:p>
        </w:tc>
      </w:tr>
      <w:tr w:rsidR="0045231C" w:rsidRPr="0007598B" w14:paraId="28059EBF"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5166B096"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China</w:t>
            </w:r>
          </w:p>
        </w:tc>
        <w:tc>
          <w:tcPr>
            <w:tcW w:w="990" w:type="dxa"/>
            <w:vAlign w:val="bottom"/>
          </w:tcPr>
          <w:p w14:paraId="6B915ACF"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1 238</w:t>
            </w:r>
          </w:p>
        </w:tc>
        <w:tc>
          <w:tcPr>
            <w:tcW w:w="1170" w:type="dxa"/>
            <w:vAlign w:val="bottom"/>
          </w:tcPr>
          <w:p w14:paraId="42559BC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344</w:t>
            </w:r>
          </w:p>
        </w:tc>
        <w:tc>
          <w:tcPr>
            <w:tcW w:w="1170" w:type="dxa"/>
            <w:vAlign w:val="bottom"/>
          </w:tcPr>
          <w:p w14:paraId="69450BCF"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117</w:t>
            </w:r>
          </w:p>
        </w:tc>
        <w:tc>
          <w:tcPr>
            <w:tcW w:w="1170" w:type="dxa"/>
            <w:vAlign w:val="bottom"/>
          </w:tcPr>
          <w:p w14:paraId="18E2F61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391</w:t>
            </w:r>
          </w:p>
        </w:tc>
        <w:tc>
          <w:tcPr>
            <w:tcW w:w="1170" w:type="dxa"/>
            <w:vAlign w:val="bottom"/>
          </w:tcPr>
          <w:p w14:paraId="5607ADC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169</w:t>
            </w:r>
          </w:p>
        </w:tc>
        <w:tc>
          <w:tcPr>
            <w:tcW w:w="1170" w:type="dxa"/>
            <w:vAlign w:val="bottom"/>
          </w:tcPr>
          <w:p w14:paraId="7FA30BA0"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269</w:t>
            </w:r>
          </w:p>
        </w:tc>
        <w:tc>
          <w:tcPr>
            <w:tcW w:w="1170" w:type="dxa"/>
            <w:vAlign w:val="bottom"/>
          </w:tcPr>
          <w:p w14:paraId="2D01F2E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568</w:t>
            </w:r>
          </w:p>
        </w:tc>
        <w:tc>
          <w:tcPr>
            <w:tcW w:w="1170" w:type="dxa"/>
            <w:vAlign w:val="bottom"/>
          </w:tcPr>
          <w:p w14:paraId="3ECFA86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398</w:t>
            </w:r>
          </w:p>
        </w:tc>
        <w:tc>
          <w:tcPr>
            <w:tcW w:w="1170" w:type="dxa"/>
            <w:vAlign w:val="bottom"/>
          </w:tcPr>
          <w:p w14:paraId="3F7BA11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237</w:t>
            </w:r>
          </w:p>
        </w:tc>
        <w:tc>
          <w:tcPr>
            <w:tcW w:w="1170" w:type="dxa"/>
            <w:vAlign w:val="bottom"/>
          </w:tcPr>
          <w:p w14:paraId="04E032B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27</w:t>
            </w:r>
          </w:p>
        </w:tc>
      </w:tr>
      <w:tr w:rsidR="0045231C" w:rsidRPr="0007598B" w14:paraId="67B5B438"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7AA7D52F"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India</w:t>
            </w:r>
          </w:p>
        </w:tc>
        <w:tc>
          <w:tcPr>
            <w:tcW w:w="990" w:type="dxa"/>
            <w:vAlign w:val="bottom"/>
          </w:tcPr>
          <w:p w14:paraId="13AA5713"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1 009</w:t>
            </w:r>
          </w:p>
        </w:tc>
        <w:tc>
          <w:tcPr>
            <w:tcW w:w="1170" w:type="dxa"/>
            <w:vAlign w:val="bottom"/>
          </w:tcPr>
          <w:p w14:paraId="08DB3611"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280</w:t>
            </w:r>
          </w:p>
        </w:tc>
        <w:tc>
          <w:tcPr>
            <w:tcW w:w="1170" w:type="dxa"/>
            <w:vAlign w:val="bottom"/>
          </w:tcPr>
          <w:p w14:paraId="5CB5EC9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123</w:t>
            </w:r>
          </w:p>
        </w:tc>
        <w:tc>
          <w:tcPr>
            <w:tcW w:w="1170" w:type="dxa"/>
            <w:vAlign w:val="bottom"/>
          </w:tcPr>
          <w:p w14:paraId="4A41279B"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409</w:t>
            </w:r>
          </w:p>
        </w:tc>
        <w:tc>
          <w:tcPr>
            <w:tcW w:w="1170" w:type="dxa"/>
            <w:vAlign w:val="bottom"/>
          </w:tcPr>
          <w:p w14:paraId="4099303D"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110</w:t>
            </w:r>
          </w:p>
        </w:tc>
        <w:tc>
          <w:tcPr>
            <w:tcW w:w="1170" w:type="dxa"/>
            <w:vAlign w:val="bottom"/>
          </w:tcPr>
          <w:p w14:paraId="4FDC6036"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175</w:t>
            </w:r>
          </w:p>
        </w:tc>
        <w:tc>
          <w:tcPr>
            <w:tcW w:w="1170" w:type="dxa"/>
            <w:vAlign w:val="bottom"/>
          </w:tcPr>
          <w:p w14:paraId="5463DF7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809</w:t>
            </w:r>
          </w:p>
        </w:tc>
        <w:tc>
          <w:tcPr>
            <w:tcW w:w="1170" w:type="dxa"/>
            <w:vAlign w:val="bottom"/>
          </w:tcPr>
          <w:p w14:paraId="1680CEFF"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566</w:t>
            </w:r>
          </w:p>
        </w:tc>
        <w:tc>
          <w:tcPr>
            <w:tcW w:w="1170" w:type="dxa"/>
            <w:vAlign w:val="bottom"/>
          </w:tcPr>
          <w:p w14:paraId="6691BC4A"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279</w:t>
            </w:r>
          </w:p>
        </w:tc>
        <w:tc>
          <w:tcPr>
            <w:tcW w:w="1170" w:type="dxa"/>
            <w:vAlign w:val="bottom"/>
          </w:tcPr>
          <w:p w14:paraId="7FF150CD"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32</w:t>
            </w:r>
          </w:p>
        </w:tc>
      </w:tr>
      <w:tr w:rsidR="0045231C" w:rsidRPr="0007598B" w14:paraId="3658D995"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40CFA9D3"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Jamaica</w:t>
            </w:r>
          </w:p>
        </w:tc>
        <w:tc>
          <w:tcPr>
            <w:tcW w:w="990" w:type="dxa"/>
            <w:vAlign w:val="bottom"/>
          </w:tcPr>
          <w:p w14:paraId="79B2E98D"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1 162</w:t>
            </w:r>
          </w:p>
        </w:tc>
        <w:tc>
          <w:tcPr>
            <w:tcW w:w="1170" w:type="dxa"/>
            <w:vAlign w:val="bottom"/>
          </w:tcPr>
          <w:p w14:paraId="5FB6C79F"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323</w:t>
            </w:r>
          </w:p>
        </w:tc>
        <w:tc>
          <w:tcPr>
            <w:tcW w:w="1170" w:type="dxa"/>
            <w:vAlign w:val="bottom"/>
          </w:tcPr>
          <w:p w14:paraId="0215134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117</w:t>
            </w:r>
          </w:p>
        </w:tc>
        <w:tc>
          <w:tcPr>
            <w:tcW w:w="1170" w:type="dxa"/>
            <w:vAlign w:val="bottom"/>
          </w:tcPr>
          <w:p w14:paraId="7D914F9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389</w:t>
            </w:r>
          </w:p>
        </w:tc>
        <w:tc>
          <w:tcPr>
            <w:tcW w:w="1170" w:type="dxa"/>
            <w:vAlign w:val="bottom"/>
          </w:tcPr>
          <w:p w14:paraId="4AA6B0DE"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130</w:t>
            </w:r>
          </w:p>
        </w:tc>
        <w:tc>
          <w:tcPr>
            <w:tcW w:w="1170" w:type="dxa"/>
            <w:vAlign w:val="bottom"/>
          </w:tcPr>
          <w:p w14:paraId="77DC05CB"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206</w:t>
            </w:r>
          </w:p>
        </w:tc>
        <w:tc>
          <w:tcPr>
            <w:tcW w:w="1170" w:type="dxa"/>
            <w:vAlign w:val="bottom"/>
          </w:tcPr>
          <w:p w14:paraId="4ED7321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630</w:t>
            </w:r>
          </w:p>
        </w:tc>
        <w:tc>
          <w:tcPr>
            <w:tcW w:w="1170" w:type="dxa"/>
            <w:vAlign w:val="bottom"/>
          </w:tcPr>
          <w:p w14:paraId="30A93AB4"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441</w:t>
            </w:r>
          </w:p>
        </w:tc>
        <w:tc>
          <w:tcPr>
            <w:tcW w:w="1170" w:type="dxa"/>
            <w:vAlign w:val="bottom"/>
          </w:tcPr>
          <w:p w14:paraId="673DD48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291</w:t>
            </w:r>
          </w:p>
        </w:tc>
        <w:tc>
          <w:tcPr>
            <w:tcW w:w="1170" w:type="dxa"/>
            <w:vAlign w:val="bottom"/>
          </w:tcPr>
          <w:p w14:paraId="4A0ED6F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33</w:t>
            </w:r>
          </w:p>
        </w:tc>
      </w:tr>
      <w:tr w:rsidR="0045231C" w:rsidRPr="0007598B" w14:paraId="623F454D"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099FF08A"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Malta</w:t>
            </w:r>
          </w:p>
        </w:tc>
        <w:tc>
          <w:tcPr>
            <w:tcW w:w="990" w:type="dxa"/>
            <w:vAlign w:val="bottom"/>
          </w:tcPr>
          <w:p w14:paraId="57DB9594"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1 343</w:t>
            </w:r>
          </w:p>
        </w:tc>
        <w:tc>
          <w:tcPr>
            <w:tcW w:w="1170" w:type="dxa"/>
            <w:vAlign w:val="bottom"/>
          </w:tcPr>
          <w:p w14:paraId="1E06387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373</w:t>
            </w:r>
          </w:p>
        </w:tc>
        <w:tc>
          <w:tcPr>
            <w:tcW w:w="1170" w:type="dxa"/>
            <w:vAlign w:val="bottom"/>
          </w:tcPr>
          <w:p w14:paraId="6FB1F89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112</w:t>
            </w:r>
          </w:p>
        </w:tc>
        <w:tc>
          <w:tcPr>
            <w:tcW w:w="1170" w:type="dxa"/>
            <w:vAlign w:val="bottom"/>
          </w:tcPr>
          <w:p w14:paraId="19998E65"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375</w:t>
            </w:r>
          </w:p>
        </w:tc>
        <w:tc>
          <w:tcPr>
            <w:tcW w:w="1170" w:type="dxa"/>
            <w:vAlign w:val="bottom"/>
          </w:tcPr>
          <w:p w14:paraId="32F889B1"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148</w:t>
            </w:r>
          </w:p>
        </w:tc>
        <w:tc>
          <w:tcPr>
            <w:tcW w:w="1170" w:type="dxa"/>
            <w:vAlign w:val="bottom"/>
          </w:tcPr>
          <w:p w14:paraId="03C70C5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234</w:t>
            </w:r>
          </w:p>
        </w:tc>
        <w:tc>
          <w:tcPr>
            <w:tcW w:w="1170" w:type="dxa"/>
            <w:vAlign w:val="bottom"/>
          </w:tcPr>
          <w:p w14:paraId="0631329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572</w:t>
            </w:r>
          </w:p>
        </w:tc>
        <w:tc>
          <w:tcPr>
            <w:tcW w:w="1170" w:type="dxa"/>
            <w:vAlign w:val="bottom"/>
          </w:tcPr>
          <w:p w14:paraId="286D6055"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400</w:t>
            </w:r>
          </w:p>
        </w:tc>
        <w:tc>
          <w:tcPr>
            <w:tcW w:w="1170" w:type="dxa"/>
            <w:vAlign w:val="bottom"/>
          </w:tcPr>
          <w:p w14:paraId="07156231"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155</w:t>
            </w:r>
          </w:p>
        </w:tc>
        <w:tc>
          <w:tcPr>
            <w:tcW w:w="1170" w:type="dxa"/>
            <w:vAlign w:val="bottom"/>
          </w:tcPr>
          <w:p w14:paraId="5A64A5F3"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18</w:t>
            </w:r>
          </w:p>
        </w:tc>
      </w:tr>
      <w:tr w:rsidR="0045231C" w:rsidRPr="0007598B" w14:paraId="08E963E8"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305275A3"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Netherlands</w:t>
            </w:r>
          </w:p>
        </w:tc>
        <w:tc>
          <w:tcPr>
            <w:tcW w:w="990" w:type="dxa"/>
            <w:vAlign w:val="bottom"/>
          </w:tcPr>
          <w:p w14:paraId="6677BFCF"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1 205</w:t>
            </w:r>
          </w:p>
        </w:tc>
        <w:tc>
          <w:tcPr>
            <w:tcW w:w="1170" w:type="dxa"/>
            <w:vAlign w:val="bottom"/>
          </w:tcPr>
          <w:p w14:paraId="1B0660FC"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335</w:t>
            </w:r>
          </w:p>
        </w:tc>
        <w:tc>
          <w:tcPr>
            <w:tcW w:w="1170" w:type="dxa"/>
            <w:vAlign w:val="bottom"/>
          </w:tcPr>
          <w:p w14:paraId="5EC375E4"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74</w:t>
            </w:r>
          </w:p>
        </w:tc>
        <w:tc>
          <w:tcPr>
            <w:tcW w:w="1170" w:type="dxa"/>
            <w:vAlign w:val="bottom"/>
          </w:tcPr>
          <w:p w14:paraId="0B8E9D9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247</w:t>
            </w:r>
          </w:p>
        </w:tc>
        <w:tc>
          <w:tcPr>
            <w:tcW w:w="1170" w:type="dxa"/>
            <w:vAlign w:val="bottom"/>
          </w:tcPr>
          <w:p w14:paraId="793FB989"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124</w:t>
            </w:r>
          </w:p>
        </w:tc>
        <w:tc>
          <w:tcPr>
            <w:tcW w:w="1170" w:type="dxa"/>
            <w:vAlign w:val="bottom"/>
          </w:tcPr>
          <w:p w14:paraId="1CBDB24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197</w:t>
            </w:r>
          </w:p>
        </w:tc>
        <w:tc>
          <w:tcPr>
            <w:tcW w:w="1170" w:type="dxa"/>
            <w:vAlign w:val="bottom"/>
          </w:tcPr>
          <w:p w14:paraId="346C60A0"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577</w:t>
            </w:r>
          </w:p>
        </w:tc>
        <w:tc>
          <w:tcPr>
            <w:tcW w:w="1170" w:type="dxa"/>
            <w:vAlign w:val="bottom"/>
          </w:tcPr>
          <w:p w14:paraId="3CC39B0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404</w:t>
            </w:r>
          </w:p>
        </w:tc>
        <w:tc>
          <w:tcPr>
            <w:tcW w:w="1170" w:type="dxa"/>
            <w:vAlign w:val="bottom"/>
          </w:tcPr>
          <w:p w14:paraId="371EA77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349</w:t>
            </w:r>
          </w:p>
        </w:tc>
        <w:tc>
          <w:tcPr>
            <w:tcW w:w="1170" w:type="dxa"/>
            <w:vAlign w:val="bottom"/>
          </w:tcPr>
          <w:p w14:paraId="2E0B773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39</w:t>
            </w:r>
          </w:p>
        </w:tc>
      </w:tr>
      <w:tr w:rsidR="0045231C" w:rsidRPr="0007598B" w14:paraId="72884DC5"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7CAA7679" w14:textId="77777777" w:rsidR="0045231C" w:rsidRPr="0007598B" w:rsidRDefault="0045231C" w:rsidP="00973DEC">
            <w:pPr>
              <w:spacing w:after="120" w:line="278" w:lineRule="auto"/>
              <w:jc w:val="both"/>
              <w:rPr>
                <w:rFonts w:ascii="Times New Roman" w:eastAsia="Times New Roman" w:hAnsi="Times New Roman" w:cs="Times New Roman"/>
                <w:b w:val="0"/>
                <w:bCs w:val="0"/>
                <w:color w:val="000000"/>
                <w:sz w:val="22"/>
                <w:szCs w:val="22"/>
              </w:rPr>
            </w:pPr>
            <w:r w:rsidRPr="0007598B">
              <w:rPr>
                <w:rFonts w:ascii="Times New Roman" w:eastAsia="Times New Roman" w:hAnsi="Times New Roman" w:cs="Times New Roman"/>
                <w:color w:val="000000"/>
                <w:sz w:val="22"/>
                <w:szCs w:val="22"/>
              </w:rPr>
              <w:t>Oman</w:t>
            </w:r>
          </w:p>
        </w:tc>
        <w:tc>
          <w:tcPr>
            <w:tcW w:w="990" w:type="dxa"/>
            <w:vAlign w:val="bottom"/>
          </w:tcPr>
          <w:p w14:paraId="328FECD4"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942</w:t>
            </w:r>
          </w:p>
        </w:tc>
        <w:tc>
          <w:tcPr>
            <w:tcW w:w="1170" w:type="dxa"/>
            <w:vAlign w:val="bottom"/>
          </w:tcPr>
          <w:p w14:paraId="567D5802"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262</w:t>
            </w:r>
          </w:p>
        </w:tc>
        <w:tc>
          <w:tcPr>
            <w:tcW w:w="1170" w:type="dxa"/>
            <w:vAlign w:val="bottom"/>
          </w:tcPr>
          <w:p w14:paraId="21A61A26"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101</w:t>
            </w:r>
          </w:p>
        </w:tc>
        <w:tc>
          <w:tcPr>
            <w:tcW w:w="1170" w:type="dxa"/>
            <w:vAlign w:val="bottom"/>
          </w:tcPr>
          <w:p w14:paraId="7C45D9F9"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337</w:t>
            </w:r>
          </w:p>
        </w:tc>
        <w:tc>
          <w:tcPr>
            <w:tcW w:w="1170" w:type="dxa"/>
            <w:vAlign w:val="bottom"/>
          </w:tcPr>
          <w:p w14:paraId="1EC8322D"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370</w:t>
            </w:r>
          </w:p>
        </w:tc>
        <w:tc>
          <w:tcPr>
            <w:tcW w:w="1170" w:type="dxa"/>
            <w:vAlign w:val="bottom"/>
          </w:tcPr>
          <w:p w14:paraId="0139A079"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587</w:t>
            </w:r>
          </w:p>
        </w:tc>
        <w:tc>
          <w:tcPr>
            <w:tcW w:w="1170" w:type="dxa"/>
            <w:vAlign w:val="bottom"/>
          </w:tcPr>
          <w:p w14:paraId="1ACDF74F"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335</w:t>
            </w:r>
          </w:p>
        </w:tc>
        <w:tc>
          <w:tcPr>
            <w:tcW w:w="1170" w:type="dxa"/>
            <w:vAlign w:val="bottom"/>
          </w:tcPr>
          <w:p w14:paraId="6A9551C3"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234</w:t>
            </w:r>
          </w:p>
        </w:tc>
        <w:tc>
          <w:tcPr>
            <w:tcW w:w="1170" w:type="dxa"/>
            <w:vAlign w:val="bottom"/>
          </w:tcPr>
          <w:p w14:paraId="7D6E96CA"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583</w:t>
            </w:r>
          </w:p>
        </w:tc>
        <w:tc>
          <w:tcPr>
            <w:tcW w:w="1170" w:type="dxa"/>
            <w:vAlign w:val="bottom"/>
          </w:tcPr>
          <w:p w14:paraId="169BD007"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66</w:t>
            </w:r>
          </w:p>
        </w:tc>
      </w:tr>
      <w:tr w:rsidR="0045231C" w:rsidRPr="0007598B" w14:paraId="2083D2BF"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721C655E" w14:textId="77777777" w:rsidR="0045231C" w:rsidRPr="0007598B" w:rsidRDefault="0045231C" w:rsidP="00A114CC">
            <w:pPr>
              <w:spacing w:after="120" w:line="278" w:lineRule="auto"/>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United States of America</w:t>
            </w:r>
          </w:p>
        </w:tc>
        <w:tc>
          <w:tcPr>
            <w:tcW w:w="990" w:type="dxa"/>
            <w:vAlign w:val="bottom"/>
          </w:tcPr>
          <w:p w14:paraId="4669A914"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1 038</w:t>
            </w:r>
          </w:p>
        </w:tc>
        <w:tc>
          <w:tcPr>
            <w:tcW w:w="1170" w:type="dxa"/>
            <w:vAlign w:val="bottom"/>
          </w:tcPr>
          <w:p w14:paraId="5E884DB0"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288</w:t>
            </w:r>
          </w:p>
        </w:tc>
        <w:tc>
          <w:tcPr>
            <w:tcW w:w="1170" w:type="dxa"/>
            <w:vAlign w:val="bottom"/>
          </w:tcPr>
          <w:p w14:paraId="2E19489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89</w:t>
            </w:r>
          </w:p>
        </w:tc>
        <w:tc>
          <w:tcPr>
            <w:tcW w:w="1170" w:type="dxa"/>
            <w:vAlign w:val="bottom"/>
          </w:tcPr>
          <w:p w14:paraId="1B02485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297</w:t>
            </w:r>
          </w:p>
        </w:tc>
        <w:tc>
          <w:tcPr>
            <w:tcW w:w="1170" w:type="dxa"/>
            <w:vAlign w:val="bottom"/>
          </w:tcPr>
          <w:p w14:paraId="419DB44E"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187</w:t>
            </w:r>
          </w:p>
        </w:tc>
        <w:tc>
          <w:tcPr>
            <w:tcW w:w="1170" w:type="dxa"/>
            <w:vAlign w:val="bottom"/>
          </w:tcPr>
          <w:p w14:paraId="5A1ADC7E"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297</w:t>
            </w:r>
          </w:p>
        </w:tc>
        <w:tc>
          <w:tcPr>
            <w:tcW w:w="1170" w:type="dxa"/>
            <w:vAlign w:val="bottom"/>
          </w:tcPr>
          <w:p w14:paraId="5389A48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753</w:t>
            </w:r>
          </w:p>
        </w:tc>
        <w:tc>
          <w:tcPr>
            <w:tcW w:w="1170" w:type="dxa"/>
            <w:vAlign w:val="bottom"/>
          </w:tcPr>
          <w:p w14:paraId="627A290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527</w:t>
            </w:r>
          </w:p>
        </w:tc>
        <w:tc>
          <w:tcPr>
            <w:tcW w:w="1170" w:type="dxa"/>
            <w:vAlign w:val="bottom"/>
          </w:tcPr>
          <w:p w14:paraId="03841AA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263</w:t>
            </w:r>
          </w:p>
        </w:tc>
        <w:tc>
          <w:tcPr>
            <w:tcW w:w="1170" w:type="dxa"/>
            <w:vAlign w:val="bottom"/>
          </w:tcPr>
          <w:p w14:paraId="7DFE515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30</w:t>
            </w:r>
          </w:p>
        </w:tc>
      </w:tr>
      <w:tr w:rsidR="0045231C" w:rsidRPr="0007598B" w14:paraId="54C8B3AF"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Pr>
          <w:p w14:paraId="7C38B62F"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eastAsia="Times New Roman" w:hAnsi="Times New Roman" w:cs="Times New Roman"/>
                <w:color w:val="000000"/>
                <w:sz w:val="22"/>
                <w:szCs w:val="22"/>
              </w:rPr>
              <w:t>Viet Nam</w:t>
            </w:r>
          </w:p>
        </w:tc>
        <w:tc>
          <w:tcPr>
            <w:tcW w:w="990" w:type="dxa"/>
            <w:vAlign w:val="bottom"/>
          </w:tcPr>
          <w:p w14:paraId="26B2303F"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1 165</w:t>
            </w:r>
          </w:p>
        </w:tc>
        <w:tc>
          <w:tcPr>
            <w:tcW w:w="1170" w:type="dxa"/>
            <w:vAlign w:val="bottom"/>
          </w:tcPr>
          <w:p w14:paraId="1CF1AE71"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324</w:t>
            </w:r>
          </w:p>
        </w:tc>
        <w:tc>
          <w:tcPr>
            <w:tcW w:w="1170" w:type="dxa"/>
            <w:vAlign w:val="bottom"/>
          </w:tcPr>
          <w:p w14:paraId="7EBDD873"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92</w:t>
            </w:r>
          </w:p>
        </w:tc>
        <w:tc>
          <w:tcPr>
            <w:tcW w:w="1170" w:type="dxa"/>
            <w:vAlign w:val="bottom"/>
          </w:tcPr>
          <w:p w14:paraId="5425A4D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307</w:t>
            </w:r>
          </w:p>
        </w:tc>
        <w:tc>
          <w:tcPr>
            <w:tcW w:w="1170" w:type="dxa"/>
            <w:vAlign w:val="bottom"/>
          </w:tcPr>
          <w:p w14:paraId="4331D00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166</w:t>
            </w:r>
          </w:p>
        </w:tc>
        <w:tc>
          <w:tcPr>
            <w:tcW w:w="1170" w:type="dxa"/>
            <w:vAlign w:val="bottom"/>
          </w:tcPr>
          <w:p w14:paraId="69077DE7"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263</w:t>
            </w:r>
          </w:p>
        </w:tc>
        <w:tc>
          <w:tcPr>
            <w:tcW w:w="1170" w:type="dxa"/>
            <w:vAlign w:val="bottom"/>
          </w:tcPr>
          <w:p w14:paraId="5F75F86F"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640</w:t>
            </w:r>
          </w:p>
        </w:tc>
        <w:tc>
          <w:tcPr>
            <w:tcW w:w="1170" w:type="dxa"/>
            <w:vAlign w:val="bottom"/>
          </w:tcPr>
          <w:p w14:paraId="4BC89B48"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447</w:t>
            </w:r>
          </w:p>
        </w:tc>
        <w:tc>
          <w:tcPr>
            <w:tcW w:w="1170" w:type="dxa"/>
            <w:vAlign w:val="bottom"/>
          </w:tcPr>
          <w:p w14:paraId="69F9F4A4"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267</w:t>
            </w:r>
          </w:p>
        </w:tc>
        <w:tc>
          <w:tcPr>
            <w:tcW w:w="1170" w:type="dxa"/>
            <w:vAlign w:val="bottom"/>
          </w:tcPr>
          <w:p w14:paraId="352B2F77"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30</w:t>
            </w:r>
          </w:p>
        </w:tc>
      </w:tr>
      <w:tr w:rsidR="0045231C" w:rsidRPr="0007598B" w14:paraId="4D0071AB" w14:textId="77777777" w:rsidTr="00973DEC">
        <w:tc>
          <w:tcPr>
            <w:cnfStyle w:val="001000000000" w:firstRow="0" w:lastRow="0" w:firstColumn="1" w:lastColumn="0" w:oddVBand="0" w:evenVBand="0" w:oddHBand="0" w:evenHBand="0" w:firstRowFirstColumn="0" w:firstRowLastColumn="0" w:lastRowFirstColumn="0" w:lastRowLastColumn="0"/>
            <w:tcW w:w="1435" w:type="dxa"/>
          </w:tcPr>
          <w:p w14:paraId="32A2170B"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hAnsi="Times New Roman" w:cs="Times New Roman"/>
                <w:sz w:val="22"/>
                <w:szCs w:val="22"/>
              </w:rPr>
              <w:t>Mean</w:t>
            </w:r>
          </w:p>
        </w:tc>
        <w:tc>
          <w:tcPr>
            <w:tcW w:w="990" w:type="dxa"/>
          </w:tcPr>
          <w:p w14:paraId="0F5ACC0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1 132</w:t>
            </w:r>
          </w:p>
        </w:tc>
        <w:tc>
          <w:tcPr>
            <w:tcW w:w="1170" w:type="dxa"/>
          </w:tcPr>
          <w:p w14:paraId="2950EF06"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314</w:t>
            </w:r>
          </w:p>
        </w:tc>
        <w:tc>
          <w:tcPr>
            <w:tcW w:w="1170" w:type="dxa"/>
            <w:vAlign w:val="bottom"/>
          </w:tcPr>
          <w:p w14:paraId="20EE768C"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110</w:t>
            </w:r>
          </w:p>
        </w:tc>
        <w:tc>
          <w:tcPr>
            <w:tcW w:w="1170" w:type="dxa"/>
            <w:vAlign w:val="bottom"/>
          </w:tcPr>
          <w:p w14:paraId="7746A9A1"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368</w:t>
            </w:r>
          </w:p>
        </w:tc>
        <w:tc>
          <w:tcPr>
            <w:tcW w:w="1170" w:type="dxa"/>
            <w:vAlign w:val="bottom"/>
          </w:tcPr>
          <w:p w14:paraId="6CE67E5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180</w:t>
            </w:r>
          </w:p>
        </w:tc>
        <w:tc>
          <w:tcPr>
            <w:tcW w:w="1170" w:type="dxa"/>
            <w:vAlign w:val="bottom"/>
          </w:tcPr>
          <w:p w14:paraId="6189F5B8"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286</w:t>
            </w:r>
          </w:p>
        </w:tc>
        <w:tc>
          <w:tcPr>
            <w:tcW w:w="1170" w:type="dxa"/>
          </w:tcPr>
          <w:p w14:paraId="04A4888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598</w:t>
            </w:r>
          </w:p>
        </w:tc>
        <w:tc>
          <w:tcPr>
            <w:tcW w:w="1170" w:type="dxa"/>
            <w:vAlign w:val="bottom"/>
          </w:tcPr>
          <w:p w14:paraId="3715B5F3"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422</w:t>
            </w:r>
          </w:p>
        </w:tc>
        <w:tc>
          <w:tcPr>
            <w:tcW w:w="1170" w:type="dxa"/>
          </w:tcPr>
          <w:p w14:paraId="56F1F322"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310</w:t>
            </w:r>
          </w:p>
        </w:tc>
        <w:tc>
          <w:tcPr>
            <w:tcW w:w="1170" w:type="dxa"/>
            <w:vAlign w:val="bottom"/>
          </w:tcPr>
          <w:p w14:paraId="1B09409C"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35</w:t>
            </w:r>
          </w:p>
        </w:tc>
      </w:tr>
      <w:tr w:rsidR="0045231C" w:rsidRPr="0007598B" w14:paraId="1172AF6D" w14:textId="77777777" w:rsidTr="0097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Borders>
              <w:bottom w:val="single" w:sz="4" w:space="0" w:color="BFBFBF" w:themeColor="background1" w:themeShade="BF"/>
            </w:tcBorders>
          </w:tcPr>
          <w:p w14:paraId="25159486"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hAnsi="Times New Roman" w:cs="Times New Roman"/>
                <w:sz w:val="22"/>
                <w:szCs w:val="22"/>
              </w:rPr>
              <w:t>Median</w:t>
            </w:r>
          </w:p>
        </w:tc>
        <w:tc>
          <w:tcPr>
            <w:tcW w:w="990" w:type="dxa"/>
            <w:tcBorders>
              <w:bottom w:val="single" w:sz="4" w:space="0" w:color="BFBFBF" w:themeColor="background1" w:themeShade="BF"/>
            </w:tcBorders>
          </w:tcPr>
          <w:p w14:paraId="47EFA5A2"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1 164</w:t>
            </w:r>
          </w:p>
        </w:tc>
        <w:tc>
          <w:tcPr>
            <w:tcW w:w="1170" w:type="dxa"/>
            <w:tcBorders>
              <w:bottom w:val="single" w:sz="4" w:space="0" w:color="BFBFBF" w:themeColor="background1" w:themeShade="BF"/>
            </w:tcBorders>
          </w:tcPr>
          <w:p w14:paraId="4FB2003B"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323</w:t>
            </w:r>
          </w:p>
        </w:tc>
        <w:tc>
          <w:tcPr>
            <w:tcW w:w="1170" w:type="dxa"/>
            <w:tcBorders>
              <w:bottom w:val="single" w:sz="4" w:space="0" w:color="BFBFBF" w:themeColor="background1" w:themeShade="BF"/>
            </w:tcBorders>
            <w:vAlign w:val="bottom"/>
          </w:tcPr>
          <w:p w14:paraId="7ABFC31A"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114</w:t>
            </w:r>
          </w:p>
        </w:tc>
        <w:tc>
          <w:tcPr>
            <w:tcW w:w="1170" w:type="dxa"/>
            <w:tcBorders>
              <w:bottom w:val="single" w:sz="4" w:space="0" w:color="BFBFBF" w:themeColor="background1" w:themeShade="BF"/>
            </w:tcBorders>
            <w:vAlign w:val="bottom"/>
          </w:tcPr>
          <w:p w14:paraId="29ACBD53"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382</w:t>
            </w:r>
          </w:p>
        </w:tc>
        <w:tc>
          <w:tcPr>
            <w:tcW w:w="1170" w:type="dxa"/>
            <w:tcBorders>
              <w:bottom w:val="single" w:sz="4" w:space="0" w:color="BFBFBF" w:themeColor="background1" w:themeShade="BF"/>
            </w:tcBorders>
            <w:vAlign w:val="bottom"/>
          </w:tcPr>
          <w:p w14:paraId="62E7DCD0"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167</w:t>
            </w:r>
          </w:p>
        </w:tc>
        <w:tc>
          <w:tcPr>
            <w:tcW w:w="1170" w:type="dxa"/>
            <w:tcBorders>
              <w:bottom w:val="single" w:sz="4" w:space="0" w:color="BFBFBF" w:themeColor="background1" w:themeShade="BF"/>
            </w:tcBorders>
            <w:vAlign w:val="bottom"/>
          </w:tcPr>
          <w:p w14:paraId="740EF239"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264</w:t>
            </w:r>
          </w:p>
        </w:tc>
        <w:tc>
          <w:tcPr>
            <w:tcW w:w="1170" w:type="dxa"/>
            <w:tcBorders>
              <w:bottom w:val="single" w:sz="4" w:space="0" w:color="BFBFBF" w:themeColor="background1" w:themeShade="BF"/>
            </w:tcBorders>
          </w:tcPr>
          <w:p w14:paraId="7C6F6CAA"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604</w:t>
            </w:r>
          </w:p>
        </w:tc>
        <w:tc>
          <w:tcPr>
            <w:tcW w:w="1170" w:type="dxa"/>
            <w:tcBorders>
              <w:bottom w:val="single" w:sz="4" w:space="0" w:color="BFBFBF" w:themeColor="background1" w:themeShade="BF"/>
            </w:tcBorders>
            <w:vAlign w:val="bottom"/>
          </w:tcPr>
          <w:p w14:paraId="59A8AE9E"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color w:val="000000"/>
                <w:sz w:val="22"/>
                <w:szCs w:val="22"/>
              </w:rPr>
              <w:t>419</w:t>
            </w:r>
          </w:p>
        </w:tc>
        <w:tc>
          <w:tcPr>
            <w:tcW w:w="1170" w:type="dxa"/>
            <w:tcBorders>
              <w:bottom w:val="single" w:sz="4" w:space="0" w:color="BFBFBF" w:themeColor="background1" w:themeShade="BF"/>
            </w:tcBorders>
          </w:tcPr>
          <w:p w14:paraId="373FBCCA"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285</w:t>
            </w:r>
          </w:p>
        </w:tc>
        <w:tc>
          <w:tcPr>
            <w:tcW w:w="1170" w:type="dxa"/>
            <w:tcBorders>
              <w:bottom w:val="single" w:sz="4" w:space="0" w:color="BFBFBF" w:themeColor="background1" w:themeShade="BF"/>
            </w:tcBorders>
            <w:vAlign w:val="bottom"/>
          </w:tcPr>
          <w:p w14:paraId="233A5F9C" w14:textId="77777777" w:rsidR="0045231C" w:rsidRPr="0007598B" w:rsidRDefault="0045231C" w:rsidP="00973DEC">
            <w:pPr>
              <w:spacing w:after="12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32</w:t>
            </w:r>
          </w:p>
        </w:tc>
      </w:tr>
      <w:tr w:rsidR="0045231C" w:rsidRPr="0007598B" w14:paraId="6A3C0651" w14:textId="77777777" w:rsidTr="00973DEC">
        <w:trPr>
          <w:trHeight w:val="467"/>
        </w:trPr>
        <w:tc>
          <w:tcPr>
            <w:cnfStyle w:val="001000000000" w:firstRow="0" w:lastRow="0" w:firstColumn="1" w:lastColumn="0" w:oddVBand="0" w:evenVBand="0" w:oddHBand="0" w:evenHBand="0" w:firstRowFirstColumn="0" w:firstRowLastColumn="0" w:lastRowFirstColumn="0" w:lastRowLastColumn="0"/>
            <w:tcW w:w="1435" w:type="dxa"/>
            <w:tcBorders>
              <w:bottom w:val="single" w:sz="4" w:space="0" w:color="BFBFBF" w:themeColor="background1" w:themeShade="BF"/>
            </w:tcBorders>
            <w:vAlign w:val="center"/>
          </w:tcPr>
          <w:p w14:paraId="77C0B492" w14:textId="77777777" w:rsidR="0045231C" w:rsidRPr="0007598B" w:rsidRDefault="0045231C" w:rsidP="00973DEC">
            <w:pPr>
              <w:spacing w:after="120" w:line="278" w:lineRule="auto"/>
              <w:jc w:val="both"/>
              <w:rPr>
                <w:rFonts w:ascii="Times New Roman" w:hAnsi="Times New Roman" w:cs="Times New Roman"/>
                <w:sz w:val="22"/>
                <w:szCs w:val="22"/>
              </w:rPr>
            </w:pPr>
            <w:r w:rsidRPr="0007598B">
              <w:rPr>
                <w:rFonts w:ascii="Times New Roman" w:hAnsi="Times New Roman" w:cs="Times New Roman"/>
                <w:sz w:val="22"/>
                <w:szCs w:val="22"/>
              </w:rPr>
              <w:t>HDB</w:t>
            </w:r>
          </w:p>
        </w:tc>
        <w:tc>
          <w:tcPr>
            <w:tcW w:w="990" w:type="dxa"/>
            <w:tcBorders>
              <w:bottom w:val="single" w:sz="4" w:space="0" w:color="BFBFBF" w:themeColor="background1" w:themeShade="BF"/>
            </w:tcBorders>
            <w:vAlign w:val="center"/>
          </w:tcPr>
          <w:p w14:paraId="36DC4C49"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07598B">
              <w:rPr>
                <w:rFonts w:ascii="Times New Roman" w:hAnsi="Times New Roman" w:cs="Times New Roman"/>
                <w:sz w:val="22"/>
                <w:szCs w:val="22"/>
              </w:rPr>
              <w:t>1 160</w:t>
            </w:r>
          </w:p>
        </w:tc>
        <w:tc>
          <w:tcPr>
            <w:tcW w:w="1170" w:type="dxa"/>
            <w:tcBorders>
              <w:bottom w:val="single" w:sz="4" w:space="0" w:color="BFBFBF" w:themeColor="background1" w:themeShade="BF"/>
            </w:tcBorders>
            <w:vAlign w:val="center"/>
          </w:tcPr>
          <w:p w14:paraId="3C67611D"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322</w:t>
            </w:r>
          </w:p>
        </w:tc>
        <w:tc>
          <w:tcPr>
            <w:tcW w:w="1170" w:type="dxa"/>
            <w:tcBorders>
              <w:bottom w:val="single" w:sz="4" w:space="0" w:color="BFBFBF" w:themeColor="background1" w:themeShade="BF"/>
            </w:tcBorders>
            <w:vAlign w:val="center"/>
          </w:tcPr>
          <w:p w14:paraId="6505722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110</w:t>
            </w:r>
          </w:p>
        </w:tc>
        <w:tc>
          <w:tcPr>
            <w:tcW w:w="1170" w:type="dxa"/>
            <w:tcBorders>
              <w:bottom w:val="single" w:sz="4" w:space="0" w:color="BFBFBF" w:themeColor="background1" w:themeShade="BF"/>
            </w:tcBorders>
            <w:vAlign w:val="center"/>
          </w:tcPr>
          <w:p w14:paraId="1CF8E2C4"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367</w:t>
            </w:r>
          </w:p>
        </w:tc>
        <w:tc>
          <w:tcPr>
            <w:tcW w:w="1170" w:type="dxa"/>
            <w:tcBorders>
              <w:bottom w:val="single" w:sz="4" w:space="0" w:color="BFBFBF" w:themeColor="background1" w:themeShade="BF"/>
            </w:tcBorders>
            <w:vAlign w:val="center"/>
          </w:tcPr>
          <w:p w14:paraId="13202D35"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160</w:t>
            </w:r>
          </w:p>
        </w:tc>
        <w:tc>
          <w:tcPr>
            <w:tcW w:w="1170" w:type="dxa"/>
            <w:tcBorders>
              <w:bottom w:val="single" w:sz="4" w:space="0" w:color="BFBFBF" w:themeColor="background1" w:themeShade="BF"/>
            </w:tcBorders>
            <w:vAlign w:val="center"/>
          </w:tcPr>
          <w:p w14:paraId="5472FFF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254</w:t>
            </w:r>
          </w:p>
        </w:tc>
        <w:tc>
          <w:tcPr>
            <w:tcW w:w="1170" w:type="dxa"/>
            <w:tcBorders>
              <w:bottom w:val="single" w:sz="4" w:space="0" w:color="BFBFBF" w:themeColor="background1" w:themeShade="BF"/>
            </w:tcBorders>
            <w:vAlign w:val="center"/>
          </w:tcPr>
          <w:p w14:paraId="5AD2FCB9"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600</w:t>
            </w:r>
          </w:p>
        </w:tc>
        <w:tc>
          <w:tcPr>
            <w:tcW w:w="1170" w:type="dxa"/>
            <w:tcBorders>
              <w:bottom w:val="single" w:sz="4" w:space="0" w:color="BFBFBF" w:themeColor="background1" w:themeShade="BF"/>
            </w:tcBorders>
            <w:vAlign w:val="bottom"/>
          </w:tcPr>
          <w:p w14:paraId="6B363C6A"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color w:val="000000"/>
                <w:sz w:val="22"/>
                <w:szCs w:val="22"/>
              </w:rPr>
              <w:t>420</w:t>
            </w:r>
          </w:p>
        </w:tc>
        <w:tc>
          <w:tcPr>
            <w:tcW w:w="1170" w:type="dxa"/>
            <w:tcBorders>
              <w:bottom w:val="single" w:sz="4" w:space="0" w:color="BFBFBF" w:themeColor="background1" w:themeShade="BF"/>
            </w:tcBorders>
            <w:vAlign w:val="center"/>
          </w:tcPr>
          <w:p w14:paraId="1AB8AE57"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300</w:t>
            </w:r>
          </w:p>
        </w:tc>
        <w:tc>
          <w:tcPr>
            <w:tcW w:w="1170" w:type="dxa"/>
            <w:tcBorders>
              <w:bottom w:val="single" w:sz="4" w:space="0" w:color="BFBFBF" w:themeColor="background1" w:themeShade="BF"/>
            </w:tcBorders>
            <w:vAlign w:val="center"/>
          </w:tcPr>
          <w:p w14:paraId="3A04EE70" w14:textId="77777777" w:rsidR="0045231C" w:rsidRPr="0007598B" w:rsidRDefault="0045231C" w:rsidP="00973DEC">
            <w:pPr>
              <w:spacing w:after="12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2"/>
                <w:szCs w:val="22"/>
              </w:rPr>
            </w:pPr>
            <w:r w:rsidRPr="0007598B">
              <w:rPr>
                <w:rFonts w:ascii="Times New Roman" w:hAnsi="Times New Roman" w:cs="Times New Roman"/>
                <w:bCs/>
                <w:sz w:val="22"/>
                <w:szCs w:val="22"/>
              </w:rPr>
              <w:t>34</w:t>
            </w:r>
          </w:p>
        </w:tc>
      </w:tr>
    </w:tbl>
    <w:p w14:paraId="1BCB4425" w14:textId="2C53D7B3" w:rsidR="0045231C" w:rsidRPr="0007598B" w:rsidRDefault="0045231C" w:rsidP="0045231C">
      <w:pPr>
        <w:rPr>
          <w:rFonts w:ascii="Times New Roman" w:hAnsi="Times New Roman" w:cs="Times New Roman"/>
          <w:sz w:val="20"/>
          <w:szCs w:val="20"/>
        </w:rPr>
      </w:pPr>
      <w:r w:rsidRPr="0007598B">
        <w:rPr>
          <w:rFonts w:ascii="Times New Roman" w:hAnsi="Times New Roman" w:cs="Times New Roman"/>
          <w:i/>
          <w:iCs/>
          <w:sz w:val="20"/>
          <w:szCs w:val="20"/>
        </w:rPr>
        <w:t>Notes</w:t>
      </w:r>
      <w:r w:rsidRPr="0007598B">
        <w:rPr>
          <w:rFonts w:ascii="Times New Roman" w:hAnsi="Times New Roman" w:cs="Times New Roman"/>
          <w:sz w:val="20"/>
          <w:szCs w:val="20"/>
        </w:rPr>
        <w:t>: Data shown are authors’ calculations from national government documents. An updated set of links to country websites is available from the FAO at https://www.fao.org/nutrition/education/food-dietary-guidelines. Few countries have quantified national FBDG, thus currently the analysis is guided by the quantified recommendations from these ten national FBDG, which represent a range of dietary recommendations articulated by countries in each region. Grams are based on kcal equivalent of all foods in the group to reference food items: egg for protein-rich foods and dry rice for starchy staples. Calories per gram of fruits and vegetables, respectively, are based on the average across all</w:t>
      </w:r>
      <w:r w:rsidR="00A114CC" w:rsidRPr="0007598B">
        <w:rPr>
          <w:rFonts w:ascii="Times New Roman" w:hAnsi="Times New Roman" w:cs="Times New Roman"/>
          <w:sz w:val="20"/>
          <w:szCs w:val="20"/>
        </w:rPr>
        <w:t xml:space="preserve"> non-duplicate</w:t>
      </w:r>
      <w:r w:rsidRPr="0007598B">
        <w:rPr>
          <w:rFonts w:ascii="Times New Roman" w:hAnsi="Times New Roman" w:cs="Times New Roman"/>
          <w:sz w:val="20"/>
          <w:szCs w:val="20"/>
        </w:rPr>
        <w:t xml:space="preserve"> fruits (0.63 kcal/g) and vegetables (0.3 kcal/g) in the </w:t>
      </w:r>
      <w:r w:rsidR="00A114CC" w:rsidRPr="0007598B">
        <w:rPr>
          <w:rFonts w:ascii="Times New Roman" w:hAnsi="Times New Roman" w:cs="Times New Roman"/>
          <w:sz w:val="20"/>
          <w:szCs w:val="20"/>
        </w:rPr>
        <w:t xml:space="preserve">2017 ICP </w:t>
      </w:r>
      <w:r w:rsidRPr="0007598B">
        <w:rPr>
          <w:rFonts w:ascii="Times New Roman" w:hAnsi="Times New Roman" w:cs="Times New Roman"/>
          <w:sz w:val="20"/>
          <w:szCs w:val="20"/>
        </w:rPr>
        <w:t>dataset. HDB = Healthy Diet Basket.</w:t>
      </w:r>
    </w:p>
    <w:p w14:paraId="6001F670" w14:textId="77777777" w:rsidR="0045231C" w:rsidRPr="0007598B" w:rsidRDefault="0045231C" w:rsidP="0045231C">
      <w:pPr>
        <w:rPr>
          <w:rFonts w:ascii="Times New Roman" w:hAnsi="Times New Roman" w:cs="Times New Roman"/>
          <w:sz w:val="28"/>
          <w:szCs w:val="28"/>
        </w:rPr>
      </w:pPr>
    </w:p>
    <w:p w14:paraId="46580CF7" w14:textId="77777777" w:rsidR="0045231C" w:rsidRPr="0007598B" w:rsidRDefault="0045231C" w:rsidP="0045231C">
      <w:pPr>
        <w:rPr>
          <w:rFonts w:ascii="Times New Roman" w:hAnsi="Times New Roman" w:cs="Times New Roman"/>
          <w:sz w:val="20"/>
          <w:szCs w:val="20"/>
        </w:rPr>
      </w:pPr>
      <w:r w:rsidRPr="0007598B">
        <w:rPr>
          <w:rFonts w:ascii="Times New Roman" w:hAnsi="Times New Roman" w:cs="Times New Roman"/>
          <w:sz w:val="20"/>
          <w:szCs w:val="20"/>
        </w:rPr>
        <w:lastRenderedPageBreak/>
        <w:t>*Protein-rich foods here combine dairy with other protein-rich foods, including meat, fish, egg, legumes, and/or nuts and seeds. The median amount for dairy across the 10 FBDG was 230 kcal, a food group present in all the selected FBDG except Jamaica’s. In some countries, protein-rich food group has sub-categories: Argentina: (a) meat, fish, egg; (b) dairy; Benin: (a) meat, fish, egg, legumes, nuts and seeds; (b) dairy; China: (a) meat, fish, egg; (b) dairy; (c) soy, nuts, seeds; India: (a) meat, fish, egg, legumes; (b) nuts and seeds; (c) dairy; Jamaica: (a) foods from animals including dairy; (b) legumes and nuts; Malta: (a) meat, fish, eggs, legumes, nuts and seeds; (b) dairy; Netherlands: (a) meat, fish, egg, legumes; (b) nuts and seeds; (c) dairy; Oman: (a) meat, fish, egg, nuts and seeds; (b) legumes; (c) dairy; United States of America: (a) meat, fish, egg, legumes, nuts and seeds; (b) dairy; Viet Nam: (a) meat, fish, egg, legumes; (b) dairy.</w:t>
      </w:r>
    </w:p>
    <w:p w14:paraId="3AF6373F" w14:textId="77777777" w:rsidR="0045231C" w:rsidRDefault="0045231C" w:rsidP="0045231C">
      <w:pPr>
        <w:jc w:val="both"/>
        <w:rPr>
          <w:rFonts w:asciiTheme="majorHAnsi" w:hAnsiTheme="majorHAnsi" w:cstheme="majorHAnsi"/>
          <w:sz w:val="19"/>
          <w:szCs w:val="19"/>
        </w:rPr>
      </w:pPr>
    </w:p>
    <w:p w14:paraId="12B24BB9" w14:textId="77777777" w:rsidR="0045231C" w:rsidRDefault="0045231C" w:rsidP="0045231C">
      <w:pPr>
        <w:sectPr w:rsidR="0045231C" w:rsidSect="00CC160E">
          <w:pgSz w:w="15840" w:h="12240" w:orient="landscape"/>
          <w:pgMar w:top="1440" w:right="1440" w:bottom="1440" w:left="1440" w:header="720" w:footer="720" w:gutter="0"/>
          <w:cols w:space="720"/>
          <w:docGrid w:linePitch="360"/>
        </w:sectPr>
      </w:pPr>
    </w:p>
    <w:p w14:paraId="5D0FB7E5" w14:textId="449D528D" w:rsidR="0045231C" w:rsidRPr="0007598B" w:rsidRDefault="0045231C" w:rsidP="0045231C">
      <w:pPr>
        <w:pStyle w:val="Heading3"/>
        <w:rPr>
          <w:rFonts w:ascii="Times New Roman" w:eastAsia="Times New Roman" w:hAnsi="Times New Roman" w:cs="Times New Roman"/>
          <w:color w:val="auto"/>
        </w:rPr>
      </w:pPr>
      <w:r w:rsidRPr="0007598B">
        <w:rPr>
          <w:rFonts w:ascii="Times New Roman" w:eastAsia="Times New Roman" w:hAnsi="Times New Roman" w:cs="Times New Roman"/>
          <w:b/>
          <w:bCs/>
          <w:color w:val="auto"/>
        </w:rPr>
        <w:lastRenderedPageBreak/>
        <w:t xml:space="preserve">Table </w:t>
      </w:r>
      <w:r w:rsidR="00C93379" w:rsidRPr="0007598B">
        <w:rPr>
          <w:rFonts w:ascii="Times New Roman" w:eastAsia="Times New Roman" w:hAnsi="Times New Roman" w:cs="Times New Roman"/>
          <w:b/>
          <w:bCs/>
          <w:color w:val="auto"/>
        </w:rPr>
        <w:t>S</w:t>
      </w:r>
      <w:r w:rsidRPr="0007598B">
        <w:rPr>
          <w:rFonts w:ascii="Times New Roman" w:eastAsia="Times New Roman" w:hAnsi="Times New Roman" w:cs="Times New Roman"/>
          <w:b/>
          <w:bCs/>
          <w:color w:val="auto"/>
        </w:rPr>
        <w:t>2.</w:t>
      </w:r>
      <w:r w:rsidRPr="0007598B">
        <w:rPr>
          <w:rFonts w:ascii="Times New Roman" w:eastAsia="Times New Roman" w:hAnsi="Times New Roman" w:cs="Times New Roman"/>
          <w:color w:val="auto"/>
        </w:rPr>
        <w:t xml:space="preserve"> Food group proportions (by volume) depicted in plate-shaped Food Guides from all countries where they were available</w:t>
      </w:r>
    </w:p>
    <w:tbl>
      <w:tblPr>
        <w:tblStyle w:val="TableGrid"/>
        <w:tblW w:w="0" w:type="auto"/>
        <w:tblLayout w:type="fixed"/>
        <w:tblLook w:val="04A0" w:firstRow="1" w:lastRow="0" w:firstColumn="1" w:lastColumn="0" w:noHBand="0" w:noVBand="1"/>
      </w:tblPr>
      <w:tblGrid>
        <w:gridCol w:w="2065"/>
        <w:gridCol w:w="1068"/>
        <w:gridCol w:w="1378"/>
        <w:gridCol w:w="847"/>
        <w:gridCol w:w="1378"/>
        <w:gridCol w:w="1051"/>
        <w:gridCol w:w="775"/>
        <w:gridCol w:w="788"/>
      </w:tblGrid>
      <w:tr w:rsidR="0007598B" w:rsidRPr="0007598B" w14:paraId="5C6D598B" w14:textId="77777777" w:rsidTr="00973DEC">
        <w:tc>
          <w:tcPr>
            <w:tcW w:w="2065" w:type="dxa"/>
            <w:vAlign w:val="bottom"/>
          </w:tcPr>
          <w:p w14:paraId="3F0EB52B"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Country/year</w:t>
            </w:r>
          </w:p>
        </w:tc>
        <w:tc>
          <w:tcPr>
            <w:tcW w:w="1068" w:type="dxa"/>
            <w:vAlign w:val="bottom"/>
          </w:tcPr>
          <w:p w14:paraId="3248F875"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Starchy staples</w:t>
            </w:r>
          </w:p>
        </w:tc>
        <w:tc>
          <w:tcPr>
            <w:tcW w:w="1378" w:type="dxa"/>
            <w:vAlign w:val="bottom"/>
          </w:tcPr>
          <w:p w14:paraId="34705F12"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Vegetables</w:t>
            </w:r>
          </w:p>
        </w:tc>
        <w:tc>
          <w:tcPr>
            <w:tcW w:w="847" w:type="dxa"/>
            <w:vAlign w:val="bottom"/>
          </w:tcPr>
          <w:p w14:paraId="55FC02B7"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Fruits</w:t>
            </w:r>
          </w:p>
        </w:tc>
        <w:tc>
          <w:tcPr>
            <w:tcW w:w="1378" w:type="dxa"/>
            <w:vAlign w:val="bottom"/>
          </w:tcPr>
          <w:p w14:paraId="400103C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Vegetables and fruits</w:t>
            </w:r>
          </w:p>
        </w:tc>
        <w:tc>
          <w:tcPr>
            <w:tcW w:w="1051" w:type="dxa"/>
            <w:vAlign w:val="bottom"/>
          </w:tcPr>
          <w:p w14:paraId="01FA558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Protein-rich foods*</w:t>
            </w:r>
          </w:p>
        </w:tc>
        <w:tc>
          <w:tcPr>
            <w:tcW w:w="775" w:type="dxa"/>
            <w:vAlign w:val="bottom"/>
          </w:tcPr>
          <w:p w14:paraId="7BAF5E39"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Fats and oils</w:t>
            </w:r>
          </w:p>
        </w:tc>
        <w:tc>
          <w:tcPr>
            <w:tcW w:w="788" w:type="dxa"/>
            <w:vAlign w:val="bottom"/>
          </w:tcPr>
          <w:p w14:paraId="11BEB689"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b/>
                <w:bCs/>
                <w:sz w:val="22"/>
                <w:szCs w:val="22"/>
              </w:rPr>
              <w:t>Total</w:t>
            </w:r>
          </w:p>
        </w:tc>
      </w:tr>
      <w:tr w:rsidR="0007598B" w:rsidRPr="0007598B" w14:paraId="17E48258" w14:textId="77777777" w:rsidTr="00973DEC">
        <w:tc>
          <w:tcPr>
            <w:tcW w:w="2065" w:type="dxa"/>
            <w:vAlign w:val="bottom"/>
          </w:tcPr>
          <w:p w14:paraId="6A11170A"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Malta 2015</w:t>
            </w:r>
          </w:p>
        </w:tc>
        <w:tc>
          <w:tcPr>
            <w:tcW w:w="1068" w:type="dxa"/>
            <w:vAlign w:val="bottom"/>
          </w:tcPr>
          <w:p w14:paraId="2CADC9E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222772A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847" w:type="dxa"/>
            <w:vAlign w:val="bottom"/>
          </w:tcPr>
          <w:p w14:paraId="5E65E19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058CE3F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47</w:t>
            </w:r>
          </w:p>
        </w:tc>
        <w:tc>
          <w:tcPr>
            <w:tcW w:w="1051" w:type="dxa"/>
            <w:vAlign w:val="bottom"/>
          </w:tcPr>
          <w:p w14:paraId="0911F00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1031A44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w:t>
            </w:r>
          </w:p>
        </w:tc>
        <w:tc>
          <w:tcPr>
            <w:tcW w:w="788" w:type="dxa"/>
            <w:vAlign w:val="bottom"/>
          </w:tcPr>
          <w:p w14:paraId="5B77A43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008A696A" w14:textId="77777777" w:rsidTr="00973DEC">
        <w:tc>
          <w:tcPr>
            <w:tcW w:w="2065" w:type="dxa"/>
            <w:vAlign w:val="bottom"/>
          </w:tcPr>
          <w:p w14:paraId="346916B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India 2018</w:t>
            </w:r>
          </w:p>
        </w:tc>
        <w:tc>
          <w:tcPr>
            <w:tcW w:w="1068" w:type="dxa"/>
            <w:vAlign w:val="bottom"/>
          </w:tcPr>
          <w:p w14:paraId="3E98BBB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1378" w:type="dxa"/>
            <w:vAlign w:val="bottom"/>
          </w:tcPr>
          <w:p w14:paraId="04669B3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6F5DAC9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77B27F8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15D46A0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775" w:type="dxa"/>
            <w:vAlign w:val="bottom"/>
          </w:tcPr>
          <w:p w14:paraId="10F4DA6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w:t>
            </w:r>
          </w:p>
        </w:tc>
        <w:tc>
          <w:tcPr>
            <w:tcW w:w="788" w:type="dxa"/>
            <w:vAlign w:val="bottom"/>
          </w:tcPr>
          <w:p w14:paraId="1C6C447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20282C3C" w14:textId="77777777" w:rsidTr="00973DEC">
        <w:tc>
          <w:tcPr>
            <w:tcW w:w="2065" w:type="dxa"/>
            <w:vAlign w:val="bottom"/>
          </w:tcPr>
          <w:p w14:paraId="58FAAA20"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Jamaica 2015</w:t>
            </w:r>
          </w:p>
        </w:tc>
        <w:tc>
          <w:tcPr>
            <w:tcW w:w="1068" w:type="dxa"/>
            <w:vAlign w:val="bottom"/>
          </w:tcPr>
          <w:p w14:paraId="235D645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378" w:type="dxa"/>
            <w:vAlign w:val="bottom"/>
          </w:tcPr>
          <w:p w14:paraId="50DE62C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w:t>
            </w:r>
          </w:p>
        </w:tc>
        <w:tc>
          <w:tcPr>
            <w:tcW w:w="847" w:type="dxa"/>
            <w:vAlign w:val="bottom"/>
          </w:tcPr>
          <w:p w14:paraId="7E81111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387A59A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49</w:t>
            </w:r>
          </w:p>
        </w:tc>
        <w:tc>
          <w:tcPr>
            <w:tcW w:w="1051" w:type="dxa"/>
            <w:vAlign w:val="bottom"/>
          </w:tcPr>
          <w:p w14:paraId="48CF417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18</w:t>
            </w:r>
          </w:p>
        </w:tc>
        <w:tc>
          <w:tcPr>
            <w:tcW w:w="775" w:type="dxa"/>
            <w:vAlign w:val="bottom"/>
          </w:tcPr>
          <w:p w14:paraId="520EBF6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w:t>
            </w:r>
          </w:p>
        </w:tc>
        <w:tc>
          <w:tcPr>
            <w:tcW w:w="788" w:type="dxa"/>
            <w:vAlign w:val="bottom"/>
          </w:tcPr>
          <w:p w14:paraId="1AD2B2F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304ECBF5" w14:textId="77777777" w:rsidTr="00973DEC">
        <w:tc>
          <w:tcPr>
            <w:tcW w:w="2065" w:type="dxa"/>
            <w:vAlign w:val="bottom"/>
          </w:tcPr>
          <w:p w14:paraId="4035BB5C"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Argentina 2015</w:t>
            </w:r>
          </w:p>
        </w:tc>
        <w:tc>
          <w:tcPr>
            <w:tcW w:w="1068" w:type="dxa"/>
            <w:vAlign w:val="bottom"/>
          </w:tcPr>
          <w:p w14:paraId="68618FC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01D60A4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0B55341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5EBC183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70FA003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775" w:type="dxa"/>
            <w:vAlign w:val="bottom"/>
          </w:tcPr>
          <w:p w14:paraId="41E70D6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57FA16F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0ADED39B" w14:textId="77777777" w:rsidTr="00973DEC">
        <w:tc>
          <w:tcPr>
            <w:tcW w:w="2065" w:type="dxa"/>
            <w:vAlign w:val="bottom"/>
          </w:tcPr>
          <w:p w14:paraId="59F3368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United States of America 2020</w:t>
            </w:r>
          </w:p>
        </w:tc>
        <w:tc>
          <w:tcPr>
            <w:tcW w:w="1068" w:type="dxa"/>
            <w:vAlign w:val="bottom"/>
          </w:tcPr>
          <w:p w14:paraId="627F4ED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4900E66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847" w:type="dxa"/>
            <w:vAlign w:val="bottom"/>
          </w:tcPr>
          <w:p w14:paraId="4294A64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5BBC0B5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580B299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3F47A02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39D7121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902EB00" w14:textId="77777777" w:rsidTr="00973DEC">
        <w:tc>
          <w:tcPr>
            <w:tcW w:w="2065" w:type="dxa"/>
            <w:vAlign w:val="bottom"/>
          </w:tcPr>
          <w:p w14:paraId="21689875"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Oman 2009</w:t>
            </w:r>
          </w:p>
        </w:tc>
        <w:tc>
          <w:tcPr>
            <w:tcW w:w="1068" w:type="dxa"/>
            <w:vAlign w:val="bottom"/>
          </w:tcPr>
          <w:p w14:paraId="44AD8E5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34</w:t>
            </w:r>
          </w:p>
        </w:tc>
        <w:tc>
          <w:tcPr>
            <w:tcW w:w="1378" w:type="dxa"/>
            <w:vAlign w:val="bottom"/>
          </w:tcPr>
          <w:p w14:paraId="513B085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847" w:type="dxa"/>
            <w:vAlign w:val="bottom"/>
          </w:tcPr>
          <w:p w14:paraId="60BB857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1378" w:type="dxa"/>
            <w:vAlign w:val="bottom"/>
          </w:tcPr>
          <w:p w14:paraId="14FBDEE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051" w:type="dxa"/>
            <w:vAlign w:val="bottom"/>
          </w:tcPr>
          <w:p w14:paraId="1DA21D8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36</w:t>
            </w:r>
          </w:p>
        </w:tc>
        <w:tc>
          <w:tcPr>
            <w:tcW w:w="775" w:type="dxa"/>
            <w:vAlign w:val="bottom"/>
          </w:tcPr>
          <w:p w14:paraId="6F52A77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50EE822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DCA1AFE" w14:textId="77777777" w:rsidTr="00973DEC">
        <w:tc>
          <w:tcPr>
            <w:tcW w:w="2065" w:type="dxa"/>
            <w:vAlign w:val="bottom"/>
          </w:tcPr>
          <w:p w14:paraId="2FFE55FD"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Zambia 2021</w:t>
            </w:r>
          </w:p>
        </w:tc>
        <w:tc>
          <w:tcPr>
            <w:tcW w:w="1068" w:type="dxa"/>
            <w:vAlign w:val="bottom"/>
          </w:tcPr>
          <w:p w14:paraId="4B358F7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34</w:t>
            </w:r>
          </w:p>
        </w:tc>
        <w:tc>
          <w:tcPr>
            <w:tcW w:w="1378" w:type="dxa"/>
            <w:vAlign w:val="bottom"/>
          </w:tcPr>
          <w:p w14:paraId="60CDD02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847" w:type="dxa"/>
            <w:vAlign w:val="bottom"/>
          </w:tcPr>
          <w:p w14:paraId="52B72EA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18</w:t>
            </w:r>
          </w:p>
        </w:tc>
        <w:tc>
          <w:tcPr>
            <w:tcW w:w="1378" w:type="dxa"/>
            <w:vAlign w:val="bottom"/>
          </w:tcPr>
          <w:p w14:paraId="588679C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1051" w:type="dxa"/>
            <w:vAlign w:val="bottom"/>
          </w:tcPr>
          <w:p w14:paraId="39FA22A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775" w:type="dxa"/>
            <w:vAlign w:val="bottom"/>
          </w:tcPr>
          <w:p w14:paraId="4C10415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26A6F32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751A334A" w14:textId="77777777" w:rsidTr="00973DEC">
        <w:tc>
          <w:tcPr>
            <w:tcW w:w="2065" w:type="dxa"/>
            <w:vAlign w:val="bottom"/>
          </w:tcPr>
          <w:p w14:paraId="7D7A7296"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Australia 2013</w:t>
            </w:r>
          </w:p>
        </w:tc>
        <w:tc>
          <w:tcPr>
            <w:tcW w:w="1068" w:type="dxa"/>
            <w:vAlign w:val="bottom"/>
          </w:tcPr>
          <w:p w14:paraId="5D8AEF7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378" w:type="dxa"/>
            <w:vAlign w:val="bottom"/>
          </w:tcPr>
          <w:p w14:paraId="36123FC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w:t>
            </w:r>
          </w:p>
        </w:tc>
        <w:tc>
          <w:tcPr>
            <w:tcW w:w="847" w:type="dxa"/>
            <w:vAlign w:val="bottom"/>
          </w:tcPr>
          <w:p w14:paraId="7525F6C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1378" w:type="dxa"/>
            <w:vAlign w:val="bottom"/>
          </w:tcPr>
          <w:p w14:paraId="4C784A2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44</w:t>
            </w:r>
          </w:p>
        </w:tc>
        <w:tc>
          <w:tcPr>
            <w:tcW w:w="1051" w:type="dxa"/>
            <w:vAlign w:val="bottom"/>
          </w:tcPr>
          <w:p w14:paraId="3DC2176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26</w:t>
            </w:r>
          </w:p>
        </w:tc>
        <w:tc>
          <w:tcPr>
            <w:tcW w:w="775" w:type="dxa"/>
            <w:vAlign w:val="bottom"/>
          </w:tcPr>
          <w:p w14:paraId="5A09BF8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4306C0A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7E0E4867" w14:textId="77777777" w:rsidTr="00973DEC">
        <w:tc>
          <w:tcPr>
            <w:tcW w:w="2065" w:type="dxa"/>
            <w:vAlign w:val="bottom"/>
          </w:tcPr>
          <w:p w14:paraId="092E8F8D"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Canada 2019</w:t>
            </w:r>
          </w:p>
        </w:tc>
        <w:tc>
          <w:tcPr>
            <w:tcW w:w="1068" w:type="dxa"/>
            <w:vAlign w:val="bottom"/>
          </w:tcPr>
          <w:p w14:paraId="5A45DCD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45358B3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322B249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3C27534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4BB29AE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1DECFD5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27BFA44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529BAD3A" w14:textId="77777777" w:rsidTr="00973DEC">
        <w:tc>
          <w:tcPr>
            <w:tcW w:w="2065" w:type="dxa"/>
            <w:vAlign w:val="bottom"/>
          </w:tcPr>
          <w:p w14:paraId="04FC86FD"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Qatar 2015</w:t>
            </w:r>
          </w:p>
        </w:tc>
        <w:tc>
          <w:tcPr>
            <w:tcW w:w="1068" w:type="dxa"/>
            <w:vAlign w:val="bottom"/>
          </w:tcPr>
          <w:p w14:paraId="66D35D3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1378" w:type="dxa"/>
            <w:vAlign w:val="bottom"/>
          </w:tcPr>
          <w:p w14:paraId="55AC07D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847" w:type="dxa"/>
            <w:vAlign w:val="bottom"/>
          </w:tcPr>
          <w:p w14:paraId="43B6469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13</w:t>
            </w:r>
          </w:p>
        </w:tc>
        <w:tc>
          <w:tcPr>
            <w:tcW w:w="1378" w:type="dxa"/>
            <w:vAlign w:val="bottom"/>
          </w:tcPr>
          <w:p w14:paraId="42BE9CC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38</w:t>
            </w:r>
          </w:p>
        </w:tc>
        <w:tc>
          <w:tcPr>
            <w:tcW w:w="1051" w:type="dxa"/>
            <w:vAlign w:val="bottom"/>
          </w:tcPr>
          <w:p w14:paraId="2591E95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35</w:t>
            </w:r>
          </w:p>
        </w:tc>
        <w:tc>
          <w:tcPr>
            <w:tcW w:w="775" w:type="dxa"/>
            <w:vAlign w:val="bottom"/>
          </w:tcPr>
          <w:p w14:paraId="69B1A76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5F6F79A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2808A9F2" w14:textId="77777777" w:rsidTr="00973DEC">
        <w:tc>
          <w:tcPr>
            <w:tcW w:w="2065" w:type="dxa"/>
            <w:vAlign w:val="bottom"/>
          </w:tcPr>
          <w:p w14:paraId="39515992"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Italy 2018</w:t>
            </w:r>
          </w:p>
        </w:tc>
        <w:tc>
          <w:tcPr>
            <w:tcW w:w="1068" w:type="dxa"/>
            <w:vAlign w:val="bottom"/>
          </w:tcPr>
          <w:p w14:paraId="00E6052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1360EEE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847" w:type="dxa"/>
            <w:vAlign w:val="bottom"/>
          </w:tcPr>
          <w:p w14:paraId="08B9FB2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1378" w:type="dxa"/>
            <w:vAlign w:val="bottom"/>
          </w:tcPr>
          <w:p w14:paraId="61E5918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54</w:t>
            </w:r>
          </w:p>
        </w:tc>
        <w:tc>
          <w:tcPr>
            <w:tcW w:w="1051" w:type="dxa"/>
            <w:vAlign w:val="bottom"/>
          </w:tcPr>
          <w:p w14:paraId="3F0BBAC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775" w:type="dxa"/>
            <w:vAlign w:val="bottom"/>
          </w:tcPr>
          <w:p w14:paraId="400902F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6</w:t>
            </w:r>
          </w:p>
        </w:tc>
        <w:tc>
          <w:tcPr>
            <w:tcW w:w="788" w:type="dxa"/>
            <w:vAlign w:val="bottom"/>
          </w:tcPr>
          <w:p w14:paraId="34C2963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06D1D3FC" w14:textId="77777777" w:rsidTr="00973DEC">
        <w:tc>
          <w:tcPr>
            <w:tcW w:w="2065" w:type="dxa"/>
            <w:vAlign w:val="bottom"/>
          </w:tcPr>
          <w:p w14:paraId="6F6C8213"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South Korea 2015</w:t>
            </w:r>
          </w:p>
        </w:tc>
        <w:tc>
          <w:tcPr>
            <w:tcW w:w="1068" w:type="dxa"/>
            <w:vAlign w:val="bottom"/>
          </w:tcPr>
          <w:p w14:paraId="30C718F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378" w:type="dxa"/>
            <w:vAlign w:val="bottom"/>
          </w:tcPr>
          <w:p w14:paraId="6114FA7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w:t>
            </w:r>
          </w:p>
        </w:tc>
        <w:tc>
          <w:tcPr>
            <w:tcW w:w="847" w:type="dxa"/>
            <w:vAlign w:val="bottom"/>
          </w:tcPr>
          <w:p w14:paraId="7CD99F6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1378" w:type="dxa"/>
            <w:vAlign w:val="bottom"/>
          </w:tcPr>
          <w:p w14:paraId="43C58CD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40</w:t>
            </w:r>
          </w:p>
        </w:tc>
        <w:tc>
          <w:tcPr>
            <w:tcW w:w="1051" w:type="dxa"/>
            <w:vAlign w:val="bottom"/>
          </w:tcPr>
          <w:p w14:paraId="0CB8B3C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775" w:type="dxa"/>
            <w:vAlign w:val="bottom"/>
          </w:tcPr>
          <w:p w14:paraId="24D692F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56D00EB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7A59ABF1" w14:textId="77777777" w:rsidTr="00973DEC">
        <w:tc>
          <w:tcPr>
            <w:tcW w:w="2065" w:type="dxa"/>
            <w:vAlign w:val="bottom"/>
          </w:tcPr>
          <w:p w14:paraId="3ABE18EE"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Uruguay 2016</w:t>
            </w:r>
          </w:p>
        </w:tc>
        <w:tc>
          <w:tcPr>
            <w:tcW w:w="1068" w:type="dxa"/>
            <w:vAlign w:val="bottom"/>
          </w:tcPr>
          <w:p w14:paraId="29CF26A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w:t>
            </w:r>
          </w:p>
        </w:tc>
        <w:tc>
          <w:tcPr>
            <w:tcW w:w="1378" w:type="dxa"/>
            <w:vAlign w:val="bottom"/>
          </w:tcPr>
          <w:p w14:paraId="0B0A6D0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847" w:type="dxa"/>
            <w:vAlign w:val="bottom"/>
          </w:tcPr>
          <w:p w14:paraId="2A0533E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24A6068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105462E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775" w:type="dxa"/>
            <w:vAlign w:val="bottom"/>
          </w:tcPr>
          <w:p w14:paraId="1063CC5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6</w:t>
            </w:r>
          </w:p>
        </w:tc>
        <w:tc>
          <w:tcPr>
            <w:tcW w:w="788" w:type="dxa"/>
            <w:vAlign w:val="bottom"/>
          </w:tcPr>
          <w:p w14:paraId="5FA28F2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EFD1A63" w14:textId="77777777" w:rsidTr="00973DEC">
        <w:tc>
          <w:tcPr>
            <w:tcW w:w="2065" w:type="dxa"/>
            <w:vAlign w:val="bottom"/>
          </w:tcPr>
          <w:p w14:paraId="5D263D47"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Ecuador 2018</w:t>
            </w:r>
          </w:p>
        </w:tc>
        <w:tc>
          <w:tcPr>
            <w:tcW w:w="1068" w:type="dxa"/>
            <w:vAlign w:val="bottom"/>
          </w:tcPr>
          <w:p w14:paraId="1F09A8E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50A0A2A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3D8C64C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4E0372D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7559C40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775" w:type="dxa"/>
            <w:vAlign w:val="bottom"/>
          </w:tcPr>
          <w:p w14:paraId="0FC2082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21C072B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59358967" w14:textId="77777777" w:rsidTr="00973DEC">
        <w:tc>
          <w:tcPr>
            <w:tcW w:w="2065" w:type="dxa"/>
            <w:vAlign w:val="bottom"/>
          </w:tcPr>
          <w:p w14:paraId="7EEA2E3D"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Malawi (unofficial)</w:t>
            </w:r>
          </w:p>
        </w:tc>
        <w:tc>
          <w:tcPr>
            <w:tcW w:w="1068" w:type="dxa"/>
            <w:vAlign w:val="bottom"/>
          </w:tcPr>
          <w:p w14:paraId="78FCD81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1378" w:type="dxa"/>
            <w:vAlign w:val="bottom"/>
          </w:tcPr>
          <w:p w14:paraId="16FBB76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23</w:t>
            </w:r>
          </w:p>
        </w:tc>
        <w:tc>
          <w:tcPr>
            <w:tcW w:w="847" w:type="dxa"/>
            <w:vAlign w:val="bottom"/>
          </w:tcPr>
          <w:p w14:paraId="51B8201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22</w:t>
            </w:r>
          </w:p>
        </w:tc>
        <w:tc>
          <w:tcPr>
            <w:tcW w:w="1378" w:type="dxa"/>
            <w:vAlign w:val="bottom"/>
          </w:tcPr>
          <w:p w14:paraId="1FB50B1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45</w:t>
            </w:r>
          </w:p>
        </w:tc>
        <w:tc>
          <w:tcPr>
            <w:tcW w:w="1051" w:type="dxa"/>
            <w:vAlign w:val="bottom"/>
          </w:tcPr>
          <w:p w14:paraId="7F777CA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17</w:t>
            </w:r>
          </w:p>
        </w:tc>
        <w:tc>
          <w:tcPr>
            <w:tcW w:w="775" w:type="dxa"/>
            <w:vAlign w:val="bottom"/>
          </w:tcPr>
          <w:p w14:paraId="25F5B97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5ED980F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5B2E39FC" w14:textId="77777777" w:rsidTr="00973DEC">
        <w:tc>
          <w:tcPr>
            <w:tcW w:w="2065" w:type="dxa"/>
            <w:vAlign w:val="bottom"/>
          </w:tcPr>
          <w:p w14:paraId="75E5100D"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Pakistan 2018</w:t>
            </w:r>
          </w:p>
        </w:tc>
        <w:tc>
          <w:tcPr>
            <w:tcW w:w="1068" w:type="dxa"/>
            <w:vAlign w:val="bottom"/>
          </w:tcPr>
          <w:p w14:paraId="6FA5C88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1378" w:type="dxa"/>
            <w:vAlign w:val="bottom"/>
          </w:tcPr>
          <w:p w14:paraId="460B661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19</w:t>
            </w:r>
          </w:p>
        </w:tc>
        <w:tc>
          <w:tcPr>
            <w:tcW w:w="847" w:type="dxa"/>
            <w:vAlign w:val="bottom"/>
          </w:tcPr>
          <w:p w14:paraId="3E5797D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1378" w:type="dxa"/>
            <w:vAlign w:val="bottom"/>
          </w:tcPr>
          <w:p w14:paraId="4168914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34</w:t>
            </w:r>
          </w:p>
        </w:tc>
        <w:tc>
          <w:tcPr>
            <w:tcW w:w="1051" w:type="dxa"/>
            <w:vAlign w:val="bottom"/>
          </w:tcPr>
          <w:p w14:paraId="639B4FC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775" w:type="dxa"/>
            <w:vAlign w:val="bottom"/>
          </w:tcPr>
          <w:p w14:paraId="584F609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6</w:t>
            </w:r>
          </w:p>
        </w:tc>
        <w:tc>
          <w:tcPr>
            <w:tcW w:w="788" w:type="dxa"/>
            <w:vAlign w:val="bottom"/>
          </w:tcPr>
          <w:p w14:paraId="7839C45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1DC0AE82" w14:textId="77777777" w:rsidTr="00973DEC">
        <w:tc>
          <w:tcPr>
            <w:tcW w:w="2065" w:type="dxa"/>
            <w:vAlign w:val="bottom"/>
          </w:tcPr>
          <w:p w14:paraId="17736678"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Colombia 2015</w:t>
            </w:r>
          </w:p>
        </w:tc>
        <w:tc>
          <w:tcPr>
            <w:tcW w:w="1068" w:type="dxa"/>
            <w:vAlign w:val="bottom"/>
          </w:tcPr>
          <w:p w14:paraId="412ECEF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378" w:type="dxa"/>
            <w:vAlign w:val="bottom"/>
          </w:tcPr>
          <w:p w14:paraId="3BC72E4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634825E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61E1DD6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1051" w:type="dxa"/>
            <w:vAlign w:val="bottom"/>
          </w:tcPr>
          <w:p w14:paraId="30F7F99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38</w:t>
            </w:r>
          </w:p>
        </w:tc>
        <w:tc>
          <w:tcPr>
            <w:tcW w:w="775" w:type="dxa"/>
            <w:vAlign w:val="bottom"/>
          </w:tcPr>
          <w:p w14:paraId="342EAD4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7DBB83E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5E5E84C6" w14:textId="77777777" w:rsidTr="00973DEC">
        <w:tc>
          <w:tcPr>
            <w:tcW w:w="2065" w:type="dxa"/>
            <w:vAlign w:val="bottom"/>
          </w:tcPr>
          <w:p w14:paraId="03F36681"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Germany 2017</w:t>
            </w:r>
          </w:p>
        </w:tc>
        <w:tc>
          <w:tcPr>
            <w:tcW w:w="1068" w:type="dxa"/>
            <w:vAlign w:val="bottom"/>
          </w:tcPr>
          <w:p w14:paraId="2BB01BF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378" w:type="dxa"/>
            <w:vAlign w:val="bottom"/>
          </w:tcPr>
          <w:p w14:paraId="1E2D6F9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847" w:type="dxa"/>
            <w:vAlign w:val="bottom"/>
          </w:tcPr>
          <w:p w14:paraId="501E57F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17</w:t>
            </w:r>
          </w:p>
        </w:tc>
        <w:tc>
          <w:tcPr>
            <w:tcW w:w="1378" w:type="dxa"/>
            <w:vAlign w:val="bottom"/>
          </w:tcPr>
          <w:p w14:paraId="3722228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42</w:t>
            </w:r>
          </w:p>
        </w:tc>
        <w:tc>
          <w:tcPr>
            <w:tcW w:w="1051" w:type="dxa"/>
            <w:vAlign w:val="bottom"/>
          </w:tcPr>
          <w:p w14:paraId="3392A56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1BE0218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w:t>
            </w:r>
          </w:p>
        </w:tc>
        <w:tc>
          <w:tcPr>
            <w:tcW w:w="788" w:type="dxa"/>
            <w:vAlign w:val="bottom"/>
          </w:tcPr>
          <w:p w14:paraId="0073325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1C39EB4D" w14:textId="77777777" w:rsidTr="00973DEC">
        <w:tc>
          <w:tcPr>
            <w:tcW w:w="2065" w:type="dxa"/>
            <w:vAlign w:val="bottom"/>
          </w:tcPr>
          <w:p w14:paraId="6B188BFA"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Chile 2013</w:t>
            </w:r>
          </w:p>
        </w:tc>
        <w:tc>
          <w:tcPr>
            <w:tcW w:w="1068" w:type="dxa"/>
            <w:vAlign w:val="bottom"/>
          </w:tcPr>
          <w:p w14:paraId="27BED84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1378" w:type="dxa"/>
            <w:vAlign w:val="bottom"/>
          </w:tcPr>
          <w:p w14:paraId="5F7BE93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847" w:type="dxa"/>
            <w:vAlign w:val="bottom"/>
          </w:tcPr>
          <w:p w14:paraId="2FADEEF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3EB6593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7489961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775" w:type="dxa"/>
            <w:vAlign w:val="bottom"/>
          </w:tcPr>
          <w:p w14:paraId="5D505EB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6F4DF19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10C40E6A" w14:textId="77777777" w:rsidTr="00973DEC">
        <w:tc>
          <w:tcPr>
            <w:tcW w:w="2065" w:type="dxa"/>
            <w:vAlign w:val="bottom"/>
          </w:tcPr>
          <w:p w14:paraId="75049A59"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United Kingdom of Great Britain and Northern Ireland 2016</w:t>
            </w:r>
          </w:p>
        </w:tc>
        <w:tc>
          <w:tcPr>
            <w:tcW w:w="1068" w:type="dxa"/>
            <w:vAlign w:val="bottom"/>
          </w:tcPr>
          <w:p w14:paraId="4CA23D1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37</w:t>
            </w:r>
          </w:p>
        </w:tc>
        <w:tc>
          <w:tcPr>
            <w:tcW w:w="1378" w:type="dxa"/>
            <w:vAlign w:val="bottom"/>
          </w:tcPr>
          <w:p w14:paraId="070DB53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33EE5C2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5A52BF4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37</w:t>
            </w:r>
          </w:p>
        </w:tc>
        <w:tc>
          <w:tcPr>
            <w:tcW w:w="1051" w:type="dxa"/>
            <w:vAlign w:val="bottom"/>
          </w:tcPr>
          <w:p w14:paraId="337FEE1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w:t>
            </w:r>
          </w:p>
        </w:tc>
        <w:tc>
          <w:tcPr>
            <w:tcW w:w="775" w:type="dxa"/>
            <w:vAlign w:val="bottom"/>
          </w:tcPr>
          <w:p w14:paraId="4DDDBB2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w:t>
            </w:r>
          </w:p>
        </w:tc>
        <w:tc>
          <w:tcPr>
            <w:tcW w:w="788" w:type="dxa"/>
            <w:vAlign w:val="bottom"/>
          </w:tcPr>
          <w:p w14:paraId="4E6195F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33371EC1" w14:textId="77777777" w:rsidTr="00973DEC">
        <w:tc>
          <w:tcPr>
            <w:tcW w:w="2065" w:type="dxa"/>
            <w:vAlign w:val="bottom"/>
          </w:tcPr>
          <w:p w14:paraId="4C69A38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Latvia 2008</w:t>
            </w:r>
          </w:p>
        </w:tc>
        <w:tc>
          <w:tcPr>
            <w:tcW w:w="1068" w:type="dxa"/>
            <w:vAlign w:val="bottom"/>
          </w:tcPr>
          <w:p w14:paraId="0BB2E2D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68B4E41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7E9F109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374D0AB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21A1B4E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53A4C26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72C2B8C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435E9D07" w14:textId="77777777" w:rsidTr="00973DEC">
        <w:tc>
          <w:tcPr>
            <w:tcW w:w="2065" w:type="dxa"/>
            <w:vAlign w:val="bottom"/>
          </w:tcPr>
          <w:p w14:paraId="64A3AD00"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Poland 2020</w:t>
            </w:r>
          </w:p>
        </w:tc>
        <w:tc>
          <w:tcPr>
            <w:tcW w:w="1068" w:type="dxa"/>
            <w:vAlign w:val="bottom"/>
          </w:tcPr>
          <w:p w14:paraId="7630BF8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1378" w:type="dxa"/>
            <w:vAlign w:val="bottom"/>
          </w:tcPr>
          <w:p w14:paraId="472F7DE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03FE9A4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597183F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50</w:t>
            </w:r>
          </w:p>
        </w:tc>
        <w:tc>
          <w:tcPr>
            <w:tcW w:w="1051" w:type="dxa"/>
            <w:vAlign w:val="bottom"/>
          </w:tcPr>
          <w:p w14:paraId="72DF687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7FB7E56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4CE9E0B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13460723" w14:textId="77777777" w:rsidTr="00973DEC">
        <w:tc>
          <w:tcPr>
            <w:tcW w:w="2065" w:type="dxa"/>
            <w:vAlign w:val="bottom"/>
          </w:tcPr>
          <w:p w14:paraId="1FBAF980"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Portugal 2003</w:t>
            </w:r>
          </w:p>
        </w:tc>
        <w:tc>
          <w:tcPr>
            <w:tcW w:w="1068" w:type="dxa"/>
            <w:vAlign w:val="bottom"/>
          </w:tcPr>
          <w:p w14:paraId="630262D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1378" w:type="dxa"/>
            <w:vAlign w:val="bottom"/>
          </w:tcPr>
          <w:p w14:paraId="6D95B20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w:t>
            </w:r>
          </w:p>
        </w:tc>
        <w:tc>
          <w:tcPr>
            <w:tcW w:w="847" w:type="dxa"/>
            <w:vAlign w:val="bottom"/>
          </w:tcPr>
          <w:p w14:paraId="22DCC3E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378" w:type="dxa"/>
            <w:vAlign w:val="bottom"/>
          </w:tcPr>
          <w:p w14:paraId="0A53BE9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44</w:t>
            </w:r>
          </w:p>
        </w:tc>
        <w:tc>
          <w:tcPr>
            <w:tcW w:w="1051" w:type="dxa"/>
            <w:vAlign w:val="bottom"/>
          </w:tcPr>
          <w:p w14:paraId="49C3B2F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26</w:t>
            </w:r>
          </w:p>
        </w:tc>
        <w:tc>
          <w:tcPr>
            <w:tcW w:w="775" w:type="dxa"/>
            <w:vAlign w:val="bottom"/>
          </w:tcPr>
          <w:p w14:paraId="73B5C78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w:t>
            </w:r>
          </w:p>
        </w:tc>
        <w:tc>
          <w:tcPr>
            <w:tcW w:w="788" w:type="dxa"/>
            <w:vAlign w:val="bottom"/>
          </w:tcPr>
          <w:p w14:paraId="1FB58F4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2D329688" w14:textId="77777777" w:rsidTr="00973DEC">
        <w:tc>
          <w:tcPr>
            <w:tcW w:w="2065" w:type="dxa"/>
            <w:vAlign w:val="bottom"/>
          </w:tcPr>
          <w:p w14:paraId="008C7E9E"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Switzerland 2011</w:t>
            </w:r>
          </w:p>
        </w:tc>
        <w:tc>
          <w:tcPr>
            <w:tcW w:w="1068" w:type="dxa"/>
            <w:vAlign w:val="bottom"/>
          </w:tcPr>
          <w:p w14:paraId="28E2300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40</w:t>
            </w:r>
          </w:p>
        </w:tc>
        <w:tc>
          <w:tcPr>
            <w:tcW w:w="1378" w:type="dxa"/>
            <w:vAlign w:val="bottom"/>
          </w:tcPr>
          <w:p w14:paraId="0858E14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847" w:type="dxa"/>
            <w:vAlign w:val="bottom"/>
          </w:tcPr>
          <w:p w14:paraId="54C6F4E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p>
        </w:tc>
        <w:tc>
          <w:tcPr>
            <w:tcW w:w="1378" w:type="dxa"/>
            <w:vAlign w:val="bottom"/>
          </w:tcPr>
          <w:p w14:paraId="6FAE72D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40</w:t>
            </w:r>
          </w:p>
        </w:tc>
        <w:tc>
          <w:tcPr>
            <w:tcW w:w="1051" w:type="dxa"/>
            <w:vAlign w:val="bottom"/>
          </w:tcPr>
          <w:p w14:paraId="12794CD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775" w:type="dxa"/>
            <w:vAlign w:val="bottom"/>
          </w:tcPr>
          <w:p w14:paraId="5285DC1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74599EE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99D5E8F" w14:textId="77777777" w:rsidTr="00973DEC">
        <w:tc>
          <w:tcPr>
            <w:tcW w:w="2065" w:type="dxa"/>
            <w:vAlign w:val="bottom"/>
          </w:tcPr>
          <w:p w14:paraId="08C5AE4F"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lastRenderedPageBreak/>
              <w:t>Antigua and Barbuda 2013</w:t>
            </w:r>
          </w:p>
        </w:tc>
        <w:tc>
          <w:tcPr>
            <w:tcW w:w="1068" w:type="dxa"/>
            <w:vAlign w:val="bottom"/>
          </w:tcPr>
          <w:p w14:paraId="22BCCA7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39</w:t>
            </w:r>
          </w:p>
        </w:tc>
        <w:tc>
          <w:tcPr>
            <w:tcW w:w="1378" w:type="dxa"/>
            <w:vAlign w:val="bottom"/>
          </w:tcPr>
          <w:p w14:paraId="3FAF1E4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14</w:t>
            </w:r>
          </w:p>
        </w:tc>
        <w:tc>
          <w:tcPr>
            <w:tcW w:w="847" w:type="dxa"/>
            <w:vAlign w:val="bottom"/>
          </w:tcPr>
          <w:p w14:paraId="3C2A543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14</w:t>
            </w:r>
          </w:p>
        </w:tc>
        <w:tc>
          <w:tcPr>
            <w:tcW w:w="1378" w:type="dxa"/>
            <w:vAlign w:val="bottom"/>
          </w:tcPr>
          <w:p w14:paraId="3EEE104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w:t>
            </w:r>
          </w:p>
        </w:tc>
        <w:tc>
          <w:tcPr>
            <w:tcW w:w="1051" w:type="dxa"/>
            <w:vAlign w:val="bottom"/>
          </w:tcPr>
          <w:p w14:paraId="4DF28FF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w:t>
            </w:r>
          </w:p>
        </w:tc>
        <w:tc>
          <w:tcPr>
            <w:tcW w:w="775" w:type="dxa"/>
            <w:vAlign w:val="bottom"/>
          </w:tcPr>
          <w:p w14:paraId="6D8AB8D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7DE231C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4BC9D422" w14:textId="77777777" w:rsidTr="00973DEC">
        <w:tc>
          <w:tcPr>
            <w:tcW w:w="2065" w:type="dxa"/>
            <w:vAlign w:val="bottom"/>
          </w:tcPr>
          <w:p w14:paraId="5541931A"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Domenica 2007</w:t>
            </w:r>
          </w:p>
        </w:tc>
        <w:tc>
          <w:tcPr>
            <w:tcW w:w="1068" w:type="dxa"/>
            <w:vAlign w:val="bottom"/>
          </w:tcPr>
          <w:p w14:paraId="4FB52FA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w:t>
            </w:r>
          </w:p>
        </w:tc>
        <w:tc>
          <w:tcPr>
            <w:tcW w:w="1378" w:type="dxa"/>
            <w:vAlign w:val="bottom"/>
          </w:tcPr>
          <w:p w14:paraId="74F1E00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847" w:type="dxa"/>
            <w:vAlign w:val="bottom"/>
          </w:tcPr>
          <w:p w14:paraId="7E2C358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17</w:t>
            </w:r>
          </w:p>
        </w:tc>
        <w:tc>
          <w:tcPr>
            <w:tcW w:w="1378" w:type="dxa"/>
            <w:vAlign w:val="bottom"/>
          </w:tcPr>
          <w:p w14:paraId="010E2C6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42</w:t>
            </w:r>
          </w:p>
        </w:tc>
        <w:tc>
          <w:tcPr>
            <w:tcW w:w="1051" w:type="dxa"/>
            <w:vAlign w:val="bottom"/>
          </w:tcPr>
          <w:p w14:paraId="17C9187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18BD8DC4"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3AF45E1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3E8CD1C" w14:textId="77777777" w:rsidTr="00973DEC">
        <w:tc>
          <w:tcPr>
            <w:tcW w:w="2065" w:type="dxa"/>
            <w:vAlign w:val="bottom"/>
          </w:tcPr>
          <w:p w14:paraId="18DBFAB0"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Grenada 2006</w:t>
            </w:r>
          </w:p>
        </w:tc>
        <w:tc>
          <w:tcPr>
            <w:tcW w:w="1068" w:type="dxa"/>
            <w:vAlign w:val="bottom"/>
          </w:tcPr>
          <w:p w14:paraId="4A2CFFB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47</w:t>
            </w:r>
          </w:p>
        </w:tc>
        <w:tc>
          <w:tcPr>
            <w:tcW w:w="1378" w:type="dxa"/>
            <w:vAlign w:val="bottom"/>
          </w:tcPr>
          <w:p w14:paraId="3B5AD7C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w:t>
            </w:r>
          </w:p>
        </w:tc>
        <w:tc>
          <w:tcPr>
            <w:tcW w:w="847" w:type="dxa"/>
            <w:vAlign w:val="bottom"/>
          </w:tcPr>
          <w:p w14:paraId="27151EB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w:t>
            </w:r>
          </w:p>
        </w:tc>
        <w:tc>
          <w:tcPr>
            <w:tcW w:w="1378" w:type="dxa"/>
            <w:vAlign w:val="bottom"/>
          </w:tcPr>
          <w:p w14:paraId="70487DD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w:t>
            </w:r>
          </w:p>
        </w:tc>
        <w:tc>
          <w:tcPr>
            <w:tcW w:w="1051" w:type="dxa"/>
            <w:vAlign w:val="bottom"/>
          </w:tcPr>
          <w:p w14:paraId="28108AC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775" w:type="dxa"/>
            <w:vAlign w:val="bottom"/>
          </w:tcPr>
          <w:p w14:paraId="1DA7EC4D"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6</w:t>
            </w:r>
          </w:p>
        </w:tc>
        <w:tc>
          <w:tcPr>
            <w:tcW w:w="788" w:type="dxa"/>
            <w:vAlign w:val="bottom"/>
          </w:tcPr>
          <w:p w14:paraId="4E2105D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4569C20B" w14:textId="77777777" w:rsidTr="00973DEC">
        <w:tc>
          <w:tcPr>
            <w:tcW w:w="2065" w:type="dxa"/>
            <w:vAlign w:val="bottom"/>
          </w:tcPr>
          <w:p w14:paraId="75118F20"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Guyana 2018</w:t>
            </w:r>
          </w:p>
        </w:tc>
        <w:tc>
          <w:tcPr>
            <w:tcW w:w="1068" w:type="dxa"/>
            <w:vAlign w:val="bottom"/>
          </w:tcPr>
          <w:p w14:paraId="3DACA44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1378" w:type="dxa"/>
            <w:vAlign w:val="bottom"/>
          </w:tcPr>
          <w:p w14:paraId="23280A8C"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847" w:type="dxa"/>
            <w:vAlign w:val="bottom"/>
          </w:tcPr>
          <w:p w14:paraId="522957E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15</w:t>
            </w:r>
          </w:p>
        </w:tc>
        <w:tc>
          <w:tcPr>
            <w:tcW w:w="1378" w:type="dxa"/>
            <w:vAlign w:val="bottom"/>
          </w:tcPr>
          <w:p w14:paraId="171E17D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1051" w:type="dxa"/>
            <w:vAlign w:val="bottom"/>
          </w:tcPr>
          <w:p w14:paraId="7885E55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775" w:type="dxa"/>
            <w:vAlign w:val="bottom"/>
          </w:tcPr>
          <w:p w14:paraId="43BCA1C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7</w:t>
            </w:r>
          </w:p>
        </w:tc>
        <w:tc>
          <w:tcPr>
            <w:tcW w:w="788" w:type="dxa"/>
            <w:vAlign w:val="bottom"/>
          </w:tcPr>
          <w:p w14:paraId="3696774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70B30B33" w14:textId="77777777" w:rsidTr="00973DEC">
        <w:tc>
          <w:tcPr>
            <w:tcW w:w="2065" w:type="dxa"/>
            <w:vAlign w:val="bottom"/>
          </w:tcPr>
          <w:p w14:paraId="0545FA24"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Mexico 2015</w:t>
            </w:r>
          </w:p>
        </w:tc>
        <w:tc>
          <w:tcPr>
            <w:tcW w:w="1068" w:type="dxa"/>
            <w:vAlign w:val="bottom"/>
          </w:tcPr>
          <w:p w14:paraId="6899D7E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33</w:t>
            </w:r>
          </w:p>
        </w:tc>
        <w:tc>
          <w:tcPr>
            <w:tcW w:w="1378" w:type="dxa"/>
            <w:vAlign w:val="bottom"/>
          </w:tcPr>
          <w:p w14:paraId="70FC5B7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847" w:type="dxa"/>
            <w:vAlign w:val="bottom"/>
          </w:tcPr>
          <w:p w14:paraId="1C4D8D9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1378" w:type="dxa"/>
            <w:vAlign w:val="bottom"/>
          </w:tcPr>
          <w:p w14:paraId="663DBDE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32</w:t>
            </w:r>
          </w:p>
        </w:tc>
        <w:tc>
          <w:tcPr>
            <w:tcW w:w="1051" w:type="dxa"/>
            <w:vAlign w:val="bottom"/>
          </w:tcPr>
          <w:p w14:paraId="69AA73B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35</w:t>
            </w:r>
          </w:p>
        </w:tc>
        <w:tc>
          <w:tcPr>
            <w:tcW w:w="775" w:type="dxa"/>
            <w:vAlign w:val="bottom"/>
          </w:tcPr>
          <w:p w14:paraId="4B274EC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0</w:t>
            </w:r>
          </w:p>
        </w:tc>
        <w:tc>
          <w:tcPr>
            <w:tcW w:w="788" w:type="dxa"/>
            <w:vAlign w:val="bottom"/>
          </w:tcPr>
          <w:p w14:paraId="3E0569A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6AA81788" w14:textId="77777777" w:rsidTr="00973DEC">
        <w:tc>
          <w:tcPr>
            <w:tcW w:w="2065" w:type="dxa"/>
            <w:vAlign w:val="bottom"/>
          </w:tcPr>
          <w:p w14:paraId="1FC19412"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Panama 2013</w:t>
            </w:r>
          </w:p>
        </w:tc>
        <w:tc>
          <w:tcPr>
            <w:tcW w:w="1068" w:type="dxa"/>
            <w:vAlign w:val="bottom"/>
          </w:tcPr>
          <w:p w14:paraId="605A49A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38</w:t>
            </w:r>
          </w:p>
        </w:tc>
        <w:tc>
          <w:tcPr>
            <w:tcW w:w="1378" w:type="dxa"/>
            <w:vAlign w:val="bottom"/>
          </w:tcPr>
          <w:p w14:paraId="02C7B68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847" w:type="dxa"/>
            <w:vAlign w:val="bottom"/>
          </w:tcPr>
          <w:p w14:paraId="42B30BE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1378" w:type="dxa"/>
            <w:vAlign w:val="bottom"/>
          </w:tcPr>
          <w:p w14:paraId="69DB633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32</w:t>
            </w:r>
          </w:p>
        </w:tc>
        <w:tc>
          <w:tcPr>
            <w:tcW w:w="1051" w:type="dxa"/>
            <w:vAlign w:val="bottom"/>
          </w:tcPr>
          <w:p w14:paraId="207B54A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w:t>
            </w:r>
          </w:p>
        </w:tc>
        <w:tc>
          <w:tcPr>
            <w:tcW w:w="775" w:type="dxa"/>
            <w:vAlign w:val="bottom"/>
          </w:tcPr>
          <w:p w14:paraId="366C8D8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7D7E203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5CC7CB75" w14:textId="77777777" w:rsidTr="00973DEC">
        <w:tc>
          <w:tcPr>
            <w:tcW w:w="2065" w:type="dxa"/>
            <w:vAlign w:val="bottom"/>
          </w:tcPr>
          <w:p w14:paraId="4D9BA5FB" w14:textId="77777777" w:rsidR="0045231C" w:rsidRPr="0007598B" w:rsidRDefault="0045231C" w:rsidP="00973DEC">
            <w:pPr>
              <w:spacing w:after="120" w:line="278" w:lineRule="auto"/>
              <w:rPr>
                <w:rFonts w:ascii="Times New Roman" w:eastAsia="Times New Roman" w:hAnsi="Times New Roman" w:cs="Times New Roman"/>
                <w:b/>
                <w:sz w:val="22"/>
                <w:szCs w:val="22"/>
              </w:rPr>
            </w:pPr>
            <w:r w:rsidRPr="0007598B">
              <w:rPr>
                <w:rFonts w:ascii="Times New Roman" w:hAnsi="Times New Roman" w:cs="Times New Roman"/>
                <w:sz w:val="22"/>
                <w:szCs w:val="22"/>
              </w:rPr>
              <w:t>Peru 2019</w:t>
            </w:r>
          </w:p>
        </w:tc>
        <w:tc>
          <w:tcPr>
            <w:tcW w:w="1068" w:type="dxa"/>
            <w:vAlign w:val="bottom"/>
          </w:tcPr>
          <w:p w14:paraId="673B6566"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36</w:t>
            </w:r>
          </w:p>
        </w:tc>
        <w:tc>
          <w:tcPr>
            <w:tcW w:w="1378" w:type="dxa"/>
            <w:vAlign w:val="bottom"/>
          </w:tcPr>
          <w:p w14:paraId="6CADE46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847" w:type="dxa"/>
            <w:vAlign w:val="bottom"/>
          </w:tcPr>
          <w:p w14:paraId="661F2D6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w:t>
            </w:r>
          </w:p>
        </w:tc>
        <w:tc>
          <w:tcPr>
            <w:tcW w:w="1378" w:type="dxa"/>
            <w:vAlign w:val="bottom"/>
          </w:tcPr>
          <w:p w14:paraId="551DFC9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32</w:t>
            </w:r>
          </w:p>
        </w:tc>
        <w:tc>
          <w:tcPr>
            <w:tcW w:w="1051" w:type="dxa"/>
            <w:vAlign w:val="bottom"/>
          </w:tcPr>
          <w:p w14:paraId="7A7133AE"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27</w:t>
            </w:r>
          </w:p>
        </w:tc>
        <w:tc>
          <w:tcPr>
            <w:tcW w:w="775" w:type="dxa"/>
            <w:vAlign w:val="bottom"/>
          </w:tcPr>
          <w:p w14:paraId="63D884D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5</w:t>
            </w:r>
          </w:p>
        </w:tc>
        <w:tc>
          <w:tcPr>
            <w:tcW w:w="788" w:type="dxa"/>
            <w:vAlign w:val="bottom"/>
          </w:tcPr>
          <w:p w14:paraId="046CCB81"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42889082" w14:textId="77777777" w:rsidTr="00973DEC">
        <w:tc>
          <w:tcPr>
            <w:tcW w:w="2065" w:type="dxa"/>
            <w:vAlign w:val="bottom"/>
          </w:tcPr>
          <w:p w14:paraId="77D53F29" w14:textId="77777777" w:rsidR="0045231C" w:rsidRPr="0007598B" w:rsidRDefault="0045231C" w:rsidP="00973DEC">
            <w:pPr>
              <w:spacing w:after="120" w:line="278" w:lineRule="auto"/>
              <w:rPr>
                <w:rFonts w:ascii="Times New Roman" w:hAnsi="Times New Roman" w:cs="Times New Roman"/>
                <w:sz w:val="22"/>
                <w:szCs w:val="22"/>
              </w:rPr>
            </w:pPr>
            <w:r w:rsidRPr="0007598B">
              <w:rPr>
                <w:rFonts w:ascii="Times New Roman" w:hAnsi="Times New Roman" w:cs="Times New Roman"/>
                <w:sz w:val="22"/>
                <w:szCs w:val="22"/>
              </w:rPr>
              <w:t>Mean</w:t>
            </w:r>
          </w:p>
        </w:tc>
        <w:tc>
          <w:tcPr>
            <w:tcW w:w="1068" w:type="dxa"/>
            <w:vAlign w:val="bottom"/>
          </w:tcPr>
          <w:p w14:paraId="4AE50B2B"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30.1</w:t>
            </w:r>
          </w:p>
        </w:tc>
        <w:tc>
          <w:tcPr>
            <w:tcW w:w="1378" w:type="dxa"/>
            <w:vAlign w:val="bottom"/>
          </w:tcPr>
          <w:p w14:paraId="4FEA537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21.7</w:t>
            </w:r>
          </w:p>
        </w:tc>
        <w:tc>
          <w:tcPr>
            <w:tcW w:w="847" w:type="dxa"/>
            <w:vAlign w:val="bottom"/>
          </w:tcPr>
          <w:p w14:paraId="6B90530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17.6</w:t>
            </w:r>
          </w:p>
        </w:tc>
        <w:tc>
          <w:tcPr>
            <w:tcW w:w="1378" w:type="dxa"/>
            <w:vAlign w:val="bottom"/>
          </w:tcPr>
          <w:p w14:paraId="1ACDC468"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41.0</w:t>
            </w:r>
          </w:p>
        </w:tc>
        <w:tc>
          <w:tcPr>
            <w:tcW w:w="1051" w:type="dxa"/>
            <w:vAlign w:val="bottom"/>
          </w:tcPr>
          <w:p w14:paraId="62F4784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25.9</w:t>
            </w:r>
          </w:p>
        </w:tc>
        <w:tc>
          <w:tcPr>
            <w:tcW w:w="775" w:type="dxa"/>
            <w:vAlign w:val="bottom"/>
          </w:tcPr>
          <w:p w14:paraId="57B8672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3.0</w:t>
            </w:r>
          </w:p>
        </w:tc>
        <w:tc>
          <w:tcPr>
            <w:tcW w:w="788" w:type="dxa"/>
            <w:vAlign w:val="bottom"/>
          </w:tcPr>
          <w:p w14:paraId="585B52E9"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1FEAF802" w14:textId="77777777" w:rsidTr="00973DEC">
        <w:tc>
          <w:tcPr>
            <w:tcW w:w="2065" w:type="dxa"/>
            <w:vAlign w:val="bottom"/>
          </w:tcPr>
          <w:p w14:paraId="0C1C993B" w14:textId="77777777" w:rsidR="0045231C" w:rsidRPr="0007598B" w:rsidRDefault="0045231C" w:rsidP="00973DEC">
            <w:pPr>
              <w:spacing w:after="120" w:line="278" w:lineRule="auto"/>
              <w:rPr>
                <w:rFonts w:ascii="Times New Roman" w:hAnsi="Times New Roman" w:cs="Times New Roman"/>
                <w:sz w:val="22"/>
                <w:szCs w:val="22"/>
              </w:rPr>
            </w:pPr>
            <w:r w:rsidRPr="0007598B">
              <w:rPr>
                <w:rFonts w:ascii="Times New Roman" w:hAnsi="Times New Roman" w:cs="Times New Roman"/>
                <w:sz w:val="22"/>
                <w:szCs w:val="22"/>
              </w:rPr>
              <w:t>Median</w:t>
            </w:r>
          </w:p>
        </w:tc>
        <w:tc>
          <w:tcPr>
            <w:tcW w:w="1068" w:type="dxa"/>
            <w:vAlign w:val="bottom"/>
          </w:tcPr>
          <w:p w14:paraId="402F2348"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30.0</w:t>
            </w:r>
          </w:p>
        </w:tc>
        <w:tc>
          <w:tcPr>
            <w:tcW w:w="1378" w:type="dxa"/>
            <w:vAlign w:val="bottom"/>
          </w:tcPr>
          <w:p w14:paraId="6B69597F"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24.0</w:t>
            </w:r>
          </w:p>
        </w:tc>
        <w:tc>
          <w:tcPr>
            <w:tcW w:w="847" w:type="dxa"/>
            <w:vAlign w:val="bottom"/>
          </w:tcPr>
          <w:p w14:paraId="439B3CE5"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16.5</w:t>
            </w:r>
          </w:p>
        </w:tc>
        <w:tc>
          <w:tcPr>
            <w:tcW w:w="1378" w:type="dxa"/>
            <w:vAlign w:val="bottom"/>
          </w:tcPr>
          <w:p w14:paraId="357BFC47"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42.0</w:t>
            </w:r>
          </w:p>
        </w:tc>
        <w:tc>
          <w:tcPr>
            <w:tcW w:w="1051" w:type="dxa"/>
            <w:vAlign w:val="bottom"/>
          </w:tcPr>
          <w:p w14:paraId="7089F686"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25.0</w:t>
            </w:r>
          </w:p>
        </w:tc>
        <w:tc>
          <w:tcPr>
            <w:tcW w:w="775" w:type="dxa"/>
            <w:vAlign w:val="bottom"/>
          </w:tcPr>
          <w:p w14:paraId="77C35E80"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3.0</w:t>
            </w:r>
          </w:p>
        </w:tc>
        <w:tc>
          <w:tcPr>
            <w:tcW w:w="788" w:type="dxa"/>
            <w:vAlign w:val="bottom"/>
          </w:tcPr>
          <w:p w14:paraId="1D0D3D0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25DBD334" w14:textId="77777777" w:rsidTr="00973DEC">
        <w:tc>
          <w:tcPr>
            <w:tcW w:w="2065" w:type="dxa"/>
            <w:vAlign w:val="bottom"/>
          </w:tcPr>
          <w:p w14:paraId="14391CA0" w14:textId="77777777" w:rsidR="0045231C" w:rsidRPr="0007598B" w:rsidRDefault="0045231C" w:rsidP="00973DEC">
            <w:pPr>
              <w:spacing w:after="120" w:line="278" w:lineRule="auto"/>
              <w:rPr>
                <w:rFonts w:ascii="Times New Roman" w:hAnsi="Times New Roman" w:cs="Times New Roman"/>
                <w:sz w:val="22"/>
                <w:szCs w:val="22"/>
              </w:rPr>
            </w:pPr>
            <w:r w:rsidRPr="0007598B">
              <w:rPr>
                <w:rFonts w:ascii="Times New Roman" w:hAnsi="Times New Roman" w:cs="Times New Roman"/>
                <w:sz w:val="22"/>
                <w:szCs w:val="22"/>
              </w:rPr>
              <w:t>Mode</w:t>
            </w:r>
          </w:p>
        </w:tc>
        <w:tc>
          <w:tcPr>
            <w:tcW w:w="1068" w:type="dxa"/>
            <w:vAlign w:val="bottom"/>
          </w:tcPr>
          <w:p w14:paraId="6E0BECEE"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25.0</w:t>
            </w:r>
          </w:p>
        </w:tc>
        <w:tc>
          <w:tcPr>
            <w:tcW w:w="1378" w:type="dxa"/>
            <w:vAlign w:val="bottom"/>
          </w:tcPr>
          <w:p w14:paraId="5A8D5940"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24.0</w:t>
            </w:r>
          </w:p>
        </w:tc>
        <w:tc>
          <w:tcPr>
            <w:tcW w:w="847" w:type="dxa"/>
            <w:vAlign w:val="bottom"/>
          </w:tcPr>
          <w:p w14:paraId="7BA5D093"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20.0</w:t>
            </w:r>
          </w:p>
        </w:tc>
        <w:tc>
          <w:tcPr>
            <w:tcW w:w="1378" w:type="dxa"/>
            <w:vAlign w:val="bottom"/>
          </w:tcPr>
          <w:p w14:paraId="233F9FEC"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50.0</w:t>
            </w:r>
          </w:p>
        </w:tc>
        <w:tc>
          <w:tcPr>
            <w:tcW w:w="1051" w:type="dxa"/>
            <w:vAlign w:val="bottom"/>
          </w:tcPr>
          <w:p w14:paraId="5AE6F8A0"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25.0</w:t>
            </w:r>
          </w:p>
        </w:tc>
        <w:tc>
          <w:tcPr>
            <w:tcW w:w="775" w:type="dxa"/>
            <w:vAlign w:val="bottom"/>
          </w:tcPr>
          <w:p w14:paraId="69DCEE6F"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0.0</w:t>
            </w:r>
          </w:p>
        </w:tc>
        <w:tc>
          <w:tcPr>
            <w:tcW w:w="788" w:type="dxa"/>
            <w:vAlign w:val="bottom"/>
          </w:tcPr>
          <w:p w14:paraId="5BB41022"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r w:rsidR="0007598B" w:rsidRPr="0007598B" w14:paraId="0E2A1B31" w14:textId="77777777" w:rsidTr="00973DEC">
        <w:tc>
          <w:tcPr>
            <w:tcW w:w="2065" w:type="dxa"/>
            <w:vAlign w:val="bottom"/>
          </w:tcPr>
          <w:p w14:paraId="7D42261D" w14:textId="77777777" w:rsidR="0045231C" w:rsidRPr="0007598B" w:rsidRDefault="0045231C" w:rsidP="00973DEC">
            <w:pPr>
              <w:spacing w:after="120" w:line="278" w:lineRule="auto"/>
              <w:rPr>
                <w:rFonts w:ascii="Times New Roman" w:hAnsi="Times New Roman" w:cs="Times New Roman"/>
                <w:sz w:val="22"/>
                <w:szCs w:val="22"/>
              </w:rPr>
            </w:pPr>
            <w:r w:rsidRPr="0007598B">
              <w:rPr>
                <w:rFonts w:ascii="Times New Roman" w:hAnsi="Times New Roman" w:cs="Times New Roman"/>
                <w:sz w:val="22"/>
                <w:szCs w:val="22"/>
              </w:rPr>
              <w:t>HDB</w:t>
            </w:r>
          </w:p>
        </w:tc>
        <w:tc>
          <w:tcPr>
            <w:tcW w:w="1068" w:type="dxa"/>
            <w:vAlign w:val="bottom"/>
          </w:tcPr>
          <w:p w14:paraId="6DBD1786"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25.3%</w:t>
            </w:r>
          </w:p>
        </w:tc>
        <w:tc>
          <w:tcPr>
            <w:tcW w:w="1378" w:type="dxa"/>
            <w:vAlign w:val="bottom"/>
          </w:tcPr>
          <w:p w14:paraId="0A3C6C97"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28.8%</w:t>
            </w:r>
          </w:p>
        </w:tc>
        <w:tc>
          <w:tcPr>
            <w:tcW w:w="847" w:type="dxa"/>
            <w:vAlign w:val="bottom"/>
          </w:tcPr>
          <w:p w14:paraId="4B1E888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19.9%</w:t>
            </w:r>
          </w:p>
        </w:tc>
        <w:tc>
          <w:tcPr>
            <w:tcW w:w="1378" w:type="dxa"/>
            <w:vAlign w:val="bottom"/>
          </w:tcPr>
          <w:p w14:paraId="6D68EC00"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48.8%</w:t>
            </w:r>
          </w:p>
        </w:tc>
        <w:tc>
          <w:tcPr>
            <w:tcW w:w="1051" w:type="dxa"/>
            <w:vAlign w:val="bottom"/>
          </w:tcPr>
          <w:p w14:paraId="6D329BFB"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23.3%</w:t>
            </w:r>
          </w:p>
        </w:tc>
        <w:tc>
          <w:tcPr>
            <w:tcW w:w="775" w:type="dxa"/>
            <w:vAlign w:val="bottom"/>
          </w:tcPr>
          <w:p w14:paraId="4996E03F" w14:textId="77777777" w:rsidR="0045231C" w:rsidRPr="0007598B" w:rsidRDefault="0045231C" w:rsidP="00973DEC">
            <w:pPr>
              <w:spacing w:after="120" w:line="278" w:lineRule="auto"/>
              <w:jc w:val="center"/>
              <w:rPr>
                <w:rFonts w:ascii="Times New Roman" w:eastAsia="Times New Roman" w:hAnsi="Times New Roman" w:cs="Times New Roman"/>
                <w:b/>
                <w:bCs/>
                <w:sz w:val="22"/>
                <w:szCs w:val="22"/>
              </w:rPr>
            </w:pPr>
            <w:r w:rsidRPr="0007598B">
              <w:rPr>
                <w:rFonts w:ascii="Times New Roman" w:hAnsi="Times New Roman" w:cs="Times New Roman"/>
                <w:b/>
                <w:bCs/>
                <w:sz w:val="22"/>
                <w:szCs w:val="22"/>
              </w:rPr>
              <w:t>2.7%</w:t>
            </w:r>
          </w:p>
        </w:tc>
        <w:tc>
          <w:tcPr>
            <w:tcW w:w="788" w:type="dxa"/>
            <w:vAlign w:val="bottom"/>
          </w:tcPr>
          <w:p w14:paraId="3C25B8AA" w14:textId="77777777" w:rsidR="0045231C" w:rsidRPr="0007598B" w:rsidRDefault="0045231C" w:rsidP="00973DEC">
            <w:pPr>
              <w:spacing w:after="120" w:line="278" w:lineRule="auto"/>
              <w:jc w:val="center"/>
              <w:rPr>
                <w:rFonts w:ascii="Times New Roman" w:eastAsia="Times New Roman" w:hAnsi="Times New Roman" w:cs="Times New Roman"/>
                <w:b/>
                <w:sz w:val="22"/>
                <w:szCs w:val="22"/>
              </w:rPr>
            </w:pPr>
            <w:r w:rsidRPr="0007598B">
              <w:rPr>
                <w:rFonts w:ascii="Times New Roman" w:hAnsi="Times New Roman" w:cs="Times New Roman"/>
                <w:sz w:val="22"/>
                <w:szCs w:val="22"/>
              </w:rPr>
              <w:t>100%</w:t>
            </w:r>
          </w:p>
        </w:tc>
      </w:tr>
    </w:tbl>
    <w:p w14:paraId="0061DA95" w14:textId="7A40D7B0" w:rsidR="0045231C" w:rsidRPr="0007598B" w:rsidRDefault="0045231C" w:rsidP="0045231C">
      <w:pPr>
        <w:rPr>
          <w:rFonts w:ascii="Times New Roman" w:eastAsia="Times New Roman" w:hAnsi="Times New Roman" w:cs="Times New Roman"/>
          <w:sz w:val="20"/>
          <w:szCs w:val="20"/>
        </w:rPr>
      </w:pPr>
      <w:r w:rsidRPr="0007598B">
        <w:rPr>
          <w:rFonts w:ascii="Times New Roman" w:eastAsia="Times New Roman" w:hAnsi="Times New Roman" w:cs="Times New Roman"/>
          <w:i/>
          <w:iCs/>
          <w:sz w:val="20"/>
          <w:szCs w:val="20"/>
        </w:rPr>
        <w:t>Notes</w:t>
      </w:r>
      <w:r w:rsidRPr="0007598B">
        <w:rPr>
          <w:rFonts w:ascii="Times New Roman" w:eastAsia="Times New Roman" w:hAnsi="Times New Roman" w:cs="Times New Roman"/>
          <w:sz w:val="20"/>
          <w:szCs w:val="20"/>
        </w:rPr>
        <w:t xml:space="preserve">: Data shown are authors’ calculations, from visual inspection of food guides in the FAO compendium of FBDG accessed March 2022 at: </w:t>
      </w:r>
      <w:hyperlink r:id="rId14" w:history="1">
        <w:r w:rsidRPr="0007598B">
          <w:rPr>
            <w:rStyle w:val="Hyperlink"/>
            <w:rFonts w:ascii="Times New Roman" w:eastAsia="Times New Roman" w:hAnsi="Times New Roman" w:cs="Times New Roman"/>
            <w:sz w:val="20"/>
            <w:szCs w:val="20"/>
          </w:rPr>
          <w:t>https://www.fao.org/nutrition/education/food-based-dietary-guidelines</w:t>
        </w:r>
      </w:hyperlink>
      <w:r w:rsidRPr="0007598B">
        <w:rPr>
          <w:rFonts w:ascii="Times New Roman" w:eastAsia="Times New Roman" w:hAnsi="Times New Roman" w:cs="Times New Roman"/>
          <w:sz w:val="20"/>
          <w:szCs w:val="20"/>
        </w:rPr>
        <w:t xml:space="preserve">. </w:t>
      </w:r>
    </w:p>
    <w:p w14:paraId="450B26F3" w14:textId="77777777" w:rsidR="0045231C" w:rsidRPr="0007598B" w:rsidRDefault="0045231C" w:rsidP="0045231C">
      <w:pPr>
        <w:rPr>
          <w:rFonts w:ascii="Times New Roman" w:eastAsia="Times New Roman" w:hAnsi="Times New Roman" w:cs="Times New Roman"/>
          <w:sz w:val="20"/>
          <w:szCs w:val="20"/>
        </w:rPr>
      </w:pPr>
      <w:r w:rsidRPr="0007598B">
        <w:rPr>
          <w:rFonts w:ascii="Times New Roman" w:eastAsia="Times New Roman" w:hAnsi="Times New Roman" w:cs="Times New Roman"/>
          <w:sz w:val="20"/>
          <w:szCs w:val="20"/>
        </w:rPr>
        <w:t>* Protein-rich foods include dairy, other animal source foods, legumes, and sometimes nuts and seeds</w:t>
      </w:r>
    </w:p>
    <w:p w14:paraId="57E2012F" w14:textId="5EBCB6ED" w:rsidR="004518A5" w:rsidRDefault="004518A5">
      <w:pPr>
        <w:rPr>
          <w:rFonts w:ascii="Times New Roman" w:eastAsia="Times New Roman" w:hAnsi="Times New Roman" w:cs="Times New Roman"/>
          <w:b/>
          <w:color w:val="2F5496"/>
          <w:sz w:val="20"/>
          <w:szCs w:val="20"/>
        </w:rPr>
      </w:pPr>
    </w:p>
    <w:p w14:paraId="28E2AECF" w14:textId="4CF3F177" w:rsidR="0007598B" w:rsidRDefault="0007598B">
      <w:pPr>
        <w:rPr>
          <w:rFonts w:ascii="Times New Roman" w:eastAsia="Times New Roman" w:hAnsi="Times New Roman" w:cs="Times New Roman"/>
          <w:b/>
          <w:color w:val="2F5496"/>
          <w:sz w:val="20"/>
          <w:szCs w:val="20"/>
        </w:rPr>
      </w:pPr>
      <w:r>
        <w:rPr>
          <w:rFonts w:ascii="Times New Roman" w:eastAsia="Times New Roman" w:hAnsi="Times New Roman" w:cs="Times New Roman"/>
          <w:b/>
          <w:color w:val="2F5496"/>
          <w:sz w:val="20"/>
          <w:szCs w:val="20"/>
        </w:rPr>
        <w:br w:type="page"/>
      </w:r>
    </w:p>
    <w:p w14:paraId="45833DA5" w14:textId="77777777" w:rsidR="0007598B" w:rsidRDefault="0007598B">
      <w:pPr>
        <w:rPr>
          <w:rFonts w:ascii="Times New Roman" w:eastAsia="Times New Roman" w:hAnsi="Times New Roman" w:cs="Times New Roman"/>
          <w:b/>
          <w:color w:val="2F5496"/>
          <w:sz w:val="20"/>
          <w:szCs w:val="20"/>
        </w:rPr>
      </w:pPr>
    </w:p>
    <w:p w14:paraId="407B157B" w14:textId="77777777" w:rsidR="0007598B" w:rsidRPr="0007598B" w:rsidRDefault="0007598B">
      <w:pPr>
        <w:rPr>
          <w:rFonts w:ascii="Times New Roman" w:eastAsia="Times New Roman" w:hAnsi="Times New Roman" w:cs="Times New Roman"/>
          <w:b/>
          <w:color w:val="2F5496"/>
          <w:sz w:val="20"/>
          <w:szCs w:val="20"/>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150"/>
        <w:gridCol w:w="2965"/>
      </w:tblGrid>
      <w:tr w:rsidR="00D12BAE" w14:paraId="0A9B115F" w14:textId="77777777" w:rsidTr="00E90848">
        <w:tc>
          <w:tcPr>
            <w:tcW w:w="3240" w:type="dxa"/>
          </w:tcPr>
          <w:p w14:paraId="4B61B5E8" w14:textId="5A980FD0" w:rsidR="00466D07" w:rsidRDefault="00466D07" w:rsidP="004518A5">
            <w:r w:rsidRPr="00466D07">
              <w:t xml:space="preserve">A. proportion of dietary energy          </w:t>
            </w:r>
          </w:p>
        </w:tc>
        <w:tc>
          <w:tcPr>
            <w:tcW w:w="3150" w:type="dxa"/>
          </w:tcPr>
          <w:p w14:paraId="7E8C68B5" w14:textId="0445BC02" w:rsidR="00466D07" w:rsidRDefault="00466D07" w:rsidP="004518A5">
            <w:r w:rsidRPr="00466D07">
              <w:t xml:space="preserve">B. proportion of volume (kcal dietary energy converted into grams of reference food </w:t>
            </w:r>
            <w:proofErr w:type="gramStart"/>
            <w:r w:rsidRPr="00466D07">
              <w:t>items)</w:t>
            </w:r>
            <w:r w:rsidR="00D12BAE">
              <w:t>*</w:t>
            </w:r>
            <w:proofErr w:type="gramEnd"/>
          </w:p>
        </w:tc>
        <w:tc>
          <w:tcPr>
            <w:tcW w:w="2965" w:type="dxa"/>
          </w:tcPr>
          <w:p w14:paraId="6B99E961" w14:textId="33B9B0FB" w:rsidR="00466D07" w:rsidRDefault="000A3534" w:rsidP="004518A5">
            <w:r>
              <w:t>C</w:t>
            </w:r>
            <w:r w:rsidRPr="00466D07">
              <w:t xml:space="preserve">. proportion of </w:t>
            </w:r>
            <w:r w:rsidR="00845598">
              <w:t xml:space="preserve">the </w:t>
            </w:r>
            <w:r>
              <w:t>cost</w:t>
            </w:r>
            <w:r w:rsidRPr="00466D07">
              <w:t xml:space="preserve"> </w:t>
            </w:r>
            <w:r w:rsidR="00530788">
              <w:t>based on ICP 2017 global food retail prices</w:t>
            </w:r>
          </w:p>
        </w:tc>
      </w:tr>
      <w:tr w:rsidR="00D12BAE" w14:paraId="44F2E0F0" w14:textId="77777777" w:rsidTr="00E90848">
        <w:tc>
          <w:tcPr>
            <w:tcW w:w="3240" w:type="dxa"/>
          </w:tcPr>
          <w:p w14:paraId="32D3A1D5" w14:textId="3E0E2048" w:rsidR="00466D07" w:rsidRDefault="00E47176" w:rsidP="004518A5">
            <w:r w:rsidRPr="00CC77D7">
              <w:rPr>
                <w:noProof/>
                <w:lang w:val="en-GB"/>
              </w:rPr>
              <w:drawing>
                <wp:inline distT="0" distB="0" distL="0" distR="0" wp14:anchorId="3EF93815" wp14:editId="19F8BB2C">
                  <wp:extent cx="1720850" cy="1692536"/>
                  <wp:effectExtent l="0" t="0" r="0" b="3175"/>
                  <wp:docPr id="2" name="Picture 2" descr="A pie chart with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e chart with different colored triangles&#10;&#10;Description automatically generated"/>
                          <pic:cNvPicPr/>
                        </pic:nvPicPr>
                        <pic:blipFill>
                          <a:blip r:embed="rId15"/>
                          <a:stretch>
                            <a:fillRect/>
                          </a:stretch>
                        </pic:blipFill>
                        <pic:spPr>
                          <a:xfrm>
                            <a:off x="0" y="0"/>
                            <a:ext cx="1771230" cy="1742087"/>
                          </a:xfrm>
                          <a:prstGeom prst="rect">
                            <a:avLst/>
                          </a:prstGeom>
                        </pic:spPr>
                      </pic:pic>
                    </a:graphicData>
                  </a:graphic>
                </wp:inline>
              </w:drawing>
            </w:r>
          </w:p>
        </w:tc>
        <w:tc>
          <w:tcPr>
            <w:tcW w:w="3150" w:type="dxa"/>
          </w:tcPr>
          <w:p w14:paraId="7BF437A6" w14:textId="310294E8" w:rsidR="00466D07" w:rsidRDefault="00E47176" w:rsidP="004518A5">
            <w:r w:rsidRPr="000A0B69">
              <w:rPr>
                <w:rFonts w:asciiTheme="majorHAnsi" w:hAnsiTheme="majorHAnsi" w:cstheme="majorHAnsi"/>
                <w:noProof/>
                <w:sz w:val="22"/>
                <w:szCs w:val="22"/>
              </w:rPr>
              <w:drawing>
                <wp:inline distT="0" distB="0" distL="0" distR="0" wp14:anchorId="4B1765CB" wp14:editId="41F2FE86">
                  <wp:extent cx="1797050" cy="1701630"/>
                  <wp:effectExtent l="0" t="0" r="0" b="0"/>
                  <wp:docPr id="3" name="Picture 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pie chart&#10;&#10;Description automatically generated"/>
                          <pic:cNvPicPr/>
                        </pic:nvPicPr>
                        <pic:blipFill>
                          <a:blip r:embed="rId16"/>
                          <a:stretch>
                            <a:fillRect/>
                          </a:stretch>
                        </pic:blipFill>
                        <pic:spPr>
                          <a:xfrm>
                            <a:off x="0" y="0"/>
                            <a:ext cx="1848616" cy="1750458"/>
                          </a:xfrm>
                          <a:prstGeom prst="rect">
                            <a:avLst/>
                          </a:prstGeom>
                        </pic:spPr>
                      </pic:pic>
                    </a:graphicData>
                  </a:graphic>
                </wp:inline>
              </w:drawing>
            </w:r>
          </w:p>
        </w:tc>
        <w:tc>
          <w:tcPr>
            <w:tcW w:w="2965" w:type="dxa"/>
          </w:tcPr>
          <w:p w14:paraId="6307E240" w14:textId="5B78149A" w:rsidR="00466D07" w:rsidRDefault="00D12BAE" w:rsidP="004518A5">
            <w:r w:rsidRPr="00D12BAE">
              <w:rPr>
                <w:noProof/>
              </w:rPr>
              <w:drawing>
                <wp:inline distT="0" distB="0" distL="0" distR="0" wp14:anchorId="28BB3D2D" wp14:editId="7CCA2D38">
                  <wp:extent cx="1741092" cy="1692275"/>
                  <wp:effectExtent l="0" t="0" r="0" b="0"/>
                  <wp:docPr id="1316950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950736" name=""/>
                          <pic:cNvPicPr/>
                        </pic:nvPicPr>
                        <pic:blipFill>
                          <a:blip r:embed="rId17"/>
                          <a:stretch>
                            <a:fillRect/>
                          </a:stretch>
                        </pic:blipFill>
                        <pic:spPr>
                          <a:xfrm>
                            <a:off x="0" y="0"/>
                            <a:ext cx="1815352" cy="1764453"/>
                          </a:xfrm>
                          <a:prstGeom prst="rect">
                            <a:avLst/>
                          </a:prstGeom>
                        </pic:spPr>
                      </pic:pic>
                    </a:graphicData>
                  </a:graphic>
                </wp:inline>
              </w:drawing>
            </w:r>
          </w:p>
        </w:tc>
      </w:tr>
    </w:tbl>
    <w:p w14:paraId="674861D9" w14:textId="3B9865D5" w:rsidR="004518A5" w:rsidRPr="0007598B" w:rsidRDefault="004518A5" w:rsidP="00E90848">
      <w:pPr>
        <w:rPr>
          <w:rFonts w:ascii="Times New Roman" w:hAnsi="Times New Roman" w:cs="Times New Roman"/>
          <w:b/>
          <w:bCs/>
          <w:sz w:val="20"/>
          <w:szCs w:val="20"/>
          <w:lang w:val="en-GB"/>
        </w:rPr>
      </w:pPr>
      <w:r w:rsidRPr="0007598B">
        <w:rPr>
          <w:rFonts w:ascii="Times New Roman" w:hAnsi="Times New Roman" w:cs="Times New Roman"/>
          <w:b/>
          <w:bCs/>
          <w:sz w:val="20"/>
          <w:szCs w:val="20"/>
          <w:lang w:val="en-GB"/>
        </w:rPr>
        <w:t>FigS1. Composition of the Healthy Diet Basket</w:t>
      </w:r>
    </w:p>
    <w:p w14:paraId="5EDEC28F" w14:textId="26CECCE7" w:rsidR="004518A5" w:rsidRPr="0007598B" w:rsidRDefault="00D12BAE" w:rsidP="004518A5">
      <w:pPr>
        <w:rPr>
          <w:rFonts w:ascii="Times New Roman" w:hAnsi="Times New Roman" w:cs="Times New Roman"/>
          <w:sz w:val="20"/>
          <w:szCs w:val="20"/>
          <w:lang w:val="en-GB"/>
        </w:rPr>
      </w:pPr>
      <w:r w:rsidRPr="00D12BAE">
        <w:rPr>
          <w:rFonts w:ascii="Times New Roman" w:hAnsi="Times New Roman" w:cs="Times New Roman"/>
          <w:sz w:val="20"/>
          <w:szCs w:val="20"/>
          <w:lang w:val="en-GB"/>
        </w:rPr>
        <w:t>*</w:t>
      </w:r>
      <w:r w:rsidR="004518A5" w:rsidRPr="0007598B">
        <w:rPr>
          <w:rFonts w:ascii="Times New Roman" w:hAnsi="Times New Roman" w:cs="Times New Roman"/>
          <w:sz w:val="20"/>
          <w:szCs w:val="20"/>
          <w:lang w:val="en-GB"/>
        </w:rPr>
        <w:t xml:space="preserve">Different food items have different calories per gram. To equate calories and grams, the following reference food items were used: dry rice for starchy staples; egg for animal source foods; dry bean for legumes, </w:t>
      </w:r>
      <w:proofErr w:type="gramStart"/>
      <w:r w:rsidR="004518A5" w:rsidRPr="0007598B">
        <w:rPr>
          <w:rFonts w:ascii="Times New Roman" w:hAnsi="Times New Roman" w:cs="Times New Roman"/>
          <w:sz w:val="20"/>
          <w:szCs w:val="20"/>
          <w:lang w:val="en-GB"/>
        </w:rPr>
        <w:t>nuts</w:t>
      </w:r>
      <w:proofErr w:type="gramEnd"/>
      <w:r w:rsidR="004518A5" w:rsidRPr="0007598B">
        <w:rPr>
          <w:rFonts w:ascii="Times New Roman" w:hAnsi="Times New Roman" w:cs="Times New Roman"/>
          <w:sz w:val="20"/>
          <w:szCs w:val="20"/>
          <w:lang w:val="en-GB"/>
        </w:rPr>
        <w:t xml:space="preserve"> and seeds; and average kcal/g </w:t>
      </w:r>
      <w:r w:rsidR="00C94291" w:rsidRPr="0007598B">
        <w:rPr>
          <w:rFonts w:ascii="Times New Roman" w:hAnsi="Times New Roman" w:cs="Times New Roman"/>
          <w:sz w:val="20"/>
          <w:szCs w:val="20"/>
          <w:lang w:val="en-GB"/>
        </w:rPr>
        <w:t xml:space="preserve">across all non-duplicate items </w:t>
      </w:r>
      <w:r w:rsidR="004518A5" w:rsidRPr="0007598B">
        <w:rPr>
          <w:rFonts w:ascii="Times New Roman" w:hAnsi="Times New Roman" w:cs="Times New Roman"/>
          <w:sz w:val="20"/>
          <w:szCs w:val="20"/>
          <w:lang w:val="en-GB"/>
        </w:rPr>
        <w:t>in the</w:t>
      </w:r>
      <w:r w:rsidR="00C94291" w:rsidRPr="0007598B">
        <w:rPr>
          <w:rFonts w:ascii="Times New Roman" w:hAnsi="Times New Roman" w:cs="Times New Roman"/>
          <w:sz w:val="20"/>
          <w:szCs w:val="20"/>
          <w:lang w:val="en-GB"/>
        </w:rPr>
        <w:t xml:space="preserve"> 2017 ICP</w:t>
      </w:r>
      <w:r w:rsidR="004518A5" w:rsidRPr="0007598B">
        <w:rPr>
          <w:rFonts w:ascii="Times New Roman" w:hAnsi="Times New Roman" w:cs="Times New Roman"/>
          <w:sz w:val="20"/>
          <w:szCs w:val="20"/>
          <w:lang w:val="en-GB"/>
        </w:rPr>
        <w:t xml:space="preserve"> dataset for fresh fruits and vegetables.</w:t>
      </w:r>
    </w:p>
    <w:p w14:paraId="22DAC40A" w14:textId="77777777" w:rsidR="004518A5" w:rsidRDefault="004518A5" w:rsidP="004518A5">
      <w:pPr>
        <w:rPr>
          <w:lang w:val="en-GB"/>
        </w:rPr>
      </w:pPr>
    </w:p>
    <w:p w14:paraId="3A3461ED" w14:textId="77777777" w:rsidR="00EE2C5A" w:rsidRDefault="00EE2C5A" w:rsidP="004518A5">
      <w:pPr>
        <w:rPr>
          <w:lang w:val="en-GB"/>
        </w:rPr>
      </w:pPr>
    </w:p>
    <w:p w14:paraId="3D9F702D" w14:textId="249F62F1" w:rsidR="004518A5" w:rsidRPr="00EE2C5A" w:rsidRDefault="005457B6" w:rsidP="005457B6">
      <w:pPr>
        <w:pStyle w:val="Heading3"/>
        <w:rPr>
          <w:rFonts w:ascii="Times New Roman" w:hAnsi="Times New Roman" w:cs="Times New Roman"/>
          <w:color w:val="auto"/>
        </w:rPr>
      </w:pPr>
      <w:r w:rsidRPr="00EE2C5A">
        <w:rPr>
          <w:rFonts w:ascii="Times New Roman" w:hAnsi="Times New Roman" w:cs="Times New Roman"/>
          <w:b/>
          <w:bCs/>
          <w:color w:val="auto"/>
        </w:rPr>
        <w:t>Table S3</w:t>
      </w:r>
      <w:r w:rsidRPr="00EE2C5A">
        <w:rPr>
          <w:rFonts w:ascii="Times New Roman" w:hAnsi="Times New Roman" w:cs="Times New Roman"/>
          <w:color w:val="auto"/>
        </w:rPr>
        <w:t xml:space="preserve">. </w:t>
      </w:r>
      <w:r w:rsidRPr="00EE2C5A">
        <w:rPr>
          <w:rFonts w:ascii="Times New Roman" w:hAnsi="Times New Roman" w:cs="Times New Roman"/>
          <w:bCs/>
          <w:color w:val="auto"/>
        </w:rPr>
        <w:t xml:space="preserve">Healthy Diet Basket content </w:t>
      </w:r>
      <w:r w:rsidRPr="00EE2C5A">
        <w:rPr>
          <w:rFonts w:ascii="Times New Roman" w:hAnsi="Times New Roman" w:cs="Times New Roman"/>
          <w:color w:val="auto"/>
          <w:lang w:val="en-GB"/>
        </w:rPr>
        <w:t xml:space="preserve">by food group: </w:t>
      </w:r>
      <w:r w:rsidRPr="00EE2C5A">
        <w:rPr>
          <w:rFonts w:ascii="Times New Roman" w:hAnsi="Times New Roman" w:cs="Times New Roman"/>
          <w:color w:val="auto"/>
        </w:rPr>
        <w:t>Average food group amounts recommended across FBDG scaled to meet a consistent dietary energy intake target (2 330 kcal)</w:t>
      </w:r>
      <w:r w:rsidR="00A114CC" w:rsidRPr="00EE2C5A">
        <w:rPr>
          <w:rFonts w:ascii="Times New Roman" w:hAnsi="Times New Roman" w:cs="Times New Roman"/>
          <w:color w:val="auto"/>
        </w:rPr>
        <w:t>, translated into gram amounts by reference food items</w:t>
      </w:r>
    </w:p>
    <w:tbl>
      <w:tblPr>
        <w:tblStyle w:val="TableGrid"/>
        <w:tblW w:w="0" w:type="auto"/>
        <w:tblLook w:val="04A0" w:firstRow="1" w:lastRow="0" w:firstColumn="1" w:lastColumn="0" w:noHBand="0" w:noVBand="1"/>
      </w:tblPr>
      <w:tblGrid>
        <w:gridCol w:w="2667"/>
        <w:gridCol w:w="1648"/>
        <w:gridCol w:w="5035"/>
      </w:tblGrid>
      <w:tr w:rsidR="004518A5" w:rsidRPr="00EE2C5A" w14:paraId="45798C35" w14:textId="77777777" w:rsidTr="00492B07">
        <w:tc>
          <w:tcPr>
            <w:tcW w:w="2667" w:type="dxa"/>
          </w:tcPr>
          <w:p w14:paraId="289F3F32" w14:textId="77777777" w:rsidR="004518A5" w:rsidRPr="00EE2C5A" w:rsidRDefault="004518A5" w:rsidP="00492B07">
            <w:pPr>
              <w:rPr>
                <w:rFonts w:ascii="Times New Roman" w:hAnsi="Times New Roman" w:cs="Times New Roman"/>
                <w:b/>
                <w:lang w:val="en-GB"/>
              </w:rPr>
            </w:pPr>
            <w:r w:rsidRPr="00EE2C5A">
              <w:rPr>
                <w:rFonts w:ascii="Times New Roman" w:hAnsi="Times New Roman" w:cs="Times New Roman"/>
                <w:b/>
                <w:lang w:val="en-GB"/>
              </w:rPr>
              <w:t>Food group</w:t>
            </w:r>
          </w:p>
        </w:tc>
        <w:tc>
          <w:tcPr>
            <w:tcW w:w="1648" w:type="dxa"/>
          </w:tcPr>
          <w:p w14:paraId="00483AA2" w14:textId="77777777" w:rsidR="004518A5" w:rsidRPr="00EE2C5A" w:rsidRDefault="004518A5" w:rsidP="00492B07">
            <w:pPr>
              <w:rPr>
                <w:rFonts w:ascii="Times New Roman" w:hAnsi="Times New Roman" w:cs="Times New Roman"/>
                <w:b/>
                <w:lang w:val="en-GB"/>
              </w:rPr>
            </w:pPr>
            <w:r w:rsidRPr="00EE2C5A">
              <w:rPr>
                <w:rFonts w:ascii="Times New Roman" w:hAnsi="Times New Roman" w:cs="Times New Roman"/>
                <w:b/>
                <w:lang w:val="en-GB"/>
              </w:rPr>
              <w:t>Total energy content (kcal)</w:t>
            </w:r>
          </w:p>
        </w:tc>
        <w:tc>
          <w:tcPr>
            <w:tcW w:w="5035" w:type="dxa"/>
          </w:tcPr>
          <w:p w14:paraId="6DFE07AE" w14:textId="77777777" w:rsidR="004518A5" w:rsidRPr="00EE2C5A" w:rsidRDefault="004518A5" w:rsidP="00492B07">
            <w:pPr>
              <w:rPr>
                <w:rFonts w:ascii="Times New Roman" w:hAnsi="Times New Roman" w:cs="Times New Roman"/>
                <w:b/>
                <w:lang w:val="en-GB"/>
              </w:rPr>
            </w:pPr>
            <w:r w:rsidRPr="00EE2C5A">
              <w:rPr>
                <w:rFonts w:ascii="Times New Roman" w:hAnsi="Times New Roman" w:cs="Times New Roman"/>
                <w:b/>
                <w:lang w:val="en-GB"/>
              </w:rPr>
              <w:t>Equivalent gram content, by reference food* (edible portion)</w:t>
            </w:r>
          </w:p>
        </w:tc>
      </w:tr>
      <w:tr w:rsidR="004518A5" w:rsidRPr="00EE2C5A" w14:paraId="682B0180" w14:textId="77777777" w:rsidTr="00492B07">
        <w:tc>
          <w:tcPr>
            <w:tcW w:w="2667" w:type="dxa"/>
          </w:tcPr>
          <w:p w14:paraId="6304A7FE"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Starchy staples</w:t>
            </w:r>
          </w:p>
        </w:tc>
        <w:tc>
          <w:tcPr>
            <w:tcW w:w="1648" w:type="dxa"/>
          </w:tcPr>
          <w:p w14:paraId="44AD93D7"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1 160</w:t>
            </w:r>
          </w:p>
        </w:tc>
        <w:tc>
          <w:tcPr>
            <w:tcW w:w="5035" w:type="dxa"/>
          </w:tcPr>
          <w:p w14:paraId="520D6D68"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322 g dry rice</w:t>
            </w:r>
          </w:p>
        </w:tc>
      </w:tr>
      <w:tr w:rsidR="004518A5" w:rsidRPr="00EE2C5A" w14:paraId="519E6574" w14:textId="77777777" w:rsidTr="00492B07">
        <w:tc>
          <w:tcPr>
            <w:tcW w:w="2667" w:type="dxa"/>
          </w:tcPr>
          <w:p w14:paraId="54E579B8"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Vegetables</w:t>
            </w:r>
          </w:p>
        </w:tc>
        <w:tc>
          <w:tcPr>
            <w:tcW w:w="1648" w:type="dxa"/>
          </w:tcPr>
          <w:p w14:paraId="027B691B"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110</w:t>
            </w:r>
          </w:p>
        </w:tc>
        <w:tc>
          <w:tcPr>
            <w:tcW w:w="5035" w:type="dxa"/>
          </w:tcPr>
          <w:p w14:paraId="537BDB71"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270–400 g vegetables</w:t>
            </w:r>
          </w:p>
        </w:tc>
      </w:tr>
      <w:tr w:rsidR="004518A5" w:rsidRPr="00EE2C5A" w14:paraId="6AB33FE0" w14:textId="77777777" w:rsidTr="00492B07">
        <w:tc>
          <w:tcPr>
            <w:tcW w:w="2667" w:type="dxa"/>
          </w:tcPr>
          <w:p w14:paraId="44A6F718"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Fruits</w:t>
            </w:r>
          </w:p>
        </w:tc>
        <w:tc>
          <w:tcPr>
            <w:tcW w:w="1648" w:type="dxa"/>
          </w:tcPr>
          <w:p w14:paraId="54623965"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160</w:t>
            </w:r>
          </w:p>
        </w:tc>
        <w:tc>
          <w:tcPr>
            <w:tcW w:w="5035" w:type="dxa"/>
          </w:tcPr>
          <w:p w14:paraId="5740C430"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230–300 g fruits</w:t>
            </w:r>
          </w:p>
        </w:tc>
      </w:tr>
      <w:tr w:rsidR="004518A5" w:rsidRPr="00EE2C5A" w14:paraId="448A238F" w14:textId="77777777" w:rsidTr="00492B07">
        <w:trPr>
          <w:trHeight w:val="584"/>
        </w:trPr>
        <w:tc>
          <w:tcPr>
            <w:tcW w:w="2667" w:type="dxa"/>
          </w:tcPr>
          <w:p w14:paraId="79A6576D"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Animal source foods</w:t>
            </w:r>
          </w:p>
        </w:tc>
        <w:tc>
          <w:tcPr>
            <w:tcW w:w="1648" w:type="dxa"/>
          </w:tcPr>
          <w:p w14:paraId="7D74F5BE"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300</w:t>
            </w:r>
          </w:p>
        </w:tc>
        <w:tc>
          <w:tcPr>
            <w:tcW w:w="5035" w:type="dxa"/>
          </w:tcPr>
          <w:p w14:paraId="0B0471B0"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210 g egg</w:t>
            </w:r>
          </w:p>
        </w:tc>
      </w:tr>
      <w:tr w:rsidR="004518A5" w:rsidRPr="00EE2C5A" w14:paraId="70C6D7A9" w14:textId="77777777" w:rsidTr="00492B07">
        <w:tc>
          <w:tcPr>
            <w:tcW w:w="2667" w:type="dxa"/>
          </w:tcPr>
          <w:p w14:paraId="02830EC1"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Legumes, nuts &amp; seeds</w:t>
            </w:r>
          </w:p>
        </w:tc>
        <w:tc>
          <w:tcPr>
            <w:tcW w:w="1648" w:type="dxa"/>
          </w:tcPr>
          <w:p w14:paraId="78D9A181"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300</w:t>
            </w:r>
          </w:p>
        </w:tc>
        <w:tc>
          <w:tcPr>
            <w:tcW w:w="5035" w:type="dxa"/>
          </w:tcPr>
          <w:p w14:paraId="5015D630"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85 g dry bean</w:t>
            </w:r>
          </w:p>
        </w:tc>
      </w:tr>
      <w:tr w:rsidR="004518A5" w:rsidRPr="00EE2C5A" w14:paraId="1A9BB983" w14:textId="77777777" w:rsidTr="00492B07">
        <w:trPr>
          <w:trHeight w:val="233"/>
        </w:trPr>
        <w:tc>
          <w:tcPr>
            <w:tcW w:w="2667" w:type="dxa"/>
          </w:tcPr>
          <w:p w14:paraId="174C61A3"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Oils &amp; fats</w:t>
            </w:r>
          </w:p>
        </w:tc>
        <w:tc>
          <w:tcPr>
            <w:tcW w:w="1648" w:type="dxa"/>
          </w:tcPr>
          <w:p w14:paraId="684A6BA0"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300</w:t>
            </w:r>
          </w:p>
        </w:tc>
        <w:tc>
          <w:tcPr>
            <w:tcW w:w="5035" w:type="dxa"/>
          </w:tcPr>
          <w:p w14:paraId="0A0FC8EC" w14:textId="77777777" w:rsidR="004518A5" w:rsidRPr="00EE2C5A" w:rsidRDefault="004518A5" w:rsidP="00492B07">
            <w:pPr>
              <w:rPr>
                <w:rFonts w:ascii="Times New Roman" w:hAnsi="Times New Roman" w:cs="Times New Roman"/>
                <w:lang w:val="en-GB"/>
              </w:rPr>
            </w:pPr>
            <w:r w:rsidRPr="00EE2C5A">
              <w:rPr>
                <w:rFonts w:ascii="Times New Roman" w:hAnsi="Times New Roman" w:cs="Times New Roman"/>
                <w:lang w:val="en-GB"/>
              </w:rPr>
              <w:t>34 g oil</w:t>
            </w:r>
          </w:p>
        </w:tc>
      </w:tr>
    </w:tbl>
    <w:p w14:paraId="1CE421F4" w14:textId="77777777" w:rsidR="0007598B" w:rsidRPr="00EE2C5A" w:rsidRDefault="0007598B" w:rsidP="0007598B">
      <w:pPr>
        <w:rPr>
          <w:rFonts w:ascii="Times New Roman" w:hAnsi="Times New Roman" w:cs="Times New Roman"/>
          <w:sz w:val="20"/>
          <w:szCs w:val="20"/>
          <w:lang w:val="en-GB"/>
        </w:rPr>
      </w:pPr>
      <w:r w:rsidRPr="00EE2C5A">
        <w:rPr>
          <w:rFonts w:ascii="Times New Roman" w:hAnsi="Times New Roman" w:cs="Times New Roman"/>
          <w:sz w:val="20"/>
          <w:szCs w:val="20"/>
          <w:lang w:val="en-GB"/>
        </w:rPr>
        <w:t xml:space="preserve">*Different food items have different calories per gram. To equate calories and grams, the following reference food items were used: dry rice for starchy staples; egg for animal source foods; dry bean for legumes, </w:t>
      </w:r>
      <w:proofErr w:type="gramStart"/>
      <w:r w:rsidRPr="00EE2C5A">
        <w:rPr>
          <w:rFonts w:ascii="Times New Roman" w:hAnsi="Times New Roman" w:cs="Times New Roman"/>
          <w:sz w:val="20"/>
          <w:szCs w:val="20"/>
          <w:lang w:val="en-GB"/>
        </w:rPr>
        <w:t>nuts</w:t>
      </w:r>
      <w:proofErr w:type="gramEnd"/>
      <w:r w:rsidRPr="00EE2C5A">
        <w:rPr>
          <w:rFonts w:ascii="Times New Roman" w:hAnsi="Times New Roman" w:cs="Times New Roman"/>
          <w:sz w:val="20"/>
          <w:szCs w:val="20"/>
          <w:lang w:val="en-GB"/>
        </w:rPr>
        <w:t xml:space="preserve"> and seeds; and average kcal/g across all non-duplicate items in the 2017 ICP dataset for fresh fruits and vegetables.</w:t>
      </w:r>
    </w:p>
    <w:p w14:paraId="28397DD6" w14:textId="77777777" w:rsidR="004518A5" w:rsidRDefault="004518A5" w:rsidP="004518A5">
      <w:pPr>
        <w:rPr>
          <w:lang w:val="en-GB"/>
        </w:rPr>
      </w:pPr>
    </w:p>
    <w:p w14:paraId="31DC538C" w14:textId="77777777" w:rsidR="0022770E" w:rsidRDefault="0022770E" w:rsidP="004518A5">
      <w:pPr>
        <w:rPr>
          <w:lang w:val="en-GB"/>
        </w:rPr>
      </w:pPr>
    </w:p>
    <w:p w14:paraId="3456BFEE" w14:textId="77777777" w:rsidR="0022770E" w:rsidRDefault="0022770E" w:rsidP="004518A5">
      <w:pPr>
        <w:rPr>
          <w:lang w:val="en-GB"/>
        </w:rPr>
      </w:pPr>
    </w:p>
    <w:p w14:paraId="777A8A39" w14:textId="3064F1DF" w:rsidR="005457B6" w:rsidRDefault="005457B6" w:rsidP="004518A5">
      <w:pPr>
        <w:rPr>
          <w:lang w:val="en-GB"/>
        </w:rPr>
      </w:pPr>
      <w:r>
        <w:rPr>
          <w:lang w:val="en-GB"/>
        </w:rPr>
        <w:br w:type="page"/>
      </w:r>
    </w:p>
    <w:p w14:paraId="0705A209" w14:textId="5D7C1E63" w:rsidR="006165C1" w:rsidRPr="0007598B" w:rsidRDefault="006872CE" w:rsidP="006165C1">
      <w:pPr>
        <w:spacing w:line="276" w:lineRule="auto"/>
        <w:rPr>
          <w:rFonts w:ascii="Times New Roman" w:hAnsi="Times New Roman" w:cs="Times New Roman"/>
          <w:noProof/>
          <w:sz w:val="20"/>
          <w:szCs w:val="20"/>
        </w:rPr>
      </w:pPr>
      <w:r>
        <w:rPr>
          <w:noProof/>
        </w:rPr>
        <w:lastRenderedPageBreak/>
        <w:drawing>
          <wp:inline distT="0" distB="0" distL="0" distR="0" wp14:anchorId="1257F1F2" wp14:editId="5D92B807">
            <wp:extent cx="5943600" cy="53492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5349240"/>
                    </a:xfrm>
                    <a:prstGeom prst="rect">
                      <a:avLst/>
                    </a:prstGeom>
                    <a:noFill/>
                    <a:ln>
                      <a:noFill/>
                    </a:ln>
                  </pic:spPr>
                </pic:pic>
              </a:graphicData>
            </a:graphic>
          </wp:inline>
        </w:drawing>
      </w:r>
      <w:r w:rsidR="006165C1" w:rsidRPr="0007598B">
        <w:rPr>
          <w:rFonts w:ascii="Times New Roman" w:hAnsi="Times New Roman" w:cs="Times New Roman"/>
          <w:b/>
          <w:bCs/>
          <w:noProof/>
          <w:sz w:val="20"/>
          <w:szCs w:val="20"/>
        </w:rPr>
        <w:t>Fig</w:t>
      </w:r>
      <w:r w:rsidR="009B47EA" w:rsidRPr="0007598B">
        <w:rPr>
          <w:rFonts w:ascii="Times New Roman" w:hAnsi="Times New Roman" w:cs="Times New Roman"/>
          <w:b/>
          <w:bCs/>
          <w:noProof/>
          <w:sz w:val="20"/>
          <w:szCs w:val="20"/>
        </w:rPr>
        <w:t xml:space="preserve">ure </w:t>
      </w:r>
      <w:r w:rsidR="006165C1" w:rsidRPr="0007598B">
        <w:rPr>
          <w:rFonts w:ascii="Times New Roman" w:hAnsi="Times New Roman" w:cs="Times New Roman"/>
          <w:b/>
          <w:bCs/>
          <w:noProof/>
          <w:sz w:val="20"/>
          <w:szCs w:val="20"/>
        </w:rPr>
        <w:t>S</w:t>
      </w:r>
      <w:r w:rsidR="005457B6" w:rsidRPr="0007598B">
        <w:rPr>
          <w:rFonts w:ascii="Times New Roman" w:hAnsi="Times New Roman" w:cs="Times New Roman"/>
          <w:b/>
          <w:bCs/>
          <w:noProof/>
          <w:sz w:val="20"/>
          <w:szCs w:val="20"/>
        </w:rPr>
        <w:t>2</w:t>
      </w:r>
      <w:r w:rsidR="006165C1" w:rsidRPr="0007598B">
        <w:rPr>
          <w:rFonts w:ascii="Times New Roman" w:hAnsi="Times New Roman" w:cs="Times New Roman"/>
          <w:b/>
          <w:bCs/>
          <w:noProof/>
          <w:sz w:val="20"/>
          <w:szCs w:val="20"/>
        </w:rPr>
        <w:t xml:space="preserve">. Assessment of diet quality </w:t>
      </w:r>
      <w:r w:rsidR="00317E10" w:rsidRPr="0007598B">
        <w:rPr>
          <w:rFonts w:ascii="Times New Roman" w:hAnsi="Times New Roman" w:cs="Times New Roman"/>
          <w:b/>
          <w:bCs/>
          <w:noProof/>
          <w:sz w:val="20"/>
          <w:szCs w:val="20"/>
        </w:rPr>
        <w:t xml:space="preserve">scores of least-cost diets </w:t>
      </w:r>
      <w:r w:rsidR="006165C1" w:rsidRPr="0007598B">
        <w:rPr>
          <w:rFonts w:ascii="Times New Roman" w:hAnsi="Times New Roman" w:cs="Times New Roman"/>
          <w:b/>
          <w:bCs/>
          <w:noProof/>
          <w:sz w:val="20"/>
          <w:szCs w:val="20"/>
        </w:rPr>
        <w:t>by food-based dietary guideline</w:t>
      </w:r>
      <w:r w:rsidR="00B9774E">
        <w:rPr>
          <w:rFonts w:ascii="Times New Roman" w:hAnsi="Times New Roman" w:cs="Times New Roman"/>
          <w:b/>
          <w:bCs/>
          <w:noProof/>
          <w:sz w:val="20"/>
          <w:szCs w:val="20"/>
        </w:rPr>
        <w:t>s</w:t>
      </w:r>
      <w:r w:rsidR="006165C1" w:rsidRPr="0007598B">
        <w:rPr>
          <w:rFonts w:ascii="Times New Roman" w:hAnsi="Times New Roman" w:cs="Times New Roman"/>
          <w:b/>
          <w:bCs/>
          <w:noProof/>
          <w:sz w:val="20"/>
          <w:szCs w:val="20"/>
        </w:rPr>
        <w:t xml:space="preserve"> (FBDG) across</w:t>
      </w:r>
      <w:r w:rsidR="00317E10" w:rsidRPr="0007598B">
        <w:rPr>
          <w:rFonts w:ascii="Times New Roman" w:hAnsi="Times New Roman" w:cs="Times New Roman"/>
          <w:b/>
          <w:bCs/>
          <w:noProof/>
          <w:sz w:val="20"/>
          <w:szCs w:val="20"/>
        </w:rPr>
        <w:t xml:space="preserve"> 1</w:t>
      </w:r>
      <w:r w:rsidR="00CE1E05" w:rsidRPr="0007598B">
        <w:rPr>
          <w:rFonts w:ascii="Times New Roman" w:hAnsi="Times New Roman" w:cs="Times New Roman"/>
          <w:b/>
          <w:bCs/>
          <w:noProof/>
          <w:sz w:val="20"/>
          <w:szCs w:val="20"/>
        </w:rPr>
        <w:t>59</w:t>
      </w:r>
      <w:r w:rsidR="00317E10" w:rsidRPr="0007598B">
        <w:rPr>
          <w:rFonts w:ascii="Times New Roman" w:hAnsi="Times New Roman" w:cs="Times New Roman"/>
          <w:b/>
          <w:bCs/>
          <w:noProof/>
          <w:sz w:val="20"/>
          <w:szCs w:val="20"/>
        </w:rPr>
        <w:t>-</w:t>
      </w:r>
      <w:r w:rsidR="006165C1" w:rsidRPr="0007598B">
        <w:rPr>
          <w:rFonts w:ascii="Times New Roman" w:hAnsi="Times New Roman" w:cs="Times New Roman"/>
          <w:b/>
          <w:bCs/>
          <w:noProof/>
          <w:sz w:val="20"/>
          <w:szCs w:val="20"/>
        </w:rPr>
        <w:t xml:space="preserve">172 countries. </w:t>
      </w:r>
      <w:r w:rsidR="006165C1" w:rsidRPr="0007598B">
        <w:rPr>
          <w:rFonts w:ascii="Times New Roman" w:hAnsi="Times New Roman" w:cs="Times New Roman"/>
          <w:noProof/>
          <w:sz w:val="20"/>
          <w:szCs w:val="20"/>
        </w:rPr>
        <w:t xml:space="preserve">(A) illustrates the distribution of the </w:t>
      </w:r>
      <w:r w:rsidR="003B1694" w:rsidRPr="0007598B">
        <w:rPr>
          <w:rFonts w:ascii="Times New Roman" w:hAnsi="Times New Roman" w:cs="Times New Roman"/>
          <w:noProof/>
          <w:sz w:val="20"/>
          <w:szCs w:val="20"/>
        </w:rPr>
        <w:t xml:space="preserve">normalized </w:t>
      </w:r>
      <w:r w:rsidR="006165C1" w:rsidRPr="0007598B">
        <w:rPr>
          <w:rFonts w:ascii="Times New Roman" w:hAnsi="Times New Roman" w:cs="Times New Roman"/>
          <w:noProof/>
          <w:sz w:val="20"/>
          <w:szCs w:val="20"/>
        </w:rPr>
        <w:t>Alternate Healthy Eating Index (AHEI) scores across various FBDG, represented through box plots. The AHEI is calculated based on nine dietary components</w:t>
      </w:r>
      <w:r w:rsidR="00DF5F95" w:rsidRPr="0007598B">
        <w:rPr>
          <w:rFonts w:ascii="Times New Roman" w:hAnsi="Times New Roman" w:cs="Times New Roman"/>
          <w:noProof/>
          <w:sz w:val="20"/>
          <w:szCs w:val="20"/>
        </w:rPr>
        <w:t>,</w:t>
      </w:r>
      <w:r w:rsidR="006165C1" w:rsidRPr="0007598B">
        <w:rPr>
          <w:rFonts w:ascii="Times New Roman" w:hAnsi="Times New Roman" w:cs="Times New Roman"/>
          <w:noProof/>
          <w:sz w:val="20"/>
          <w:szCs w:val="20"/>
        </w:rPr>
        <w:t xml:space="preserve"> including fruits, vegetables, nuts &amp; seeds &amp; legumes, whole grains, sugar-sweetened beverages (SSBs), polyunsaturated fatty acids (PUFAs), red and processed meat, sodium, and alcohol. Each component's score ranges from 0 to 10, with higher scores indicating better adherence to healthy eating guidelines. </w:t>
      </w:r>
      <w:r w:rsidR="003375EF" w:rsidRPr="0007598B">
        <w:rPr>
          <w:rFonts w:ascii="Times New Roman" w:hAnsi="Times New Roman" w:cs="Times New Roman"/>
          <w:noProof/>
          <w:sz w:val="20"/>
          <w:szCs w:val="20"/>
        </w:rPr>
        <w:t xml:space="preserve">Scores of all components are summed, and the total score is expressed as a </w:t>
      </w:r>
      <w:r w:rsidR="00F62E18" w:rsidRPr="0007598B">
        <w:rPr>
          <w:rFonts w:ascii="Times New Roman" w:hAnsi="Times New Roman" w:cs="Times New Roman"/>
          <w:noProof/>
          <w:sz w:val="20"/>
          <w:szCs w:val="20"/>
        </w:rPr>
        <w:t>percent</w:t>
      </w:r>
      <w:r w:rsidR="00330922" w:rsidRPr="0007598B">
        <w:rPr>
          <w:rFonts w:ascii="Times New Roman" w:hAnsi="Times New Roman" w:cs="Times New Roman"/>
          <w:noProof/>
          <w:sz w:val="20"/>
          <w:szCs w:val="20"/>
        </w:rPr>
        <w:t>age</w:t>
      </w:r>
      <w:r w:rsidR="00F62E18" w:rsidRPr="0007598B">
        <w:rPr>
          <w:rFonts w:ascii="Times New Roman" w:hAnsi="Times New Roman" w:cs="Times New Roman"/>
          <w:noProof/>
          <w:sz w:val="20"/>
          <w:szCs w:val="20"/>
        </w:rPr>
        <w:t xml:space="preserve"> (score out</w:t>
      </w:r>
      <w:r w:rsidR="003375EF" w:rsidRPr="0007598B">
        <w:rPr>
          <w:rFonts w:ascii="Times New Roman" w:hAnsi="Times New Roman" w:cs="Times New Roman"/>
          <w:noProof/>
          <w:sz w:val="20"/>
          <w:szCs w:val="20"/>
        </w:rPr>
        <w:t xml:space="preserve"> of 100</w:t>
      </w:r>
      <w:r w:rsidR="00F62E18" w:rsidRPr="0007598B">
        <w:rPr>
          <w:rFonts w:ascii="Times New Roman" w:hAnsi="Times New Roman" w:cs="Times New Roman"/>
          <w:noProof/>
          <w:sz w:val="20"/>
          <w:szCs w:val="20"/>
        </w:rPr>
        <w:t>)</w:t>
      </w:r>
      <w:r w:rsidR="003375EF" w:rsidRPr="0007598B">
        <w:rPr>
          <w:rFonts w:ascii="Times New Roman" w:hAnsi="Times New Roman" w:cs="Times New Roman"/>
          <w:noProof/>
          <w:sz w:val="20"/>
          <w:szCs w:val="20"/>
        </w:rPr>
        <w:t xml:space="preserve">. </w:t>
      </w:r>
      <w:r w:rsidR="006165C1" w:rsidRPr="0007598B">
        <w:rPr>
          <w:rFonts w:ascii="Times New Roman" w:hAnsi="Times New Roman" w:cs="Times New Roman"/>
          <w:noProof/>
          <w:sz w:val="20"/>
          <w:szCs w:val="20"/>
        </w:rPr>
        <w:t xml:space="preserve">(B) depicts the box plot distributions of the Diet Quality Index-International (DQI-I) scores across different FBDG. The DQI-I comprises four categories, encapsulating a total of 17 components. These categories are variety, adequacy, moderation, and overall balance, evaluating the diet's diversity, nutrient sufficiency, moderation in consumption of certain nutrients and foods, and balanced nutrient ratios. (C) presents a heatmap for assessing the scores of the AHEI's nine dietary components across the various FBDG. (D) features a heatmap for the DQI-I's 17 components, normalized between 0 and 1 for comparative purposes. </w:t>
      </w:r>
      <w:r w:rsidR="00364353" w:rsidRPr="0007598B">
        <w:rPr>
          <w:rFonts w:ascii="Times New Roman" w:hAnsi="Times New Roman" w:cs="Times New Roman"/>
          <w:noProof/>
          <w:sz w:val="20"/>
          <w:szCs w:val="20"/>
        </w:rPr>
        <w:t>The AHEI</w:t>
      </w:r>
      <w:r w:rsidR="00CA2805" w:rsidRPr="0007598B">
        <w:rPr>
          <w:rFonts w:ascii="Times New Roman" w:hAnsi="Times New Roman" w:cs="Times New Roman"/>
          <w:noProof/>
          <w:sz w:val="20"/>
          <w:szCs w:val="20"/>
        </w:rPr>
        <w:t xml:space="preserve"> contained criteria that could not be analyzed from the level of specificity available in the food price data</w:t>
      </w:r>
      <w:r w:rsidR="00C94291" w:rsidRPr="0007598B">
        <w:rPr>
          <w:rFonts w:ascii="Times New Roman" w:hAnsi="Times New Roman" w:cs="Times New Roman"/>
          <w:noProof/>
          <w:sz w:val="20"/>
          <w:szCs w:val="20"/>
        </w:rPr>
        <w:t>, including</w:t>
      </w:r>
      <w:r w:rsidR="00CA2805" w:rsidRPr="0007598B">
        <w:rPr>
          <w:rFonts w:ascii="Times New Roman" w:hAnsi="Times New Roman" w:cs="Times New Roman"/>
          <w:noProof/>
          <w:sz w:val="20"/>
          <w:szCs w:val="20"/>
        </w:rPr>
        <w:t xml:space="preserve"> omega-3 fatty acids</w:t>
      </w:r>
      <w:r w:rsidR="00C10612" w:rsidRPr="0007598B">
        <w:rPr>
          <w:rFonts w:ascii="Times New Roman" w:hAnsi="Times New Roman" w:cs="Times New Roman"/>
          <w:noProof/>
          <w:sz w:val="20"/>
          <w:szCs w:val="20"/>
        </w:rPr>
        <w:t xml:space="preserve"> and </w:t>
      </w:r>
      <w:r w:rsidR="00C969BC" w:rsidRPr="0007598B">
        <w:rPr>
          <w:rFonts w:ascii="Times New Roman" w:hAnsi="Times New Roman" w:cs="Times New Roman"/>
          <w:i/>
          <w:iCs/>
          <w:noProof/>
          <w:sz w:val="20"/>
          <w:szCs w:val="20"/>
        </w:rPr>
        <w:t>trans</w:t>
      </w:r>
      <w:r w:rsidR="0008018B" w:rsidRPr="0007598B">
        <w:rPr>
          <w:rFonts w:ascii="Times New Roman" w:hAnsi="Times New Roman" w:cs="Times New Roman"/>
          <w:noProof/>
          <w:sz w:val="20"/>
          <w:szCs w:val="20"/>
        </w:rPr>
        <w:t xml:space="preserve"> </w:t>
      </w:r>
      <w:r w:rsidR="00E90848" w:rsidRPr="0007598B">
        <w:rPr>
          <w:rFonts w:ascii="Times New Roman" w:hAnsi="Times New Roman" w:cs="Times New Roman"/>
          <w:noProof/>
          <w:sz w:val="20"/>
          <w:szCs w:val="20"/>
        </w:rPr>
        <w:t>f</w:t>
      </w:r>
      <w:r w:rsidR="0008018B" w:rsidRPr="0007598B">
        <w:rPr>
          <w:rFonts w:ascii="Times New Roman" w:hAnsi="Times New Roman" w:cs="Times New Roman"/>
          <w:noProof/>
          <w:sz w:val="20"/>
          <w:szCs w:val="20"/>
        </w:rPr>
        <w:t>at.</w:t>
      </w:r>
    </w:p>
    <w:p w14:paraId="4BA43109" w14:textId="77777777" w:rsidR="00CA2805" w:rsidRPr="0045231C" w:rsidRDefault="00CA2805" w:rsidP="000A2209"/>
    <w:sectPr w:rsidR="00CA2805" w:rsidRPr="004523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0FA6A" w14:textId="77777777" w:rsidR="00CC160E" w:rsidRDefault="00CC160E" w:rsidP="00E43DE5">
      <w:r>
        <w:separator/>
      </w:r>
    </w:p>
  </w:endnote>
  <w:endnote w:type="continuationSeparator" w:id="0">
    <w:p w14:paraId="116D1304" w14:textId="77777777" w:rsidR="00CC160E" w:rsidRDefault="00CC160E" w:rsidP="00E43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163F5" w14:textId="77777777" w:rsidR="00CC160E" w:rsidRDefault="00CC160E" w:rsidP="00E43DE5">
      <w:r>
        <w:separator/>
      </w:r>
    </w:p>
  </w:footnote>
  <w:footnote w:type="continuationSeparator" w:id="0">
    <w:p w14:paraId="6DD9AC23" w14:textId="77777777" w:rsidR="00CC160E" w:rsidRDefault="00CC160E" w:rsidP="00E43D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9581A" w14:textId="7A6F2683" w:rsidR="0007598B" w:rsidRPr="0007598B" w:rsidRDefault="0007598B" w:rsidP="0007598B">
    <w:pPr>
      <w:pStyle w:val="Header"/>
      <w:jc w:val="left"/>
      <w:rPr>
        <w:rFonts w:ascii="Times New Roman" w:hAnsi="Times New Roman" w:cs="Times New Roman"/>
        <w:sz w:val="21"/>
        <w:szCs w:val="21"/>
      </w:rPr>
    </w:pPr>
    <w:r w:rsidRPr="0007598B">
      <w:rPr>
        <w:rFonts w:ascii="Times New Roman" w:hAnsi="Times New Roman" w:cs="Times New Roman"/>
        <w:sz w:val="21"/>
        <w:szCs w:val="21"/>
      </w:rPr>
      <w:t>Herforth et al. The Healthy Diet Basket is a comparable global standard for the Cost of a Healthy Diet, meeting nutritional and environmental criteria.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5B1217"/>
    <w:multiLevelType w:val="hybridMultilevel"/>
    <w:tmpl w:val="CFA46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1951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660"/>
    <w:rsid w:val="00031026"/>
    <w:rsid w:val="00072863"/>
    <w:rsid w:val="0007598B"/>
    <w:rsid w:val="0008018B"/>
    <w:rsid w:val="00084E71"/>
    <w:rsid w:val="000A2209"/>
    <w:rsid w:val="000A3534"/>
    <w:rsid w:val="000A554B"/>
    <w:rsid w:val="000F3A13"/>
    <w:rsid w:val="00112AD9"/>
    <w:rsid w:val="00190083"/>
    <w:rsid w:val="001B1358"/>
    <w:rsid w:val="001B7D3D"/>
    <w:rsid w:val="001F1E0C"/>
    <w:rsid w:val="0022770E"/>
    <w:rsid w:val="00243792"/>
    <w:rsid w:val="00251660"/>
    <w:rsid w:val="00265A57"/>
    <w:rsid w:val="002B340E"/>
    <w:rsid w:val="00317836"/>
    <w:rsid w:val="00317E10"/>
    <w:rsid w:val="00330922"/>
    <w:rsid w:val="003375EF"/>
    <w:rsid w:val="00364353"/>
    <w:rsid w:val="003B1694"/>
    <w:rsid w:val="003C5299"/>
    <w:rsid w:val="004518A5"/>
    <w:rsid w:val="0045231C"/>
    <w:rsid w:val="00464A0E"/>
    <w:rsid w:val="00466D07"/>
    <w:rsid w:val="0051505F"/>
    <w:rsid w:val="00530788"/>
    <w:rsid w:val="005457B6"/>
    <w:rsid w:val="00594927"/>
    <w:rsid w:val="005A0A46"/>
    <w:rsid w:val="005B0040"/>
    <w:rsid w:val="006165C1"/>
    <w:rsid w:val="00684398"/>
    <w:rsid w:val="006872CE"/>
    <w:rsid w:val="00745905"/>
    <w:rsid w:val="00754CAA"/>
    <w:rsid w:val="0078295B"/>
    <w:rsid w:val="00787B6F"/>
    <w:rsid w:val="00793BFA"/>
    <w:rsid w:val="007B4DE9"/>
    <w:rsid w:val="00810EA0"/>
    <w:rsid w:val="008340D8"/>
    <w:rsid w:val="00845598"/>
    <w:rsid w:val="008622CC"/>
    <w:rsid w:val="008741DD"/>
    <w:rsid w:val="008877ED"/>
    <w:rsid w:val="008A42ED"/>
    <w:rsid w:val="008A55B8"/>
    <w:rsid w:val="00922080"/>
    <w:rsid w:val="0092773A"/>
    <w:rsid w:val="00967270"/>
    <w:rsid w:val="009B47EA"/>
    <w:rsid w:val="00A114CC"/>
    <w:rsid w:val="00AB73C7"/>
    <w:rsid w:val="00AD5C23"/>
    <w:rsid w:val="00B03024"/>
    <w:rsid w:val="00B9774E"/>
    <w:rsid w:val="00BC5EBC"/>
    <w:rsid w:val="00C10612"/>
    <w:rsid w:val="00C26D1F"/>
    <w:rsid w:val="00C93379"/>
    <w:rsid w:val="00C94291"/>
    <w:rsid w:val="00C969BC"/>
    <w:rsid w:val="00C977E6"/>
    <w:rsid w:val="00CA1C5C"/>
    <w:rsid w:val="00CA2805"/>
    <w:rsid w:val="00CC160E"/>
    <w:rsid w:val="00CE1E05"/>
    <w:rsid w:val="00CE77F0"/>
    <w:rsid w:val="00D12BAE"/>
    <w:rsid w:val="00D2260C"/>
    <w:rsid w:val="00DF5F95"/>
    <w:rsid w:val="00E41C2B"/>
    <w:rsid w:val="00E43DE5"/>
    <w:rsid w:val="00E46FAB"/>
    <w:rsid w:val="00E47176"/>
    <w:rsid w:val="00E90848"/>
    <w:rsid w:val="00EE2C5A"/>
    <w:rsid w:val="00F040B6"/>
    <w:rsid w:val="00F23020"/>
    <w:rsid w:val="00F23A7E"/>
    <w:rsid w:val="00F62E18"/>
    <w:rsid w:val="00FB6561"/>
    <w:rsid w:val="00FC7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2ABF25"/>
  <w15:chartTrackingRefBased/>
  <w15:docId w15:val="{F44387AD-9F66-8546-8448-6F0B19DE1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FAB"/>
  </w:style>
  <w:style w:type="paragraph" w:styleId="Heading3">
    <w:name w:val="heading 3"/>
    <w:basedOn w:val="Normal"/>
    <w:next w:val="Normal"/>
    <w:link w:val="Heading3Char"/>
    <w:uiPriority w:val="9"/>
    <w:unhideWhenUsed/>
    <w:qFormat/>
    <w:rsid w:val="0045231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A2209"/>
    <w:rPr>
      <w:sz w:val="18"/>
      <w:szCs w:val="18"/>
    </w:rPr>
  </w:style>
  <w:style w:type="paragraph" w:styleId="ListParagraph">
    <w:name w:val="List Paragraph"/>
    <w:basedOn w:val="Normal"/>
    <w:uiPriority w:val="34"/>
    <w:qFormat/>
    <w:rsid w:val="00793BFA"/>
    <w:pPr>
      <w:ind w:left="720"/>
      <w:contextualSpacing/>
    </w:pPr>
    <w:rPr>
      <w:kern w:val="0"/>
      <w14:ligatures w14:val="none"/>
    </w:rPr>
  </w:style>
  <w:style w:type="character" w:customStyle="1" w:styleId="Heading3Char">
    <w:name w:val="Heading 3 Char"/>
    <w:basedOn w:val="DefaultParagraphFont"/>
    <w:link w:val="Heading3"/>
    <w:uiPriority w:val="9"/>
    <w:rsid w:val="0045231C"/>
    <w:rPr>
      <w:rFonts w:asciiTheme="majorHAnsi" w:eastAsiaTheme="majorEastAsia" w:hAnsiTheme="majorHAnsi" w:cstheme="majorBidi"/>
      <w:color w:val="1F3763" w:themeColor="accent1" w:themeShade="7F"/>
    </w:rPr>
  </w:style>
  <w:style w:type="table" w:styleId="PlainTable1">
    <w:name w:val="Plain Table 1"/>
    <w:basedOn w:val="TableNormal"/>
    <w:uiPriority w:val="41"/>
    <w:rsid w:val="0045231C"/>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45231C"/>
    <w:rPr>
      <w:color w:val="0563C1" w:themeColor="hyperlink"/>
      <w:u w:val="single"/>
    </w:rPr>
  </w:style>
  <w:style w:type="table" w:styleId="TableGrid">
    <w:name w:val="Table Grid"/>
    <w:basedOn w:val="TableNormal"/>
    <w:uiPriority w:val="39"/>
    <w:rsid w:val="0045231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0A554B"/>
    <w:pPr>
      <w:spacing w:after="160"/>
    </w:pPr>
    <w:rPr>
      <w:kern w:val="0"/>
      <w:sz w:val="20"/>
      <w:szCs w:val="20"/>
      <w:lang w:eastAsia="zh-CN"/>
      <w14:ligatures w14:val="none"/>
    </w:rPr>
  </w:style>
  <w:style w:type="character" w:customStyle="1" w:styleId="CommentTextChar">
    <w:name w:val="Comment Text Char"/>
    <w:basedOn w:val="DefaultParagraphFont"/>
    <w:link w:val="CommentText"/>
    <w:uiPriority w:val="99"/>
    <w:rsid w:val="000A554B"/>
    <w:rPr>
      <w:rFonts w:eastAsiaTheme="minorEastAsia"/>
      <w:kern w:val="0"/>
      <w:sz w:val="20"/>
      <w:szCs w:val="20"/>
      <w:lang w:eastAsia="zh-CN"/>
      <w14:ligatures w14:val="none"/>
    </w:rPr>
  </w:style>
  <w:style w:type="paragraph" w:styleId="CommentSubject">
    <w:name w:val="annotation subject"/>
    <w:basedOn w:val="CommentText"/>
    <w:next w:val="CommentText"/>
    <w:link w:val="CommentSubjectChar"/>
    <w:uiPriority w:val="99"/>
    <w:semiHidden/>
    <w:unhideWhenUsed/>
    <w:rsid w:val="000A554B"/>
    <w:pPr>
      <w:spacing w:after="0"/>
    </w:pPr>
    <w:rPr>
      <w:rFonts w:eastAsiaTheme="minorHAns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0A554B"/>
    <w:rPr>
      <w:rFonts w:eastAsiaTheme="minorEastAsia"/>
      <w:b/>
      <w:bCs/>
      <w:kern w:val="0"/>
      <w:sz w:val="20"/>
      <w:szCs w:val="20"/>
      <w:lang w:eastAsia="zh-CN"/>
      <w14:ligatures w14:val="none"/>
    </w:rPr>
  </w:style>
  <w:style w:type="paragraph" w:styleId="Revision">
    <w:name w:val="Revision"/>
    <w:hidden/>
    <w:uiPriority w:val="99"/>
    <w:semiHidden/>
    <w:rsid w:val="00317E10"/>
  </w:style>
  <w:style w:type="paragraph" w:styleId="Header">
    <w:name w:val="header"/>
    <w:basedOn w:val="Normal"/>
    <w:link w:val="HeaderChar"/>
    <w:uiPriority w:val="99"/>
    <w:unhideWhenUsed/>
    <w:rsid w:val="00E43DE5"/>
    <w:pPr>
      <w:tabs>
        <w:tab w:val="center" w:pos="4513"/>
        <w:tab w:val="right" w:pos="9026"/>
      </w:tabs>
      <w:snapToGrid w:val="0"/>
      <w:jc w:val="center"/>
    </w:pPr>
    <w:rPr>
      <w:sz w:val="18"/>
      <w:szCs w:val="18"/>
    </w:rPr>
  </w:style>
  <w:style w:type="character" w:customStyle="1" w:styleId="HeaderChar">
    <w:name w:val="Header Char"/>
    <w:basedOn w:val="DefaultParagraphFont"/>
    <w:link w:val="Header"/>
    <w:uiPriority w:val="99"/>
    <w:rsid w:val="00E43DE5"/>
    <w:rPr>
      <w:sz w:val="18"/>
      <w:szCs w:val="18"/>
    </w:rPr>
  </w:style>
  <w:style w:type="paragraph" w:styleId="Footer">
    <w:name w:val="footer"/>
    <w:basedOn w:val="Normal"/>
    <w:link w:val="FooterChar"/>
    <w:uiPriority w:val="99"/>
    <w:unhideWhenUsed/>
    <w:rsid w:val="00E43DE5"/>
    <w:pPr>
      <w:tabs>
        <w:tab w:val="center" w:pos="4513"/>
        <w:tab w:val="right" w:pos="9026"/>
      </w:tabs>
      <w:snapToGrid w:val="0"/>
    </w:pPr>
    <w:rPr>
      <w:sz w:val="18"/>
      <w:szCs w:val="18"/>
    </w:rPr>
  </w:style>
  <w:style w:type="character" w:customStyle="1" w:styleId="FooterChar">
    <w:name w:val="Footer Char"/>
    <w:basedOn w:val="DefaultParagraphFont"/>
    <w:link w:val="Footer"/>
    <w:uiPriority w:val="99"/>
    <w:rsid w:val="00E43D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fao.org/nutrition/education/food-based-dietary-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2a6c10d7-b926-4fc0-945e-3cbf5049f6bd" ContentTypeId="0x010100F4C63C3BD852AE468EAEFD0E6C57C64F02" PreviousValue="false"/>
</file>

<file path=customXml/item3.xml><?xml version="1.0" encoding="utf-8"?>
<?mso-contentType ?>
<spe:Receivers xmlns:spe="http://schemas.microsoft.com/sharepoint/events"/>
</file>

<file path=customXml/item4.xml><?xml version="1.0" encoding="utf-8"?>
<p:properties xmlns:p="http://schemas.microsoft.com/office/2006/metadata/properties" xmlns:xsi="http://www.w3.org/2001/XMLSchema-instance" xmlns:pc="http://schemas.microsoft.com/office/infopath/2007/PartnerControls">
  <documentManagement>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DECDG - Development Data Group</TermName>
          <TermId xmlns="http://schemas.microsoft.com/office/infopath/2007/PartnerControls">2ae5ce6c-bf4c-4936-8a28-da4d57c09588</TermId>
        </TermInfo>
      </Terms>
    </i008215bacac45029ee8cafff4c8e93b>
    <WBDocs_Document_Date xmlns="3e02667f-0271-471b-bd6e-11a2e16def1d">2024-03-20T21:05:41+00:00</WBDocs_Document_Date>
    <WBDocs_Access_To_Info_Exception xmlns="3e02667f-0271-471b-bd6e-11a2e16def1d">12. Not Assessed</WBDocs_Access_To_Info_Exception>
    <TaxCatchAll xmlns="3e02667f-0271-471b-bd6e-11a2e16def1d">
      <Value>5</Value>
    </TaxCatchAll>
    <o1cb080a3dca4eb8a0fd03c7cc8bf8f7 xmlns="3e02667f-0271-471b-bd6e-11a2e16def1d">
      <Terms xmlns="http://schemas.microsoft.com/office/infopath/2007/PartnerControls"/>
    </o1cb080a3dca4eb8a0fd03c7cc8bf8f7>
    <WBDocs_Information_Classification xmlns="3e02667f-0271-471b-bd6e-11a2e16def1d">Official Use Only</WBDocs_Information_Classification>
    <Abstract xmlns="3e02667f-0271-471b-bd6e-11a2e16def1d" xsi:nil="true"/>
    <OneCMS_Subcategory xmlns="3e02667f-0271-471b-bd6e-11a2e16def1d" xsi:nil="true"/>
    <OneCMS_Category xmlns="3e02667f-0271-471b-bd6e-11a2e16def1d"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WBDocument" ma:contentTypeID="0x010100F4C63C3BD852AE468EAEFD0E6C57C64F0200DC389410BEDF94408689F8CB0B5B3F0C" ma:contentTypeVersion="29" ma:contentTypeDescription="" ma:contentTypeScope="" ma:versionID="95252058bfcff87ba0a37468d7623ea1">
  <xsd:schema xmlns:xsd="http://www.w3.org/2001/XMLSchema" xmlns:xs="http://www.w3.org/2001/XMLSchema" xmlns:p="http://schemas.microsoft.com/office/2006/metadata/properties" xmlns:ns3="3e02667f-0271-471b-bd6e-11a2e16def1d" targetNamespace="http://schemas.microsoft.com/office/2006/metadata/properties" ma:root="true" ma:fieldsID="0e828d2b1d2944265c13da72707148c1"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05c1454d-9658-4ac0-885f-15334b9f845a}" ma:internalName="TaxCatchAll" ma:showField="CatchAllData" ma:web="a7cb9377-ccf5-4443-9e6e-34c52d66cf9d">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05c1454d-9658-4ac0-885f-15334b9f845a}" ma:internalName="TaxCatchAllLabel" ma:readOnly="true" ma:showField="CatchAllDataLabel" ma:web="a7cb9377-ccf5-4443-9e6e-34c52d66cf9d">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1;#DECDG - Development Data Group|2ae5ce6c-bf4c-4936-8a28-da4d57c09588"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C9286E-7236-4672-A250-84C1A2D2D314}">
  <ds:schemaRefs>
    <ds:schemaRef ds:uri="http://schemas.openxmlformats.org/officeDocument/2006/bibliography"/>
  </ds:schemaRefs>
</ds:datastoreItem>
</file>

<file path=customXml/itemProps2.xml><?xml version="1.0" encoding="utf-8"?>
<ds:datastoreItem xmlns:ds="http://schemas.openxmlformats.org/officeDocument/2006/customXml" ds:itemID="{DE6EED44-684E-46D6-AB84-77B38BC5AA72}">
  <ds:schemaRefs>
    <ds:schemaRef ds:uri="Microsoft.SharePoint.Taxonomy.ContentTypeSync"/>
  </ds:schemaRefs>
</ds:datastoreItem>
</file>

<file path=customXml/itemProps3.xml><?xml version="1.0" encoding="utf-8"?>
<ds:datastoreItem xmlns:ds="http://schemas.openxmlformats.org/officeDocument/2006/customXml" ds:itemID="{180A4CE1-9E78-443D-A4E9-DF84ABAEF0EF}">
  <ds:schemaRefs>
    <ds:schemaRef ds:uri="http://schemas.microsoft.com/sharepoint/events"/>
  </ds:schemaRefs>
</ds:datastoreItem>
</file>

<file path=customXml/itemProps4.xml><?xml version="1.0" encoding="utf-8"?>
<ds:datastoreItem xmlns:ds="http://schemas.openxmlformats.org/officeDocument/2006/customXml" ds:itemID="{F214E6EA-1EEC-4352-B629-56F37FB129E8}">
  <ds:schemaRefs>
    <ds:schemaRef ds:uri="http://schemas.microsoft.com/office/2006/metadata/properties"/>
    <ds:schemaRef ds:uri="http://schemas.microsoft.com/office/infopath/2007/PartnerControls"/>
    <ds:schemaRef ds:uri="3e02667f-0271-471b-bd6e-11a2e16def1d"/>
  </ds:schemaRefs>
</ds:datastoreItem>
</file>

<file path=customXml/itemProps5.xml><?xml version="1.0" encoding="utf-8"?>
<ds:datastoreItem xmlns:ds="http://schemas.openxmlformats.org/officeDocument/2006/customXml" ds:itemID="{9DFD07BA-E788-4334-AB3D-0A67B99A3158}">
  <ds:schemaRefs>
    <ds:schemaRef ds:uri="http://schemas.microsoft.com/sharepoint/v3/contenttype/forms"/>
  </ds:schemaRefs>
</ds:datastoreItem>
</file>

<file path=customXml/itemProps6.xml><?xml version="1.0" encoding="utf-8"?>
<ds:datastoreItem xmlns:ds="http://schemas.openxmlformats.org/officeDocument/2006/customXml" ds:itemID="{573F26EB-0267-4959-8068-E603E84C3F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1272</Words>
  <Characters>7256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Herforth, Anna</dc:creator>
  <cp:keywords/>
  <dc:description/>
  <cp:lastModifiedBy>Herforth, Anna</cp:lastModifiedBy>
  <cp:revision>5</cp:revision>
  <cp:lastPrinted>2024-01-18T16:39:00Z</cp:lastPrinted>
  <dcterms:created xsi:type="dcterms:W3CDTF">2024-04-15T15:03:00Z</dcterms:created>
  <dcterms:modified xsi:type="dcterms:W3CDTF">2024-04-18T03:52:00Z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204cfe8aa2ccd4116108ed4020c16dba5106cc7574123891dfcf5c94d315408d</vt:lpwstr>
  </property>
  <property fmtid="{D5CDD505-2E9C-101B-9397-08002B2CF9AE}" pid="3" name="WBDocs_Local_Document_Type">
    <vt:lpwstr/>
  </property>
  <property fmtid="{D5CDD505-2E9C-101B-9397-08002B2CF9AE}" pid="4" name="MediaServiceImageTags">
    <vt:lpwstr/>
  </property>
  <property fmtid="{D5CDD505-2E9C-101B-9397-08002B2CF9AE}" pid="5" name="ContentTypeId">
    <vt:lpwstr>0x010100F4C63C3BD852AE468EAEFD0E6C57C64F0200DC389410BEDF94408689F8CB0B5B3F0C</vt:lpwstr>
  </property>
  <property fmtid="{D5CDD505-2E9C-101B-9397-08002B2CF9AE}" pid="6" name="lcf76f155ced4ddcb4097134ff3c332f">
    <vt:lpwstr/>
  </property>
  <property fmtid="{D5CDD505-2E9C-101B-9397-08002B2CF9AE}" pid="7" name="WBDocs_Originating_Unit">
    <vt:lpwstr>5;#DECDG - Development Data Group|2ae5ce6c-bf4c-4936-8a28-da4d57c09588</vt:lpwstr>
  </property>
</Properties>
</file>