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99" w:rsidRPr="002B4F5C" w:rsidRDefault="009D082C" w:rsidP="002B4F5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GB"/>
        </w:rPr>
      </w:pPr>
      <w:r w:rsidRPr="002B4F5C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Supplementary File</w:t>
      </w:r>
    </w:p>
    <w:p w:rsidR="002B4F5C" w:rsidRDefault="002B4F5C" w:rsidP="002B4F5C">
      <w:pPr>
        <w:pStyle w:val="Ttulo1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Title: Online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p</w:t>
      </w: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ain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n</w:t>
      </w: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euroscience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ducation and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g</w:t>
      </w: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raded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e</w:t>
      </w: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xposure to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m</w:t>
      </w: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ovement in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b</w:t>
      </w: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reast cancer survivors: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Randomised</w:t>
      </w:r>
      <w:r w:rsidRPr="002B4F5C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controlled trial.</w:t>
      </w:r>
    </w:p>
    <w:p w:rsidR="002B4F5C" w:rsidRDefault="002B4F5C" w:rsidP="002B4F5C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Journal: </w:t>
      </w:r>
      <w:r w:rsidRPr="002B4F5C">
        <w:rPr>
          <w:rFonts w:ascii="Times New Roman" w:hAnsi="Times New Roman" w:cs="Times New Roman"/>
          <w:sz w:val="20"/>
          <w:szCs w:val="20"/>
          <w:lang w:val="en-GB"/>
        </w:rPr>
        <w:t>Supportive Care in Cancer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2B4F5C" w:rsidRPr="002B4F5C" w:rsidRDefault="002B4F5C" w:rsidP="002B4F5C">
      <w:pPr>
        <w:spacing w:line="360" w:lineRule="auto"/>
        <w:rPr>
          <w:rFonts w:ascii="Times New Roman" w:hAnsi="Times New Roman" w:cs="Times New Roman"/>
          <w:sz w:val="20"/>
          <w:szCs w:val="20"/>
          <w:lang w:val="es-ES"/>
        </w:rPr>
      </w:pP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Authors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>: Patricia Martínez-Miranda</w:t>
      </w:r>
      <w:r w:rsidRPr="002B4F5C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1,2,3</w:t>
      </w:r>
      <w:r w:rsidRPr="002B4F5C">
        <w:rPr>
          <w:rFonts w:ascii="Times New Roman" w:hAnsi="Times New Roman" w:cs="Times New Roman"/>
          <w:sz w:val="20"/>
          <w:szCs w:val="20"/>
          <w:lang w:val="es-ES"/>
        </w:rPr>
        <w:t>; José Jesús Jiménez-Rejano</w:t>
      </w:r>
      <w:r w:rsidRPr="002B4F5C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1</w:t>
      </w:r>
      <w:r w:rsidRPr="002B4F5C">
        <w:rPr>
          <w:rFonts w:ascii="Times New Roman" w:hAnsi="Times New Roman" w:cs="Times New Roman"/>
          <w:sz w:val="20"/>
          <w:szCs w:val="20"/>
          <w:lang w:val="es-ES"/>
        </w:rPr>
        <w:t>*, María Jesús Muñoz-Fernández</w:t>
      </w:r>
      <w:r w:rsidRPr="002B4F5C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2,3</w:t>
      </w:r>
      <w:r w:rsidRPr="002B4F5C">
        <w:rPr>
          <w:rFonts w:ascii="Times New Roman" w:hAnsi="Times New Roman" w:cs="Times New Roman"/>
          <w:sz w:val="20"/>
          <w:szCs w:val="20"/>
          <w:lang w:val="es-ES"/>
        </w:rPr>
        <w:t>; Cristina García-Muñoz</w:t>
      </w:r>
      <w:r w:rsidRPr="002B4F5C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2,4</w:t>
      </w:r>
      <w:r w:rsidRPr="002B4F5C">
        <w:rPr>
          <w:rFonts w:ascii="Times New Roman" w:hAnsi="Times New Roman" w:cs="Times New Roman"/>
          <w:sz w:val="20"/>
          <w:szCs w:val="20"/>
          <w:lang w:val="es-ES"/>
        </w:rPr>
        <w:t>; María Jesús Casuso-Holgado</w:t>
      </w:r>
      <w:r w:rsidRPr="002B4F5C">
        <w:rPr>
          <w:rFonts w:ascii="Times New Roman" w:hAnsi="Times New Roman" w:cs="Times New Roman"/>
          <w:sz w:val="20"/>
          <w:szCs w:val="20"/>
          <w:vertAlign w:val="superscript"/>
          <w:lang w:val="es-ES"/>
        </w:rPr>
        <w:t>2,5</w:t>
      </w:r>
      <w:r>
        <w:rPr>
          <w:rFonts w:ascii="Times New Roman" w:hAnsi="Times New Roman" w:cs="Times New Roman"/>
          <w:sz w:val="20"/>
          <w:szCs w:val="20"/>
          <w:lang w:val="es-ES"/>
        </w:rPr>
        <w:t>.</w:t>
      </w:r>
    </w:p>
    <w:p w:rsidR="002B4F5C" w:rsidRPr="002B4F5C" w:rsidRDefault="002B4F5C" w:rsidP="002B4F5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Author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Affiliation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: 1Department of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PhysFaculty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 of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Nursing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, Physiotherapy and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Podiatry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, Universidad de Sevilla,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Seville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Spain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; 2CTS 1110, UMSS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Research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Group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Andalusia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Spain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; 3Department of Physiotherapy,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University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School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 Francisco Maldonado, Avd. de los Cipreses S/N, 41640 Osuna,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Spain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; </w:t>
      </w:r>
      <w:proofErr w:type="gramStart"/>
      <w:r w:rsidRPr="002B4F5C">
        <w:rPr>
          <w:rFonts w:ascii="Times New Roman" w:hAnsi="Times New Roman" w:cs="Times New Roman"/>
          <w:sz w:val="20"/>
          <w:szCs w:val="20"/>
          <w:lang w:val="es-ES"/>
        </w:rPr>
        <w:t>4  Departamento</w:t>
      </w:r>
      <w:proofErr w:type="gram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 de Ciencias de la Salud y Biomédicas, Universidad Loyola de Andalucía, Sevilla,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Spain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; 5 Instituto de Biomedicina de Sevilla,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s-ES"/>
        </w:rPr>
        <w:t>IBiS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s-ES"/>
        </w:rPr>
        <w:t xml:space="preserve">.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n-GB"/>
        </w:rPr>
        <w:t>Departamento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n-GB"/>
        </w:rPr>
        <w:t xml:space="preserve"> de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n-GB"/>
        </w:rPr>
        <w:t>Fisioterapia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n-GB"/>
        </w:rPr>
        <w:t xml:space="preserve">, Universidad de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n-GB"/>
        </w:rPr>
        <w:t>Sevilla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n-GB"/>
        </w:rPr>
        <w:t>Sevilla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n-GB"/>
        </w:rPr>
        <w:t>, Spain.</w:t>
      </w:r>
    </w:p>
    <w:p w:rsidR="002B4F5C" w:rsidRPr="002B4F5C" w:rsidRDefault="002B4F5C" w:rsidP="002B4F5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B4F5C">
        <w:rPr>
          <w:rFonts w:ascii="Times New Roman" w:hAnsi="Times New Roman" w:cs="Times New Roman"/>
          <w:sz w:val="20"/>
          <w:szCs w:val="20"/>
          <w:lang w:val="en-GB"/>
        </w:rPr>
        <w:t xml:space="preserve">Corresponding author: José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n-GB"/>
        </w:rPr>
        <w:t>Jesús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n-GB"/>
        </w:rPr>
        <w:t xml:space="preserve"> Jiménez-Rejano, Department of Physiotherapy, Faculty of Nursing, Physiotherapy and Podiatry, Universidad de 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n-GB"/>
        </w:rPr>
        <w:t>Sevilla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n-GB"/>
        </w:rPr>
        <w:t>, C/</w:t>
      </w:r>
      <w:proofErr w:type="spellStart"/>
      <w:r w:rsidRPr="002B4F5C">
        <w:rPr>
          <w:rFonts w:ascii="Times New Roman" w:hAnsi="Times New Roman" w:cs="Times New Roman"/>
          <w:sz w:val="20"/>
          <w:szCs w:val="20"/>
          <w:lang w:val="en-GB"/>
        </w:rPr>
        <w:t>Avicena</w:t>
      </w:r>
      <w:proofErr w:type="spellEnd"/>
      <w:r w:rsidRPr="002B4F5C">
        <w:rPr>
          <w:rFonts w:ascii="Times New Roman" w:hAnsi="Times New Roman" w:cs="Times New Roman"/>
          <w:sz w:val="20"/>
          <w:szCs w:val="20"/>
          <w:lang w:val="en-GB"/>
        </w:rPr>
        <w:t xml:space="preserve"> s/n, 41009 Seville, Spain (jjjimenez@us.es).</w:t>
      </w:r>
    </w:p>
    <w:p w:rsidR="00F96B99" w:rsidRPr="002B4F5C" w:rsidRDefault="009D082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  <w:r w:rsidRPr="002B4F5C">
        <w:rPr>
          <w:rFonts w:ascii="Times New Roman" w:eastAsia="Times New Roman" w:hAnsi="Times New Roman" w:cs="Times New Roman"/>
          <w:sz w:val="20"/>
          <w:szCs w:val="20"/>
          <w:lang w:val="en-GB"/>
        </w:rPr>
        <w:t>Table S1. Mixed factorial ANOVA.</w:t>
      </w:r>
    </w:p>
    <w:tbl>
      <w:tblPr>
        <w:tblStyle w:val="a"/>
        <w:tblW w:w="867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1305"/>
        <w:gridCol w:w="5940"/>
      </w:tblGrid>
      <w:tr w:rsidR="00F96B99">
        <w:trPr>
          <w:trHeight w:val="694"/>
          <w:jc w:val="center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7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MIXED FACTORIAL ANOVA</w:t>
            </w:r>
          </w:p>
        </w:tc>
      </w:tr>
      <w:tr w:rsidR="00F96B99">
        <w:trPr>
          <w:trHeight w:val="720"/>
          <w:jc w:val="center"/>
        </w:trPr>
        <w:tc>
          <w:tcPr>
            <w:tcW w:w="1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Quality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life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(FACT-B + 4) Total score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Time*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(3, 102)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4,80, p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= 0,010; 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0,124</w:t>
            </w:r>
          </w:p>
        </w:tc>
      </w:tr>
      <w:tr w:rsidR="00F96B99">
        <w:trPr>
          <w:trHeight w:val="449"/>
          <w:jc w:val="center"/>
        </w:trPr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Default="00F96B99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factor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(1, 34)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10,45, p = 0,003; 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0,235</w:t>
            </w:r>
          </w:p>
        </w:tc>
      </w:tr>
      <w:tr w:rsidR="00F96B99">
        <w:trPr>
          <w:trHeight w:val="557"/>
          <w:jc w:val="center"/>
        </w:trPr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Default="00F96B99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factor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(3, 102)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59,30, p &lt; 0.001; 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0,636</w:t>
            </w:r>
          </w:p>
        </w:tc>
      </w:tr>
      <w:tr w:rsidR="00F96B99">
        <w:trPr>
          <w:trHeight w:val="493"/>
          <w:jc w:val="center"/>
        </w:trPr>
        <w:tc>
          <w:tcPr>
            <w:tcW w:w="1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Pr="002B4F5C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B4F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Quality of life (FACT-B + 4) physical subscale (PWB)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Time*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(3, 102)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2,93, p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= 0,056; 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0,079</w:t>
            </w:r>
          </w:p>
        </w:tc>
      </w:tr>
      <w:tr w:rsidR="00F96B99">
        <w:trPr>
          <w:trHeight w:val="493"/>
          <w:jc w:val="center"/>
        </w:trPr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Default="00F96B9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factor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(1, 34)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8,67, p = 0,006; 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0,203</w:t>
            </w:r>
          </w:p>
        </w:tc>
      </w:tr>
      <w:tr w:rsidR="00F96B99">
        <w:trPr>
          <w:trHeight w:val="557"/>
          <w:jc w:val="center"/>
        </w:trPr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Default="00F96B99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factor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(3, 102)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2,14, p = 0,121; 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0,059</w:t>
            </w:r>
          </w:p>
        </w:tc>
      </w:tr>
      <w:tr w:rsidR="00F96B99">
        <w:trPr>
          <w:trHeight w:val="493"/>
          <w:jc w:val="center"/>
        </w:trPr>
        <w:tc>
          <w:tcPr>
            <w:tcW w:w="1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Pr="002B4F5C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B4F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Quality of life (FACT-B + 4) functional subscale (FWB)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Time*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(3, 102)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2,80, p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= 0,051; 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0,076</w:t>
            </w:r>
          </w:p>
        </w:tc>
      </w:tr>
      <w:tr w:rsidR="00F96B99">
        <w:trPr>
          <w:trHeight w:val="493"/>
          <w:jc w:val="center"/>
        </w:trPr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Default="00F96B99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factor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(1, 34)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5,94, p = 0,020; 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0,149</w:t>
            </w:r>
          </w:p>
        </w:tc>
      </w:tr>
      <w:tr w:rsidR="00F96B99">
        <w:trPr>
          <w:trHeight w:val="557"/>
          <w:jc w:val="center"/>
        </w:trPr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96B99" w:rsidRDefault="00F96B99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factor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(3, 102)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-3,14, p = 0,035; 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0,085</w:t>
            </w:r>
          </w:p>
        </w:tc>
      </w:tr>
      <w:tr w:rsidR="00F96B99">
        <w:trPr>
          <w:trHeight w:val="493"/>
          <w:jc w:val="center"/>
        </w:trPr>
        <w:tc>
          <w:tcPr>
            <w:tcW w:w="1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Pr="002B4F5C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B4F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Quality of life (FACT-B + 4) breast cancer subscale (BCS)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Time*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</w:t>
            </w:r>
            <w:proofErr w:type="spellEnd"/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(3, 102)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2,86, p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= 0,063; 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0,078</w:t>
            </w:r>
          </w:p>
        </w:tc>
      </w:tr>
      <w:tr w:rsidR="00F96B99">
        <w:trPr>
          <w:trHeight w:val="493"/>
          <w:jc w:val="center"/>
        </w:trPr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F96B9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factor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(1, 34)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9,10, p = 0,005; 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= 0,211</w:t>
            </w:r>
          </w:p>
        </w:tc>
      </w:tr>
      <w:tr w:rsidR="00F96B99">
        <w:trPr>
          <w:trHeight w:val="557"/>
          <w:jc w:val="center"/>
        </w:trPr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F96B9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factor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6B99" w:rsidRDefault="009D08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(3, 102)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2,10, p = 0,129; 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0,058</w:t>
            </w:r>
          </w:p>
        </w:tc>
      </w:tr>
    </w:tbl>
    <w:p w:rsidR="00F96B99" w:rsidRDefault="009D082C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η</w:t>
      </w:r>
      <w:r w:rsidRPr="002B4F5C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p2 = Partial Eta squared coefficient. FACT-B + 4: Functional Assessment for Cancer Treatment - Breast Cancer.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findings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bold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96B99" w:rsidRDefault="00F96B9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</w:rPr>
      </w:pPr>
    </w:p>
    <w:sectPr w:rsidR="00F96B9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99"/>
    <w:rsid w:val="002B4F5C"/>
    <w:rsid w:val="009D082C"/>
    <w:rsid w:val="00F9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EDA8"/>
  <w15:docId w15:val="{12BE6873-8E9D-4E07-8D6E-67806D5C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336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4</cp:revision>
  <dcterms:created xsi:type="dcterms:W3CDTF">2024-04-16T09:53:00Z</dcterms:created>
  <dcterms:modified xsi:type="dcterms:W3CDTF">2024-04-16T18:29:00Z</dcterms:modified>
</cp:coreProperties>
</file>