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B3AE3" w14:textId="77777777" w:rsidR="00296D3A" w:rsidRDefault="00296D3A" w:rsidP="00296D3A">
      <w:pPr>
        <w:spacing w:line="360" w:lineRule="auto"/>
        <w:rPr>
          <w:rFonts w:ascii="Times New Roman" w:eastAsia="宋体" w:hAnsi="Times New Roman" w:cs="Times New Roman"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T</w:t>
      </w:r>
      <w:r>
        <w:rPr>
          <w:rFonts w:ascii="Times New Roman" w:eastAsia="宋体" w:hAnsi="Times New Roman" w:cs="Times New Roman"/>
          <w:kern w:val="0"/>
          <w:sz w:val="24"/>
          <w:lang w:bidi="ar"/>
        </w:rPr>
        <w:t xml:space="preserve">able 1. </w:t>
      </w:r>
      <w:r>
        <w:rPr>
          <w:rFonts w:ascii="Times New Roman" w:eastAsia="宋体" w:hAnsi="Times New Roman" w:cs="Times New Roman" w:hint="eastAsia"/>
          <w:kern w:val="0"/>
          <w:sz w:val="24"/>
          <w:lang w:bidi="ar"/>
        </w:rPr>
        <w:t>Comparison of clinicopathologic characteristics between patients included in the derivation and validation set.</w:t>
      </w:r>
    </w:p>
    <w:tbl>
      <w:tblPr>
        <w:tblW w:w="8426" w:type="dxa"/>
        <w:tblInd w:w="96" w:type="dxa"/>
        <w:tblLook w:val="04A0" w:firstRow="1" w:lastRow="0" w:firstColumn="1" w:lastColumn="0" w:noHBand="0" w:noVBand="1"/>
      </w:tblPr>
      <w:tblGrid>
        <w:gridCol w:w="1370"/>
        <w:gridCol w:w="1292"/>
        <w:gridCol w:w="1570"/>
        <w:gridCol w:w="1570"/>
        <w:gridCol w:w="1570"/>
        <w:gridCol w:w="1054"/>
      </w:tblGrid>
      <w:tr w:rsidR="00296D3A" w:rsidRPr="00296D3A" w14:paraId="5EA0DA04" w14:textId="77777777" w:rsidTr="00D450FC">
        <w:trPr>
          <w:trHeight w:val="255"/>
        </w:trPr>
        <w:tc>
          <w:tcPr>
            <w:tcW w:w="132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5A828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4EC989" w14:textId="77777777" w:rsidR="00296D3A" w:rsidRPr="00296D3A" w:rsidRDefault="00296D3A" w:rsidP="00D450F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level</w:t>
            </w:r>
          </w:p>
        </w:tc>
        <w:tc>
          <w:tcPr>
            <w:tcW w:w="15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969211" w14:textId="77777777" w:rsidR="00296D3A" w:rsidRPr="00296D3A" w:rsidRDefault="00296D3A" w:rsidP="00D450F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Overall</w:t>
            </w:r>
          </w:p>
        </w:tc>
        <w:tc>
          <w:tcPr>
            <w:tcW w:w="15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6E7568" w14:textId="77777777" w:rsidR="00296D3A" w:rsidRPr="00296D3A" w:rsidRDefault="00296D3A" w:rsidP="00D450F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Derivation</w:t>
            </w:r>
          </w:p>
        </w:tc>
        <w:tc>
          <w:tcPr>
            <w:tcW w:w="15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9B11D1" w14:textId="77777777" w:rsidR="00296D3A" w:rsidRPr="00296D3A" w:rsidRDefault="00296D3A" w:rsidP="00D450F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Validation</w:t>
            </w:r>
          </w:p>
        </w:tc>
        <w:tc>
          <w:tcPr>
            <w:tcW w:w="10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073C4C" w14:textId="77777777" w:rsidR="00296D3A" w:rsidRPr="00296D3A" w:rsidRDefault="00296D3A" w:rsidP="00D450FC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 w:rsidR="00296D3A" w:rsidRPr="00296D3A" w14:paraId="59D0BC62" w14:textId="77777777" w:rsidTr="00D450FC">
        <w:trPr>
          <w:trHeight w:val="255"/>
        </w:trPr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8C45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0A6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F28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485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C20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0B8B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A42C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2514A474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7F19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Sex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F11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167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105 (21.6)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D7B2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79 (23.2)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939A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26 (17.9)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5193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0.239</w:t>
            </w:r>
          </w:p>
        </w:tc>
      </w:tr>
      <w:tr w:rsidR="00296D3A" w:rsidRPr="00296D3A" w14:paraId="43599259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5B15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0F6C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6FAA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380 (78.4)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409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261 (76.8)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901C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119 (82.1)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5CF9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628EADF2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268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Age[</w:t>
            </w:r>
            <w:proofErr w:type="gram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median(</w:t>
            </w:r>
            <w:proofErr w:type="gram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QR)]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5D8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8561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69(67 - 73)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A95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69(67 - 73)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F15F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69(67 - 73)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9A65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0.904</w:t>
            </w:r>
          </w:p>
        </w:tc>
      </w:tr>
      <w:tr w:rsidR="00296D3A" w:rsidRPr="00296D3A" w14:paraId="067AF1DD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3F70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Smoking history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99B4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6EF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477 (98.4)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C162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333 (97.9)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BC6B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144 (99.3)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42D4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0.487</w:t>
            </w:r>
          </w:p>
        </w:tc>
      </w:tr>
      <w:tr w:rsidR="00296D3A" w:rsidRPr="00296D3A" w14:paraId="11A01807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D6DA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536C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33B3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 (1.6)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C5C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7 (2.1)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68B5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 (0.7)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BE5E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71574A54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8C1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Alcohol consumption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86D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6547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484 (99.8)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721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339 (99.7)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A48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145 (100.0)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7327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96D3A" w:rsidRPr="00296D3A" w14:paraId="65E7C204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6F9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4C5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968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 (0.2)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6885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 (0.3)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921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CC4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57E6AF07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B07D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Charlson Comorbidity Index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7BA2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CA90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405 (83.5)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E5DD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285 (83.8)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306B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120 (82.8)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FC0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0.728</w:t>
            </w:r>
          </w:p>
        </w:tc>
      </w:tr>
      <w:tr w:rsidR="00296D3A" w:rsidRPr="00296D3A" w14:paraId="59D3627A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88B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BBBC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F006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62 (12.8)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F641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43 (12.6)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F4C5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19 (13.1)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0E08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069A03CE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D9D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28F5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5AC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 (0.4)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100B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 (0.6)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4914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C1E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45304F5C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0A87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C952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2FFE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15 (3.1)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97E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 (2.6)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77F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 (4.1)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A941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68A31A1C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152D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2EB6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E83B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 (0.2)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22D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 (0.3)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5EC7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CB6F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300B40E5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D86D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History of malignancy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49E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E6A7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472 (97.3)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86CA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332 (97.6)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DB09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140 (96.6)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B795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0.706</w:t>
            </w:r>
          </w:p>
        </w:tc>
      </w:tr>
      <w:tr w:rsidR="00296D3A" w:rsidRPr="00296D3A" w14:paraId="48412574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56AC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43F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F407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13 (2.7)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9A22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 (2.4)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623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 (3.4)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029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26F8306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B68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Surgical history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3FA6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351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431 (88.9)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F7E4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302 (88.8)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B5C7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129 (89.0)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79E7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96D3A" w:rsidRPr="00296D3A" w14:paraId="553A7423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49C3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569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9439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54 (11.1)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3A69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38 (11.2)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9DBE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16 (11.0)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6BF0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0E2E054C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6365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BMI (mean (SD))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4FF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C997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21.70 (3.01)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7598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21.63 (3.03)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0D0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21.87 (2.97)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69B3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0.436</w:t>
            </w:r>
          </w:p>
        </w:tc>
      </w:tr>
      <w:tr w:rsidR="00296D3A" w:rsidRPr="00296D3A" w14:paraId="1072E2C8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E67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Differentation</w:t>
            </w:r>
            <w:proofErr w:type="spell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E288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G1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4EA8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47 (9.7)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0F9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35 (10.3)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D20B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 (8.3)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BF92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0.895</w:t>
            </w:r>
          </w:p>
        </w:tc>
      </w:tr>
      <w:tr w:rsidR="00296D3A" w:rsidRPr="00296D3A" w14:paraId="07C9BFDF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2C54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397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G2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0AAC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183 (37.7)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380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129 (37.9)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7D6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54 (37.2)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57A8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06CDB65A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7E0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A300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G3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17A0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246 (50.7)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401B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170 (50.0)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29DC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76 (52.4)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9C0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7B858FB3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4D3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3615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G4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08D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 (1.9)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0FD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 (1.8)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5E4D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 (2.1)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84C5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11E7A6FB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6CE0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pT</w:t>
            </w:r>
            <w:proofErr w:type="spell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A89B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A4B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88 (18.1)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531B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67 (19.7)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B07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21 (14.5)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AD34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0.594</w:t>
            </w:r>
          </w:p>
        </w:tc>
      </w:tr>
      <w:tr w:rsidR="00296D3A" w:rsidRPr="00296D3A" w14:paraId="029964A8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DA56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F3F6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1EB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50 (10.3)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48F2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34 (10.0)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48CE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16 (11.0)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790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3D8F3BCC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235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3EE8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21EF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20 (4.1)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B8C1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 (4.1)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9AFA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 (4.1)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3C81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586947C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D21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A3D3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B0D9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327 (67.4)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626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225 (66.2)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08E8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102 (70.3)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9450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697162B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6B6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pN</w:t>
            </w:r>
            <w:proofErr w:type="spell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931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B453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195 (40.2)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BBAC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149 (43.8)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9560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46 (31.7)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66C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0.007</w:t>
            </w:r>
          </w:p>
        </w:tc>
      </w:tr>
      <w:tr w:rsidR="00296D3A" w:rsidRPr="00296D3A" w14:paraId="728BF722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F2F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C152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4D1A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73 (15.1)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2AE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40 (11.8)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A1E8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33 (22.8)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24B3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7B167DF9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4CD1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D8B7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BCAB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87 (17.9)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A5B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62 (18.2)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87F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25 (17.2)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C52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2E0DE7B4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AF9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D2B7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98A1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130 (26.8)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3529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89 (26.2)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756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41 (28.3)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C48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622ECCAE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9F8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Lymphovascular</w:t>
            </w:r>
            <w:proofErr w:type="spell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invasion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A242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8E10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365 (75.3)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D979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265 (77.9)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E6C9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100 (69.0)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83DF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0.047</w:t>
            </w:r>
          </w:p>
        </w:tc>
      </w:tr>
      <w:tr w:rsidR="00296D3A" w:rsidRPr="00296D3A" w14:paraId="04A3BE12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F0AC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D266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C49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120 (24.7)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C58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75 (22.1)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246C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45 (31.0)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E4E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6D00ECBB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F77B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Perineural invasion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012F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D6F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350 (72.2)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575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253 (74.4)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578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97 (66.9)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AA1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0.114</w:t>
            </w:r>
          </w:p>
        </w:tc>
      </w:tr>
      <w:tr w:rsidR="00296D3A" w:rsidRPr="00296D3A" w14:paraId="3E2EF32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6A5B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1B6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50CC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135 (27.8)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A17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87 (25.6)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096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48 (33.1)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55D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29AA7DA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1E56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Neoadjuvant therapy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461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BA7E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417 (86.0)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5B4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289 (85.0)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F566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128 (88.3)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F83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0.419</w:t>
            </w:r>
          </w:p>
        </w:tc>
      </w:tr>
      <w:tr w:rsidR="00296D3A" w:rsidRPr="00296D3A" w14:paraId="1FE9FFFE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23CD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3E1A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F20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68 (14.0)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C40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51 (15.0)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DC6C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17 (11.7)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F039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07D23530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E6CF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Resection margin status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73AB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R0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4E9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477 (98.4)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C1E0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336 (98.8)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AEF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141 (97.2)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A163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0.388</w:t>
            </w:r>
          </w:p>
        </w:tc>
      </w:tr>
      <w:tr w:rsidR="00296D3A" w:rsidRPr="00296D3A" w14:paraId="2369AE2C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F2EA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A48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R1-2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78D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8 (1.6)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70E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 (1.2)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5D6E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 (2.8)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7AB1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1CE8D388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B879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Tumor histology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E12E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Adenocarcinoma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3B8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197 (40.6)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A39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144 (42.4)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7563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53 (36.6)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42F5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0.276</w:t>
            </w:r>
          </w:p>
        </w:tc>
      </w:tr>
      <w:tr w:rsidR="00296D3A" w:rsidRPr="00296D3A" w14:paraId="4520EA3F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CFB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95C8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Squamous cell carcinoma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E885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288 (59.4)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17CC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196 (57.6)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90F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92 (63.4)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61F70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0B1F88D8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7559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Adjuvant chemotherapy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A7DF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EC03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208 (42.9)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033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153 (45.0)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EEDF7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55 (37.9)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D60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296D3A" w:rsidRPr="00296D3A" w14:paraId="18E071FD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16AF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247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03BB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277 (57.1)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04C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187 (55.0)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0F979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90 (62.1)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4CC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764DE755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C3A2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lastRenderedPageBreak/>
              <w:t>Clavien</w:t>
            </w:r>
            <w:proofErr w:type="spellEnd"/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Dindo Classification (%)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B1E0F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D0D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175 (36.1)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5BBC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133 (39.1)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02BC4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42 (29.0)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BCA5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296D3A" w:rsidRPr="00296D3A" w14:paraId="3B1F2896" w14:textId="77777777" w:rsidTr="00D450FC">
        <w:trPr>
          <w:trHeight w:val="90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09A8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4B6DD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＜</w:t>
            </w: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E7E5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212 (43.7)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0B1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152 (44.7)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E6C7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60 (41.4)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3D56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96D3A" w:rsidRPr="00296D3A" w14:paraId="34A22F59" w14:textId="77777777" w:rsidTr="00D450FC">
        <w:trPr>
          <w:trHeight w:val="255"/>
        </w:trPr>
        <w:tc>
          <w:tcPr>
            <w:tcW w:w="13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564DDA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9993838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≥3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0EBEA6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98 (20.2)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B494FB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55 (16.2)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C4679A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296D3A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43 (29.7)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9C77A0E" w14:textId="77777777" w:rsidR="00296D3A" w:rsidRPr="00296D3A" w:rsidRDefault="00296D3A" w:rsidP="00D450FC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55FA1168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4688007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A6B7FB3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62A01C3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27F849D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420E815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006625B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7EFF121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2E5DC66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BC16240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4F6A57D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917732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0BD2614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95259C0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07D39E0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8F8E9A5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56FBBCB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6FFF3EF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454849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301D8E5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FECD414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136F2B2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9B9426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D5077B0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EBFEDA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CE88799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D33F2CC" w14:textId="77777777" w:rsidR="00296D3A" w:rsidRPr="00296D3A" w:rsidRDefault="00296D3A" w:rsidP="00296D3A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751C1762" w14:textId="757AB2DF" w:rsidR="000B0318" w:rsidRDefault="00296D3A" w:rsidP="00296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2. </w:t>
      </w:r>
      <w:r>
        <w:rPr>
          <w:rFonts w:ascii="Times New Roman" w:hAnsi="Times New Roman" w:cs="Times New Roman" w:hint="eastAsia"/>
          <w:sz w:val="24"/>
          <w:szCs w:val="24"/>
        </w:rPr>
        <w:t>Classification performance of the individual model.</w:t>
      </w:r>
    </w:p>
    <w:tbl>
      <w:tblPr>
        <w:tblStyle w:val="a7"/>
        <w:tblW w:w="8330" w:type="dxa"/>
        <w:tblLook w:val="04A0" w:firstRow="1" w:lastRow="0" w:firstColumn="1" w:lastColumn="0" w:noHBand="0" w:noVBand="1"/>
      </w:tblPr>
      <w:tblGrid>
        <w:gridCol w:w="1016"/>
        <w:gridCol w:w="1701"/>
        <w:gridCol w:w="1871"/>
        <w:gridCol w:w="1871"/>
        <w:gridCol w:w="1871"/>
      </w:tblGrid>
      <w:tr w:rsidR="00296D3A" w:rsidRPr="00296D3A" w14:paraId="0C79EC3A" w14:textId="77777777" w:rsidTr="00D450FC">
        <w:tc>
          <w:tcPr>
            <w:tcW w:w="10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B6EC7F2" w14:textId="77777777" w:rsidR="00296D3A" w:rsidRPr="00296D3A" w:rsidRDefault="00296D3A" w:rsidP="00D450FC">
            <w:pPr>
              <w:jc w:val="left"/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3F951D3" w14:textId="77777777" w:rsidR="00296D3A" w:rsidRPr="00296D3A" w:rsidRDefault="00296D3A" w:rsidP="00D450FC">
            <w:pPr>
              <w:jc w:val="left"/>
              <w:rPr>
                <w:color w:val="000000"/>
                <w:sz w:val="16"/>
                <w:szCs w:val="16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EC4ED5B" w14:textId="77777777" w:rsidR="00296D3A" w:rsidRPr="00296D3A" w:rsidRDefault="00296D3A" w:rsidP="00D450FC">
            <w:pPr>
              <w:jc w:val="left"/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RF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3D2B6DD" w14:textId="77777777" w:rsidR="00296D3A" w:rsidRPr="00296D3A" w:rsidRDefault="00296D3A" w:rsidP="00D450FC">
            <w:pPr>
              <w:jc w:val="left"/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DT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5BE3166" w14:textId="77777777" w:rsidR="00296D3A" w:rsidRPr="00296D3A" w:rsidRDefault="00296D3A" w:rsidP="00D450FC">
            <w:pPr>
              <w:jc w:val="left"/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SVM</w:t>
            </w:r>
          </w:p>
        </w:tc>
      </w:tr>
      <w:tr w:rsidR="00296D3A" w:rsidRPr="00296D3A" w14:paraId="075EFA32" w14:textId="77777777" w:rsidTr="00D450FC">
        <w:tc>
          <w:tcPr>
            <w:tcW w:w="1016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C681C3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Derivation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0EB40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AUC (95% CI)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1D792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0.975(0.962-0.987)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BD129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0.784(0.739-0.830)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7E751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0.879(0.843-0.916)</w:t>
            </w:r>
          </w:p>
        </w:tc>
      </w:tr>
      <w:tr w:rsidR="00296D3A" w:rsidRPr="00296D3A" w14:paraId="426389C7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</w:tcPr>
          <w:p w14:paraId="61B1022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ABFED6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Brier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075C36D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0.075(0.065-0.086)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77B029BF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0.168(0.145-0.197)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C3E7036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0.143(0.124-0.161)</w:t>
            </w:r>
          </w:p>
        </w:tc>
      </w:tr>
      <w:tr w:rsidR="00296D3A" w:rsidRPr="00296D3A" w14:paraId="4E34FC11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7FA9800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1FD4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Accuracy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ECAE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0.903(0.872-0.934)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A397D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0.786(0.741-0.818)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C2DC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0.803(0.756-0.843)</w:t>
            </w:r>
          </w:p>
        </w:tc>
      </w:tr>
      <w:tr w:rsidR="00296D3A" w:rsidRPr="00296D3A" w14:paraId="6F280D7B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61B6EAA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5AD4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Precision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4C8F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0.885(0.828-0.926)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DAB1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0.763(0.694-0.808)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8FCD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0.816(0.74-0.87)</w:t>
            </w:r>
          </w:p>
        </w:tc>
      </w:tr>
      <w:tr w:rsidR="00296D3A" w:rsidRPr="00296D3A" w14:paraId="0A25A9C5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6E9A17E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4BCD6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Recall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D1A35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0.943(0.904-0.982)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3538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0.878(0.825-0.917)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70CE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0.822(0.772-0.869)</w:t>
            </w:r>
          </w:p>
        </w:tc>
      </w:tr>
      <w:tr w:rsidR="00296D3A" w:rsidRPr="00296D3A" w14:paraId="3C182FEA" w14:textId="77777777" w:rsidTr="00D450FC">
        <w:tc>
          <w:tcPr>
            <w:tcW w:w="1016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61EEAD7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2030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F1 Score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AF7FD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0.913(0.888-0.943)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87396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0.816(0.774-0.843)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710B1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0.819(0.77-0.855)</w:t>
            </w:r>
          </w:p>
        </w:tc>
      </w:tr>
      <w:tr w:rsidR="00296D3A" w:rsidRPr="00296D3A" w14:paraId="72C2BB4C" w14:textId="77777777" w:rsidTr="00D450FC">
        <w:tc>
          <w:tcPr>
            <w:tcW w:w="1016" w:type="dxa"/>
            <w:vMerge w:val="restart"/>
            <w:tcBorders>
              <w:top w:val="nil"/>
              <w:left w:val="nil"/>
              <w:right w:val="nil"/>
            </w:tcBorders>
          </w:tcPr>
          <w:p w14:paraId="06F3072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Validation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65AF7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AUC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C095BB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0.791(0.717-0.864)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E0F91FB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0.717(0.640-0.794)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6602D9D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0.779(0.702-0.856)</w:t>
            </w:r>
          </w:p>
        </w:tc>
      </w:tr>
      <w:tr w:rsidR="00296D3A" w:rsidRPr="00296D3A" w14:paraId="5268496C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</w:tcPr>
          <w:p w14:paraId="3398359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4CB9B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Brier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277EB0B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0.191(0.149-0.229)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24D947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0.218(0.185-0.266)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545D0C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0.186(0.155-0.231)</w:t>
            </w:r>
          </w:p>
        </w:tc>
      </w:tr>
      <w:tr w:rsidR="00296D3A" w:rsidRPr="00296D3A" w14:paraId="3C4C0677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05D5A53B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0789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Accuracy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FF10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0.721(0.655-0.783)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DA8C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0.684(0.614-0.766)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0A5F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0.741(0.676-0.8)</w:t>
            </w:r>
          </w:p>
        </w:tc>
      </w:tr>
      <w:tr w:rsidR="00296D3A" w:rsidRPr="00296D3A" w14:paraId="57F27B74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4BA0E83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A19F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Precision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20BB6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0.738(0.639-0.816)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84B5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0.675(0.587-0.765)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E223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0.78(0.687-0.867)</w:t>
            </w:r>
          </w:p>
        </w:tc>
      </w:tr>
      <w:tr w:rsidR="00296D3A" w:rsidRPr="00296D3A" w14:paraId="36A9C9E6" w14:textId="77777777" w:rsidTr="00D450FC">
        <w:tc>
          <w:tcPr>
            <w:tcW w:w="1016" w:type="dxa"/>
            <w:vMerge/>
            <w:tcBorders>
              <w:left w:val="nil"/>
              <w:right w:val="nil"/>
            </w:tcBorders>
            <w:vAlign w:val="bottom"/>
          </w:tcPr>
          <w:p w14:paraId="0C77003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EEC41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Recall (95% CI)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A6A0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0.742(0.652-0.82)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193E3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0.79(0.712-0.868)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3380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0.717(0.626-0.794)</w:t>
            </w:r>
          </w:p>
        </w:tc>
      </w:tr>
      <w:tr w:rsidR="00296D3A" w:rsidRPr="00296D3A" w14:paraId="3EE15F6A" w14:textId="77777777" w:rsidTr="00D450FC">
        <w:tc>
          <w:tcPr>
            <w:tcW w:w="1016" w:type="dxa"/>
            <w:vMerge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14:paraId="2AB3567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D09123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F1 Score (95% CI)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00D5D11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0.739(0.668-0.797)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BB823C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0.727(0.66-0.801)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241518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0.746(0.676-0.814)</w:t>
            </w:r>
          </w:p>
        </w:tc>
      </w:tr>
    </w:tbl>
    <w:p w14:paraId="38626DFF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5CDF1B9D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5EE4878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7283F022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16588D6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803D482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8BA5369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8450CBB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558816D6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30598033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14EE424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22ACE05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F4E21F1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760A469E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753CFB9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712D384C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17A1772D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0C35F64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EE6C800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40C40AFD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113C0407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4E8DDF3E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A760A94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7551BD8A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C7EEB67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4C51F55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A0F3A9C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3DBDFC87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1E006B31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21B58508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358C7611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038EA40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09FCBE3F" w14:textId="77777777" w:rsidR="00296D3A" w:rsidRDefault="00296D3A" w:rsidP="00296D3A">
      <w:pPr>
        <w:rPr>
          <w:rFonts w:ascii="Times New Roman" w:hAnsi="Times New Roman" w:cs="Times New Roman"/>
          <w:sz w:val="24"/>
          <w:szCs w:val="24"/>
        </w:rPr>
      </w:pPr>
    </w:p>
    <w:p w14:paraId="6CA549EC" w14:textId="77777777" w:rsidR="00296D3A" w:rsidRDefault="00296D3A" w:rsidP="00296D3A">
      <w:pPr>
        <w:rPr>
          <w:rFonts w:ascii="Times New Roman" w:hAnsi="Times New Roman" w:cs="Times New Roman" w:hint="eastAsia"/>
          <w:sz w:val="24"/>
          <w:szCs w:val="24"/>
        </w:rPr>
      </w:pPr>
    </w:p>
    <w:p w14:paraId="1397EA7B" w14:textId="77777777" w:rsidR="00296D3A" w:rsidRDefault="00296D3A" w:rsidP="00296D3A">
      <w:pPr>
        <w:rPr>
          <w:rFonts w:ascii="Times New Roman" w:hAnsi="Times New Roman" w:cs="Times New Roman" w:hint="eastAsia"/>
          <w:sz w:val="24"/>
          <w:szCs w:val="24"/>
        </w:rPr>
      </w:pPr>
    </w:p>
    <w:p w14:paraId="38926547" w14:textId="77777777" w:rsidR="00296D3A" w:rsidRDefault="00296D3A" w:rsidP="00296D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1. </w:t>
      </w:r>
      <w:r>
        <w:rPr>
          <w:rFonts w:ascii="Times New Roman" w:hAnsi="Times New Roman" w:cs="Times New Roman" w:hint="eastAsia"/>
          <w:sz w:val="24"/>
          <w:szCs w:val="24"/>
        </w:rPr>
        <w:t xml:space="preserve">Results of the regression analysis </w:t>
      </w:r>
      <w:r>
        <w:rPr>
          <w:rFonts w:ascii="Times New Roman" w:hAnsi="Times New Roman" w:cs="Times New Roman"/>
          <w:sz w:val="24"/>
          <w:szCs w:val="24"/>
        </w:rPr>
        <w:t>based on the Akaike information criterion.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96D3A" w:rsidRPr="00296D3A" w14:paraId="095E0AFC" w14:textId="77777777" w:rsidTr="00D450FC">
        <w:tc>
          <w:tcPr>
            <w:tcW w:w="1420" w:type="dxa"/>
            <w:tcBorders>
              <w:bottom w:val="single" w:sz="4" w:space="0" w:color="auto"/>
            </w:tcBorders>
            <w:vAlign w:val="bottom"/>
          </w:tcPr>
          <w:p w14:paraId="640E2EE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bottom"/>
          </w:tcPr>
          <w:p w14:paraId="0F2AFDB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Coefficient (Coef.)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bottom"/>
          </w:tcPr>
          <w:p w14:paraId="7F52F644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Exponential [</w:t>
            </w:r>
            <w:proofErr w:type="gramStart"/>
            <w:r w:rsidRPr="00296D3A">
              <w:rPr>
                <w:color w:val="000000"/>
                <w:sz w:val="16"/>
                <w:szCs w:val="16"/>
              </w:rPr>
              <w:t>exp(</w:t>
            </w:r>
            <w:proofErr w:type="gramEnd"/>
            <w:r w:rsidRPr="00296D3A">
              <w:rPr>
                <w:color w:val="000000"/>
                <w:sz w:val="16"/>
                <w:szCs w:val="16"/>
              </w:rPr>
              <w:t>Coef.)]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bottom"/>
          </w:tcPr>
          <w:p w14:paraId="2CBE8AC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Standard Error (SE)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bottom"/>
          </w:tcPr>
          <w:p w14:paraId="24DF1311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Z-Value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bottom"/>
          </w:tcPr>
          <w:p w14:paraId="1CEB490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P-Value</w:t>
            </w:r>
          </w:p>
        </w:tc>
      </w:tr>
      <w:tr w:rsidR="00296D3A" w:rsidRPr="00296D3A" w14:paraId="64CAD806" w14:textId="77777777" w:rsidTr="00D450FC">
        <w:tc>
          <w:tcPr>
            <w:tcW w:w="1420" w:type="dxa"/>
            <w:tcBorders>
              <w:top w:val="single" w:sz="4" w:space="0" w:color="auto"/>
            </w:tcBorders>
          </w:tcPr>
          <w:p w14:paraId="77D80CC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ALB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367041EF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-0.3197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B9E347C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0.7263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F50378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0.1623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536F6F5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-1.970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750F3E0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0.0489</w:t>
            </w:r>
          </w:p>
        </w:tc>
      </w:tr>
      <w:tr w:rsidR="00296D3A" w:rsidRPr="00296D3A" w14:paraId="35EC7BBA" w14:textId="77777777" w:rsidTr="00D450FC">
        <w:tc>
          <w:tcPr>
            <w:tcW w:w="1420" w:type="dxa"/>
          </w:tcPr>
          <w:p w14:paraId="54CE3D6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BUN</w:t>
            </w:r>
          </w:p>
        </w:tc>
        <w:tc>
          <w:tcPr>
            <w:tcW w:w="1420" w:type="dxa"/>
          </w:tcPr>
          <w:p w14:paraId="0716E02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0.2397</w:t>
            </w:r>
          </w:p>
        </w:tc>
        <w:tc>
          <w:tcPr>
            <w:tcW w:w="1420" w:type="dxa"/>
          </w:tcPr>
          <w:p w14:paraId="13A301E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1.2708</w:t>
            </w:r>
          </w:p>
        </w:tc>
        <w:tc>
          <w:tcPr>
            <w:tcW w:w="1420" w:type="dxa"/>
          </w:tcPr>
          <w:p w14:paraId="6F8DCA4B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0.1654</w:t>
            </w:r>
          </w:p>
        </w:tc>
        <w:tc>
          <w:tcPr>
            <w:tcW w:w="1421" w:type="dxa"/>
          </w:tcPr>
          <w:p w14:paraId="2D96A05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1.449</w:t>
            </w:r>
          </w:p>
        </w:tc>
        <w:tc>
          <w:tcPr>
            <w:tcW w:w="1421" w:type="dxa"/>
          </w:tcPr>
          <w:p w14:paraId="06924EF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0.1474</w:t>
            </w:r>
          </w:p>
        </w:tc>
      </w:tr>
      <w:tr w:rsidR="00296D3A" w:rsidRPr="00296D3A" w14:paraId="3131F355" w14:textId="77777777" w:rsidTr="00D450FC">
        <w:tc>
          <w:tcPr>
            <w:tcW w:w="1420" w:type="dxa"/>
          </w:tcPr>
          <w:p w14:paraId="4C535D2B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UA</w:t>
            </w:r>
          </w:p>
        </w:tc>
        <w:tc>
          <w:tcPr>
            <w:tcW w:w="1420" w:type="dxa"/>
          </w:tcPr>
          <w:p w14:paraId="352A293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-0.4927</w:t>
            </w:r>
          </w:p>
        </w:tc>
        <w:tc>
          <w:tcPr>
            <w:tcW w:w="1420" w:type="dxa"/>
          </w:tcPr>
          <w:p w14:paraId="2D7C00B8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0.6110</w:t>
            </w:r>
          </w:p>
        </w:tc>
        <w:tc>
          <w:tcPr>
            <w:tcW w:w="1420" w:type="dxa"/>
          </w:tcPr>
          <w:p w14:paraId="09344F3D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0.1935</w:t>
            </w:r>
          </w:p>
        </w:tc>
        <w:tc>
          <w:tcPr>
            <w:tcW w:w="1421" w:type="dxa"/>
          </w:tcPr>
          <w:p w14:paraId="36D09A12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-2.546</w:t>
            </w:r>
          </w:p>
        </w:tc>
        <w:tc>
          <w:tcPr>
            <w:tcW w:w="1421" w:type="dxa"/>
          </w:tcPr>
          <w:p w14:paraId="7BB3863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0.0109</w:t>
            </w:r>
          </w:p>
        </w:tc>
      </w:tr>
      <w:tr w:rsidR="00296D3A" w:rsidRPr="00296D3A" w14:paraId="5479F839" w14:textId="77777777" w:rsidTr="00D450FC">
        <w:tc>
          <w:tcPr>
            <w:tcW w:w="1420" w:type="dxa"/>
          </w:tcPr>
          <w:p w14:paraId="6450D2A0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LDH</w:t>
            </w:r>
          </w:p>
        </w:tc>
        <w:tc>
          <w:tcPr>
            <w:tcW w:w="1420" w:type="dxa"/>
          </w:tcPr>
          <w:p w14:paraId="0BAD40A9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0.3392</w:t>
            </w:r>
          </w:p>
        </w:tc>
        <w:tc>
          <w:tcPr>
            <w:tcW w:w="1420" w:type="dxa"/>
          </w:tcPr>
          <w:p w14:paraId="1096428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1.4038</w:t>
            </w:r>
          </w:p>
        </w:tc>
        <w:tc>
          <w:tcPr>
            <w:tcW w:w="1420" w:type="dxa"/>
          </w:tcPr>
          <w:p w14:paraId="6F82F22F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0.1903</w:t>
            </w:r>
          </w:p>
        </w:tc>
        <w:tc>
          <w:tcPr>
            <w:tcW w:w="1421" w:type="dxa"/>
          </w:tcPr>
          <w:p w14:paraId="0D91D74F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1.782</w:t>
            </w:r>
          </w:p>
        </w:tc>
        <w:tc>
          <w:tcPr>
            <w:tcW w:w="1421" w:type="dxa"/>
          </w:tcPr>
          <w:p w14:paraId="2EFDAA45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0.0747</w:t>
            </w:r>
          </w:p>
        </w:tc>
      </w:tr>
      <w:tr w:rsidR="00296D3A" w:rsidRPr="00296D3A" w14:paraId="573FA7FA" w14:textId="77777777" w:rsidTr="00D450FC">
        <w:tc>
          <w:tcPr>
            <w:tcW w:w="1420" w:type="dxa"/>
            <w:tcBorders>
              <w:bottom w:val="single" w:sz="4" w:space="0" w:color="auto"/>
            </w:tcBorders>
          </w:tcPr>
          <w:p w14:paraId="663496C5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proofErr w:type="spellStart"/>
            <w:r w:rsidRPr="00296D3A">
              <w:rPr>
                <w:color w:val="000000"/>
                <w:sz w:val="16"/>
                <w:szCs w:val="16"/>
              </w:rPr>
              <w:t>Crs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0A88EB45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0.6625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41B67887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1.9396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103AB14E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0.3304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36B0C425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2.005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36618BDF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>0.0450</w:t>
            </w:r>
          </w:p>
        </w:tc>
      </w:tr>
      <w:tr w:rsidR="00296D3A" w:rsidRPr="00296D3A" w14:paraId="0DD165B7" w14:textId="77777777" w:rsidTr="00D450FC">
        <w:tc>
          <w:tcPr>
            <w:tcW w:w="8522" w:type="dxa"/>
            <w:gridSpan w:val="6"/>
            <w:tcBorders>
              <w:top w:val="single" w:sz="4" w:space="0" w:color="auto"/>
            </w:tcBorders>
          </w:tcPr>
          <w:p w14:paraId="401C03FA" w14:textId="77777777" w:rsidR="00296D3A" w:rsidRPr="00296D3A" w:rsidRDefault="00296D3A" w:rsidP="00D450FC">
            <w:pPr>
              <w:rPr>
                <w:color w:val="000000"/>
                <w:sz w:val="16"/>
                <w:szCs w:val="16"/>
              </w:rPr>
            </w:pPr>
            <w:r w:rsidRPr="00296D3A">
              <w:rPr>
                <w:color w:val="000000"/>
                <w:sz w:val="16"/>
                <w:szCs w:val="16"/>
              </w:rPr>
              <w:t xml:space="preserve">OSS = ALB * -0.3197 + BUN * 0.2397 + UA * -0.4927 + LDH * 0.3392 + </w:t>
            </w:r>
            <w:proofErr w:type="spellStart"/>
            <w:r w:rsidRPr="00296D3A">
              <w:rPr>
                <w:color w:val="000000"/>
                <w:sz w:val="16"/>
                <w:szCs w:val="16"/>
              </w:rPr>
              <w:t>Crs</w:t>
            </w:r>
            <w:proofErr w:type="spellEnd"/>
            <w:r w:rsidRPr="00296D3A">
              <w:rPr>
                <w:color w:val="000000"/>
                <w:sz w:val="16"/>
                <w:szCs w:val="16"/>
              </w:rPr>
              <w:t xml:space="preserve"> * 0.6625</w:t>
            </w:r>
          </w:p>
        </w:tc>
      </w:tr>
    </w:tbl>
    <w:p w14:paraId="3537D36E" w14:textId="77777777" w:rsidR="00296D3A" w:rsidRPr="00296D3A" w:rsidRDefault="00296D3A" w:rsidP="00296D3A">
      <w:pPr>
        <w:rPr>
          <w:rFonts w:ascii="Times New Roman" w:eastAsia="宋体" w:hAnsi="Times New Roman" w:cs="Times New Roman"/>
          <w:color w:val="000000"/>
          <w:sz w:val="16"/>
          <w:szCs w:val="16"/>
        </w:rPr>
      </w:pPr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Coefficient (Coef.): The coefficient from regression analysis indicating the average change in the dependent variable for a one-unit change in the variable.</w:t>
      </w:r>
    </w:p>
    <w:p w14:paraId="39B6F469" w14:textId="77777777" w:rsidR="00296D3A" w:rsidRPr="00296D3A" w:rsidRDefault="00296D3A" w:rsidP="00296D3A">
      <w:pPr>
        <w:rPr>
          <w:rFonts w:ascii="Times New Roman" w:eastAsia="宋体" w:hAnsi="Times New Roman" w:cs="Times New Roman"/>
          <w:color w:val="000000"/>
          <w:sz w:val="16"/>
          <w:szCs w:val="16"/>
        </w:rPr>
      </w:pPr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Exponential [</w:t>
      </w:r>
      <w:proofErr w:type="gramStart"/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exp(</w:t>
      </w:r>
      <w:proofErr w:type="gramEnd"/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Coef.)]: The exponential form of the coefficient, used to understand the multiplicative effect of the coefficient.</w:t>
      </w:r>
    </w:p>
    <w:p w14:paraId="3ACB24A1" w14:textId="77777777" w:rsidR="00296D3A" w:rsidRPr="00296D3A" w:rsidRDefault="00296D3A" w:rsidP="00296D3A">
      <w:pPr>
        <w:rPr>
          <w:rFonts w:ascii="Times New Roman" w:eastAsia="宋体" w:hAnsi="Times New Roman" w:cs="Times New Roman"/>
          <w:color w:val="000000"/>
          <w:sz w:val="16"/>
          <w:szCs w:val="16"/>
        </w:rPr>
      </w:pPr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Standard Error (SE): The standard error of the coefficient, measuring the accuracy of the coefficient estimate.</w:t>
      </w:r>
    </w:p>
    <w:p w14:paraId="4FEFAB7B" w14:textId="1E490F14" w:rsidR="00296D3A" w:rsidRPr="00296D3A" w:rsidRDefault="00296D3A" w:rsidP="00296D3A">
      <w:pPr>
        <w:rPr>
          <w:rFonts w:ascii="Times New Roman" w:hAnsi="Times New Roman" w:cs="Times New Roman"/>
        </w:rPr>
      </w:pPr>
      <w:r w:rsidRPr="00296D3A">
        <w:rPr>
          <w:rFonts w:ascii="Times New Roman" w:eastAsia="宋体" w:hAnsi="Times New Roman" w:cs="Times New Roman"/>
          <w:color w:val="000000"/>
          <w:sz w:val="16"/>
          <w:szCs w:val="16"/>
        </w:rPr>
        <w:t>Z-Value: The Z-value from statistical testing used to assess the statistical significance of the coefficient.</w:t>
      </w:r>
    </w:p>
    <w:sectPr w:rsidR="00296D3A" w:rsidRPr="00296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A0B53" w14:textId="77777777" w:rsidR="007B4BDA" w:rsidRDefault="007B4BDA" w:rsidP="00296D3A">
      <w:r>
        <w:separator/>
      </w:r>
    </w:p>
  </w:endnote>
  <w:endnote w:type="continuationSeparator" w:id="0">
    <w:p w14:paraId="664BFDA8" w14:textId="77777777" w:rsidR="007B4BDA" w:rsidRDefault="007B4BDA" w:rsidP="00296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DE256" w14:textId="77777777" w:rsidR="007B4BDA" w:rsidRDefault="007B4BDA" w:rsidP="00296D3A">
      <w:r>
        <w:separator/>
      </w:r>
    </w:p>
  </w:footnote>
  <w:footnote w:type="continuationSeparator" w:id="0">
    <w:p w14:paraId="470AC269" w14:textId="77777777" w:rsidR="007B4BDA" w:rsidRDefault="007B4BDA" w:rsidP="00296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6503"/>
    <w:rsid w:val="000B0318"/>
    <w:rsid w:val="00296D3A"/>
    <w:rsid w:val="005858EC"/>
    <w:rsid w:val="007B4BDA"/>
    <w:rsid w:val="00B96503"/>
    <w:rsid w:val="00BC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7A4EB"/>
  <w15:chartTrackingRefBased/>
  <w15:docId w15:val="{67A13E29-EF39-4CF0-A32B-61F0CB097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6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D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6D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6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6D3A"/>
    <w:rPr>
      <w:sz w:val="18"/>
      <w:szCs w:val="18"/>
    </w:rPr>
  </w:style>
  <w:style w:type="table" w:styleId="a7">
    <w:name w:val="Table Grid"/>
    <w:basedOn w:val="a1"/>
    <w:autoRedefine/>
    <w:qFormat/>
    <w:rsid w:val="00296D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640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泽宁 黄</dc:creator>
  <cp:keywords/>
  <dc:description/>
  <cp:lastModifiedBy>泽宁 黄</cp:lastModifiedBy>
  <cp:revision>2</cp:revision>
  <dcterms:created xsi:type="dcterms:W3CDTF">2024-04-17T08:31:00Z</dcterms:created>
  <dcterms:modified xsi:type="dcterms:W3CDTF">2024-04-17T08:33:00Z</dcterms:modified>
</cp:coreProperties>
</file>