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17F" w:rsidRPr="0061517F" w:rsidRDefault="0061517F" w:rsidP="0061517F">
      <w:pPr>
        <w:spacing w:line="36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bookmarkStart w:id="0" w:name="_GoBack"/>
      <w:r w:rsidRPr="00802159">
        <w:rPr>
          <w:rFonts w:ascii="Times New Roman" w:eastAsia="宋体" w:hAnsi="Times New Roman" w:cs="Times New Roman"/>
          <w:b/>
          <w:sz w:val="20"/>
          <w:szCs w:val="20"/>
        </w:rPr>
        <w:t>Supplementary Table1</w:t>
      </w:r>
      <w:bookmarkEnd w:id="0"/>
      <w:r>
        <w:rPr>
          <w:rFonts w:ascii="Times New Roman" w:eastAsia="宋体" w:hAnsi="Times New Roman" w:cs="Times New Roman"/>
          <w:sz w:val="20"/>
          <w:szCs w:val="20"/>
        </w:rPr>
        <w:t xml:space="preserve"> Univariate and multivariate</w:t>
      </w:r>
      <w:r w:rsidRPr="0061517F">
        <w:rPr>
          <w:rFonts w:ascii="Times New Roman" w:eastAsia="宋体" w:hAnsi="Times New Roman" w:cs="Times New Roman"/>
          <w:sz w:val="20"/>
          <w:szCs w:val="20"/>
        </w:rPr>
        <w:t xml:space="preserve"> logistic regression for objective response rate</w:t>
      </w:r>
    </w:p>
    <w:tbl>
      <w:tblPr>
        <w:tblW w:w="6521" w:type="dxa"/>
        <w:jc w:val="center"/>
        <w:tblLook w:val="04A0" w:firstRow="1" w:lastRow="0" w:firstColumn="1" w:lastColumn="0" w:noHBand="0" w:noVBand="1"/>
      </w:tblPr>
      <w:tblGrid>
        <w:gridCol w:w="3119"/>
        <w:gridCol w:w="992"/>
        <w:gridCol w:w="2410"/>
      </w:tblGrid>
      <w:tr w:rsidR="0061517F" w:rsidRPr="0061517F" w:rsidTr="005C50D6">
        <w:trPr>
          <w:trHeight w:val="280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Variable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Univariate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HR 95%CI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Gender (Male/Female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0.726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1.302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0.297-5.711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Age (&lt;65 years/≤65 years)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0.647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0.315-1.331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Smoking (yes/no)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1.599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0.705-3.626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Stage (LS/ES)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0.588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1.306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0.498-3.425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BMI (&lt;25 kg/m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/≥25 kg/m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0.630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0.301-1.322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Diabetes (yes/no)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0.898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0.317-2.540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CVD(yes/no)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0.544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0.158-1.875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Hypertension(yes/no)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0.712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0.865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0.400-1.870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TG(low/high)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1.508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0.734-3.100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TC(low/high)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1.423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0.693-2.923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HDL-C(low/high)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0.165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0.600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0.292-1.235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LDL-C(low/high)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1.153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0.563-2.361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non-HDL-C(low/high)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1.318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0.643-2.703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apoA1(low/high)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0.733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0.883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0.431-1.807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apoB(low/high)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0.362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0.716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0.349-1.468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Lp(a)(low/high)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0.935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0.457-1.914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sdLDL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-C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0.981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1.009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0.493-2.064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TG/HDL-C(low/high)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0.362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1.397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0.681-2.866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non-HDL-C/HDL-C(low/high)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1.318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0.643-2.703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HDL-C/TC(low/high)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0.847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0.413-1.736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LDL-C/TC (low/high)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1.273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0.621-2.609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  <w:tr w:rsidR="0061517F" w:rsidRPr="0061517F" w:rsidTr="005C50D6">
        <w:trPr>
          <w:trHeight w:val="280"/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61517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poB/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poA-1(low/high)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17F" w:rsidRPr="0061517F" w:rsidRDefault="0061517F" w:rsidP="005C50D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0.818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0.400-1.676</w:t>
            </w:r>
            <w:r w:rsidRPr="0061517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</w:tr>
    </w:tbl>
    <w:p w:rsidR="0061517F" w:rsidRPr="0061517F" w:rsidRDefault="0061517F" w:rsidP="0061517F">
      <w:pPr>
        <w:rPr>
          <w:rFonts w:ascii="Times New Roman" w:hAnsi="Times New Roman" w:cs="Times New Roman"/>
          <w:sz w:val="20"/>
          <w:szCs w:val="20"/>
        </w:rPr>
      </w:pPr>
      <w:r w:rsidRPr="0061517F">
        <w:rPr>
          <w:rFonts w:ascii="Times New Roman" w:hAnsi="Times New Roman" w:cs="Times New Roman"/>
          <w:b/>
          <w:sz w:val="20"/>
          <w:szCs w:val="20"/>
        </w:rPr>
        <w:t>Note</w:t>
      </w:r>
      <w:r w:rsidRPr="0061517F">
        <w:rPr>
          <w:rFonts w:ascii="Times New Roman" w:hAnsi="Times New Roman" w:cs="Times New Roman"/>
          <w:sz w:val="20"/>
          <w:szCs w:val="20"/>
        </w:rPr>
        <w:t>: * indicates p value less than 0.05</w:t>
      </w:r>
    </w:p>
    <w:p w:rsidR="00660D47" w:rsidRPr="0061517F" w:rsidRDefault="0061517F" w:rsidP="0061517F">
      <w:pPr>
        <w:rPr>
          <w:rFonts w:ascii="Times New Roman" w:hAnsi="Times New Roman" w:cs="Times New Roman"/>
          <w:sz w:val="20"/>
          <w:szCs w:val="20"/>
        </w:rPr>
      </w:pPr>
      <w:r w:rsidRPr="0061517F">
        <w:rPr>
          <w:rFonts w:ascii="Times New Roman" w:hAnsi="Times New Roman" w:cs="Times New Roman"/>
          <w:b/>
          <w:sz w:val="20"/>
          <w:szCs w:val="20"/>
        </w:rPr>
        <w:t>Abbreviations</w:t>
      </w:r>
      <w:r w:rsidRPr="0061517F">
        <w:rPr>
          <w:rFonts w:ascii="Times New Roman" w:hAnsi="Times New Roman" w:cs="Times New Roman"/>
          <w:sz w:val="20"/>
          <w:szCs w:val="20"/>
        </w:rPr>
        <w:t>: HR: hazard ratio, CI: confidence interval, BMI: body mass index, TC: total cholesterol, TG: triglycerides, HDL-C: high-density lipoprotein cholesterol, LDL-C: low-density lipoprotein cholesterol, non-HDL-C: non-high-density lipoprotein cholesterol, ApoA-1: apolipoprotein A-1, ApoB: apolipoprotei</w:t>
      </w:r>
      <w:r w:rsidR="00DD3C41">
        <w:rPr>
          <w:rFonts w:ascii="Times New Roman" w:hAnsi="Times New Roman" w:cs="Times New Roman"/>
          <w:sz w:val="20"/>
          <w:szCs w:val="20"/>
        </w:rPr>
        <w:t>n B, Lp(a): Lipoprotein (a), sd</w:t>
      </w:r>
      <w:r w:rsidRPr="0061517F">
        <w:rPr>
          <w:rFonts w:ascii="Times New Roman" w:hAnsi="Times New Roman" w:cs="Times New Roman"/>
          <w:sz w:val="20"/>
          <w:szCs w:val="20"/>
        </w:rPr>
        <w:t>LDL-C: small-dense LDL-C.</w:t>
      </w:r>
    </w:p>
    <w:sectPr w:rsidR="00660D47" w:rsidRPr="00615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654" w:rsidRDefault="00823654" w:rsidP="0061517F">
      <w:r>
        <w:separator/>
      </w:r>
    </w:p>
  </w:endnote>
  <w:endnote w:type="continuationSeparator" w:id="0">
    <w:p w:rsidR="00823654" w:rsidRDefault="00823654" w:rsidP="0061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654" w:rsidRDefault="00823654" w:rsidP="0061517F">
      <w:r>
        <w:separator/>
      </w:r>
    </w:p>
  </w:footnote>
  <w:footnote w:type="continuationSeparator" w:id="0">
    <w:p w:rsidR="00823654" w:rsidRDefault="00823654" w:rsidP="00615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4F"/>
    <w:rsid w:val="003B795D"/>
    <w:rsid w:val="00602129"/>
    <w:rsid w:val="0061517F"/>
    <w:rsid w:val="00660D47"/>
    <w:rsid w:val="00802159"/>
    <w:rsid w:val="00823654"/>
    <w:rsid w:val="00DD3C41"/>
    <w:rsid w:val="00ED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7761D7-FE95-4156-B2B9-E289CC5B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1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1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1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tree</dc:creator>
  <cp:keywords/>
  <dc:description/>
  <cp:lastModifiedBy>tree</cp:lastModifiedBy>
  <cp:revision>5</cp:revision>
  <dcterms:created xsi:type="dcterms:W3CDTF">2024-03-27T07:19:00Z</dcterms:created>
  <dcterms:modified xsi:type="dcterms:W3CDTF">2024-04-07T15:33:00Z</dcterms:modified>
</cp:coreProperties>
</file>