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5E45" w14:textId="77777777" w:rsidR="0072435C" w:rsidRDefault="0072435C" w:rsidP="0072435C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185F4B38" w14:textId="77777777" w:rsidR="0072435C" w:rsidRPr="003150FE" w:rsidRDefault="0072435C" w:rsidP="0072435C">
      <w:pPr>
        <w:spacing w:line="360" w:lineRule="auto"/>
        <w:ind w:left="1170" w:hanging="1170"/>
        <w:jc w:val="both"/>
        <w:rPr>
          <w:rFonts w:asciiTheme="majorBidi" w:eastAsia="Calibri" w:hAnsiTheme="majorBidi" w:cstheme="majorBidi"/>
          <w:sz w:val="20"/>
          <w:szCs w:val="20"/>
        </w:rPr>
      </w:pPr>
    </w:p>
    <w:tbl>
      <w:tblPr>
        <w:tblW w:w="10752" w:type="dxa"/>
        <w:tblInd w:w="-693" w:type="dxa"/>
        <w:tblLayout w:type="fixed"/>
        <w:tblLook w:val="04A0" w:firstRow="1" w:lastRow="0" w:firstColumn="1" w:lastColumn="0" w:noHBand="0" w:noVBand="1"/>
      </w:tblPr>
      <w:tblGrid>
        <w:gridCol w:w="693"/>
        <w:gridCol w:w="418"/>
        <w:gridCol w:w="43"/>
        <w:gridCol w:w="390"/>
        <w:gridCol w:w="435"/>
        <w:gridCol w:w="425"/>
        <w:gridCol w:w="421"/>
        <w:gridCol w:w="430"/>
        <w:gridCol w:w="647"/>
        <w:gridCol w:w="418"/>
        <w:gridCol w:w="419"/>
        <w:gridCol w:w="472"/>
        <w:gridCol w:w="452"/>
        <w:gridCol w:w="513"/>
        <w:gridCol w:w="517"/>
        <w:gridCol w:w="699"/>
        <w:gridCol w:w="418"/>
        <w:gridCol w:w="418"/>
        <w:gridCol w:w="419"/>
        <w:gridCol w:w="418"/>
        <w:gridCol w:w="403"/>
        <w:gridCol w:w="591"/>
        <w:gridCol w:w="683"/>
        <w:gridCol w:w="10"/>
      </w:tblGrid>
      <w:tr w:rsidR="0072435C" w:rsidRPr="00C928EC" w14:paraId="296023DF" w14:textId="77777777" w:rsidTr="00A91D9C">
        <w:trPr>
          <w:trHeight w:val="145"/>
        </w:trPr>
        <w:tc>
          <w:tcPr>
            <w:tcW w:w="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14:paraId="1AD5682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Treatment</w:t>
            </w:r>
          </w:p>
          <w:p w14:paraId="08088A17" w14:textId="77777777" w:rsidR="0072435C" w:rsidRDefault="0072435C" w:rsidP="00A91D9C">
            <w:pPr>
              <w:spacing w:line="240" w:lineRule="auto"/>
              <w:jc w:val="both"/>
              <w:rPr>
                <w:rFonts w:asciiTheme="majorBidi" w:eastAsia="Calibri" w:hAnsiTheme="majorBidi" w:cstheme="majorBidi"/>
                <w:sz w:val="11"/>
                <w:szCs w:val="11"/>
              </w:rPr>
            </w:pPr>
          </w:p>
          <w:p w14:paraId="4AA64E80" w14:textId="77777777" w:rsidR="0072435C" w:rsidRDefault="0072435C" w:rsidP="00A91D9C">
            <w:pPr>
              <w:spacing w:line="240" w:lineRule="auto"/>
              <w:jc w:val="both"/>
              <w:rPr>
                <w:rFonts w:asciiTheme="majorBidi" w:eastAsia="Calibri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 xml:space="preserve">Shelf </w:t>
            </w:r>
          </w:p>
          <w:p w14:paraId="691E5C8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life (days)</w:t>
            </w:r>
          </w:p>
        </w:tc>
        <w:tc>
          <w:tcPr>
            <w:tcW w:w="3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CD10461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Total bacterial counts (Log CFU/g)</w:t>
            </w:r>
          </w:p>
        </w:tc>
        <w:tc>
          <w:tcPr>
            <w:tcW w:w="3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9A1ECCF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Total yeast count (Log CFU/g)</w:t>
            </w:r>
          </w:p>
        </w:tc>
        <w:tc>
          <w:tcPr>
            <w:tcW w:w="3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6866F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Total fungi count (Log CFU/g)</w:t>
            </w:r>
          </w:p>
        </w:tc>
      </w:tr>
      <w:tr w:rsidR="0072435C" w:rsidRPr="00C928EC" w14:paraId="1320ED6C" w14:textId="77777777" w:rsidTr="00A91D9C">
        <w:trPr>
          <w:gridAfter w:val="1"/>
          <w:wAfter w:w="10" w:type="dxa"/>
          <w:trHeight w:val="77"/>
        </w:trPr>
        <w:tc>
          <w:tcPr>
            <w:tcW w:w="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CE9C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1EB0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43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28D6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6F5F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</w:tcBorders>
            <w:vAlign w:val="center"/>
            <w:hideMark/>
          </w:tcPr>
          <w:p w14:paraId="5B57E1BF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A,B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557C395F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419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19B1DB5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751D2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699" w:type="dxa"/>
            <w:vMerge w:val="restart"/>
            <w:tcBorders>
              <w:top w:val="nil"/>
              <w:left w:val="nil"/>
            </w:tcBorders>
            <w:vAlign w:val="center"/>
            <w:hideMark/>
          </w:tcPr>
          <w:p w14:paraId="004AC341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A,B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4F313F8C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2F5FBAC6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D08C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683" w:type="dxa"/>
            <w:vMerge w:val="restart"/>
            <w:vAlign w:val="center"/>
            <w:hideMark/>
          </w:tcPr>
          <w:p w14:paraId="6B96CC1A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A,B</w:t>
            </w:r>
          </w:p>
        </w:tc>
      </w:tr>
      <w:tr w:rsidR="0072435C" w:rsidRPr="00C928EC" w14:paraId="68AF153C" w14:textId="77777777" w:rsidTr="00A91D9C">
        <w:trPr>
          <w:gridAfter w:val="1"/>
          <w:wAfter w:w="10" w:type="dxa"/>
          <w:trHeight w:val="124"/>
        </w:trPr>
        <w:tc>
          <w:tcPr>
            <w:tcW w:w="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0F1F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F979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3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7C6F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99BC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AAA5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4AAA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3E8F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647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4FC2D69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6D00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Calibri" w:hAnsiTheme="majorBidi" w:cstheme="majorBidi"/>
                <w:sz w:val="11"/>
                <w:szCs w:val="11"/>
              </w:rPr>
            </w:pPr>
          </w:p>
        </w:tc>
        <w:tc>
          <w:tcPr>
            <w:tcW w:w="4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7E0A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Calibri" w:hAnsiTheme="majorBidi" w:cstheme="majorBidi"/>
                <w:sz w:val="11"/>
                <w:szCs w:val="11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167E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7B62C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95B0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653F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699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17F1F1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792D6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8F668" w14:textId="77777777" w:rsidR="0072435C" w:rsidRPr="00C928EC" w:rsidRDefault="0072435C" w:rsidP="00A91D9C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1"/>
                <w:szCs w:val="1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1C56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DECA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CE1B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79D016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683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4D4B9C1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</w:tr>
      <w:tr w:rsidR="0072435C" w:rsidRPr="00C928EC" w14:paraId="187A0BC0" w14:textId="77777777" w:rsidTr="00A91D9C">
        <w:trPr>
          <w:gridAfter w:val="1"/>
          <w:wAfter w:w="10" w:type="dxa"/>
          <w:trHeight w:val="77"/>
        </w:trPr>
        <w:tc>
          <w:tcPr>
            <w:tcW w:w="693" w:type="dxa"/>
            <w:vAlign w:val="center"/>
            <w:hideMark/>
          </w:tcPr>
          <w:p w14:paraId="1FCE8F9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0</w:t>
            </w:r>
          </w:p>
        </w:tc>
        <w:tc>
          <w:tcPr>
            <w:tcW w:w="418" w:type="dxa"/>
            <w:vAlign w:val="center"/>
            <w:hideMark/>
          </w:tcPr>
          <w:p w14:paraId="52666F5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33" w:type="dxa"/>
            <w:gridSpan w:val="2"/>
            <w:vAlign w:val="center"/>
            <w:hideMark/>
          </w:tcPr>
          <w:p w14:paraId="3EC92E6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  <w:hideMark/>
          </w:tcPr>
          <w:p w14:paraId="4705CCD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  <w:hideMark/>
          </w:tcPr>
          <w:p w14:paraId="448FCFAF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  <w:hideMark/>
          </w:tcPr>
          <w:p w14:paraId="5C1F514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  <w:hideMark/>
          </w:tcPr>
          <w:p w14:paraId="387DEF6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5257123F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63D91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19" w:type="dxa"/>
            <w:tcBorders>
              <w:top w:val="single" w:sz="4" w:space="0" w:color="auto"/>
            </w:tcBorders>
            <w:vAlign w:val="center"/>
            <w:hideMark/>
          </w:tcPr>
          <w:p w14:paraId="1E8B6DB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72" w:type="dxa"/>
            <w:tcBorders>
              <w:top w:val="single" w:sz="4" w:space="0" w:color="auto"/>
            </w:tcBorders>
            <w:vAlign w:val="center"/>
            <w:hideMark/>
          </w:tcPr>
          <w:p w14:paraId="65FDE29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52" w:type="dxa"/>
            <w:tcBorders>
              <w:top w:val="single" w:sz="4" w:space="0" w:color="auto"/>
            </w:tcBorders>
            <w:vAlign w:val="center"/>
            <w:hideMark/>
          </w:tcPr>
          <w:p w14:paraId="57E9DEF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  <w:hideMark/>
          </w:tcPr>
          <w:p w14:paraId="421C9BF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517" w:type="dxa"/>
            <w:tcBorders>
              <w:top w:val="single" w:sz="4" w:space="0" w:color="auto"/>
            </w:tcBorders>
            <w:vAlign w:val="center"/>
            <w:hideMark/>
          </w:tcPr>
          <w:p w14:paraId="5E97A5C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7ABF775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53343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418" w:type="dxa"/>
            <w:tcBorders>
              <w:top w:val="single" w:sz="4" w:space="0" w:color="auto"/>
            </w:tcBorders>
            <w:vAlign w:val="center"/>
            <w:hideMark/>
          </w:tcPr>
          <w:p w14:paraId="79068DD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419" w:type="dxa"/>
            <w:tcBorders>
              <w:top w:val="single" w:sz="4" w:space="0" w:color="auto"/>
            </w:tcBorders>
            <w:vAlign w:val="center"/>
            <w:hideMark/>
          </w:tcPr>
          <w:p w14:paraId="0B7BB6D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418" w:type="dxa"/>
            <w:tcBorders>
              <w:top w:val="single" w:sz="4" w:space="0" w:color="auto"/>
            </w:tcBorders>
            <w:vAlign w:val="center"/>
            <w:hideMark/>
          </w:tcPr>
          <w:p w14:paraId="2421176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403" w:type="dxa"/>
            <w:tcBorders>
              <w:top w:val="single" w:sz="4" w:space="0" w:color="auto"/>
            </w:tcBorders>
            <w:vAlign w:val="center"/>
            <w:hideMark/>
          </w:tcPr>
          <w:p w14:paraId="248C0CC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591" w:type="dxa"/>
            <w:tcBorders>
              <w:top w:val="single" w:sz="4" w:space="0" w:color="auto"/>
            </w:tcBorders>
            <w:vAlign w:val="center"/>
            <w:hideMark/>
          </w:tcPr>
          <w:p w14:paraId="2BD3353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  <w:hideMark/>
          </w:tcPr>
          <w:p w14:paraId="60AE442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</w:tr>
      <w:tr w:rsidR="0072435C" w:rsidRPr="00C928EC" w14:paraId="1EC6FA7A" w14:textId="77777777" w:rsidTr="00A91D9C">
        <w:trPr>
          <w:gridAfter w:val="1"/>
          <w:wAfter w:w="10" w:type="dxa"/>
          <w:trHeight w:val="89"/>
        </w:trPr>
        <w:tc>
          <w:tcPr>
            <w:tcW w:w="693" w:type="dxa"/>
            <w:vAlign w:val="center"/>
            <w:hideMark/>
          </w:tcPr>
          <w:p w14:paraId="1D218E5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3</w:t>
            </w:r>
          </w:p>
        </w:tc>
        <w:tc>
          <w:tcPr>
            <w:tcW w:w="418" w:type="dxa"/>
            <w:vAlign w:val="center"/>
            <w:hideMark/>
          </w:tcPr>
          <w:p w14:paraId="2B5E149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5.2</w:t>
            </w:r>
          </w:p>
        </w:tc>
        <w:tc>
          <w:tcPr>
            <w:tcW w:w="433" w:type="dxa"/>
            <w:gridSpan w:val="2"/>
            <w:vAlign w:val="center"/>
            <w:hideMark/>
          </w:tcPr>
          <w:p w14:paraId="5348CA2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>.0</w:t>
            </w:r>
          </w:p>
        </w:tc>
        <w:tc>
          <w:tcPr>
            <w:tcW w:w="435" w:type="dxa"/>
            <w:vAlign w:val="center"/>
            <w:hideMark/>
          </w:tcPr>
          <w:p w14:paraId="2A80508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</w:p>
        </w:tc>
        <w:tc>
          <w:tcPr>
            <w:tcW w:w="425" w:type="dxa"/>
            <w:vAlign w:val="center"/>
            <w:hideMark/>
          </w:tcPr>
          <w:p w14:paraId="179EF9E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</w:p>
        </w:tc>
        <w:tc>
          <w:tcPr>
            <w:tcW w:w="421" w:type="dxa"/>
            <w:vAlign w:val="center"/>
            <w:hideMark/>
          </w:tcPr>
          <w:p w14:paraId="48E5F41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430" w:type="dxa"/>
            <w:vAlign w:val="center"/>
            <w:hideMark/>
          </w:tcPr>
          <w:p w14:paraId="38D2537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77D9347A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5.0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F1F4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19" w:type="dxa"/>
            <w:vAlign w:val="center"/>
            <w:hideMark/>
          </w:tcPr>
          <w:p w14:paraId="591F196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>.0</w:t>
            </w:r>
          </w:p>
        </w:tc>
        <w:tc>
          <w:tcPr>
            <w:tcW w:w="472" w:type="dxa"/>
            <w:vAlign w:val="center"/>
            <w:hideMark/>
          </w:tcPr>
          <w:p w14:paraId="191DF92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4.7</w:t>
            </w:r>
          </w:p>
        </w:tc>
        <w:tc>
          <w:tcPr>
            <w:tcW w:w="452" w:type="dxa"/>
            <w:vAlign w:val="center"/>
            <w:hideMark/>
          </w:tcPr>
          <w:p w14:paraId="2DED2A1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4.7</w:t>
            </w:r>
          </w:p>
        </w:tc>
        <w:tc>
          <w:tcPr>
            <w:tcW w:w="513" w:type="dxa"/>
            <w:vAlign w:val="center"/>
            <w:hideMark/>
          </w:tcPr>
          <w:p w14:paraId="7E754A3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4.6</w:t>
            </w:r>
          </w:p>
        </w:tc>
        <w:tc>
          <w:tcPr>
            <w:tcW w:w="517" w:type="dxa"/>
            <w:vAlign w:val="center"/>
            <w:hideMark/>
          </w:tcPr>
          <w:p w14:paraId="74AC015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BCEBE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1FF4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5.4</w:t>
            </w:r>
          </w:p>
        </w:tc>
        <w:tc>
          <w:tcPr>
            <w:tcW w:w="418" w:type="dxa"/>
            <w:vAlign w:val="center"/>
            <w:hideMark/>
          </w:tcPr>
          <w:p w14:paraId="369A961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5.7</w:t>
            </w:r>
          </w:p>
        </w:tc>
        <w:tc>
          <w:tcPr>
            <w:tcW w:w="419" w:type="dxa"/>
            <w:vAlign w:val="center"/>
            <w:hideMark/>
          </w:tcPr>
          <w:p w14:paraId="637CC7A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18" w:type="dxa"/>
            <w:vAlign w:val="center"/>
            <w:hideMark/>
          </w:tcPr>
          <w:p w14:paraId="4503F63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03" w:type="dxa"/>
            <w:vAlign w:val="center"/>
            <w:hideMark/>
          </w:tcPr>
          <w:p w14:paraId="440A27D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591" w:type="dxa"/>
            <w:vAlign w:val="center"/>
            <w:hideMark/>
          </w:tcPr>
          <w:p w14:paraId="54A797AF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683" w:type="dxa"/>
            <w:vAlign w:val="center"/>
            <w:hideMark/>
          </w:tcPr>
          <w:p w14:paraId="3C72E4F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1.8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C928EC" w14:paraId="0826CCDA" w14:textId="77777777" w:rsidTr="00A91D9C">
        <w:trPr>
          <w:gridAfter w:val="1"/>
          <w:wAfter w:w="10" w:type="dxa"/>
          <w:trHeight w:val="105"/>
        </w:trPr>
        <w:tc>
          <w:tcPr>
            <w:tcW w:w="693" w:type="dxa"/>
            <w:vAlign w:val="center"/>
            <w:hideMark/>
          </w:tcPr>
          <w:p w14:paraId="5283E1E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6</w:t>
            </w:r>
          </w:p>
        </w:tc>
        <w:tc>
          <w:tcPr>
            <w:tcW w:w="418" w:type="dxa"/>
            <w:vAlign w:val="center"/>
            <w:hideMark/>
          </w:tcPr>
          <w:p w14:paraId="287D3A2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7.8</w:t>
            </w:r>
          </w:p>
        </w:tc>
        <w:tc>
          <w:tcPr>
            <w:tcW w:w="433" w:type="dxa"/>
            <w:gridSpan w:val="2"/>
            <w:vAlign w:val="center"/>
            <w:hideMark/>
          </w:tcPr>
          <w:p w14:paraId="672B98B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7.8</w:t>
            </w:r>
          </w:p>
        </w:tc>
        <w:tc>
          <w:tcPr>
            <w:tcW w:w="435" w:type="dxa"/>
            <w:vAlign w:val="center"/>
            <w:hideMark/>
          </w:tcPr>
          <w:p w14:paraId="0E8F96E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25" w:type="dxa"/>
            <w:vAlign w:val="center"/>
            <w:hideMark/>
          </w:tcPr>
          <w:p w14:paraId="359DDD2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4.7</w:t>
            </w:r>
          </w:p>
        </w:tc>
        <w:tc>
          <w:tcPr>
            <w:tcW w:w="421" w:type="dxa"/>
            <w:vAlign w:val="center"/>
            <w:hideMark/>
          </w:tcPr>
          <w:p w14:paraId="043955C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4.3</w:t>
            </w:r>
          </w:p>
        </w:tc>
        <w:tc>
          <w:tcPr>
            <w:tcW w:w="430" w:type="dxa"/>
            <w:vAlign w:val="center"/>
            <w:hideMark/>
          </w:tcPr>
          <w:p w14:paraId="269D0A9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4.0</w:t>
            </w:r>
          </w:p>
        </w:tc>
        <w:tc>
          <w:tcPr>
            <w:tcW w:w="647" w:type="dxa"/>
            <w:tcBorders>
              <w:top w:val="nil"/>
              <w:left w:val="nil"/>
            </w:tcBorders>
            <w:vAlign w:val="center"/>
            <w:hideMark/>
          </w:tcPr>
          <w:p w14:paraId="71AB0A87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FE38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6.4</w:t>
            </w:r>
          </w:p>
        </w:tc>
        <w:tc>
          <w:tcPr>
            <w:tcW w:w="419" w:type="dxa"/>
            <w:vAlign w:val="center"/>
            <w:hideMark/>
          </w:tcPr>
          <w:p w14:paraId="618900C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8.1</w:t>
            </w:r>
          </w:p>
        </w:tc>
        <w:tc>
          <w:tcPr>
            <w:tcW w:w="472" w:type="dxa"/>
            <w:vAlign w:val="center"/>
            <w:hideMark/>
          </w:tcPr>
          <w:p w14:paraId="5FEF650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52" w:type="dxa"/>
            <w:vAlign w:val="center"/>
            <w:hideMark/>
          </w:tcPr>
          <w:p w14:paraId="7E0380C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4.5</w:t>
            </w:r>
          </w:p>
        </w:tc>
        <w:tc>
          <w:tcPr>
            <w:tcW w:w="513" w:type="dxa"/>
            <w:vAlign w:val="center"/>
            <w:hideMark/>
          </w:tcPr>
          <w:p w14:paraId="676F435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517" w:type="dxa"/>
            <w:vAlign w:val="center"/>
            <w:hideMark/>
          </w:tcPr>
          <w:p w14:paraId="3276D7D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699" w:type="dxa"/>
            <w:tcBorders>
              <w:top w:val="nil"/>
              <w:left w:val="nil"/>
            </w:tcBorders>
            <w:noWrap/>
            <w:vAlign w:val="center"/>
            <w:hideMark/>
          </w:tcPr>
          <w:p w14:paraId="1443234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5.2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D424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</w:p>
        </w:tc>
        <w:tc>
          <w:tcPr>
            <w:tcW w:w="418" w:type="dxa"/>
            <w:vAlign w:val="center"/>
            <w:hideMark/>
          </w:tcPr>
          <w:p w14:paraId="07D424F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>.0</w:t>
            </w:r>
          </w:p>
        </w:tc>
        <w:tc>
          <w:tcPr>
            <w:tcW w:w="419" w:type="dxa"/>
            <w:vAlign w:val="center"/>
            <w:hideMark/>
          </w:tcPr>
          <w:p w14:paraId="709BC22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18" w:type="dxa"/>
            <w:vAlign w:val="center"/>
            <w:hideMark/>
          </w:tcPr>
          <w:p w14:paraId="2274D7A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03" w:type="dxa"/>
            <w:vAlign w:val="center"/>
            <w:hideMark/>
          </w:tcPr>
          <w:p w14:paraId="7782924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591" w:type="dxa"/>
            <w:vAlign w:val="center"/>
            <w:hideMark/>
          </w:tcPr>
          <w:p w14:paraId="6731F7B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683" w:type="dxa"/>
            <w:vAlign w:val="center"/>
            <w:hideMark/>
          </w:tcPr>
          <w:p w14:paraId="02F83C1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1.7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C928EC" w14:paraId="2C045C60" w14:textId="77777777" w:rsidTr="00A91D9C">
        <w:trPr>
          <w:gridAfter w:val="1"/>
          <w:wAfter w:w="10" w:type="dxa"/>
          <w:trHeight w:val="121"/>
        </w:trPr>
        <w:tc>
          <w:tcPr>
            <w:tcW w:w="693" w:type="dxa"/>
            <w:vAlign w:val="center"/>
            <w:hideMark/>
          </w:tcPr>
          <w:p w14:paraId="538D700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9</w:t>
            </w:r>
          </w:p>
        </w:tc>
        <w:tc>
          <w:tcPr>
            <w:tcW w:w="418" w:type="dxa"/>
            <w:vAlign w:val="center"/>
            <w:hideMark/>
          </w:tcPr>
          <w:p w14:paraId="740FD38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10.2</w:t>
            </w:r>
          </w:p>
        </w:tc>
        <w:tc>
          <w:tcPr>
            <w:tcW w:w="433" w:type="dxa"/>
            <w:gridSpan w:val="2"/>
            <w:vAlign w:val="center"/>
            <w:hideMark/>
          </w:tcPr>
          <w:p w14:paraId="1E3239B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8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>.0</w:t>
            </w:r>
          </w:p>
        </w:tc>
        <w:tc>
          <w:tcPr>
            <w:tcW w:w="435" w:type="dxa"/>
            <w:vAlign w:val="center"/>
            <w:hideMark/>
          </w:tcPr>
          <w:p w14:paraId="07DD9F9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25" w:type="dxa"/>
            <w:vAlign w:val="center"/>
            <w:hideMark/>
          </w:tcPr>
          <w:p w14:paraId="5C3F2EF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21" w:type="dxa"/>
            <w:vAlign w:val="center"/>
            <w:hideMark/>
          </w:tcPr>
          <w:p w14:paraId="7EFA1A9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4.7</w:t>
            </w:r>
          </w:p>
        </w:tc>
        <w:tc>
          <w:tcPr>
            <w:tcW w:w="430" w:type="dxa"/>
            <w:vAlign w:val="center"/>
            <w:hideMark/>
          </w:tcPr>
          <w:p w14:paraId="5BDAF0A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4.0</w:t>
            </w:r>
          </w:p>
        </w:tc>
        <w:tc>
          <w:tcPr>
            <w:tcW w:w="647" w:type="dxa"/>
            <w:tcBorders>
              <w:top w:val="nil"/>
              <w:left w:val="nil"/>
            </w:tcBorders>
            <w:vAlign w:val="center"/>
            <w:hideMark/>
          </w:tcPr>
          <w:p w14:paraId="794F937A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D9BAD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8.1</w:t>
            </w:r>
          </w:p>
        </w:tc>
        <w:tc>
          <w:tcPr>
            <w:tcW w:w="419" w:type="dxa"/>
            <w:vAlign w:val="center"/>
            <w:hideMark/>
          </w:tcPr>
          <w:p w14:paraId="47E185F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>.0</w:t>
            </w:r>
          </w:p>
        </w:tc>
        <w:tc>
          <w:tcPr>
            <w:tcW w:w="472" w:type="dxa"/>
            <w:vAlign w:val="center"/>
            <w:hideMark/>
          </w:tcPr>
          <w:p w14:paraId="31DD806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6.9</w:t>
            </w:r>
          </w:p>
        </w:tc>
        <w:tc>
          <w:tcPr>
            <w:tcW w:w="452" w:type="dxa"/>
            <w:vAlign w:val="center"/>
            <w:hideMark/>
          </w:tcPr>
          <w:p w14:paraId="19935B7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3.7</w:t>
            </w:r>
          </w:p>
        </w:tc>
        <w:tc>
          <w:tcPr>
            <w:tcW w:w="513" w:type="dxa"/>
            <w:vAlign w:val="center"/>
            <w:hideMark/>
          </w:tcPr>
          <w:p w14:paraId="4529981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517" w:type="dxa"/>
            <w:vAlign w:val="center"/>
            <w:hideMark/>
          </w:tcPr>
          <w:p w14:paraId="67BD51DF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3.4</w:t>
            </w:r>
          </w:p>
        </w:tc>
        <w:tc>
          <w:tcPr>
            <w:tcW w:w="699" w:type="dxa"/>
            <w:tcBorders>
              <w:top w:val="nil"/>
              <w:left w:val="nil"/>
            </w:tcBorders>
            <w:noWrap/>
            <w:vAlign w:val="center"/>
            <w:hideMark/>
          </w:tcPr>
          <w:p w14:paraId="64FAC0D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5.9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C4B00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5.7</w:t>
            </w:r>
          </w:p>
        </w:tc>
        <w:tc>
          <w:tcPr>
            <w:tcW w:w="418" w:type="dxa"/>
            <w:vAlign w:val="center"/>
            <w:hideMark/>
          </w:tcPr>
          <w:p w14:paraId="4EA0DD2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19" w:type="dxa"/>
            <w:vAlign w:val="center"/>
            <w:hideMark/>
          </w:tcPr>
          <w:p w14:paraId="0C51AD6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18" w:type="dxa"/>
            <w:vAlign w:val="center"/>
            <w:hideMark/>
          </w:tcPr>
          <w:p w14:paraId="3476907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03" w:type="dxa"/>
            <w:vAlign w:val="center"/>
            <w:hideMark/>
          </w:tcPr>
          <w:p w14:paraId="4391716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591" w:type="dxa"/>
            <w:vAlign w:val="center"/>
            <w:hideMark/>
          </w:tcPr>
          <w:p w14:paraId="3DB8A1D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683" w:type="dxa"/>
            <w:vAlign w:val="center"/>
            <w:hideMark/>
          </w:tcPr>
          <w:p w14:paraId="6F26512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1.8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C928EC" w14:paraId="26AFA985" w14:textId="77777777" w:rsidTr="00A91D9C">
        <w:trPr>
          <w:gridAfter w:val="1"/>
          <w:wAfter w:w="10" w:type="dxa"/>
          <w:trHeight w:val="49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E5897A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12</w:t>
            </w:r>
          </w:p>
        </w:tc>
        <w:tc>
          <w:tcPr>
            <w:tcW w:w="41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BDE3A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33" w:type="dxa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AD2D07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3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49510F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6.6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5B7DCF8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5.0</w:t>
            </w:r>
          </w:p>
        </w:tc>
        <w:tc>
          <w:tcPr>
            <w:tcW w:w="4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9A4F3C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5.0</w:t>
            </w:r>
          </w:p>
        </w:tc>
        <w:tc>
          <w:tcPr>
            <w:tcW w:w="43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280EE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4.3</w:t>
            </w:r>
          </w:p>
        </w:tc>
        <w:tc>
          <w:tcPr>
            <w:tcW w:w="64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D07AF4" w14:textId="77777777" w:rsidR="0072435C" w:rsidRPr="00C928EC" w:rsidRDefault="0072435C" w:rsidP="00A91D9C">
            <w:pPr>
              <w:spacing w:line="240" w:lineRule="auto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 5.2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0099D9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F041A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7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12ED7F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7.4</w:t>
            </w: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2DEE7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</w:p>
        </w:tc>
        <w:tc>
          <w:tcPr>
            <w:tcW w:w="51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D22101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4.4</w:t>
            </w:r>
          </w:p>
        </w:tc>
        <w:tc>
          <w:tcPr>
            <w:tcW w:w="51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D0196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3.5</w:t>
            </w:r>
          </w:p>
        </w:tc>
        <w:tc>
          <w:tcPr>
            <w:tcW w:w="69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06C20A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5.05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F2C4C2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73411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5.6</w:t>
            </w: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945C5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1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A6E80A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40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20CCA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257263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NG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461CAD9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 1.1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C928EC" w14:paraId="717A1080" w14:textId="77777777" w:rsidTr="00A91D9C">
        <w:trPr>
          <w:gridAfter w:val="1"/>
          <w:wAfter w:w="10" w:type="dxa"/>
          <w:trHeight w:val="143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C07201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Calibri" w:hAnsiTheme="majorBidi" w:cstheme="majorBidi"/>
                <w:sz w:val="11"/>
                <w:szCs w:val="11"/>
              </w:rPr>
              <w:t>Means</w:t>
            </w:r>
            <w:r w:rsidRPr="00C928EC">
              <w:rPr>
                <w:rFonts w:asciiTheme="majorBidi" w:eastAsia="Calibri" w:hAnsiTheme="majorBidi" w:cstheme="majorBidi"/>
                <w:sz w:val="11"/>
                <w:szCs w:val="11"/>
                <w:vertAlign w:val="superscript"/>
              </w:rPr>
              <w:t>a,b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67FFB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C9904E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6.9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1DA2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0BC20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1F135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4.6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36664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4.3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FF3C16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5B106F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6.1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64E595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7.2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C85347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5.7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2FB5F1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4.5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63AEC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4.2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35B68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A9356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971DBAC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5.5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0544FB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5.4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340F72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418673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CF98B0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21402D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C928EC">
              <w:rPr>
                <w:rFonts w:asciiTheme="majorBidi" w:eastAsia="Times New Roman" w:hAnsiTheme="majorBidi" w:cstheme="majorBidi"/>
                <w:sz w:val="11"/>
                <w:szCs w:val="11"/>
              </w:rPr>
              <w:t>1.1</w:t>
            </w:r>
            <w:r w:rsidRPr="00C928EC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7C694" w14:textId="77777777" w:rsidR="0072435C" w:rsidRPr="00C928E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</w:tr>
    </w:tbl>
    <w:p w14:paraId="72D7FE8D" w14:textId="77777777" w:rsidR="0072435C" w:rsidRPr="00731478" w:rsidRDefault="0072435C" w:rsidP="0072435C">
      <w:pPr>
        <w:spacing w:line="240" w:lineRule="auto"/>
        <w:jc w:val="both"/>
        <w:rPr>
          <w:rFonts w:asciiTheme="majorBidi" w:eastAsia="Calibri" w:hAnsiTheme="majorBidi" w:cstheme="majorBidi"/>
          <w:sz w:val="16"/>
          <w:szCs w:val="16"/>
        </w:rPr>
      </w:pPr>
      <w:r w:rsidRPr="003150FE">
        <w:rPr>
          <w:rFonts w:asciiTheme="majorBidi" w:eastAsia="Calibri" w:hAnsiTheme="majorBidi" w:cstheme="majorBidi"/>
          <w:b/>
          <w:bCs/>
          <w:sz w:val="20"/>
          <w:szCs w:val="20"/>
        </w:rPr>
        <w:t>Table 5</w:t>
      </w:r>
      <w:r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. </w:t>
      </w:r>
      <w:r w:rsidRPr="00C928EC">
        <w:rPr>
          <w:rFonts w:asciiTheme="majorBidi" w:eastAsia="Calibri" w:hAnsiTheme="majorBidi" w:cstheme="majorBidi"/>
          <w:b/>
          <w:bCs/>
          <w:sz w:val="20"/>
          <w:szCs w:val="20"/>
        </w:rPr>
        <w:t>Effect of different packaging and no-packaging conditions on the number of total bacteria, yeast, and fungi in beef samples during 12 days of storage at 4°C±1.</w:t>
      </w:r>
      <w:r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731478">
        <w:rPr>
          <w:rFonts w:asciiTheme="majorBidi" w:eastAsia="Calibri" w:hAnsiTheme="majorBidi" w:cstheme="majorBidi"/>
          <w:sz w:val="16"/>
          <w:szCs w:val="16"/>
        </w:rPr>
        <w:t xml:space="preserve">NC, Negative control (without film, without polymer); PC, Positive control (a film without polymer); Concentrations of polymer 5→20 g/100 ml had a film with a polymer; ND, Not detected due to the overgrowth; NG, No growth. </w:t>
      </w:r>
      <w:r w:rsidRPr="00731478">
        <w:rPr>
          <w:rFonts w:asciiTheme="majorBidi" w:eastAsia="Calibri" w:hAnsiTheme="majorBidi" w:cstheme="majorBidi"/>
          <w:sz w:val="16"/>
          <w:szCs w:val="16"/>
          <w:vertAlign w:val="superscript"/>
        </w:rPr>
        <w:t>A, B</w:t>
      </w:r>
      <w:r w:rsidRPr="00731478">
        <w:rPr>
          <w:rFonts w:asciiTheme="majorBidi" w:eastAsia="Calibri" w:hAnsiTheme="majorBidi" w:cstheme="majorBidi"/>
          <w:sz w:val="16"/>
          <w:szCs w:val="16"/>
        </w:rPr>
        <w:t xml:space="preserve"> Means values with capital letters in the same column followed by different letters are significantly different at </w:t>
      </w:r>
      <w:r w:rsidRPr="00731478">
        <w:rPr>
          <w:rFonts w:asciiTheme="majorBidi" w:eastAsia="Calibri" w:hAnsiTheme="majorBidi" w:cstheme="majorBidi"/>
          <w:i/>
          <w:iCs/>
          <w:sz w:val="16"/>
          <w:szCs w:val="16"/>
        </w:rPr>
        <w:t>p</w:t>
      </w:r>
      <w:r w:rsidRPr="00731478">
        <w:rPr>
          <w:rFonts w:asciiTheme="majorBidi" w:eastAsia="Calibri" w:hAnsiTheme="majorBidi" w:cstheme="majorBidi"/>
          <w:sz w:val="16"/>
          <w:szCs w:val="16"/>
        </w:rPr>
        <w:t>&lt; 0.05 level between shelf life and total counts.</w:t>
      </w:r>
      <w:r w:rsidRPr="00731478">
        <w:rPr>
          <w:rFonts w:asciiTheme="majorBidi" w:eastAsia="Calibri" w:hAnsiTheme="majorBidi" w:cstheme="majorBidi"/>
          <w:sz w:val="16"/>
          <w:szCs w:val="16"/>
          <w:vertAlign w:val="superscript"/>
        </w:rPr>
        <w:t xml:space="preserve"> a, b</w:t>
      </w:r>
      <w:r w:rsidRPr="00731478">
        <w:rPr>
          <w:rFonts w:asciiTheme="majorBidi" w:eastAsia="Calibri" w:hAnsiTheme="majorBidi" w:cstheme="majorBidi"/>
          <w:sz w:val="16"/>
          <w:szCs w:val="16"/>
        </w:rPr>
        <w:t xml:space="preserve"> Means values with small letters in the same row followed by different letters are significantly different at </w:t>
      </w:r>
      <w:r w:rsidRPr="00731478">
        <w:rPr>
          <w:rFonts w:asciiTheme="majorBidi" w:eastAsia="Calibri" w:hAnsiTheme="majorBidi" w:cstheme="majorBidi"/>
          <w:i/>
          <w:iCs/>
          <w:sz w:val="16"/>
          <w:szCs w:val="16"/>
        </w:rPr>
        <w:t>p</w:t>
      </w:r>
      <w:r w:rsidRPr="00731478">
        <w:rPr>
          <w:rFonts w:asciiTheme="majorBidi" w:eastAsia="Calibri" w:hAnsiTheme="majorBidi" w:cstheme="majorBidi"/>
          <w:sz w:val="16"/>
          <w:szCs w:val="16"/>
        </w:rPr>
        <w:t xml:space="preserve">&lt; 0.05 level between treatments and total counts. </w:t>
      </w:r>
    </w:p>
    <w:p w14:paraId="634D5165" w14:textId="77777777" w:rsidR="0072435C" w:rsidRPr="00731478" w:rsidRDefault="0072435C" w:rsidP="0072435C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838785E" w14:textId="77777777" w:rsidR="0072435C" w:rsidRPr="003150FE" w:rsidRDefault="0072435C" w:rsidP="0072435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W w:w="10449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789"/>
        <w:gridCol w:w="410"/>
        <w:gridCol w:w="410"/>
        <w:gridCol w:w="404"/>
        <w:gridCol w:w="412"/>
        <w:gridCol w:w="454"/>
        <w:gridCol w:w="415"/>
        <w:gridCol w:w="664"/>
        <w:gridCol w:w="9"/>
        <w:gridCol w:w="385"/>
        <w:gridCol w:w="437"/>
        <w:gridCol w:w="446"/>
        <w:gridCol w:w="446"/>
        <w:gridCol w:w="511"/>
        <w:gridCol w:w="446"/>
        <w:gridCol w:w="11"/>
        <w:gridCol w:w="564"/>
        <w:gridCol w:w="11"/>
        <w:gridCol w:w="16"/>
        <w:gridCol w:w="356"/>
        <w:gridCol w:w="11"/>
        <w:gridCol w:w="372"/>
        <w:gridCol w:w="11"/>
        <w:gridCol w:w="405"/>
        <w:gridCol w:w="412"/>
        <w:gridCol w:w="446"/>
        <w:gridCol w:w="446"/>
        <w:gridCol w:w="22"/>
        <w:gridCol w:w="728"/>
      </w:tblGrid>
      <w:tr w:rsidR="0072435C" w:rsidRPr="0092580F" w14:paraId="52B19EED" w14:textId="77777777" w:rsidTr="00A91D9C">
        <w:trPr>
          <w:trHeight w:val="156"/>
        </w:trPr>
        <w:tc>
          <w:tcPr>
            <w:tcW w:w="7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196E7E79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>
              <w:rPr>
                <w:rFonts w:asciiTheme="majorBidi" w:eastAsia="Times New Roman" w:hAnsiTheme="majorBidi" w:cstheme="majorBidi"/>
                <w:sz w:val="11"/>
                <w:szCs w:val="11"/>
              </w:rPr>
              <w:t xml:space="preserve">   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Treatment</w:t>
            </w:r>
          </w:p>
          <w:p w14:paraId="3EF6B702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  <w:p w14:paraId="19D79368" w14:textId="77777777" w:rsidR="0072435C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 xml:space="preserve">Shelf </w:t>
            </w:r>
          </w:p>
          <w:p w14:paraId="7E3EC1C9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life (days)</w:t>
            </w:r>
          </w:p>
        </w:tc>
        <w:tc>
          <w:tcPr>
            <w:tcW w:w="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9D476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i/>
                <w:iCs/>
                <w:sz w:val="11"/>
                <w:szCs w:val="11"/>
              </w:rPr>
              <w:t>E. coli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 xml:space="preserve"> counts (Log CFU/g)</w:t>
            </w:r>
          </w:p>
        </w:tc>
        <w:tc>
          <w:tcPr>
            <w:tcW w:w="32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C8751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i/>
                <w:iCs/>
                <w:sz w:val="11"/>
                <w:szCs w:val="11"/>
              </w:rPr>
              <w:t>Staphylococcus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 xml:space="preserve"> counts (Log CFU/g)</w:t>
            </w:r>
          </w:p>
        </w:tc>
        <w:tc>
          <w:tcPr>
            <w:tcW w:w="32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18C57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i/>
                <w:iCs/>
                <w:sz w:val="11"/>
                <w:szCs w:val="11"/>
              </w:rPr>
              <w:t>Bacillus cereus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 xml:space="preserve"> counts (Log CFU/g)</w:t>
            </w:r>
          </w:p>
        </w:tc>
      </w:tr>
      <w:tr w:rsidR="0072435C" w:rsidRPr="0092580F" w14:paraId="5DA25841" w14:textId="77777777" w:rsidTr="00A91D9C">
        <w:trPr>
          <w:trHeight w:val="86"/>
        </w:trPr>
        <w:tc>
          <w:tcPr>
            <w:tcW w:w="7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AC238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982D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41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D10D4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B71A1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664" w:type="dxa"/>
            <w:vAlign w:val="center"/>
            <w:hideMark/>
          </w:tcPr>
          <w:p w14:paraId="4C12F472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,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9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893C8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4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A1562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630D24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C154A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,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9916C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NC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CB86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PC</w:t>
            </w:r>
          </w:p>
        </w:tc>
        <w:tc>
          <w:tcPr>
            <w:tcW w:w="17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AE491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Polymer concentrations (%)</w:t>
            </w:r>
          </w:p>
        </w:tc>
        <w:tc>
          <w:tcPr>
            <w:tcW w:w="728" w:type="dxa"/>
            <w:vAlign w:val="center"/>
            <w:hideMark/>
          </w:tcPr>
          <w:p w14:paraId="143F5B68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,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</w:tr>
      <w:tr w:rsidR="0072435C" w:rsidRPr="0092580F" w14:paraId="54D77B2B" w14:textId="77777777" w:rsidTr="00A91D9C">
        <w:trPr>
          <w:trHeight w:val="146"/>
        </w:trPr>
        <w:tc>
          <w:tcPr>
            <w:tcW w:w="7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0ADA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292B1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284E3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0EA95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4221C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D46B1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DC8D2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DF5EE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09CE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0240E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41AB5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161B5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E08F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5AA5A8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1D1CF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AB961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6AD82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B2407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1E52D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1D7DF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36ED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20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FE600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</w:tr>
      <w:tr w:rsidR="0072435C" w:rsidRPr="0092580F" w14:paraId="1E12E586" w14:textId="77777777" w:rsidTr="00A91D9C">
        <w:trPr>
          <w:trHeight w:val="136"/>
        </w:trPr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9D137C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bookmarkStart w:id="0" w:name="_Hlk122086780" w:colFirst="1" w:colLast="21"/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01675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E6790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CF3A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DB4047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3DC70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08115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8EBF6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51A91B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D1771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D2274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3A005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2D291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8DEC1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D41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7FB7F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C066A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2DEC4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CF408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EC67B7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53D97B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CB233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</w:tr>
      <w:tr w:rsidR="0072435C" w:rsidRPr="0092580F" w14:paraId="186F0E1D" w14:textId="77777777" w:rsidTr="00A91D9C">
        <w:trPr>
          <w:trHeight w:val="134"/>
        </w:trPr>
        <w:tc>
          <w:tcPr>
            <w:tcW w:w="789" w:type="dxa"/>
            <w:vAlign w:val="center"/>
            <w:hideMark/>
          </w:tcPr>
          <w:p w14:paraId="55FC18C6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</w:t>
            </w:r>
          </w:p>
        </w:tc>
        <w:tc>
          <w:tcPr>
            <w:tcW w:w="410" w:type="dxa"/>
            <w:vAlign w:val="center"/>
            <w:hideMark/>
          </w:tcPr>
          <w:p w14:paraId="434F4EA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6.2</w:t>
            </w:r>
          </w:p>
        </w:tc>
        <w:tc>
          <w:tcPr>
            <w:tcW w:w="410" w:type="dxa"/>
            <w:vAlign w:val="center"/>
            <w:hideMark/>
          </w:tcPr>
          <w:p w14:paraId="5488432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04" w:type="dxa"/>
            <w:vAlign w:val="center"/>
            <w:hideMark/>
          </w:tcPr>
          <w:p w14:paraId="0A848EF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5.2</w:t>
            </w:r>
          </w:p>
        </w:tc>
        <w:tc>
          <w:tcPr>
            <w:tcW w:w="412" w:type="dxa"/>
            <w:vAlign w:val="center"/>
            <w:hideMark/>
          </w:tcPr>
          <w:p w14:paraId="1A6CD61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54" w:type="dxa"/>
            <w:vAlign w:val="center"/>
            <w:hideMark/>
          </w:tcPr>
          <w:p w14:paraId="5C5D498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4.3</w:t>
            </w:r>
          </w:p>
        </w:tc>
        <w:tc>
          <w:tcPr>
            <w:tcW w:w="415" w:type="dxa"/>
            <w:vAlign w:val="center"/>
            <w:hideMark/>
          </w:tcPr>
          <w:p w14:paraId="01DB9E5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664" w:type="dxa"/>
            <w:vAlign w:val="center"/>
            <w:hideMark/>
          </w:tcPr>
          <w:p w14:paraId="6156033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5.0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94" w:type="dxa"/>
            <w:gridSpan w:val="2"/>
            <w:vAlign w:val="center"/>
            <w:hideMark/>
          </w:tcPr>
          <w:p w14:paraId="3BC7054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437" w:type="dxa"/>
            <w:vAlign w:val="center"/>
            <w:hideMark/>
          </w:tcPr>
          <w:p w14:paraId="5D21E4D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4.2</w:t>
            </w:r>
          </w:p>
        </w:tc>
        <w:tc>
          <w:tcPr>
            <w:tcW w:w="446" w:type="dxa"/>
            <w:vAlign w:val="center"/>
            <w:hideMark/>
          </w:tcPr>
          <w:p w14:paraId="7854A52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446" w:type="dxa"/>
            <w:vAlign w:val="center"/>
            <w:hideMark/>
          </w:tcPr>
          <w:p w14:paraId="624FD67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3.8</w:t>
            </w:r>
          </w:p>
        </w:tc>
        <w:tc>
          <w:tcPr>
            <w:tcW w:w="511" w:type="dxa"/>
            <w:vAlign w:val="center"/>
            <w:hideMark/>
          </w:tcPr>
          <w:p w14:paraId="2BE2F68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446" w:type="dxa"/>
            <w:vAlign w:val="center"/>
            <w:hideMark/>
          </w:tcPr>
          <w:p w14:paraId="3D18A9CE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3.5</w:t>
            </w:r>
          </w:p>
        </w:tc>
        <w:tc>
          <w:tcPr>
            <w:tcW w:w="575" w:type="dxa"/>
            <w:gridSpan w:val="2"/>
            <w:noWrap/>
            <w:vAlign w:val="center"/>
            <w:hideMark/>
          </w:tcPr>
          <w:p w14:paraId="76371AF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3.8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83" w:type="dxa"/>
            <w:gridSpan w:val="3"/>
            <w:vAlign w:val="center"/>
            <w:hideMark/>
          </w:tcPr>
          <w:p w14:paraId="3B12CC2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383" w:type="dxa"/>
            <w:gridSpan w:val="2"/>
            <w:vAlign w:val="center"/>
            <w:hideMark/>
          </w:tcPr>
          <w:p w14:paraId="5B2FAECA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6" w:type="dxa"/>
            <w:gridSpan w:val="2"/>
            <w:vAlign w:val="center"/>
            <w:hideMark/>
          </w:tcPr>
          <w:p w14:paraId="4F51706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7.3</w:t>
            </w:r>
          </w:p>
        </w:tc>
        <w:tc>
          <w:tcPr>
            <w:tcW w:w="412" w:type="dxa"/>
            <w:vAlign w:val="center"/>
            <w:hideMark/>
          </w:tcPr>
          <w:p w14:paraId="0252AE7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7.1</w:t>
            </w:r>
          </w:p>
        </w:tc>
        <w:tc>
          <w:tcPr>
            <w:tcW w:w="446" w:type="dxa"/>
            <w:vAlign w:val="center"/>
            <w:hideMark/>
          </w:tcPr>
          <w:p w14:paraId="38FAB1F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</w:t>
            </w:r>
          </w:p>
        </w:tc>
        <w:tc>
          <w:tcPr>
            <w:tcW w:w="446" w:type="dxa"/>
            <w:vAlign w:val="center"/>
            <w:hideMark/>
          </w:tcPr>
          <w:p w14:paraId="0489275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6.7</w:t>
            </w:r>
          </w:p>
        </w:tc>
        <w:tc>
          <w:tcPr>
            <w:tcW w:w="750" w:type="dxa"/>
            <w:gridSpan w:val="2"/>
            <w:vAlign w:val="center"/>
            <w:hideMark/>
          </w:tcPr>
          <w:p w14:paraId="1CB64B2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7.0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</w:tr>
      <w:tr w:rsidR="0072435C" w:rsidRPr="0092580F" w14:paraId="63228496" w14:textId="77777777" w:rsidTr="00A91D9C">
        <w:trPr>
          <w:trHeight w:val="49"/>
        </w:trPr>
        <w:tc>
          <w:tcPr>
            <w:tcW w:w="789" w:type="dxa"/>
            <w:vAlign w:val="center"/>
            <w:hideMark/>
          </w:tcPr>
          <w:p w14:paraId="777D1F4F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</w:t>
            </w:r>
          </w:p>
        </w:tc>
        <w:tc>
          <w:tcPr>
            <w:tcW w:w="410" w:type="dxa"/>
            <w:vAlign w:val="center"/>
            <w:hideMark/>
          </w:tcPr>
          <w:p w14:paraId="1627236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7.4</w:t>
            </w:r>
          </w:p>
        </w:tc>
        <w:tc>
          <w:tcPr>
            <w:tcW w:w="410" w:type="dxa"/>
            <w:vAlign w:val="center"/>
            <w:hideMark/>
          </w:tcPr>
          <w:p w14:paraId="7686945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7.3</w:t>
            </w:r>
          </w:p>
        </w:tc>
        <w:tc>
          <w:tcPr>
            <w:tcW w:w="404" w:type="dxa"/>
            <w:vAlign w:val="center"/>
            <w:hideMark/>
          </w:tcPr>
          <w:p w14:paraId="23F4B61A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</w:p>
        </w:tc>
        <w:tc>
          <w:tcPr>
            <w:tcW w:w="412" w:type="dxa"/>
            <w:vAlign w:val="center"/>
            <w:hideMark/>
          </w:tcPr>
          <w:p w14:paraId="7DFAD2CA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</w:p>
        </w:tc>
        <w:tc>
          <w:tcPr>
            <w:tcW w:w="454" w:type="dxa"/>
            <w:vAlign w:val="center"/>
            <w:hideMark/>
          </w:tcPr>
          <w:p w14:paraId="1A759D4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415" w:type="dxa"/>
            <w:vAlign w:val="center"/>
            <w:hideMark/>
          </w:tcPr>
          <w:p w14:paraId="2D2047A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664" w:type="dxa"/>
            <w:vAlign w:val="center"/>
            <w:hideMark/>
          </w:tcPr>
          <w:p w14:paraId="4A69796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5.4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394" w:type="dxa"/>
            <w:gridSpan w:val="2"/>
            <w:vAlign w:val="center"/>
            <w:hideMark/>
          </w:tcPr>
          <w:p w14:paraId="4B62626B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5.6</w:t>
            </w:r>
          </w:p>
        </w:tc>
        <w:tc>
          <w:tcPr>
            <w:tcW w:w="437" w:type="dxa"/>
            <w:vAlign w:val="center"/>
            <w:hideMark/>
          </w:tcPr>
          <w:p w14:paraId="1866771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5.2</w:t>
            </w:r>
          </w:p>
        </w:tc>
        <w:tc>
          <w:tcPr>
            <w:tcW w:w="446" w:type="dxa"/>
            <w:vAlign w:val="center"/>
            <w:hideMark/>
          </w:tcPr>
          <w:p w14:paraId="2DF38D7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5.4</w:t>
            </w:r>
          </w:p>
        </w:tc>
        <w:tc>
          <w:tcPr>
            <w:tcW w:w="446" w:type="dxa"/>
            <w:vAlign w:val="center"/>
            <w:hideMark/>
          </w:tcPr>
          <w:p w14:paraId="7387CFF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511" w:type="dxa"/>
            <w:vAlign w:val="center"/>
            <w:hideMark/>
          </w:tcPr>
          <w:p w14:paraId="3C425BF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2.8</w:t>
            </w:r>
          </w:p>
        </w:tc>
        <w:tc>
          <w:tcPr>
            <w:tcW w:w="446" w:type="dxa"/>
            <w:vAlign w:val="center"/>
            <w:hideMark/>
          </w:tcPr>
          <w:p w14:paraId="58CE40A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2.8</w:t>
            </w:r>
          </w:p>
        </w:tc>
        <w:tc>
          <w:tcPr>
            <w:tcW w:w="575" w:type="dxa"/>
            <w:gridSpan w:val="2"/>
            <w:noWrap/>
            <w:vAlign w:val="center"/>
            <w:hideMark/>
          </w:tcPr>
          <w:p w14:paraId="7B94576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4.2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83" w:type="dxa"/>
            <w:gridSpan w:val="3"/>
            <w:vAlign w:val="center"/>
            <w:hideMark/>
          </w:tcPr>
          <w:p w14:paraId="04E9345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383" w:type="dxa"/>
            <w:gridSpan w:val="2"/>
            <w:vAlign w:val="center"/>
            <w:hideMark/>
          </w:tcPr>
          <w:p w14:paraId="0189396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6" w:type="dxa"/>
            <w:gridSpan w:val="2"/>
            <w:vAlign w:val="center"/>
            <w:hideMark/>
          </w:tcPr>
          <w:p w14:paraId="086B274B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2" w:type="dxa"/>
            <w:vAlign w:val="center"/>
            <w:hideMark/>
          </w:tcPr>
          <w:p w14:paraId="11CF0EB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6.4</w:t>
            </w:r>
          </w:p>
        </w:tc>
        <w:tc>
          <w:tcPr>
            <w:tcW w:w="446" w:type="dxa"/>
            <w:vAlign w:val="center"/>
            <w:hideMark/>
          </w:tcPr>
          <w:p w14:paraId="4F733BE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6.3</w:t>
            </w:r>
          </w:p>
        </w:tc>
        <w:tc>
          <w:tcPr>
            <w:tcW w:w="446" w:type="dxa"/>
            <w:vAlign w:val="center"/>
            <w:hideMark/>
          </w:tcPr>
          <w:p w14:paraId="12CD294E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6.2</w:t>
            </w:r>
          </w:p>
        </w:tc>
        <w:tc>
          <w:tcPr>
            <w:tcW w:w="750" w:type="dxa"/>
            <w:gridSpan w:val="2"/>
            <w:vAlign w:val="center"/>
            <w:hideMark/>
          </w:tcPr>
          <w:p w14:paraId="63B6492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6.3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92580F" w14:paraId="7A9B5BBD" w14:textId="77777777" w:rsidTr="00A91D9C">
        <w:trPr>
          <w:trHeight w:val="49"/>
        </w:trPr>
        <w:tc>
          <w:tcPr>
            <w:tcW w:w="789" w:type="dxa"/>
            <w:vAlign w:val="center"/>
            <w:hideMark/>
          </w:tcPr>
          <w:p w14:paraId="3E4559A4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9</w:t>
            </w:r>
          </w:p>
        </w:tc>
        <w:tc>
          <w:tcPr>
            <w:tcW w:w="410" w:type="dxa"/>
            <w:vAlign w:val="center"/>
            <w:hideMark/>
          </w:tcPr>
          <w:p w14:paraId="058CB8AE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9.2</w:t>
            </w:r>
          </w:p>
        </w:tc>
        <w:tc>
          <w:tcPr>
            <w:tcW w:w="410" w:type="dxa"/>
            <w:vAlign w:val="center"/>
            <w:hideMark/>
          </w:tcPr>
          <w:p w14:paraId="0295A55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8.2</w:t>
            </w:r>
          </w:p>
        </w:tc>
        <w:tc>
          <w:tcPr>
            <w:tcW w:w="404" w:type="dxa"/>
            <w:vAlign w:val="center"/>
            <w:hideMark/>
          </w:tcPr>
          <w:p w14:paraId="41F56C1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6.3</w:t>
            </w:r>
          </w:p>
        </w:tc>
        <w:tc>
          <w:tcPr>
            <w:tcW w:w="412" w:type="dxa"/>
            <w:vAlign w:val="center"/>
            <w:hideMark/>
          </w:tcPr>
          <w:p w14:paraId="7F40E55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4.4</w:t>
            </w:r>
          </w:p>
        </w:tc>
        <w:tc>
          <w:tcPr>
            <w:tcW w:w="454" w:type="dxa"/>
            <w:vAlign w:val="center"/>
            <w:hideMark/>
          </w:tcPr>
          <w:p w14:paraId="77AACE1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4.1</w:t>
            </w:r>
          </w:p>
        </w:tc>
        <w:tc>
          <w:tcPr>
            <w:tcW w:w="415" w:type="dxa"/>
            <w:vAlign w:val="center"/>
            <w:hideMark/>
          </w:tcPr>
          <w:p w14:paraId="6EB1048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</w:p>
        </w:tc>
        <w:tc>
          <w:tcPr>
            <w:tcW w:w="664" w:type="dxa"/>
            <w:vAlign w:val="center"/>
            <w:hideMark/>
          </w:tcPr>
          <w:p w14:paraId="18075D2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6.0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94" w:type="dxa"/>
            <w:gridSpan w:val="2"/>
            <w:vAlign w:val="center"/>
            <w:hideMark/>
          </w:tcPr>
          <w:p w14:paraId="6D8C635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7.0</w:t>
            </w:r>
          </w:p>
        </w:tc>
        <w:tc>
          <w:tcPr>
            <w:tcW w:w="437" w:type="dxa"/>
            <w:vAlign w:val="center"/>
            <w:hideMark/>
          </w:tcPr>
          <w:p w14:paraId="3DCD300B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6.1</w:t>
            </w:r>
          </w:p>
        </w:tc>
        <w:tc>
          <w:tcPr>
            <w:tcW w:w="446" w:type="dxa"/>
            <w:vAlign w:val="center"/>
            <w:hideMark/>
          </w:tcPr>
          <w:p w14:paraId="03B8EBA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5.7</w:t>
            </w:r>
          </w:p>
        </w:tc>
        <w:tc>
          <w:tcPr>
            <w:tcW w:w="446" w:type="dxa"/>
            <w:vAlign w:val="center"/>
            <w:hideMark/>
          </w:tcPr>
          <w:p w14:paraId="6834BDA7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3.8</w:t>
            </w:r>
          </w:p>
        </w:tc>
        <w:tc>
          <w:tcPr>
            <w:tcW w:w="511" w:type="dxa"/>
            <w:vAlign w:val="center"/>
            <w:hideMark/>
          </w:tcPr>
          <w:p w14:paraId="4A5CB00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3.3</w:t>
            </w:r>
          </w:p>
        </w:tc>
        <w:tc>
          <w:tcPr>
            <w:tcW w:w="446" w:type="dxa"/>
            <w:vAlign w:val="center"/>
            <w:hideMark/>
          </w:tcPr>
          <w:p w14:paraId="60D98F6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3.1</w:t>
            </w:r>
          </w:p>
        </w:tc>
        <w:tc>
          <w:tcPr>
            <w:tcW w:w="575" w:type="dxa"/>
            <w:gridSpan w:val="2"/>
            <w:noWrap/>
            <w:vAlign w:val="center"/>
            <w:hideMark/>
          </w:tcPr>
          <w:p w14:paraId="156019B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4.6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BC</w:t>
            </w:r>
          </w:p>
        </w:tc>
        <w:tc>
          <w:tcPr>
            <w:tcW w:w="383" w:type="dxa"/>
            <w:gridSpan w:val="3"/>
            <w:vAlign w:val="center"/>
            <w:hideMark/>
          </w:tcPr>
          <w:p w14:paraId="22C8835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383" w:type="dxa"/>
            <w:gridSpan w:val="2"/>
            <w:vAlign w:val="center"/>
            <w:hideMark/>
          </w:tcPr>
          <w:p w14:paraId="01644B8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6" w:type="dxa"/>
            <w:gridSpan w:val="2"/>
            <w:vAlign w:val="center"/>
            <w:hideMark/>
          </w:tcPr>
          <w:p w14:paraId="7FB1104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2" w:type="dxa"/>
            <w:vAlign w:val="center"/>
            <w:hideMark/>
          </w:tcPr>
          <w:p w14:paraId="46C9E55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6.2</w:t>
            </w:r>
          </w:p>
        </w:tc>
        <w:tc>
          <w:tcPr>
            <w:tcW w:w="446" w:type="dxa"/>
            <w:vAlign w:val="center"/>
            <w:hideMark/>
          </w:tcPr>
          <w:p w14:paraId="4A6FD12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6.2</w:t>
            </w:r>
          </w:p>
        </w:tc>
        <w:tc>
          <w:tcPr>
            <w:tcW w:w="446" w:type="dxa"/>
            <w:vAlign w:val="center"/>
            <w:hideMark/>
          </w:tcPr>
          <w:p w14:paraId="3EB7DF3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6.1</w:t>
            </w:r>
          </w:p>
        </w:tc>
        <w:tc>
          <w:tcPr>
            <w:tcW w:w="750" w:type="dxa"/>
            <w:gridSpan w:val="2"/>
            <w:vAlign w:val="center"/>
            <w:hideMark/>
          </w:tcPr>
          <w:p w14:paraId="2EFB529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6.1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</w:tr>
      <w:tr w:rsidR="0072435C" w:rsidRPr="0092580F" w14:paraId="1C55F0B3" w14:textId="77777777" w:rsidTr="00A91D9C">
        <w:trPr>
          <w:trHeight w:val="167"/>
        </w:trPr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B6469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12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7E8A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47C8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ADDB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809D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F94CA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BEEF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C1F1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0FA7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6563B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E93E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D08D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A0177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723B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3.6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3376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1E65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DF1EA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6904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ND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9A75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5B39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83CF1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56CF2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6.9</w:t>
            </w:r>
            <w:r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</w:tr>
      <w:tr w:rsidR="0072435C" w:rsidRPr="0092580F" w14:paraId="2B83D4A2" w14:textId="77777777" w:rsidTr="00A91D9C">
        <w:trPr>
          <w:trHeight w:val="195"/>
        </w:trPr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FBB3A" w14:textId="77777777" w:rsidR="0072435C" w:rsidRPr="0092580F" w:rsidRDefault="0072435C" w:rsidP="00A91D9C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Means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a,b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E5C6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7.0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B244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6.5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B50E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5.7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B3542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4.9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71D89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4.4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4F4A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4.2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A630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55AB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5ABE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4.8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0376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5.1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926C8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3.9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19660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3.4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ab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2EB4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3.3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87C6C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A2AA6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32655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24074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7.3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F771D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6.7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9464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6.7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9510F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  <w:r w:rsidRPr="0092580F">
              <w:rPr>
                <w:rFonts w:asciiTheme="majorBidi" w:eastAsia="Times New Roman" w:hAnsiTheme="majorBidi" w:cstheme="majorBidi"/>
                <w:sz w:val="11"/>
                <w:szCs w:val="11"/>
              </w:rPr>
              <w:t>6.3</w:t>
            </w:r>
            <w:r w:rsidRPr="0092580F">
              <w:rPr>
                <w:rFonts w:asciiTheme="majorBidi" w:eastAsia="Times New Roman" w:hAnsiTheme="majorBidi" w:cstheme="majorBidi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76253" w14:textId="77777777" w:rsidR="0072435C" w:rsidRPr="0092580F" w:rsidRDefault="0072435C" w:rsidP="00A91D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1"/>
                <w:szCs w:val="11"/>
              </w:rPr>
            </w:pPr>
          </w:p>
        </w:tc>
      </w:tr>
    </w:tbl>
    <w:bookmarkEnd w:id="0"/>
    <w:p w14:paraId="7B811374" w14:textId="77777777" w:rsidR="0072435C" w:rsidRPr="0092580F" w:rsidRDefault="0072435C" w:rsidP="0072435C">
      <w:pPr>
        <w:spacing w:line="240" w:lineRule="auto"/>
        <w:jc w:val="both"/>
        <w:rPr>
          <w:rFonts w:asciiTheme="majorBidi" w:eastAsia="Calibri" w:hAnsiTheme="majorBidi" w:cstheme="majorBidi"/>
          <w:sz w:val="16"/>
          <w:szCs w:val="16"/>
        </w:rPr>
      </w:pPr>
      <w:r w:rsidRPr="003150FE">
        <w:rPr>
          <w:rFonts w:asciiTheme="majorBidi" w:eastAsia="Calibri" w:hAnsiTheme="majorBidi" w:cstheme="majorBidi"/>
          <w:b/>
          <w:bCs/>
          <w:sz w:val="20"/>
          <w:szCs w:val="20"/>
        </w:rPr>
        <w:t>Table 6</w:t>
      </w:r>
      <w:r>
        <w:rPr>
          <w:rFonts w:asciiTheme="majorBidi" w:eastAsia="Calibri" w:hAnsiTheme="majorBidi" w:cstheme="majorBidi"/>
          <w:b/>
          <w:bCs/>
          <w:sz w:val="20"/>
          <w:szCs w:val="20"/>
        </w:rPr>
        <w:t>.</w:t>
      </w:r>
      <w:r w:rsidRPr="003150FE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</w:t>
      </w:r>
      <w:r w:rsidRPr="0092580F">
        <w:rPr>
          <w:rFonts w:asciiTheme="majorBidi" w:eastAsia="Calibri" w:hAnsiTheme="majorBidi" w:cstheme="majorBidi"/>
          <w:b/>
          <w:bCs/>
          <w:sz w:val="20"/>
          <w:szCs w:val="20"/>
        </w:rPr>
        <w:t>Effect of different packaging and non-packaging conditions on the number of pathogenic bacteria in beef samples during 12 days of storage at 4°C±1.</w:t>
      </w:r>
      <w:r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</w:t>
      </w:r>
      <w:r w:rsidRPr="0092580F">
        <w:rPr>
          <w:rFonts w:asciiTheme="majorBidi" w:eastAsia="Calibri" w:hAnsiTheme="majorBidi" w:cstheme="majorBidi"/>
          <w:sz w:val="16"/>
          <w:szCs w:val="16"/>
        </w:rPr>
        <w:t>NC, Negative control (without film, without polymer); PC, Positive control (a film without polymer); Concentrations of polymer 5→20 g/100ml had a film with a polymer; ND, Not detected due to the overgrowth.</w:t>
      </w:r>
      <w:r w:rsidRPr="0092580F">
        <w:rPr>
          <w:rFonts w:asciiTheme="majorBidi" w:eastAsia="Calibri" w:hAnsiTheme="majorBidi" w:cstheme="majorBidi"/>
          <w:sz w:val="16"/>
          <w:szCs w:val="16"/>
          <w:vertAlign w:val="superscript"/>
        </w:rPr>
        <w:t xml:space="preserve"> A, B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 Means values with capital letters in the same column followed by different letters are significantly different at 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>p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&lt; 0.05 level between shelf life and total counts.  </w:t>
      </w:r>
      <w:r w:rsidRPr="0092580F">
        <w:rPr>
          <w:rFonts w:asciiTheme="majorBidi" w:eastAsia="Calibri" w:hAnsiTheme="majorBidi" w:cstheme="majorBidi"/>
          <w:sz w:val="16"/>
          <w:szCs w:val="16"/>
          <w:vertAlign w:val="superscript"/>
        </w:rPr>
        <w:t>a, b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 Means values with small letters in the same row followed by different letters are significantly different at 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>p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&lt; 0.05 level between treatments and total counts. Note: 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 xml:space="preserve">Salmonella 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spp., 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 xml:space="preserve">Shigella </w:t>
      </w:r>
      <w:r w:rsidRPr="0092580F">
        <w:rPr>
          <w:rFonts w:asciiTheme="majorBidi" w:eastAsia="Calibri" w:hAnsiTheme="majorBidi" w:cstheme="majorBidi"/>
          <w:sz w:val="16"/>
          <w:szCs w:val="16"/>
        </w:rPr>
        <w:t>spp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 xml:space="preserve">., </w:t>
      </w:r>
      <w:r w:rsidRPr="0092580F">
        <w:rPr>
          <w:rFonts w:asciiTheme="majorBidi" w:eastAsia="Calibri" w:hAnsiTheme="majorBidi" w:cstheme="majorBidi"/>
          <w:sz w:val="16"/>
          <w:szCs w:val="16"/>
        </w:rPr>
        <w:t xml:space="preserve">and </w:t>
      </w:r>
      <w:r w:rsidRPr="0092580F">
        <w:rPr>
          <w:rFonts w:asciiTheme="majorBidi" w:eastAsia="Calibri" w:hAnsiTheme="majorBidi" w:cstheme="majorBidi"/>
          <w:i/>
          <w:iCs/>
          <w:sz w:val="16"/>
          <w:szCs w:val="16"/>
        </w:rPr>
        <w:t xml:space="preserve">Pseudomonas </w:t>
      </w:r>
      <w:r w:rsidRPr="0092580F">
        <w:rPr>
          <w:rFonts w:asciiTheme="majorBidi" w:eastAsia="Calibri" w:hAnsiTheme="majorBidi" w:cstheme="majorBidi"/>
          <w:sz w:val="16"/>
          <w:szCs w:val="16"/>
        </w:rPr>
        <w:t>spp. we're not found during the shelf life of samples.</w:t>
      </w:r>
    </w:p>
    <w:p w14:paraId="72D01D1D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5C"/>
    <w:rsid w:val="00342DA6"/>
    <w:rsid w:val="005868F4"/>
    <w:rsid w:val="00703469"/>
    <w:rsid w:val="0072435C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ADD0B"/>
  <w15:chartTrackingRefBased/>
  <w15:docId w15:val="{DF2604B2-C628-4E7D-BFAE-34C0514D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5C"/>
    <w:pPr>
      <w:spacing w:after="0" w:line="240" w:lineRule="exact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2729</Characters>
  <Application>Microsoft Office Word</Application>
  <DocSecurity>0</DocSecurity>
  <Lines>22</Lines>
  <Paragraphs>6</Paragraphs>
  <ScaleCrop>false</ScaleCrop>
  <Company>Springer Nature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2024-04-30T07:34:00Z</dcterms:created>
  <dcterms:modified xsi:type="dcterms:W3CDTF">2024-04-30T07:34:00Z</dcterms:modified>
</cp:coreProperties>
</file>