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default" w:ascii="Times New Roman" w:hAnsi="Times New Roman" w:cs="Times New Roman"/>
          <w:b/>
          <w:bCs/>
          <w:sz w:val="48"/>
          <w:szCs w:val="52"/>
        </w:rPr>
      </w:pPr>
    </w:p>
    <w:p>
      <w:pPr>
        <w:widowControl/>
        <w:jc w:val="center"/>
        <w:rPr>
          <w:rFonts w:hint="default" w:ascii="Times New Roman" w:hAnsi="Times New Roman" w:cs="Times New Roman"/>
          <w:b/>
          <w:bCs/>
          <w:sz w:val="48"/>
          <w:szCs w:val="52"/>
        </w:rPr>
      </w:pPr>
    </w:p>
    <w:p>
      <w:pPr>
        <w:widowControl/>
        <w:jc w:val="center"/>
        <w:rPr>
          <w:rFonts w:hint="default" w:ascii="Times New Roman" w:hAnsi="Times New Roman" w:cs="Times New Roman"/>
          <w:b/>
          <w:bCs/>
          <w:sz w:val="48"/>
          <w:szCs w:val="52"/>
        </w:rPr>
      </w:pPr>
    </w:p>
    <w:p>
      <w:pPr>
        <w:widowControl/>
        <w:jc w:val="center"/>
        <w:rPr>
          <w:rFonts w:hint="default" w:ascii="Times New Roman" w:hAnsi="Times New Roman" w:cs="Times New Roman"/>
          <w:b/>
          <w:bCs/>
          <w:sz w:val="48"/>
          <w:szCs w:val="52"/>
        </w:rPr>
      </w:pPr>
    </w:p>
    <w:p>
      <w:pPr>
        <w:widowControl/>
        <w:jc w:val="center"/>
        <w:rPr>
          <w:rFonts w:hint="default" w:ascii="Times New Roman" w:hAnsi="Times New Roman" w:cs="Times New Roman"/>
          <w:b/>
          <w:bCs/>
          <w:sz w:val="48"/>
          <w:szCs w:val="52"/>
        </w:rPr>
      </w:pPr>
    </w:p>
    <w:p>
      <w:pPr>
        <w:widowControl/>
        <w:jc w:val="center"/>
        <w:rPr>
          <w:rFonts w:hint="default" w:ascii="Times New Roman" w:hAnsi="Times New Roman" w:cs="Times New Roman"/>
          <w:b/>
          <w:bCs/>
          <w:sz w:val="48"/>
          <w:szCs w:val="52"/>
        </w:rPr>
      </w:pPr>
      <w:bookmarkStart w:id="4" w:name="_GoBack"/>
      <w:bookmarkEnd w:id="4"/>
      <w:r>
        <w:rPr>
          <w:rFonts w:hint="default" w:ascii="Times New Roman" w:hAnsi="Times New Roman" w:cs="Times New Roman"/>
          <w:b/>
          <w:bCs/>
          <w:sz w:val="48"/>
          <w:szCs w:val="52"/>
        </w:rPr>
        <w:t>Supplementary appendix 1</w:t>
      </w:r>
    </w:p>
    <w:p>
      <w:pPr>
        <w:rPr>
          <w:rFonts w:hint="default" w:ascii="Times New Roman" w:hAnsi="Times New Roman" w:eastAsia="宋体" w:cs="Times New Roman"/>
          <w:b/>
          <w:bCs/>
          <w:color w:val="000000"/>
          <w:kern w:val="0"/>
          <w:sz w:val="28"/>
          <w:szCs w:val="28"/>
          <w:lang w:val="en-US" w:eastAsia="zh-CN" w:bidi="ar"/>
          <w14:ligatures w14:val="standardContextual"/>
        </w:rPr>
      </w:pPr>
      <w:r>
        <w:rPr>
          <w:rFonts w:hint="default" w:ascii="Times New Roman" w:hAnsi="Times New Roman" w:eastAsia="宋体" w:cs="Times New Roman"/>
          <w:b/>
          <w:bCs/>
          <w:color w:val="000000"/>
          <w:kern w:val="0"/>
          <w:sz w:val="28"/>
          <w:szCs w:val="28"/>
          <w:lang w:val="en-US" w:eastAsia="zh-CN" w:bidi="ar"/>
          <w14:ligatures w14:val="standardContextual"/>
        </w:rPr>
        <w:br w:type="page"/>
      </w:r>
    </w:p>
    <w:p>
      <w:pPr>
        <w:keepNext w:val="0"/>
        <w:keepLines w:val="0"/>
        <w:widowControl/>
        <w:suppressLineNumbers w:val="0"/>
        <w:jc w:val="left"/>
        <w:rPr>
          <w:rFonts w:hint="default" w:ascii="Times New Roman" w:hAnsi="Times New Roman" w:cs="Times New Roman"/>
        </w:rPr>
      </w:pPr>
      <w:r>
        <w:rPr>
          <w:rFonts w:hint="default" w:ascii="Times New Roman" w:hAnsi="Times New Roman" w:eastAsia="宋体" w:cs="Times New Roman"/>
          <w:b/>
          <w:bCs/>
          <w:color w:val="000000"/>
          <w:kern w:val="0"/>
          <w:sz w:val="28"/>
          <w:szCs w:val="28"/>
          <w:lang w:val="en-US" w:eastAsia="zh-CN" w:bidi="ar"/>
          <w14:ligatures w14:val="standardContextual"/>
        </w:rPr>
        <w:t xml:space="preserve">Appendix materials </w:t>
      </w:r>
    </w:p>
    <w:p>
      <w:pPr>
        <w:keepNext w:val="0"/>
        <w:keepLines w:val="0"/>
        <w:widowControl/>
        <w:suppressLineNumbers w:val="0"/>
        <w:jc w:val="center"/>
        <w:rPr>
          <w:rFonts w:hint="default" w:ascii="Times New Roman" w:hAnsi="Times New Roman" w:eastAsia="宋体" w:cs="Times New Roman"/>
          <w:b/>
          <w:bCs/>
          <w:color w:val="000000"/>
          <w:kern w:val="0"/>
          <w:sz w:val="28"/>
          <w:szCs w:val="28"/>
          <w:lang w:val="en-US" w:eastAsia="zh-CN" w:bidi="ar"/>
          <w14:ligatures w14:val="standardContextual"/>
        </w:rPr>
      </w:pPr>
      <w:r>
        <w:rPr>
          <w:rFonts w:hint="default" w:ascii="Times New Roman" w:hAnsi="Times New Roman" w:eastAsia="宋体" w:cs="Times New Roman"/>
          <w:b/>
          <w:bCs/>
          <w:color w:val="000000"/>
          <w:kern w:val="0"/>
          <w:sz w:val="28"/>
          <w:szCs w:val="28"/>
          <w:lang w:val="en-US" w:eastAsia="zh-CN" w:bidi="ar"/>
          <w14:ligatures w14:val="standardContextual"/>
        </w:rPr>
        <w:t>Contents</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1070"/>
        <w:gridCol w:w="6742"/>
        <w:gridCol w:w="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7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4"/>
                <w:szCs w:val="24"/>
                <w:vertAlign w:val="baseline"/>
                <w:lang w:val="en-US" w:eastAsia="zh-CN" w:bidi="ar"/>
                <w14:ligatures w14:val="standardContextual"/>
              </w:rPr>
            </w:pPr>
            <w:r>
              <w:rPr>
                <w:rFonts w:hint="default" w:ascii="Times New Roman" w:hAnsi="Times New Roman" w:eastAsia="宋体" w:cs="Times New Roman"/>
                <w:b/>
                <w:bCs/>
                <w:color w:val="000000"/>
                <w:kern w:val="0"/>
                <w:sz w:val="24"/>
                <w:szCs w:val="24"/>
                <w:lang w:val="en-US" w:eastAsia="zh-CN" w:bidi="ar"/>
                <w14:ligatures w14:val="standardContextual"/>
              </w:rPr>
              <w:t>Number</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4"/>
                <w:szCs w:val="24"/>
                <w:vertAlign w:val="baseline"/>
                <w:lang w:val="en-US" w:eastAsia="zh-CN" w:bidi="ar"/>
                <w14:ligatures w14:val="standardContextual"/>
              </w:rPr>
            </w:pPr>
            <w:r>
              <w:rPr>
                <w:rFonts w:hint="default" w:ascii="Times New Roman" w:hAnsi="Times New Roman" w:eastAsia="宋体" w:cs="Times New Roman"/>
                <w:b/>
                <w:bCs/>
                <w:color w:val="000000"/>
                <w:kern w:val="0"/>
                <w:sz w:val="24"/>
                <w:szCs w:val="24"/>
                <w:lang w:val="en-US" w:eastAsia="zh-CN" w:bidi="ar"/>
                <w14:ligatures w14:val="standardContextual"/>
              </w:rPr>
              <w:t>Title of files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4"/>
                <w:szCs w:val="24"/>
                <w:vertAlign w:val="baseline"/>
                <w:lang w:val="en-US" w:eastAsia="zh-CN" w:bidi="ar"/>
                <w14:ligatures w14:val="standardContextual"/>
              </w:rPr>
            </w:pPr>
            <w:r>
              <w:rPr>
                <w:rFonts w:hint="default" w:ascii="Times New Roman" w:hAnsi="Times New Roman" w:eastAsia="宋体" w:cs="Times New Roman"/>
                <w:b/>
                <w:bCs/>
                <w:color w:val="000000"/>
                <w:kern w:val="0"/>
                <w:sz w:val="24"/>
                <w:szCs w:val="24"/>
                <w:lang w:val="en-US" w:eastAsia="zh-CN" w:bidi="ar"/>
                <w14:ligatures w14:val="standardContextual"/>
              </w:rPr>
              <w:t>Page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5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1</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Figure S1. Study design of FKD-CSS.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2</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 xml:space="preserve">Figure S2. Flow chart of the corneal staining images annotation. </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3</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S1. The Standard practice for corneal staining and photography (version 1.0)</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4</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S2A. Distribution of corneal staining images by hospitals in DE development and internal validation datasets（Eastern China）.</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5</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S2B. Distribution of corneal staining images by provinces or municipalities in development and internal validation datasets（Eastern China）.</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6</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S2C. Corneal staining score distributions in the development &amp; internal validation dataset.</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7</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S3A. Distribution of corneal staining images by hospitals in DE external test datasets.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8</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S3B. Distribution of corneal staining images by provinces or municipalities in DE external test datasets.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9</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S4. CSS distributions in DE development, internal validation, and external test datasets.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10</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S5A. Distributions of diseases in external test datasets of multiple ocular surface diseases.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11</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S5B. Corneal staining scores distributions in the external test sets of multiple ocular surface diseases.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48" w:hRule="atLeast"/>
        </w:trPr>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12</w:t>
            </w:r>
          </w:p>
        </w:tc>
        <w:tc>
          <w:tcPr>
            <w:tcW w:w="0" w:type="auto"/>
          </w:tcPr>
          <w:p>
            <w:pPr>
              <w:keepNext w:val="0"/>
              <w:keepLines w:val="0"/>
              <w:widowControl/>
              <w:suppressLineNumbers w:val="0"/>
              <w:jc w:val="left"/>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default" w:ascii="Times New Roman" w:hAnsi="Times New Roman" w:eastAsia="宋体" w:cs="Times New Roman"/>
                <w:b/>
                <w:bCs/>
                <w:color w:val="000000"/>
                <w:kern w:val="0"/>
                <w:sz w:val="20"/>
                <w:szCs w:val="20"/>
                <w:vertAlign w:val="baseline"/>
                <w:lang w:val="en-US" w:eastAsia="zh-CN" w:bidi="ar"/>
                <w14:ligatures w14:val="standardContextual"/>
              </w:rPr>
              <w:t>Table S6. Known manufacturers and types of cameras in all the datasets</w:t>
            </w:r>
          </w:p>
        </w:tc>
        <w:tc>
          <w:tcPr>
            <w:tcW w:w="0" w:type="auto"/>
          </w:tcPr>
          <w:p>
            <w:pPr>
              <w:keepNext w:val="0"/>
              <w:keepLines w:val="0"/>
              <w:widowControl/>
              <w:suppressLineNumbers w:val="0"/>
              <w:jc w:val="center"/>
              <w:rPr>
                <w:rFonts w:hint="default" w:ascii="Times New Roman" w:hAnsi="Times New Roman" w:eastAsia="宋体" w:cs="Times New Roman"/>
                <w:b/>
                <w:bCs/>
                <w:color w:val="000000"/>
                <w:kern w:val="0"/>
                <w:sz w:val="20"/>
                <w:szCs w:val="20"/>
                <w:vertAlign w:val="baseline"/>
                <w:lang w:val="en-US" w:eastAsia="zh-CN" w:bidi="ar"/>
                <w14:ligatures w14:val="standardContextual"/>
              </w:rPr>
            </w:pPr>
            <w:r>
              <w:rPr>
                <w:rFonts w:hint="eastAsia" w:ascii="Times New Roman" w:hAnsi="Times New Roman" w:eastAsia="宋体" w:cs="Times New Roman"/>
                <w:b/>
                <w:bCs/>
                <w:color w:val="000000"/>
                <w:kern w:val="0"/>
                <w:sz w:val="20"/>
                <w:szCs w:val="20"/>
                <w:vertAlign w:val="baseline"/>
                <w:lang w:val="en-US" w:eastAsia="zh-CN" w:bidi="ar"/>
                <w14:ligatures w14:val="standardContextual"/>
              </w:rPr>
              <w:t>14</w:t>
            </w:r>
          </w:p>
        </w:tc>
      </w:tr>
    </w:tbl>
    <w:p>
      <w:pPr>
        <w:keepNext w:val="0"/>
        <w:keepLines w:val="0"/>
        <w:widowControl/>
        <w:suppressLineNumbers w:val="0"/>
        <w:jc w:val="center"/>
        <w:rPr>
          <w:rFonts w:hint="default" w:ascii="Times New Roman" w:hAnsi="Times New Roman" w:eastAsia="宋体" w:cs="Times New Roman"/>
          <w:b/>
          <w:bCs/>
          <w:color w:val="000000"/>
          <w:kern w:val="0"/>
          <w:sz w:val="28"/>
          <w:szCs w:val="28"/>
          <w:lang w:val="en-US" w:eastAsia="zh-CN" w:bidi="ar"/>
          <w14:ligatures w14:val="standardContextual"/>
        </w:rPr>
      </w:pPr>
    </w:p>
    <w:p>
      <w:pPr>
        <w:widowControl/>
        <w:jc w:val="center"/>
        <w:rPr>
          <w:rFonts w:hint="default" w:ascii="Times New Roman" w:hAnsi="Times New Roman" w:cs="Times New Roman"/>
          <w:b/>
          <w:bCs/>
          <w:sz w:val="48"/>
          <w:szCs w:val="52"/>
        </w:rPr>
      </w:pPr>
    </w:p>
    <w:p>
      <w:pPr>
        <w:widowControl/>
        <w:jc w:val="left"/>
        <w:rPr>
          <w:rFonts w:hint="default" w:ascii="Times New Roman" w:hAnsi="Times New Roman" w:cs="Times New Roman"/>
          <w:b/>
          <w:bCs/>
          <w:sz w:val="36"/>
          <w:szCs w:val="40"/>
        </w:rPr>
      </w:pPr>
      <w:r>
        <w:rPr>
          <w:rFonts w:hint="default" w:ascii="Times New Roman" w:hAnsi="Times New Roman" w:cs="Times New Roman"/>
          <w:b/>
          <w:bCs/>
          <w:sz w:val="36"/>
          <w:szCs w:val="40"/>
        </w:rPr>
        <w:br w:type="page"/>
      </w:r>
    </w:p>
    <w:p>
      <w:pPr>
        <w:widowControl/>
        <w:ind w:leftChars="-135" w:hanging="283" w:hangingChars="135"/>
        <w:jc w:val="center"/>
        <w:rPr>
          <w:rFonts w:hint="default" w:ascii="Times New Roman" w:hAnsi="Times New Roman" w:cs="Times New Roman"/>
          <w:b/>
          <w:bCs/>
          <w:sz w:val="36"/>
          <w:szCs w:val="40"/>
        </w:rPr>
      </w:pPr>
      <w:r>
        <w:rPr>
          <w:rFonts w:hint="default" w:ascii="Times New Roman" w:hAnsi="Times New Roman" w:cs="Times New Roman"/>
        </w:rPr>
        <w:t xml:space="preserve"> </w:t>
      </w:r>
      <w:r>
        <w:rPr>
          <w:rFonts w:hint="default" w:ascii="Times New Roman" w:hAnsi="Times New Roman" w:cs="Times New Roman"/>
        </w:rPr>
        <w:drawing>
          <wp:inline distT="0" distB="0" distL="0" distR="0">
            <wp:extent cx="5384800" cy="2393950"/>
            <wp:effectExtent l="0" t="0" r="6350" b="6350"/>
            <wp:docPr id="18170931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7093181" name="图片 1"/>
                    <pic:cNvPicPr>
                      <a:picLocks noChangeAspect="1"/>
                    </pic:cNvPicPr>
                  </pic:nvPicPr>
                  <pic:blipFill>
                    <a:blip r:embed="rId5"/>
                    <a:stretch>
                      <a:fillRect/>
                    </a:stretch>
                  </pic:blipFill>
                  <pic:spPr>
                    <a:xfrm>
                      <a:off x="0" y="0"/>
                      <a:ext cx="5384800" cy="2393950"/>
                    </a:xfrm>
                    <a:prstGeom prst="rect">
                      <a:avLst/>
                    </a:prstGeom>
                  </pic:spPr>
                </pic:pic>
              </a:graphicData>
            </a:graphic>
          </wp:inline>
        </w:drawing>
      </w:r>
    </w:p>
    <w:p>
      <w:pPr>
        <w:rPr>
          <w:rFonts w:hint="default" w:ascii="Times New Roman" w:hAnsi="Times New Roman" w:cs="Times New Roman"/>
          <w:sz w:val="20"/>
          <w:szCs w:val="21"/>
        </w:rPr>
      </w:pPr>
      <w:r>
        <w:rPr>
          <w:rFonts w:hint="default" w:ascii="Times New Roman" w:hAnsi="Times New Roman" w:cs="Times New Roman"/>
          <w:b/>
          <w:bCs/>
          <w:sz w:val="20"/>
          <w:szCs w:val="21"/>
        </w:rPr>
        <w:t>Figure S1. Study design of FKD-CSS</w:t>
      </w:r>
      <w:r>
        <w:rPr>
          <w:rFonts w:hint="default" w:ascii="Times New Roman" w:hAnsi="Times New Roman" w:cs="Times New Roman"/>
          <w:b/>
          <w:bCs/>
          <w:sz w:val="20"/>
          <w:szCs w:val="21"/>
        </w:rPr>
        <w:t>.</w:t>
      </w:r>
      <w:r>
        <w:rPr>
          <w:rFonts w:hint="default" w:ascii="Times New Roman" w:hAnsi="Times New Roman" w:cs="Times New Roman"/>
          <w:b/>
          <w:bCs/>
          <w:sz w:val="20"/>
          <w:szCs w:val="21"/>
        </w:rPr>
        <w:t xml:space="preserve"> </w:t>
      </w:r>
      <w:r>
        <w:rPr>
          <w:rFonts w:hint="default" w:ascii="Times New Roman" w:hAnsi="Times New Roman" w:cs="Times New Roman"/>
          <w:sz w:val="20"/>
          <w:szCs w:val="21"/>
        </w:rPr>
        <w:t xml:space="preserve">Clinical </w:t>
      </w:r>
      <w:r>
        <w:rPr>
          <w:rFonts w:hint="default" w:ascii="Times New Roman" w:hAnsi="Times New Roman" w:cs="Times New Roman"/>
          <w:sz w:val="20"/>
          <w:szCs w:val="21"/>
        </w:rPr>
        <w:t xml:space="preserve">internal </w:t>
      </w:r>
      <w:r>
        <w:rPr>
          <w:rFonts w:hint="default" w:ascii="Times New Roman" w:hAnsi="Times New Roman" w:cs="Times New Roman"/>
          <w:sz w:val="20"/>
          <w:szCs w:val="21"/>
        </w:rPr>
        <w:t>validation</w:t>
      </w:r>
      <w:r>
        <w:rPr>
          <w:rFonts w:hint="default" w:ascii="Times New Roman" w:hAnsi="Times New Roman" w:cs="Times New Roman"/>
          <w:sz w:val="20"/>
          <w:szCs w:val="21"/>
        </w:rPr>
        <w:t xml:space="preserve"> and external</w:t>
      </w:r>
      <w:r>
        <w:rPr>
          <w:rFonts w:hint="default" w:ascii="Times New Roman" w:hAnsi="Times New Roman" w:cs="Times New Roman"/>
          <w:sz w:val="20"/>
          <w:szCs w:val="21"/>
        </w:rPr>
        <w:t xml:space="preserve"> test</w:t>
      </w:r>
      <w:r>
        <w:rPr>
          <w:rFonts w:hint="default" w:ascii="Times New Roman" w:hAnsi="Times New Roman" w:cs="Times New Roman"/>
          <w:sz w:val="20"/>
          <w:szCs w:val="21"/>
        </w:rPr>
        <w:t>s</w:t>
      </w:r>
      <w:r>
        <w:rPr>
          <w:rFonts w:hint="default" w:ascii="Times New Roman" w:hAnsi="Times New Roman" w:cs="Times New Roman"/>
          <w:sz w:val="20"/>
          <w:szCs w:val="21"/>
        </w:rPr>
        <w:t xml:space="preserve"> including comparison of model with the ground-truth and with different ophthalmologists.</w:t>
      </w:r>
      <w:r>
        <w:rPr>
          <w:rFonts w:hint="default" w:ascii="Times New Roman" w:hAnsi="Times New Roman" w:cs="Times New Roman"/>
          <w:sz w:val="20"/>
          <w:szCs w:val="21"/>
        </w:rPr>
        <w:t xml:space="preserve"> DL</w:t>
      </w:r>
      <w:r>
        <w:rPr>
          <w:rFonts w:hint="default" w:ascii="Times New Roman" w:hAnsi="Times New Roman" w:cs="Times New Roman"/>
          <w:sz w:val="20"/>
          <w:szCs w:val="21"/>
        </w:rPr>
        <w:t>:</w:t>
      </w:r>
      <w:r>
        <w:rPr>
          <w:rFonts w:hint="default" w:ascii="Times New Roman" w:hAnsi="Times New Roman" w:cs="Times New Roman"/>
          <w:sz w:val="20"/>
          <w:szCs w:val="21"/>
        </w:rPr>
        <w:t xml:space="preserve"> </w:t>
      </w:r>
      <w:r>
        <w:rPr>
          <w:rFonts w:hint="default" w:ascii="Times New Roman" w:hAnsi="Times New Roman" w:cs="Times New Roman"/>
          <w:sz w:val="20"/>
          <w:szCs w:val="21"/>
        </w:rPr>
        <w:t>deep</w:t>
      </w:r>
      <w:r>
        <w:rPr>
          <w:rFonts w:hint="default" w:ascii="Times New Roman" w:hAnsi="Times New Roman" w:cs="Times New Roman"/>
          <w:sz w:val="20"/>
          <w:szCs w:val="21"/>
        </w:rPr>
        <w:t xml:space="preserve"> </w:t>
      </w:r>
      <w:r>
        <w:rPr>
          <w:rFonts w:hint="default" w:ascii="Times New Roman" w:hAnsi="Times New Roman" w:cs="Times New Roman"/>
          <w:sz w:val="20"/>
          <w:szCs w:val="21"/>
        </w:rPr>
        <w:t>learning.</w:t>
      </w:r>
      <w:r>
        <w:rPr>
          <w:rFonts w:hint="default" w:ascii="Times New Roman" w:hAnsi="Times New Roman" w:cs="Times New Roman"/>
          <w:sz w:val="20"/>
          <w:szCs w:val="21"/>
        </w:rPr>
        <w:t xml:space="preserve"> OSD: </w:t>
      </w:r>
      <w:r>
        <w:rPr>
          <w:rFonts w:hint="default" w:ascii="Times New Roman" w:hAnsi="Times New Roman" w:cs="Times New Roman"/>
          <w:sz w:val="20"/>
          <w:szCs w:val="21"/>
        </w:rPr>
        <w:t>ocular</w:t>
      </w:r>
      <w:r>
        <w:rPr>
          <w:rFonts w:hint="default" w:ascii="Times New Roman" w:hAnsi="Times New Roman" w:cs="Times New Roman"/>
          <w:sz w:val="20"/>
          <w:szCs w:val="21"/>
        </w:rPr>
        <w:t xml:space="preserve"> </w:t>
      </w:r>
      <w:r>
        <w:rPr>
          <w:rFonts w:hint="default" w:ascii="Times New Roman" w:hAnsi="Times New Roman" w:cs="Times New Roman"/>
          <w:sz w:val="20"/>
          <w:szCs w:val="21"/>
        </w:rPr>
        <w:t>surface</w:t>
      </w:r>
      <w:r>
        <w:rPr>
          <w:rFonts w:hint="default" w:ascii="Times New Roman" w:hAnsi="Times New Roman" w:cs="Times New Roman"/>
          <w:sz w:val="20"/>
          <w:szCs w:val="21"/>
        </w:rPr>
        <w:t xml:space="preserve"> </w:t>
      </w:r>
      <w:r>
        <w:rPr>
          <w:rFonts w:hint="default" w:ascii="Times New Roman" w:hAnsi="Times New Roman" w:cs="Times New Roman"/>
          <w:sz w:val="20"/>
          <w:szCs w:val="21"/>
        </w:rPr>
        <w:t>disease</w:t>
      </w:r>
      <w:r>
        <w:rPr>
          <w:rFonts w:hint="default" w:ascii="Times New Roman" w:hAnsi="Times New Roman" w:cs="Times New Roman"/>
          <w:sz w:val="20"/>
          <w:szCs w:val="21"/>
        </w:rPr>
        <w:t>.</w:t>
      </w:r>
    </w:p>
    <w:p>
      <w:pPr>
        <w:widowControl/>
        <w:jc w:val="left"/>
        <w:rPr>
          <w:rFonts w:hint="default" w:ascii="Times New Roman" w:hAnsi="Times New Roman" w:cs="Times New Roman"/>
          <w:b/>
          <w:bCs/>
          <w:sz w:val="36"/>
          <w:szCs w:val="40"/>
        </w:rPr>
      </w:pPr>
      <w:r>
        <w:rPr>
          <w:rFonts w:hint="default" w:ascii="Times New Roman" w:hAnsi="Times New Roman" w:cs="Times New Roman"/>
          <w:b/>
          <w:bCs/>
          <w:sz w:val="36"/>
          <w:szCs w:val="40"/>
        </w:rPr>
        <w:br w:type="page"/>
      </w:r>
    </w:p>
    <w:p>
      <w:pPr>
        <w:widowControl/>
        <w:jc w:val="left"/>
        <w:rPr>
          <w:rFonts w:hint="default" w:ascii="Times New Roman" w:hAnsi="Times New Roman" w:cs="Times New Roman"/>
          <w:b/>
          <w:bCs/>
          <w:sz w:val="36"/>
          <w:szCs w:val="40"/>
        </w:rPr>
      </w:pPr>
    </w:p>
    <w:p>
      <w:pPr>
        <w:widowControl/>
        <w:jc w:val="center"/>
        <w:rPr>
          <w:rFonts w:hint="default" w:ascii="Times New Roman" w:hAnsi="Times New Roman" w:cs="Times New Roman"/>
          <w:b/>
          <w:bCs/>
          <w:sz w:val="36"/>
          <w:szCs w:val="40"/>
        </w:rPr>
      </w:pPr>
      <w:r>
        <w:rPr>
          <w:rFonts w:hint="default" w:ascii="Times New Roman" w:hAnsi="Times New Roman" w:cs="Times New Roman"/>
          <w:b/>
          <w:bCs/>
          <w:sz w:val="36"/>
          <w:szCs w:val="40"/>
        </w:rPr>
        <w:drawing>
          <wp:inline distT="0" distB="0" distL="0" distR="0">
            <wp:extent cx="3867150" cy="3606800"/>
            <wp:effectExtent l="0" t="0" r="0" b="0"/>
            <wp:docPr id="10058341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834171" name="图片 1"/>
                    <pic:cNvPicPr>
                      <a:picLocks noChangeAspect="1"/>
                    </pic:cNvPicPr>
                  </pic:nvPicPr>
                  <pic:blipFill>
                    <a:blip r:embed="rId6"/>
                    <a:stretch>
                      <a:fillRect/>
                    </a:stretch>
                  </pic:blipFill>
                  <pic:spPr>
                    <a:xfrm>
                      <a:off x="0" y="0"/>
                      <a:ext cx="3867349" cy="3606985"/>
                    </a:xfrm>
                    <a:prstGeom prst="rect">
                      <a:avLst/>
                    </a:prstGeom>
                  </pic:spPr>
                </pic:pic>
              </a:graphicData>
            </a:graphic>
          </wp:inline>
        </w:drawing>
      </w:r>
    </w:p>
    <w:p>
      <w:pPr>
        <w:widowControl/>
        <w:ind w:left="142"/>
        <w:rPr>
          <w:rFonts w:hint="default" w:ascii="Times New Roman" w:hAnsi="Times New Roman" w:cs="Times New Roman"/>
          <w:sz w:val="20"/>
          <w:szCs w:val="20"/>
        </w:rPr>
      </w:pPr>
      <w:bookmarkStart w:id="0" w:name="OLE_LINK1"/>
      <w:r>
        <w:rPr>
          <w:rFonts w:hint="default" w:ascii="Times New Roman" w:hAnsi="Times New Roman" w:cs="Times New Roman"/>
          <w:b/>
          <w:bCs/>
          <w:sz w:val="20"/>
          <w:szCs w:val="20"/>
        </w:rPr>
        <w:t xml:space="preserve">Figure S2. Flow chart of the corneal staining images annotation. </w:t>
      </w:r>
      <w:bookmarkEnd w:id="0"/>
      <w:r>
        <w:rPr>
          <w:rFonts w:hint="default" w:ascii="Times New Roman" w:hAnsi="Times New Roman" w:cs="Times New Roman"/>
          <w:sz w:val="20"/>
          <w:szCs w:val="20"/>
        </w:rPr>
        <w:t>Firstly, original corneal fluorescein staining images were assigned separately to three authorized ophthalmologists, who then worked individually to annotated the corneal staining lesions and grade the images into corneal staining score. When two of the ophthalmologists have the same annotations and scores, the results will be the final labels and scores. If the results of three ophthalmologists were contradictory, the three ophthalmologists would discuss together until a consensus is reached. If the reading group encountered difficult cases, they could apply for expert arbitration done by two ocular surface experts.</w:t>
      </w:r>
    </w:p>
    <w:p>
      <w:pPr>
        <w:widowControl/>
        <w:jc w:val="left"/>
        <w:rPr>
          <w:rFonts w:hint="default" w:ascii="Times New Roman" w:hAnsi="Times New Roman" w:cs="Times New Roman"/>
          <w:b/>
          <w:bCs/>
          <w:szCs w:val="21"/>
        </w:rPr>
      </w:pPr>
      <w:r>
        <w:rPr>
          <w:rFonts w:hint="default" w:ascii="Times New Roman" w:hAnsi="Times New Roman" w:cs="Times New Roman"/>
          <w:b/>
          <w:bCs/>
          <w:szCs w:val="21"/>
        </w:rPr>
        <w:br w:type="page"/>
      </w:r>
    </w:p>
    <w:p>
      <w:pPr>
        <w:widowControl/>
        <w:jc w:val="center"/>
        <w:rPr>
          <w:rFonts w:hint="default" w:ascii="Times New Roman" w:hAnsi="Times New Roman" w:cs="Times New Roman"/>
          <w:b/>
          <w:bCs/>
          <w:sz w:val="36"/>
          <w:szCs w:val="40"/>
        </w:rPr>
      </w:pPr>
    </w:p>
    <w:tbl>
      <w:tblPr>
        <w:tblStyle w:val="13"/>
        <w:tblW w:w="0" w:type="auto"/>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296"/>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8296" w:type="dxa"/>
            <w:tcBorders>
              <w:top w:val="single" w:color="auto" w:sz="4" w:space="0"/>
              <w:bottom w:val="single" w:color="auto" w:sz="4" w:space="0"/>
            </w:tcBorders>
          </w:tcPr>
          <w:p>
            <w:pPr>
              <w:spacing w:line="360" w:lineRule="auto"/>
              <w:rPr>
                <w:rFonts w:hint="default" w:ascii="Times New Roman" w:hAnsi="Times New Roman" w:eastAsia="宋体" w:cs="Times New Roman"/>
                <w:b/>
                <w:bCs/>
                <w:kern w:val="0"/>
                <w:sz w:val="20"/>
                <w:szCs w:val="21"/>
                <w:shd w:val="clear" w:color="FFFFFF" w:fill="D9D9D9"/>
              </w:rPr>
            </w:pPr>
            <w:r>
              <w:rPr>
                <w:rFonts w:hint="default" w:ascii="Times New Roman" w:hAnsi="Times New Roman" w:eastAsia="宋体" w:cs="Times New Roman"/>
                <w:b/>
                <w:bCs/>
                <w:kern w:val="0"/>
                <w:sz w:val="20"/>
                <w:szCs w:val="21"/>
              </w:rPr>
              <w:t>Table S1. The Standard practice for corneal staining and photography (version 1.0)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23" w:hRule="atLeast"/>
        </w:trPr>
        <w:tc>
          <w:tcPr>
            <w:tcW w:w="8296" w:type="dxa"/>
            <w:tcBorders>
              <w:top w:val="single" w:color="auto" w:sz="4" w:space="0"/>
            </w:tcBorders>
          </w:tcPr>
          <w:p>
            <w:pPr>
              <w:numPr>
                <w:ilvl w:val="0"/>
                <w:numId w:val="2"/>
              </w:numPr>
              <w:ind w:firstLine="400" w:firstLineChars="200"/>
              <w:rPr>
                <w:rFonts w:hint="default" w:ascii="Times New Roman" w:hAnsi="Times New Roman" w:eastAsia="等线" w:cs="Times New Roman"/>
                <w:b/>
                <w:bCs/>
                <w:kern w:val="0"/>
                <w:sz w:val="20"/>
                <w:szCs w:val="21"/>
              </w:rPr>
            </w:pPr>
            <w:r>
              <w:rPr>
                <w:rFonts w:hint="default" w:ascii="Times New Roman" w:hAnsi="Times New Roman" w:eastAsia="等线" w:cs="Times New Roman"/>
                <w:b/>
                <w:bCs/>
                <w:kern w:val="0"/>
                <w:sz w:val="20"/>
                <w:szCs w:val="21"/>
              </w:rPr>
              <w:t>Corneal fluorescein staining and photographing</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Instilled 1-2 drops of sterile onto the fluorescein-impregnated strip (Liaoning Meizilin Pharmaceutical Co., Ltd), which contains 0.30-0.40mg of sodium fluorescein. (NOTE: The drops are allowed to just saturate the impregnated tip, at which point the excess is immediately shaken free into a waste bin.)</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The lower eyelid of the subject is then pulled downward, gently tap the strip onto the lower tarsal conjunctival surface. Ask the subject to blink more than 3 times until the dye is evenly coated. (NOTE: The corneal fluorescein staining should be shot within 1-3 minutes after staining.)</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Use a digital camera in automatic mode with at least 2 million pixels.</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Set diffuse light illumination of slit-lamp.</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 xml:space="preserve">Set magnification to </w:t>
            </w:r>
            <w:r>
              <w:rPr>
                <w:rFonts w:hint="default" w:ascii="Times New Roman" w:hAnsi="Times New Roman" w:eastAsia="等线" w:cs="Times New Roman"/>
                <w:kern w:val="0"/>
                <w:sz w:val="20"/>
                <w:szCs w:val="21"/>
              </w:rPr>
              <w:t>×</w:t>
            </w:r>
            <w:r>
              <w:rPr>
                <w:rFonts w:hint="default" w:ascii="Times New Roman" w:hAnsi="Times New Roman" w:eastAsia="等线" w:cs="Times New Roman"/>
                <w:kern w:val="0"/>
                <w:sz w:val="20"/>
                <w:szCs w:val="21"/>
              </w:rPr>
              <w:t xml:space="preserve"> 10.</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Set the microscope straight ahead and light tower to 15 degrees temporal.</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 xml:space="preserve">Assure patient comfort and position in slit lamp, and look straight ahead, fix the subject's upper and lower eyelids to fully expose the cornea, </w:t>
            </w:r>
          </w:p>
          <w:p>
            <w:pPr>
              <w:numPr>
                <w:ilvl w:val="0"/>
                <w:numId w:val="3"/>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Focus on the corneal epithelium, take at least 2 photos of the fully exposed cornea.</w:t>
            </w:r>
          </w:p>
          <w:p>
            <w:pPr>
              <w:ind w:left="894"/>
              <w:rPr>
                <w:rFonts w:hint="default" w:ascii="Times New Roman" w:hAnsi="Times New Roman" w:eastAsia="等线" w:cs="Times New Roman"/>
                <w:kern w:val="0"/>
                <w:sz w:val="20"/>
                <w:szCs w:val="21"/>
              </w:rPr>
            </w:pPr>
          </w:p>
          <w:p>
            <w:pPr>
              <w:numPr>
                <w:ilvl w:val="0"/>
                <w:numId w:val="2"/>
              </w:numPr>
              <w:ind w:firstLine="400" w:firstLineChars="200"/>
              <w:rPr>
                <w:rFonts w:hint="default" w:ascii="Times New Roman" w:hAnsi="Times New Roman" w:eastAsia="等线" w:cs="Times New Roman"/>
                <w:b/>
                <w:bCs/>
                <w:kern w:val="0"/>
                <w:sz w:val="20"/>
                <w:szCs w:val="21"/>
              </w:rPr>
            </w:pPr>
            <w:r>
              <w:rPr>
                <w:rFonts w:hint="default" w:ascii="Times New Roman" w:hAnsi="Times New Roman" w:eastAsia="等线" w:cs="Times New Roman"/>
                <w:b/>
                <w:bCs/>
                <w:kern w:val="0"/>
                <w:sz w:val="20"/>
                <w:szCs w:val="21"/>
              </w:rPr>
              <w:t>Images quality assessment and upload</w:t>
            </w:r>
          </w:p>
          <w:p>
            <w:pPr>
              <w:numPr>
                <w:ilvl w:val="0"/>
                <w:numId w:val="4"/>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Capture images from a perpendicular angle to the cornea.</w:t>
            </w:r>
          </w:p>
          <w:p>
            <w:pPr>
              <w:numPr>
                <w:ilvl w:val="0"/>
                <w:numId w:val="4"/>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Ensure proper exposure and brightness.</w:t>
            </w:r>
          </w:p>
          <w:p>
            <w:pPr>
              <w:numPr>
                <w:ilvl w:val="0"/>
                <w:numId w:val="4"/>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The limbus should be visible.</w:t>
            </w:r>
          </w:p>
          <w:p>
            <w:pPr>
              <w:numPr>
                <w:ilvl w:val="0"/>
                <w:numId w:val="4"/>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The stained corneal epithelium area is evenly colored without dye residue on the eyelid or corneal edge, and the staining is obvious.</w:t>
            </w:r>
          </w:p>
          <w:p>
            <w:pPr>
              <w:numPr>
                <w:ilvl w:val="0"/>
                <w:numId w:val="4"/>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Select a qualified image from multiple photos of the same eye and upload it to the Medidata as required.</w:t>
            </w:r>
          </w:p>
          <w:p>
            <w:pPr>
              <w:ind w:left="894"/>
              <w:rPr>
                <w:rFonts w:hint="default" w:ascii="Times New Roman" w:hAnsi="Times New Roman" w:eastAsia="等线" w:cs="Times New Roman"/>
                <w:kern w:val="0"/>
                <w:sz w:val="20"/>
                <w:szCs w:val="21"/>
              </w:rPr>
            </w:pPr>
          </w:p>
          <w:p>
            <w:pPr>
              <w:numPr>
                <w:ilvl w:val="0"/>
                <w:numId w:val="2"/>
              </w:numPr>
              <w:ind w:firstLine="400" w:firstLineChars="200"/>
              <w:rPr>
                <w:rFonts w:hint="default" w:ascii="Times New Roman" w:hAnsi="Times New Roman" w:eastAsia="等线" w:cs="Times New Roman"/>
                <w:b/>
                <w:bCs/>
                <w:kern w:val="0"/>
                <w:sz w:val="20"/>
                <w:szCs w:val="21"/>
              </w:rPr>
            </w:pPr>
            <w:r>
              <w:rPr>
                <w:rFonts w:hint="default" w:ascii="Times New Roman" w:hAnsi="Times New Roman" w:eastAsia="等线" w:cs="Times New Roman"/>
                <w:b/>
                <w:bCs/>
                <w:kern w:val="0"/>
                <w:sz w:val="20"/>
                <w:szCs w:val="21"/>
              </w:rPr>
              <w:t>Re-staining and photographing</w:t>
            </w:r>
          </w:p>
          <w:p>
            <w:pPr>
              <w:numPr>
                <w:ilvl w:val="0"/>
                <w:numId w:val="5"/>
              </w:numPr>
              <w:rPr>
                <w:rFonts w:hint="default" w:ascii="Times New Roman" w:hAnsi="Times New Roman" w:eastAsia="等线" w:cs="Times New Roman"/>
                <w:kern w:val="0"/>
                <w:sz w:val="20"/>
                <w:szCs w:val="21"/>
              </w:rPr>
            </w:pPr>
            <w:r>
              <w:rPr>
                <w:rFonts w:hint="default" w:ascii="Times New Roman" w:hAnsi="Times New Roman" w:eastAsia="等线" w:cs="Times New Roman"/>
                <w:kern w:val="0"/>
                <w:sz w:val="20"/>
                <w:szCs w:val="21"/>
              </w:rPr>
              <w:t>If all images of the same eye fail to meet the requirements mentioned in Part 2, the eye needs to be re-stained and photographed. For cases with obvious secretions and filaments, it is necessary to re-staining and photographing after gently removing the secretions and the filaments. (NOTE: Re-staining and photographing should be repeated at least five minutes after washing the unqualified eye with saline until a qualified image was obtained.)</w:t>
            </w:r>
          </w:p>
        </w:tc>
      </w:tr>
    </w:tbl>
    <w:p>
      <w:pPr>
        <w:widowControl/>
        <w:rPr>
          <w:rFonts w:hint="default" w:ascii="Times New Roman" w:hAnsi="Times New Roman" w:cs="Times New Roman"/>
          <w:b/>
          <w:bCs/>
        </w:rPr>
      </w:pPr>
    </w:p>
    <w:p>
      <w:pPr>
        <w:widowControl/>
        <w:jc w:val="left"/>
        <w:rPr>
          <w:rFonts w:hint="default" w:ascii="Times New Roman" w:hAnsi="Times New Roman" w:cs="Times New Roman"/>
          <w:b/>
          <w:bCs/>
        </w:rPr>
      </w:pPr>
      <w:r>
        <w:rPr>
          <w:rFonts w:hint="default" w:ascii="Times New Roman" w:hAnsi="Times New Roman" w:cs="Times New Roman"/>
          <w:b/>
          <w:bCs/>
        </w:rPr>
        <w:br w:type="page"/>
      </w:r>
    </w:p>
    <w:p>
      <w:pPr>
        <w:widowControl/>
        <w:rPr>
          <w:rFonts w:hint="default" w:ascii="Times New Roman" w:hAnsi="Times New Roman" w:cs="Times New Roman"/>
          <w:b/>
          <w:bCs/>
          <w:sz w:val="20"/>
          <w:szCs w:val="20"/>
        </w:rPr>
      </w:pPr>
      <w:r>
        <w:rPr>
          <w:rFonts w:hint="default" w:ascii="Times New Roman" w:hAnsi="Times New Roman" w:cs="Times New Roman"/>
          <w:b/>
          <w:bCs/>
          <w:sz w:val="20"/>
          <w:szCs w:val="20"/>
        </w:rPr>
        <w:t>Table S2A. Distribution of corneal staining images by hospitals in DE development and internal validation datasets（Eastern</w:t>
      </w:r>
      <w:r>
        <w:rPr>
          <w:rFonts w:hint="default" w:ascii="Times New Roman" w:hAnsi="Times New Roman" w:cs="Times New Roman"/>
          <w:sz w:val="20"/>
          <w:szCs w:val="20"/>
        </w:rPr>
        <w:t xml:space="preserve"> </w:t>
      </w:r>
      <w:r>
        <w:rPr>
          <w:rFonts w:hint="default" w:ascii="Times New Roman" w:hAnsi="Times New Roman" w:cs="Times New Roman"/>
          <w:b/>
          <w:bCs/>
          <w:sz w:val="20"/>
          <w:szCs w:val="20"/>
        </w:rPr>
        <w:t>China）.</w:t>
      </w:r>
    </w:p>
    <w:tbl>
      <w:tblPr>
        <w:tblStyle w:val="13"/>
        <w:tblpPr w:leftFromText="180" w:rightFromText="180" w:vertAnchor="page" w:horzAnchor="margin" w:tblpY="2471"/>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0"/>
        <w:gridCol w:w="3881"/>
        <w:gridCol w:w="2011"/>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w:t>
            </w:r>
          </w:p>
        </w:tc>
        <w:tc>
          <w:tcPr>
            <w:tcW w:w="3881" w:type="dxa"/>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Hospitals</w:t>
            </w:r>
          </w:p>
        </w:tc>
        <w:tc>
          <w:tcPr>
            <w:tcW w:w="2011" w:type="dxa"/>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Number</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I</w:t>
            </w:r>
            <w:r>
              <w:rPr>
                <w:rFonts w:hint="default" w:ascii="Times New Roman" w:hAnsi="Times New Roman" w:eastAsia="宋体" w:cs="Times New Roman"/>
                <w:b/>
                <w:bCs/>
                <w:kern w:val="0"/>
                <w:sz w:val="20"/>
                <w:szCs w:val="20"/>
              </w:rPr>
              <w:t>mages</w:t>
            </w:r>
          </w:p>
        </w:tc>
        <w:tc>
          <w:tcPr>
            <w:tcW w:w="1860" w:type="dxa"/>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w:t>
            </w:r>
            <w:r>
              <w:rPr>
                <w:rFonts w:hint="default" w:ascii="Times New Roman" w:hAnsi="Times New Roman" w:eastAsia="宋体" w:cs="Times New Roman"/>
                <w:b/>
                <w:bCs/>
                <w:kern w:val="0"/>
                <w:sz w:val="20"/>
                <w:szCs w:val="20"/>
              </w:rPr>
              <w:t>ercentage（%）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Xiamen Eye Center of Xiamen University</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129</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w:t>
            </w:r>
            <w:r>
              <w:rPr>
                <w:rFonts w:hint="default" w:ascii="Times New Roman" w:hAnsi="Times New Roman" w:eastAsia="宋体" w:cs="Times New Roman"/>
                <w:kern w:val="0"/>
                <w:sz w:val="20"/>
                <w:szCs w:val="20"/>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Shanghai Tongji Hospital</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103</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w:t>
            </w:r>
            <w:r>
              <w:rPr>
                <w:rFonts w:hint="default" w:ascii="Times New Roman" w:hAnsi="Times New Roman" w:eastAsia="宋体" w:cs="Times New Roman"/>
                <w:kern w:val="0"/>
                <w:sz w:val="20"/>
                <w:szCs w:val="20"/>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First Affiliated Hospital of Bengbu Medical College</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61</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Wuxi People's Hospital</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94</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Eye &amp; Ent Hospital of Fudan University</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56</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6</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Huai 'an First People's Hospital</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47</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Second Affiliated Hospital of Anhui Medical University</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102</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8</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Zhejiang Provincial People's Hospital</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185</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9</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Second Affiliated Hospital of Zhejiang University School of Medicine</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187</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r>
              <w:rPr>
                <w:rFonts w:hint="default" w:ascii="Times New Roman" w:hAnsi="Times New Roman" w:eastAsia="宋体" w:cs="Times New Roman"/>
                <w:kern w:val="0"/>
                <w:sz w:val="20"/>
                <w:szCs w:val="20"/>
              </w:rPr>
              <w:t>2.66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0</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Eye Hospital, WMU Zhejiang Eye Hospital</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110</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w:t>
            </w:r>
            <w:r>
              <w:rPr>
                <w:rFonts w:hint="default" w:ascii="Times New Roman" w:hAnsi="Times New Roman" w:eastAsia="宋体" w:cs="Times New Roman"/>
                <w:kern w:val="0"/>
                <w:sz w:val="20"/>
                <w:szCs w:val="20"/>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1</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Second Affiliated Hospital of Nanchang University</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168</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r>
              <w:rPr>
                <w:rFonts w:hint="default" w:ascii="Times New Roman" w:hAnsi="Times New Roman" w:eastAsia="宋体" w:cs="Times New Roman"/>
                <w:kern w:val="0"/>
                <w:sz w:val="20"/>
                <w:szCs w:val="20"/>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2</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Lishui Municipal Central Hospital</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85</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w:t>
            </w:r>
            <w:r>
              <w:rPr>
                <w:rFonts w:hint="default" w:ascii="Times New Roman" w:hAnsi="Times New Roman" w:eastAsia="宋体" w:cs="Times New Roman"/>
                <w:kern w:val="0"/>
                <w:sz w:val="20"/>
                <w:szCs w:val="20"/>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3</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Ningbo Eye Hospital</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64</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w:t>
            </w:r>
            <w:r>
              <w:rPr>
                <w:rFonts w:hint="default" w:ascii="Times New Roman" w:hAnsi="Times New Roman" w:eastAsia="宋体" w:cs="Times New Roman"/>
                <w:kern w:val="0"/>
                <w:sz w:val="20"/>
                <w:szCs w:val="20"/>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4</w:t>
            </w:r>
          </w:p>
        </w:tc>
        <w:tc>
          <w:tcPr>
            <w:tcW w:w="38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Affiliated Eye Hospital of Shandong University of Chinese Medicine</w:t>
            </w:r>
          </w:p>
        </w:tc>
        <w:tc>
          <w:tcPr>
            <w:tcW w:w="201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86</w:t>
            </w:r>
          </w:p>
        </w:tc>
        <w:tc>
          <w:tcPr>
            <w:tcW w:w="1860"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55.82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 w:hRule="atLeast"/>
        </w:trPr>
        <w:tc>
          <w:tcPr>
            <w:tcW w:w="72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w:t>
            </w:r>
            <w:r>
              <w:rPr>
                <w:rFonts w:hint="default" w:ascii="Times New Roman" w:hAnsi="Times New Roman" w:eastAsia="宋体" w:cs="Times New Roman"/>
                <w:b/>
                <w:bCs/>
                <w:kern w:val="0"/>
                <w:sz w:val="20"/>
                <w:szCs w:val="20"/>
              </w:rPr>
              <w:t>otal</w:t>
            </w:r>
          </w:p>
        </w:tc>
        <w:tc>
          <w:tcPr>
            <w:tcW w:w="3881" w:type="dxa"/>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p>
        </w:tc>
        <w:tc>
          <w:tcPr>
            <w:tcW w:w="201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477</w:t>
            </w:r>
          </w:p>
        </w:tc>
        <w:tc>
          <w:tcPr>
            <w:tcW w:w="186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00</w:t>
            </w:r>
          </w:p>
        </w:tc>
      </w:tr>
    </w:tbl>
    <w:p>
      <w:pPr>
        <w:widowControl/>
        <w:jc w:val="left"/>
        <w:rPr>
          <w:rFonts w:hint="default" w:ascii="Times New Roman" w:hAnsi="Times New Roman" w:cs="Times New Roman"/>
          <w:b/>
          <w:bCs/>
        </w:rPr>
      </w:pPr>
      <w:r>
        <w:rPr>
          <w:rFonts w:hint="default" w:ascii="Times New Roman" w:hAnsi="Times New Roman" w:cs="Times New Roman"/>
          <w:b/>
          <w:bCs/>
        </w:rPr>
        <w:br w:type="page"/>
      </w:r>
    </w:p>
    <w:p>
      <w:pPr>
        <w:widowControl/>
        <w:jc w:val="left"/>
        <w:rPr>
          <w:rFonts w:hint="default" w:ascii="Times New Roman" w:hAnsi="Times New Roman" w:cs="Times New Roman"/>
          <w:sz w:val="20"/>
          <w:szCs w:val="20"/>
        </w:rPr>
      </w:pPr>
      <w:r>
        <w:rPr>
          <w:rFonts w:hint="default" w:ascii="Times New Roman" w:hAnsi="Times New Roman" w:cs="Times New Roman"/>
          <w:b/>
          <w:bCs/>
          <w:sz w:val="20"/>
          <w:szCs w:val="20"/>
        </w:rPr>
        <w:t>Table S2B. Distribution of corneal staining images by provinces or municipalities in development and internal validation datasets（Eastern</w:t>
      </w:r>
      <w:r>
        <w:rPr>
          <w:rFonts w:hint="default" w:ascii="Times New Roman" w:hAnsi="Times New Roman" w:cs="Times New Roman"/>
          <w:sz w:val="20"/>
          <w:szCs w:val="20"/>
        </w:rPr>
        <w:t xml:space="preserve"> </w:t>
      </w:r>
      <w:r>
        <w:rPr>
          <w:rFonts w:hint="default" w:ascii="Times New Roman" w:hAnsi="Times New Roman" w:cs="Times New Roman"/>
          <w:b/>
          <w:bCs/>
          <w:sz w:val="20"/>
          <w:szCs w:val="20"/>
        </w:rPr>
        <w:t>China）.</w:t>
      </w:r>
    </w:p>
    <w:tbl>
      <w:tblPr>
        <w:tblStyle w:val="13"/>
        <w:tblpPr w:leftFromText="180" w:rightFromText="180" w:vertAnchor="page" w:horzAnchor="margin" w:tblpY="23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2835"/>
        <w:gridCol w:w="2381"/>
        <w:gridCol w:w="2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w:t>
            </w:r>
          </w:p>
        </w:tc>
        <w:tc>
          <w:tcPr>
            <w:tcW w:w="2835" w:type="dxa"/>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w:t>
            </w:r>
            <w:r>
              <w:rPr>
                <w:rFonts w:hint="default" w:ascii="Times New Roman" w:hAnsi="Times New Roman" w:eastAsia="宋体" w:cs="Times New Roman"/>
                <w:b/>
                <w:bCs/>
                <w:kern w:val="0"/>
                <w:sz w:val="20"/>
                <w:szCs w:val="20"/>
              </w:rPr>
              <w:t>rovinces</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or</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municipalities</w:t>
            </w:r>
          </w:p>
        </w:tc>
        <w:tc>
          <w:tcPr>
            <w:tcW w:w="2381" w:type="dxa"/>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Number</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I</w:t>
            </w:r>
            <w:r>
              <w:rPr>
                <w:rFonts w:hint="default" w:ascii="Times New Roman" w:hAnsi="Times New Roman" w:eastAsia="宋体" w:cs="Times New Roman"/>
                <w:b/>
                <w:bCs/>
                <w:kern w:val="0"/>
                <w:sz w:val="20"/>
                <w:szCs w:val="20"/>
              </w:rPr>
              <w:t>mages</w:t>
            </w:r>
          </w:p>
        </w:tc>
        <w:tc>
          <w:tcPr>
            <w:tcW w:w="2234" w:type="dxa"/>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w:t>
            </w:r>
            <w:r>
              <w:rPr>
                <w:rFonts w:hint="default" w:ascii="Times New Roman" w:hAnsi="Times New Roman" w:eastAsia="宋体" w:cs="Times New Roman"/>
                <w:b/>
                <w:bCs/>
                <w:kern w:val="0"/>
                <w:sz w:val="20"/>
                <w:szCs w:val="20"/>
              </w:rPr>
              <w:t>ercentage（%）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835"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F</w:t>
            </w:r>
            <w:r>
              <w:rPr>
                <w:rFonts w:hint="default" w:ascii="Times New Roman" w:hAnsi="Times New Roman" w:eastAsia="宋体" w:cs="Times New Roman"/>
                <w:kern w:val="0"/>
                <w:sz w:val="20"/>
                <w:szCs w:val="20"/>
              </w:rPr>
              <w:t>ujian</w:t>
            </w:r>
          </w:p>
        </w:tc>
        <w:tc>
          <w:tcPr>
            <w:tcW w:w="23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129</w:t>
            </w:r>
          </w:p>
        </w:tc>
        <w:tc>
          <w:tcPr>
            <w:tcW w:w="223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835"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Shanghai</w:t>
            </w:r>
          </w:p>
        </w:tc>
        <w:tc>
          <w:tcPr>
            <w:tcW w:w="23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159</w:t>
            </w:r>
          </w:p>
        </w:tc>
        <w:tc>
          <w:tcPr>
            <w:tcW w:w="223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2835"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Anhui</w:t>
            </w:r>
          </w:p>
        </w:tc>
        <w:tc>
          <w:tcPr>
            <w:tcW w:w="23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r>
              <w:rPr>
                <w:rFonts w:hint="default" w:ascii="Times New Roman" w:hAnsi="Times New Roman" w:eastAsia="宋体" w:cs="Times New Roman"/>
                <w:kern w:val="0"/>
                <w:sz w:val="20"/>
                <w:szCs w:val="20"/>
              </w:rPr>
              <w:t>10</w:t>
            </w:r>
          </w:p>
        </w:tc>
        <w:tc>
          <w:tcPr>
            <w:tcW w:w="223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w:t>
            </w:r>
          </w:p>
        </w:tc>
        <w:tc>
          <w:tcPr>
            <w:tcW w:w="2835"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Jiangsu</w:t>
            </w:r>
          </w:p>
        </w:tc>
        <w:tc>
          <w:tcPr>
            <w:tcW w:w="23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94</w:t>
            </w:r>
          </w:p>
        </w:tc>
        <w:tc>
          <w:tcPr>
            <w:tcW w:w="223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w:t>
            </w:r>
          </w:p>
        </w:tc>
        <w:tc>
          <w:tcPr>
            <w:tcW w:w="2835"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Zhejiang</w:t>
            </w:r>
          </w:p>
        </w:tc>
        <w:tc>
          <w:tcPr>
            <w:tcW w:w="23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631</w:t>
            </w:r>
          </w:p>
        </w:tc>
        <w:tc>
          <w:tcPr>
            <w:tcW w:w="223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6</w:t>
            </w:r>
          </w:p>
        </w:tc>
        <w:tc>
          <w:tcPr>
            <w:tcW w:w="2835"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Jiangxi</w:t>
            </w:r>
          </w:p>
        </w:tc>
        <w:tc>
          <w:tcPr>
            <w:tcW w:w="23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168</w:t>
            </w:r>
          </w:p>
        </w:tc>
        <w:tc>
          <w:tcPr>
            <w:tcW w:w="223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w:t>
            </w:r>
          </w:p>
        </w:tc>
        <w:tc>
          <w:tcPr>
            <w:tcW w:w="2835"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Shandong</w:t>
            </w:r>
          </w:p>
        </w:tc>
        <w:tc>
          <w:tcPr>
            <w:tcW w:w="238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86</w:t>
            </w:r>
          </w:p>
        </w:tc>
        <w:tc>
          <w:tcPr>
            <w:tcW w:w="223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w:t>
            </w:r>
            <w:r>
              <w:rPr>
                <w:rFonts w:hint="default" w:ascii="Times New Roman" w:hAnsi="Times New Roman" w:eastAsia="宋体" w:cs="Times New Roman"/>
                <w:kern w:val="0"/>
                <w:sz w:val="20"/>
                <w:szCs w:val="20"/>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846"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w:t>
            </w:r>
            <w:r>
              <w:rPr>
                <w:rFonts w:hint="default" w:ascii="Times New Roman" w:hAnsi="Times New Roman" w:eastAsia="宋体" w:cs="Times New Roman"/>
                <w:b/>
                <w:bCs/>
                <w:kern w:val="0"/>
                <w:sz w:val="20"/>
                <w:szCs w:val="20"/>
              </w:rPr>
              <w:t>otal</w:t>
            </w:r>
          </w:p>
        </w:tc>
        <w:tc>
          <w:tcPr>
            <w:tcW w:w="2835" w:type="dxa"/>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p>
        </w:tc>
        <w:tc>
          <w:tcPr>
            <w:tcW w:w="2381" w:type="dxa"/>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477</w:t>
            </w:r>
          </w:p>
        </w:tc>
        <w:tc>
          <w:tcPr>
            <w:tcW w:w="2234" w:type="dxa"/>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00</w:t>
            </w:r>
          </w:p>
        </w:tc>
      </w:tr>
    </w:tbl>
    <w:p>
      <w:pPr>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b/>
          <w:bCs/>
          <w:sz w:val="20"/>
          <w:szCs w:val="20"/>
        </w:rPr>
      </w:pPr>
      <w:r>
        <w:rPr>
          <w:rFonts w:hint="default" w:ascii="Times New Roman" w:hAnsi="Times New Roman" w:cs="Times New Roman"/>
          <w:b/>
          <w:bCs/>
          <w:sz w:val="20"/>
          <w:szCs w:val="20"/>
        </w:rPr>
        <w:t>Table S2C. Corneal staining score distributions in the development &amp; internal validation dataset.</w:t>
      </w:r>
    </w:p>
    <w:tbl>
      <w:tblPr>
        <w:tblStyle w:val="13"/>
        <w:tblW w:w="822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9"/>
        <w:gridCol w:w="2693"/>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CSS</w:t>
            </w:r>
            <w:r>
              <w:rPr>
                <w:rFonts w:hint="default" w:ascii="Times New Roman" w:hAnsi="Times New Roman" w:eastAsia="宋体" w:cs="Times New Roman"/>
                <w:b/>
                <w:bCs/>
                <w:kern w:val="0"/>
                <w:sz w:val="24"/>
                <w:szCs w:val="28"/>
                <w:vertAlign w:val="superscript"/>
              </w:rPr>
              <w:t>*</w:t>
            </w:r>
          </w:p>
        </w:tc>
        <w:tc>
          <w:tcPr>
            <w:tcW w:w="2693"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Number</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images</w:t>
            </w:r>
          </w:p>
        </w:tc>
        <w:tc>
          <w:tcPr>
            <w:tcW w:w="2840"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w:t>
            </w:r>
            <w:r>
              <w:rPr>
                <w:rFonts w:hint="default" w:ascii="Times New Roman" w:hAnsi="Times New Roman" w:eastAsia="宋体" w:cs="Times New Roman"/>
                <w:b/>
                <w:bCs/>
                <w:kern w:val="0"/>
                <w:sz w:val="20"/>
                <w:szCs w:val="20"/>
              </w:rPr>
              <w:t>ercentage（%）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trPr>
        <w:tc>
          <w:tcPr>
            <w:tcW w:w="268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421</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0</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123</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1</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118</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116</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2</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184</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12.46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2</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201</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3</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155</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3</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112</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4</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47</w:t>
            </w:r>
          </w:p>
        </w:tc>
        <w:tc>
          <w:tcPr>
            <w:tcW w:w="2840"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Total</w:t>
            </w:r>
          </w:p>
        </w:tc>
        <w:tc>
          <w:tcPr>
            <w:tcW w:w="2693"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477</w:t>
            </w:r>
          </w:p>
        </w:tc>
        <w:tc>
          <w:tcPr>
            <w:tcW w:w="2840"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00</w:t>
            </w:r>
          </w:p>
        </w:tc>
      </w:tr>
    </w:tbl>
    <w:p>
      <w:pPr>
        <w:rPr>
          <w:rFonts w:hint="default" w:ascii="Times New Roman" w:hAnsi="Times New Roman" w:cs="Times New Roman"/>
          <w:i w:val="0"/>
          <w:iCs w:val="0"/>
          <w:sz w:val="20"/>
          <w:szCs w:val="20"/>
        </w:rPr>
      </w:pPr>
      <w:r>
        <w:rPr>
          <w:rFonts w:hint="default" w:ascii="Times New Roman" w:hAnsi="Times New Roman" w:cs="Times New Roman"/>
          <w:i w:val="0"/>
          <w:iCs w:val="0"/>
          <w:sz w:val="20"/>
          <w:szCs w:val="20"/>
          <w:vertAlign w:val="superscript"/>
        </w:rPr>
        <w:t>*</w:t>
      </w:r>
      <w:r>
        <w:rPr>
          <w:rFonts w:hint="default" w:ascii="Times New Roman" w:hAnsi="Times New Roman" w:cs="Times New Roman"/>
          <w:i w:val="0"/>
          <w:iCs w:val="0"/>
          <w:sz w:val="20"/>
          <w:szCs w:val="20"/>
        </w:rPr>
        <w:t>SNWC：</w:t>
      </w:r>
      <w:bookmarkStart w:id="1" w:name="_Hlk160437961"/>
      <w:r>
        <w:rPr>
          <w:rFonts w:hint="default" w:ascii="Times New Roman" w:hAnsi="Times New Roman" w:cs="Times New Roman"/>
          <w:i w:val="0"/>
          <w:iCs w:val="0"/>
          <w:sz w:val="20"/>
          <w:szCs w:val="20"/>
        </w:rPr>
        <w:t xml:space="preserve">Staining Negative or Without Clinical Significance. </w:t>
      </w:r>
      <w:bookmarkEnd w:id="1"/>
      <w:r>
        <w:rPr>
          <w:rFonts w:hint="default" w:ascii="Times New Roman" w:hAnsi="Times New Roman" w:cs="Times New Roman"/>
          <w:i w:val="0"/>
          <w:iCs w:val="0"/>
          <w:sz w:val="20"/>
          <w:szCs w:val="20"/>
        </w:rPr>
        <w:t>CSS：</w:t>
      </w:r>
      <w:r>
        <w:rPr>
          <w:rFonts w:hint="eastAsia" w:ascii="Times New Roman" w:hAnsi="Times New Roman" w:cs="Times New Roman"/>
          <w:i w:val="0"/>
          <w:iCs w:val="0"/>
          <w:sz w:val="20"/>
          <w:szCs w:val="20"/>
          <w:lang w:val="en-US" w:eastAsia="zh-CN"/>
        </w:rPr>
        <w:t>C</w:t>
      </w:r>
      <w:r>
        <w:rPr>
          <w:rFonts w:hint="default" w:ascii="Times New Roman" w:hAnsi="Times New Roman" w:cs="Times New Roman"/>
          <w:i w:val="0"/>
          <w:iCs w:val="0"/>
          <w:sz w:val="20"/>
          <w:szCs w:val="20"/>
        </w:rPr>
        <w:t xml:space="preserve">orneal </w:t>
      </w:r>
      <w:r>
        <w:rPr>
          <w:rFonts w:hint="eastAsia" w:ascii="Times New Roman" w:hAnsi="Times New Roman" w:cs="Times New Roman"/>
          <w:i w:val="0"/>
          <w:iCs w:val="0"/>
          <w:sz w:val="20"/>
          <w:szCs w:val="20"/>
          <w:lang w:val="en-US" w:eastAsia="zh-CN"/>
        </w:rPr>
        <w:t>S</w:t>
      </w:r>
      <w:r>
        <w:rPr>
          <w:rFonts w:hint="default" w:ascii="Times New Roman" w:hAnsi="Times New Roman" w:cs="Times New Roman"/>
          <w:i w:val="0"/>
          <w:iCs w:val="0"/>
          <w:sz w:val="20"/>
          <w:szCs w:val="20"/>
        </w:rPr>
        <w:t xml:space="preserve">taining </w:t>
      </w:r>
      <w:r>
        <w:rPr>
          <w:rFonts w:hint="eastAsia" w:ascii="Times New Roman" w:hAnsi="Times New Roman" w:cs="Times New Roman"/>
          <w:i w:val="0"/>
          <w:iCs w:val="0"/>
          <w:sz w:val="20"/>
          <w:szCs w:val="20"/>
          <w:lang w:val="en-US" w:eastAsia="zh-CN"/>
        </w:rPr>
        <w:t>S</w:t>
      </w:r>
      <w:r>
        <w:rPr>
          <w:rFonts w:hint="default" w:ascii="Times New Roman" w:hAnsi="Times New Roman" w:cs="Times New Roman"/>
          <w:i w:val="0"/>
          <w:iCs w:val="0"/>
          <w:sz w:val="20"/>
          <w:szCs w:val="20"/>
        </w:rPr>
        <w:t>core.</w:t>
      </w:r>
    </w:p>
    <w:p>
      <w:pPr>
        <w:widowControl/>
        <w:jc w:val="left"/>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p>
    <w:p>
      <w:pPr>
        <w:widowControl/>
        <w:jc w:val="left"/>
        <w:rPr>
          <w:rFonts w:hint="default" w:ascii="Times New Roman" w:hAnsi="Times New Roman" w:cs="Times New Roman"/>
          <w:sz w:val="20"/>
          <w:szCs w:val="20"/>
        </w:rPr>
      </w:pPr>
    </w:p>
    <w:p>
      <w:pPr>
        <w:rPr>
          <w:rFonts w:hint="default" w:ascii="Times New Roman" w:hAnsi="Times New Roman" w:cs="Times New Roman"/>
          <w:b/>
          <w:bCs/>
          <w:sz w:val="20"/>
          <w:szCs w:val="20"/>
        </w:rPr>
      </w:pPr>
      <w:r>
        <w:rPr>
          <w:rFonts w:hint="default" w:ascii="Times New Roman" w:hAnsi="Times New Roman" w:cs="Times New Roman"/>
          <w:b/>
          <w:bCs/>
          <w:sz w:val="20"/>
          <w:szCs w:val="20"/>
        </w:rPr>
        <w:t>Table S3A. Distribution of corneal staining images by hospitals in DE external test datasets.</w:t>
      </w:r>
    </w:p>
    <w:tbl>
      <w:tblPr>
        <w:tblStyle w:val="13"/>
        <w:tblpPr w:leftFromText="180" w:rightFromText="180" w:vertAnchor="page" w:horzAnchor="page" w:tblpX="1852" w:tblpY="2249"/>
        <w:tblW w:w="8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3"/>
        <w:gridCol w:w="567"/>
        <w:gridCol w:w="3714"/>
        <w:gridCol w:w="1401"/>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tcBorders>
              <w:bottom w:val="single" w:color="auto" w:sz="4" w:space="0"/>
            </w:tcBorders>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Dataset</w:t>
            </w:r>
          </w:p>
        </w:tc>
        <w:tc>
          <w:tcPr>
            <w:tcW w:w="567" w:type="dxa"/>
            <w:tcBorders>
              <w:bottom w:val="single" w:color="auto" w:sz="4" w:space="0"/>
            </w:tcBorders>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w:t>
            </w:r>
          </w:p>
        </w:tc>
        <w:tc>
          <w:tcPr>
            <w:tcW w:w="3714" w:type="dxa"/>
            <w:tcBorders>
              <w:bottom w:val="single" w:color="auto" w:sz="4" w:space="0"/>
            </w:tcBorders>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Hospitals</w:t>
            </w:r>
          </w:p>
        </w:tc>
        <w:tc>
          <w:tcPr>
            <w:tcW w:w="1401" w:type="dxa"/>
            <w:tcBorders>
              <w:bottom w:val="single" w:color="auto" w:sz="4" w:space="0"/>
            </w:tcBorders>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Number of Images</w:t>
            </w:r>
          </w:p>
        </w:tc>
        <w:tc>
          <w:tcPr>
            <w:tcW w:w="1293" w:type="dxa"/>
            <w:tcBorders>
              <w:bottom w:val="single" w:color="auto" w:sz="4" w:space="0"/>
            </w:tcBorders>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Percentage（%）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restart"/>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Northeast China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（119）</w:t>
            </w: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Shenyang He's Eye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46</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38.66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Tonghua Central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3714"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First Affiliated Hospital of Harbin Medical University</w:t>
            </w:r>
          </w:p>
        </w:tc>
        <w:tc>
          <w:tcPr>
            <w:tcW w:w="1401"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67</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 China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（595）</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3714"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Peking Union Medical College Hospital</w:t>
            </w:r>
          </w:p>
        </w:tc>
        <w:tc>
          <w:tcPr>
            <w:tcW w:w="1401"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54</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Beijing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161</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Shanxi Eye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131</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Hebei Eye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54</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w:t>
            </w:r>
          </w:p>
        </w:tc>
        <w:tc>
          <w:tcPr>
            <w:tcW w:w="3714"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Beijing Tongren Hospital</w:t>
            </w:r>
          </w:p>
        </w:tc>
        <w:tc>
          <w:tcPr>
            <w:tcW w:w="1401"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195</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South China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（251）</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3714"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Zhongshan Ophthalmic center of Sun Yat-sen University</w:t>
            </w:r>
          </w:p>
        </w:tc>
        <w:tc>
          <w:tcPr>
            <w:tcW w:w="1401"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189</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3714"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lang w:val="fr-FR"/>
              </w:rPr>
              <w:t xml:space="preserve">Joint Shantou International Eye Centre of </w:t>
            </w:r>
            <w:r>
              <w:rPr>
                <w:rFonts w:hint="default" w:ascii="Times New Roman" w:hAnsi="Times New Roman" w:eastAsia="宋体" w:cs="Times New Roman"/>
                <w:kern w:val="0"/>
                <w:sz w:val="20"/>
                <w:szCs w:val="20"/>
              </w:rPr>
              <w:t>Shantou University and The Chinese University of Hong Kong</w:t>
            </w:r>
          </w:p>
        </w:tc>
        <w:tc>
          <w:tcPr>
            <w:tcW w:w="1401"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62</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Central China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（718）</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3714"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Xiangya Hospital of Central South University</w:t>
            </w:r>
          </w:p>
        </w:tc>
        <w:tc>
          <w:tcPr>
            <w:tcW w:w="1401"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122</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Henan Provincial Eye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253</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Third Affiliated Hospital of Xinxiang Medical University</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17</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First Affiliated Hospital of Zhengzhou University</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75</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Wuhan Puren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165</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6</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Wuhan Aier Eye Hospital</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38</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w:t>
            </w:r>
          </w:p>
        </w:tc>
        <w:tc>
          <w:tcPr>
            <w:tcW w:w="3714"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First Affiliated Hospital of Xinxiang Medical College</w:t>
            </w:r>
          </w:p>
        </w:tc>
        <w:tc>
          <w:tcPr>
            <w:tcW w:w="1401"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48</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6.69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Northwest China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（212）</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3714"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Xi’an Fourth Hospital</w:t>
            </w:r>
          </w:p>
        </w:tc>
        <w:tc>
          <w:tcPr>
            <w:tcW w:w="1401"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105</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The First Affliated Hospital of Xi’an Jiaotong University</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37</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3714"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Ningxia People's Hospital</w:t>
            </w:r>
          </w:p>
        </w:tc>
        <w:tc>
          <w:tcPr>
            <w:tcW w:w="1401"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70</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Southwest China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（491）</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3714"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Chengdu Aier Eye Hospital</w:t>
            </w:r>
          </w:p>
        </w:tc>
        <w:tc>
          <w:tcPr>
            <w:tcW w:w="1401"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230</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3714"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Panzhihua Hospital of Integrated Chinese and Western Medicine</w:t>
            </w:r>
          </w:p>
        </w:tc>
        <w:tc>
          <w:tcPr>
            <w:tcW w:w="1401"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47</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3714"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Chongqing Aier Eye Hospital</w:t>
            </w:r>
          </w:p>
        </w:tc>
        <w:tc>
          <w:tcPr>
            <w:tcW w:w="1401"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214</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1843" w:type="dxa"/>
            <w:tcBorders>
              <w:top w:val="single" w:color="000000" w:sz="8" w:space="0"/>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Total</w:t>
            </w:r>
          </w:p>
        </w:tc>
        <w:tc>
          <w:tcPr>
            <w:tcW w:w="567"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23</w:t>
            </w:r>
          </w:p>
        </w:tc>
        <w:tc>
          <w:tcPr>
            <w:tcW w:w="3714"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p>
        </w:tc>
        <w:tc>
          <w:tcPr>
            <w:tcW w:w="1401"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2386</w:t>
            </w:r>
          </w:p>
        </w:tc>
        <w:tc>
          <w:tcPr>
            <w:tcW w:w="1293"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p>
        </w:tc>
      </w:tr>
    </w:tbl>
    <w:p>
      <w:pPr>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b/>
          <w:bCs/>
          <w:sz w:val="20"/>
          <w:szCs w:val="20"/>
        </w:rPr>
      </w:pPr>
      <w:r>
        <w:rPr>
          <w:rFonts w:hint="default" w:ascii="Times New Roman" w:hAnsi="Times New Roman" w:cs="Times New Roman"/>
          <w:b/>
          <w:bCs/>
          <w:sz w:val="20"/>
          <w:szCs w:val="20"/>
        </w:rPr>
        <w:t>Table S3B. Distribution of corneal staining images by provinces or municipalities in DE external test datasets.</w:t>
      </w:r>
    </w:p>
    <w:tbl>
      <w:tblPr>
        <w:tblStyle w:val="13"/>
        <w:tblpPr w:leftFromText="180" w:rightFromText="180" w:vertAnchor="page" w:horzAnchor="margin" w:tblpX="108" w:tblpY="2181"/>
        <w:tblW w:w="82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567"/>
        <w:gridCol w:w="2897"/>
        <w:gridCol w:w="1259"/>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tcBorders>
              <w:bottom w:val="single" w:color="auto" w:sz="4" w:space="0"/>
            </w:tcBorders>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Dataset</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r>
              <w:rPr>
                <w:rFonts w:hint="default" w:ascii="Times New Roman" w:hAnsi="Times New Roman" w:eastAsia="宋体" w:cs="Times New Roman"/>
                <w:b/>
                <w:bCs/>
                <w:kern w:val="0"/>
                <w:sz w:val="20"/>
                <w:szCs w:val="20"/>
              </w:rPr>
              <w:t>N</w:t>
            </w:r>
            <w:r>
              <w:rPr>
                <w:rFonts w:hint="default" w:ascii="Times New Roman" w:hAnsi="Times New Roman" w:eastAsia="宋体" w:cs="Times New Roman"/>
                <w:b/>
                <w:bCs/>
                <w:kern w:val="0"/>
                <w:sz w:val="20"/>
                <w:szCs w:val="20"/>
              </w:rPr>
              <w:t>o.</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images）</w:t>
            </w:r>
          </w:p>
        </w:tc>
        <w:tc>
          <w:tcPr>
            <w:tcW w:w="567" w:type="dxa"/>
            <w:tcBorders>
              <w:bottom w:val="single" w:color="auto" w:sz="4" w:space="0"/>
            </w:tcBorders>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w:t>
            </w:r>
          </w:p>
        </w:tc>
        <w:tc>
          <w:tcPr>
            <w:tcW w:w="2897" w:type="dxa"/>
            <w:tcBorders>
              <w:bottom w:val="single" w:color="auto" w:sz="4" w:space="0"/>
            </w:tcBorders>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Provinces or municipalities</w:t>
            </w:r>
          </w:p>
        </w:tc>
        <w:tc>
          <w:tcPr>
            <w:tcW w:w="1259" w:type="dxa"/>
            <w:tcBorders>
              <w:bottom w:val="single" w:color="auto" w:sz="4" w:space="0"/>
            </w:tcBorders>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Number</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I</w:t>
            </w:r>
            <w:r>
              <w:rPr>
                <w:rFonts w:hint="default" w:ascii="Times New Roman" w:hAnsi="Times New Roman" w:eastAsia="宋体" w:cs="Times New Roman"/>
                <w:b/>
                <w:bCs/>
                <w:kern w:val="0"/>
                <w:sz w:val="20"/>
                <w:szCs w:val="20"/>
              </w:rPr>
              <w:t>mages</w:t>
            </w:r>
          </w:p>
        </w:tc>
        <w:tc>
          <w:tcPr>
            <w:tcW w:w="1293" w:type="dxa"/>
            <w:tcBorders>
              <w:bottom w:val="single" w:color="auto" w:sz="4" w:space="0"/>
            </w:tcBorders>
            <w:shd w:val="clear" w:color="auto" w:fill="C8C8C8" w:themeFill="accent3" w:themeFillTint="99"/>
            <w:noWrap/>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w:t>
            </w:r>
            <w:r>
              <w:rPr>
                <w:rFonts w:hint="default" w:ascii="Times New Roman" w:hAnsi="Times New Roman" w:eastAsia="宋体" w:cs="Times New Roman"/>
                <w:b/>
                <w:bCs/>
                <w:kern w:val="0"/>
                <w:sz w:val="20"/>
                <w:szCs w:val="20"/>
              </w:rPr>
              <w:t>ercentage（%）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restart"/>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Northeast C</w:t>
            </w:r>
            <w:r>
              <w:rPr>
                <w:rFonts w:hint="default" w:ascii="Times New Roman" w:hAnsi="Times New Roman" w:eastAsia="宋体" w:cs="Times New Roman"/>
                <w:b/>
                <w:bCs/>
                <w:kern w:val="0"/>
                <w:sz w:val="20"/>
                <w:szCs w:val="20"/>
              </w:rPr>
              <w:t>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19</w:t>
            </w:r>
            <w:r>
              <w:rPr>
                <w:rFonts w:hint="default" w:ascii="Times New Roman" w:hAnsi="Times New Roman" w:eastAsia="宋体" w:cs="Times New Roman"/>
                <w:b/>
                <w:bCs/>
                <w:kern w:val="0"/>
                <w:sz w:val="20"/>
                <w:szCs w:val="20"/>
              </w:rPr>
              <w:t>）</w:t>
            </w: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897"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L</w:t>
            </w:r>
            <w:r>
              <w:rPr>
                <w:rFonts w:hint="default" w:ascii="Times New Roman" w:hAnsi="Times New Roman" w:eastAsia="宋体" w:cs="Times New Roman"/>
                <w:kern w:val="0"/>
                <w:sz w:val="20"/>
                <w:szCs w:val="20"/>
              </w:rPr>
              <w:t>iaoning</w:t>
            </w:r>
          </w:p>
        </w:tc>
        <w:tc>
          <w:tcPr>
            <w:tcW w:w="1259"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46</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38</w:t>
            </w:r>
            <w:r>
              <w:rPr>
                <w:rFonts w:hint="default" w:ascii="Times New Roman" w:hAnsi="Times New Roman" w:eastAsia="宋体" w:cs="Times New Roman"/>
                <w:color w:val="000000"/>
                <w:kern w:val="0"/>
                <w:sz w:val="22"/>
                <w:szCs w:val="20"/>
              </w:rPr>
              <w:t>.</w:t>
            </w:r>
            <w:r>
              <w:rPr>
                <w:rFonts w:hint="default" w:ascii="Times New Roman" w:hAnsi="Times New Roman" w:eastAsia="宋体" w:cs="Times New Roman"/>
                <w:color w:val="000000"/>
                <w:kern w:val="0"/>
                <w:sz w:val="22"/>
                <w:szCs w:val="20"/>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897"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J</w:t>
            </w:r>
            <w:r>
              <w:rPr>
                <w:rFonts w:hint="default" w:ascii="Times New Roman" w:hAnsi="Times New Roman" w:eastAsia="宋体" w:cs="Times New Roman"/>
                <w:kern w:val="0"/>
                <w:sz w:val="20"/>
                <w:szCs w:val="20"/>
              </w:rPr>
              <w:t>iling</w:t>
            </w:r>
          </w:p>
        </w:tc>
        <w:tc>
          <w:tcPr>
            <w:tcW w:w="1259"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2897"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w:t>
            </w:r>
            <w:r>
              <w:rPr>
                <w:rFonts w:hint="default" w:ascii="Times New Roman" w:hAnsi="Times New Roman" w:eastAsia="宋体" w:cs="Times New Roman"/>
                <w:kern w:val="0"/>
                <w:sz w:val="20"/>
                <w:szCs w:val="20"/>
              </w:rPr>
              <w:t>eilongjiang</w:t>
            </w:r>
          </w:p>
        </w:tc>
        <w:tc>
          <w:tcPr>
            <w:tcW w:w="1259"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67</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 C</w:t>
            </w:r>
            <w:r>
              <w:rPr>
                <w:rFonts w:hint="default" w:ascii="Times New Roman" w:hAnsi="Times New Roman" w:eastAsia="宋体" w:cs="Times New Roman"/>
                <w:b/>
                <w:bCs/>
                <w:kern w:val="0"/>
                <w:sz w:val="20"/>
                <w:szCs w:val="20"/>
              </w:rPr>
              <w:t>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（5</w:t>
            </w:r>
            <w:r>
              <w:rPr>
                <w:rFonts w:hint="default" w:ascii="Times New Roman" w:hAnsi="Times New Roman" w:eastAsia="宋体" w:cs="Times New Roman"/>
                <w:b/>
                <w:bCs/>
                <w:kern w:val="0"/>
                <w:sz w:val="20"/>
                <w:szCs w:val="20"/>
              </w:rPr>
              <w:t>95</w:t>
            </w:r>
            <w:r>
              <w:rPr>
                <w:rFonts w:hint="default" w:ascii="Times New Roman" w:hAnsi="Times New Roman" w:eastAsia="宋体" w:cs="Times New Roman"/>
                <w:b/>
                <w:bCs/>
                <w:kern w:val="0"/>
                <w:sz w:val="20"/>
                <w:szCs w:val="20"/>
              </w:rPr>
              <w:t>）</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897"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B</w:t>
            </w:r>
            <w:r>
              <w:rPr>
                <w:rFonts w:hint="default" w:ascii="Times New Roman" w:hAnsi="Times New Roman" w:eastAsia="宋体" w:cs="Times New Roman"/>
                <w:kern w:val="0"/>
                <w:sz w:val="20"/>
                <w:szCs w:val="20"/>
              </w:rPr>
              <w:t>eijing</w:t>
            </w:r>
          </w:p>
        </w:tc>
        <w:tc>
          <w:tcPr>
            <w:tcW w:w="1259"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54</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897"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w:t>
            </w:r>
            <w:r>
              <w:rPr>
                <w:rFonts w:hint="default" w:ascii="Times New Roman" w:hAnsi="Times New Roman" w:eastAsia="宋体" w:cs="Times New Roman"/>
                <w:kern w:val="0"/>
                <w:sz w:val="20"/>
                <w:szCs w:val="20"/>
              </w:rPr>
              <w:t>hanxi</w:t>
            </w:r>
          </w:p>
        </w:tc>
        <w:tc>
          <w:tcPr>
            <w:tcW w:w="1259"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161</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2897"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Hebei</w:t>
            </w:r>
          </w:p>
        </w:tc>
        <w:tc>
          <w:tcPr>
            <w:tcW w:w="1259"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131</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South C</w:t>
            </w:r>
            <w:r>
              <w:rPr>
                <w:rFonts w:hint="default" w:ascii="Times New Roman" w:hAnsi="Times New Roman" w:eastAsia="宋体" w:cs="Times New Roman"/>
                <w:b/>
                <w:bCs/>
                <w:kern w:val="0"/>
                <w:sz w:val="20"/>
                <w:szCs w:val="20"/>
              </w:rPr>
              <w:t>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r>
              <w:rPr>
                <w:rFonts w:hint="default" w:ascii="Times New Roman" w:hAnsi="Times New Roman" w:eastAsia="宋体" w:cs="Times New Roman"/>
                <w:b/>
                <w:bCs/>
                <w:kern w:val="0"/>
                <w:sz w:val="20"/>
                <w:szCs w:val="20"/>
              </w:rPr>
              <w:t>51</w:t>
            </w:r>
            <w:r>
              <w:rPr>
                <w:rFonts w:hint="default" w:ascii="Times New Roman" w:hAnsi="Times New Roman" w:eastAsia="宋体" w:cs="Times New Roman"/>
                <w:b/>
                <w:bCs/>
                <w:kern w:val="0"/>
                <w:sz w:val="20"/>
                <w:szCs w:val="20"/>
              </w:rPr>
              <w:t>）</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897"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G</w:t>
            </w:r>
            <w:r>
              <w:rPr>
                <w:rFonts w:hint="default" w:ascii="Times New Roman" w:hAnsi="Times New Roman" w:eastAsia="宋体" w:cs="Times New Roman"/>
                <w:kern w:val="0"/>
                <w:sz w:val="20"/>
                <w:szCs w:val="20"/>
              </w:rPr>
              <w:t>uangdong</w:t>
            </w:r>
          </w:p>
        </w:tc>
        <w:tc>
          <w:tcPr>
            <w:tcW w:w="1259"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189</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897"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Hong Kong</w:t>
            </w:r>
          </w:p>
        </w:tc>
        <w:tc>
          <w:tcPr>
            <w:tcW w:w="1259"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62</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Central C</w:t>
            </w:r>
            <w:r>
              <w:rPr>
                <w:rFonts w:hint="default" w:ascii="Times New Roman" w:hAnsi="Times New Roman" w:eastAsia="宋体" w:cs="Times New Roman"/>
                <w:b/>
                <w:bCs/>
                <w:kern w:val="0"/>
                <w:sz w:val="20"/>
                <w:szCs w:val="20"/>
              </w:rPr>
              <w:t>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（7</w:t>
            </w:r>
            <w:r>
              <w:rPr>
                <w:rFonts w:hint="default" w:ascii="Times New Roman" w:hAnsi="Times New Roman" w:eastAsia="宋体" w:cs="Times New Roman"/>
                <w:b/>
                <w:bCs/>
                <w:kern w:val="0"/>
                <w:sz w:val="20"/>
                <w:szCs w:val="20"/>
              </w:rPr>
              <w:t>18</w:t>
            </w:r>
            <w:r>
              <w:rPr>
                <w:rFonts w:hint="default" w:ascii="Times New Roman" w:hAnsi="Times New Roman" w:eastAsia="宋体" w:cs="Times New Roman"/>
                <w:b/>
                <w:bCs/>
                <w:kern w:val="0"/>
                <w:sz w:val="20"/>
                <w:szCs w:val="20"/>
              </w:rPr>
              <w:t>）</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897"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w:t>
            </w:r>
            <w:r>
              <w:rPr>
                <w:rFonts w:hint="default" w:ascii="Times New Roman" w:hAnsi="Times New Roman" w:eastAsia="宋体" w:cs="Times New Roman"/>
                <w:kern w:val="0"/>
                <w:sz w:val="20"/>
                <w:szCs w:val="20"/>
              </w:rPr>
              <w:t>unan</w:t>
            </w:r>
          </w:p>
        </w:tc>
        <w:tc>
          <w:tcPr>
            <w:tcW w:w="1259"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122</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16.99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Pr>
          <w:p>
            <w:pPr>
              <w:rPr>
                <w:rFonts w:hint="default" w:ascii="Times New Roman" w:hAnsi="Times New Roman" w:eastAsia="宋体" w:cs="Times New Roman"/>
                <w:b/>
                <w:bCs/>
                <w:kern w:val="0"/>
                <w:sz w:val="20"/>
                <w:szCs w:val="20"/>
              </w:rPr>
            </w:pPr>
          </w:p>
        </w:tc>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897"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Henan</w:t>
            </w:r>
          </w:p>
        </w:tc>
        <w:tc>
          <w:tcPr>
            <w:tcW w:w="1259" w:type="dxa"/>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253</w:t>
            </w:r>
          </w:p>
        </w:tc>
        <w:tc>
          <w:tcPr>
            <w:tcW w:w="1293" w:type="dxa"/>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2897"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H</w:t>
            </w:r>
            <w:r>
              <w:rPr>
                <w:rFonts w:hint="default" w:ascii="Times New Roman" w:hAnsi="Times New Roman" w:eastAsia="宋体" w:cs="Times New Roman"/>
                <w:kern w:val="0"/>
                <w:sz w:val="20"/>
                <w:szCs w:val="20"/>
              </w:rPr>
              <w:t>ubei</w:t>
            </w:r>
          </w:p>
        </w:tc>
        <w:tc>
          <w:tcPr>
            <w:tcW w:w="1259"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17</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Northwest C</w:t>
            </w:r>
            <w:r>
              <w:rPr>
                <w:rFonts w:hint="default" w:ascii="Times New Roman" w:hAnsi="Times New Roman" w:eastAsia="宋体" w:cs="Times New Roman"/>
                <w:b/>
                <w:bCs/>
                <w:kern w:val="0"/>
                <w:sz w:val="20"/>
                <w:szCs w:val="20"/>
              </w:rPr>
              <w:t>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r>
              <w:rPr>
                <w:rFonts w:hint="default" w:ascii="Times New Roman" w:hAnsi="Times New Roman" w:eastAsia="宋体" w:cs="Times New Roman"/>
                <w:b/>
                <w:bCs/>
                <w:kern w:val="0"/>
                <w:sz w:val="20"/>
                <w:szCs w:val="20"/>
              </w:rPr>
              <w:t>12</w:t>
            </w:r>
            <w:r>
              <w:rPr>
                <w:rFonts w:hint="default" w:ascii="Times New Roman" w:hAnsi="Times New Roman" w:eastAsia="宋体" w:cs="Times New Roman"/>
                <w:b/>
                <w:bCs/>
                <w:kern w:val="0"/>
                <w:sz w:val="20"/>
                <w:szCs w:val="20"/>
              </w:rPr>
              <w:t>）</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897"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w:t>
            </w:r>
            <w:r>
              <w:rPr>
                <w:rFonts w:hint="default" w:ascii="Times New Roman" w:hAnsi="Times New Roman" w:eastAsia="宋体" w:cs="Times New Roman"/>
                <w:kern w:val="0"/>
                <w:sz w:val="20"/>
                <w:szCs w:val="20"/>
              </w:rPr>
              <w:t>hanxi</w:t>
            </w:r>
          </w:p>
        </w:tc>
        <w:tc>
          <w:tcPr>
            <w:tcW w:w="1259"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105</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49.53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897"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N</w:t>
            </w:r>
            <w:r>
              <w:rPr>
                <w:rFonts w:hint="default" w:ascii="Times New Roman" w:hAnsi="Times New Roman" w:eastAsia="宋体" w:cs="Times New Roman"/>
                <w:kern w:val="0"/>
                <w:sz w:val="20"/>
                <w:szCs w:val="20"/>
              </w:rPr>
              <w:t>ingxia</w:t>
            </w:r>
          </w:p>
        </w:tc>
        <w:tc>
          <w:tcPr>
            <w:tcW w:w="1259"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37</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17.45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vMerge w:val="restart"/>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Southwest C</w:t>
            </w:r>
            <w:r>
              <w:rPr>
                <w:rFonts w:hint="default" w:ascii="Times New Roman" w:hAnsi="Times New Roman" w:eastAsia="宋体" w:cs="Times New Roman"/>
                <w:b/>
                <w:bCs/>
                <w:kern w:val="0"/>
                <w:sz w:val="20"/>
                <w:szCs w:val="20"/>
              </w:rPr>
              <w:t>hina</w:t>
            </w:r>
          </w:p>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w:t>
            </w:r>
            <w:r>
              <w:rPr>
                <w:rFonts w:hint="default" w:ascii="Times New Roman" w:hAnsi="Times New Roman" w:eastAsia="宋体" w:cs="Times New Roman"/>
                <w:b/>
                <w:bCs/>
                <w:kern w:val="0"/>
                <w:sz w:val="20"/>
                <w:szCs w:val="20"/>
              </w:rPr>
              <w:t>91</w:t>
            </w:r>
            <w:r>
              <w:rPr>
                <w:rFonts w:hint="default" w:ascii="Times New Roman" w:hAnsi="Times New Roman" w:eastAsia="宋体" w:cs="Times New Roman"/>
                <w:b/>
                <w:bCs/>
                <w:kern w:val="0"/>
                <w:sz w:val="20"/>
                <w:szCs w:val="20"/>
              </w:rPr>
              <w:t>）</w:t>
            </w:r>
          </w:p>
        </w:tc>
        <w:tc>
          <w:tcPr>
            <w:tcW w:w="567" w:type="dxa"/>
            <w:tcBorders>
              <w:top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897"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S</w:t>
            </w:r>
            <w:r>
              <w:rPr>
                <w:rFonts w:hint="default" w:ascii="Times New Roman" w:hAnsi="Times New Roman" w:eastAsia="宋体" w:cs="Times New Roman"/>
                <w:kern w:val="0"/>
                <w:sz w:val="20"/>
                <w:szCs w:val="20"/>
              </w:rPr>
              <w:t>hichuan</w:t>
            </w:r>
          </w:p>
        </w:tc>
        <w:tc>
          <w:tcPr>
            <w:tcW w:w="1259" w:type="dxa"/>
            <w:tcBorders>
              <w:top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230</w:t>
            </w:r>
          </w:p>
        </w:tc>
        <w:tc>
          <w:tcPr>
            <w:tcW w:w="1293" w:type="dxa"/>
            <w:tcBorders>
              <w:top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46.84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trPr>
        <w:tc>
          <w:tcPr>
            <w:tcW w:w="2235" w:type="dxa"/>
            <w:vMerge w:val="continue"/>
            <w:tcBorders>
              <w:bottom w:val="single" w:color="000000" w:sz="8" w:space="0"/>
            </w:tcBorders>
          </w:tcPr>
          <w:p>
            <w:pPr>
              <w:rPr>
                <w:rFonts w:hint="default" w:ascii="Times New Roman" w:hAnsi="Times New Roman" w:eastAsia="宋体" w:cs="Times New Roman"/>
                <w:b/>
                <w:bCs/>
                <w:kern w:val="0"/>
                <w:sz w:val="20"/>
                <w:szCs w:val="20"/>
              </w:rPr>
            </w:pPr>
          </w:p>
        </w:tc>
        <w:tc>
          <w:tcPr>
            <w:tcW w:w="567" w:type="dxa"/>
            <w:tcBorders>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897"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Chongqin</w:t>
            </w:r>
            <w:r>
              <w:rPr>
                <w:rFonts w:hint="default" w:ascii="Times New Roman" w:hAnsi="Times New Roman" w:eastAsia="宋体" w:cs="Times New Roman"/>
                <w:kern w:val="0"/>
                <w:sz w:val="20"/>
                <w:szCs w:val="20"/>
              </w:rPr>
              <w:t>g</w:t>
            </w:r>
          </w:p>
        </w:tc>
        <w:tc>
          <w:tcPr>
            <w:tcW w:w="1259" w:type="dxa"/>
            <w:tcBorders>
              <w:bottom w:val="single" w:color="000000" w:sz="8" w:space="0"/>
            </w:tcBorders>
            <w:noWrap/>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214</w:t>
            </w:r>
          </w:p>
        </w:tc>
        <w:tc>
          <w:tcPr>
            <w:tcW w:w="1293" w:type="dxa"/>
            <w:tcBorders>
              <w:bottom w:val="single" w:color="000000" w:sz="8" w:space="0"/>
            </w:tcBorders>
            <w:noWrap/>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43.58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2235" w:type="dxa"/>
            <w:tcBorders>
              <w:top w:val="single" w:color="000000" w:sz="8" w:space="0"/>
              <w:bottom w:val="single" w:color="000000" w:sz="8"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w:t>
            </w:r>
            <w:r>
              <w:rPr>
                <w:rFonts w:hint="default" w:ascii="Times New Roman" w:hAnsi="Times New Roman" w:eastAsia="宋体" w:cs="Times New Roman"/>
                <w:b/>
                <w:bCs/>
                <w:kern w:val="0"/>
                <w:sz w:val="20"/>
                <w:szCs w:val="20"/>
              </w:rPr>
              <w:t>otal</w:t>
            </w:r>
          </w:p>
        </w:tc>
        <w:tc>
          <w:tcPr>
            <w:tcW w:w="567"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5</w:t>
            </w:r>
          </w:p>
        </w:tc>
        <w:tc>
          <w:tcPr>
            <w:tcW w:w="2897"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p>
        </w:tc>
        <w:tc>
          <w:tcPr>
            <w:tcW w:w="1259"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2386</w:t>
            </w:r>
          </w:p>
        </w:tc>
        <w:tc>
          <w:tcPr>
            <w:tcW w:w="1293" w:type="dxa"/>
            <w:tcBorders>
              <w:top w:val="single" w:color="000000" w:sz="8" w:space="0"/>
              <w:bottom w:val="single" w:color="000000" w:sz="8" w:space="0"/>
            </w:tcBorders>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p>
        </w:tc>
      </w:tr>
    </w:tbl>
    <w:p>
      <w:pPr>
        <w:rPr>
          <w:rFonts w:hint="default" w:ascii="Times New Roman" w:hAnsi="Times New Roman" w:cs="Times New Roman"/>
          <w:b/>
          <w:bCs/>
        </w:rPr>
      </w:pPr>
    </w:p>
    <w:p>
      <w:pPr>
        <w:widowControl/>
        <w:jc w:val="left"/>
        <w:rPr>
          <w:rFonts w:hint="default" w:ascii="Times New Roman" w:hAnsi="Times New Roman" w:cs="Times New Roman"/>
        </w:rPr>
      </w:pPr>
      <w:r>
        <w:rPr>
          <w:rFonts w:hint="default" w:ascii="Times New Roman" w:hAnsi="Times New Roman" w:cs="Times New Roman"/>
          <w:b/>
          <w:bCs/>
        </w:rPr>
        <w:br w:type="page"/>
      </w:r>
    </w:p>
    <w:p>
      <w:pPr>
        <w:widowControl/>
        <w:jc w:val="left"/>
        <w:rPr>
          <w:rFonts w:hint="default" w:ascii="Times New Roman" w:hAnsi="Times New Roman" w:cs="Times New Roman"/>
        </w:rPr>
      </w:pPr>
    </w:p>
    <w:p>
      <w:pPr>
        <w:rPr>
          <w:rFonts w:hint="default" w:ascii="Times New Roman" w:hAnsi="Times New Roman" w:cs="Times New Roman"/>
          <w:b/>
          <w:bCs/>
          <w:sz w:val="20"/>
          <w:szCs w:val="20"/>
        </w:rPr>
      </w:pPr>
      <w:r>
        <w:rPr>
          <w:rFonts w:hint="default" w:ascii="Times New Roman" w:hAnsi="Times New Roman" w:cs="Times New Roman"/>
          <w:b/>
          <w:bCs/>
          <w:sz w:val="20"/>
          <w:szCs w:val="20"/>
        </w:rPr>
        <w:t>Table S4. CSS distributions in DE development, internal validation, and external test datasets.</w:t>
      </w:r>
    </w:p>
    <w:tbl>
      <w:tblPr>
        <w:tblStyle w:val="13"/>
        <w:tblW w:w="9640" w:type="dxa"/>
        <w:tblInd w:w="-601"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09"/>
        <w:gridCol w:w="2410"/>
        <w:gridCol w:w="851"/>
        <w:gridCol w:w="1275"/>
        <w:gridCol w:w="1276"/>
        <w:gridCol w:w="992"/>
        <w:gridCol w:w="1276"/>
        <w:gridCol w:w="85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 w:hRule="atLeast"/>
        </w:trPr>
        <w:tc>
          <w:tcPr>
            <w:tcW w:w="709" w:type="dxa"/>
            <w:vMerge w:val="restart"/>
            <w:tcBorders>
              <w:top w:val="single" w:color="auto" w:sz="4" w:space="0"/>
              <w:bottom w:val="nil"/>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CSS</w:t>
            </w:r>
            <w:r>
              <w:rPr>
                <w:rFonts w:hint="default" w:ascii="Times New Roman" w:hAnsi="Times New Roman" w:eastAsia="宋体" w:cs="Times New Roman"/>
                <w:b/>
                <w:bCs/>
                <w:kern w:val="0"/>
                <w:sz w:val="28"/>
                <w:szCs w:val="32"/>
                <w:vertAlign w:val="superscript"/>
              </w:rPr>
              <w:t>*</w:t>
            </w:r>
            <w:r>
              <w:rPr>
                <w:rFonts w:hint="default" w:ascii="Times New Roman" w:hAnsi="Times New Roman" w:eastAsia="宋体" w:cs="Times New Roman"/>
                <w:b/>
                <w:bCs/>
                <w:kern w:val="0"/>
                <w:sz w:val="28"/>
                <w:szCs w:val="32"/>
              </w:rPr>
              <w:t xml:space="preserve"> </w:t>
            </w:r>
          </w:p>
        </w:tc>
        <w:tc>
          <w:tcPr>
            <w:tcW w:w="2410" w:type="dxa"/>
            <w:vMerge w:val="restart"/>
            <w:tcBorders>
              <w:top w:val="single" w:color="auto" w:sz="4" w:space="0"/>
              <w:bottom w:val="nil"/>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Development &amp; I</w:t>
            </w:r>
            <w:r>
              <w:rPr>
                <w:rFonts w:hint="default" w:ascii="Times New Roman" w:hAnsi="Times New Roman" w:eastAsia="宋体" w:cs="Times New Roman"/>
                <w:b/>
                <w:bCs/>
                <w:kern w:val="0"/>
                <w:sz w:val="20"/>
                <w:szCs w:val="20"/>
              </w:rPr>
              <w:t>nternal</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validation</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set</w:t>
            </w:r>
          </w:p>
        </w:tc>
        <w:tc>
          <w:tcPr>
            <w:tcW w:w="6521" w:type="dxa"/>
            <w:gridSpan w:val="6"/>
            <w:tcBorders>
              <w:top w:val="single" w:color="auto" w:sz="4" w:space="0"/>
              <w:bottom w:val="single" w:color="auto" w:sz="4" w:space="0"/>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w:t>
            </w:r>
            <w:r>
              <w:rPr>
                <w:rFonts w:hint="default" w:ascii="Times New Roman" w:hAnsi="Times New Roman" w:eastAsia="宋体" w:cs="Times New Roman"/>
                <w:b/>
                <w:bCs/>
                <w:kern w:val="0"/>
                <w:sz w:val="20"/>
                <w:szCs w:val="20"/>
              </w:rPr>
              <w:t>xternal</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validation</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sets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09" w:type="dxa"/>
            <w:vMerge w:val="continue"/>
            <w:tcBorders>
              <w:top w:val="nil"/>
              <w:bottom w:val="single" w:color="auto" w:sz="4" w:space="0"/>
            </w:tcBorders>
          </w:tcPr>
          <w:p>
            <w:pPr>
              <w:rPr>
                <w:rFonts w:hint="default" w:ascii="Times New Roman" w:hAnsi="Times New Roman" w:eastAsia="宋体" w:cs="Times New Roman"/>
                <w:b/>
                <w:bCs/>
                <w:kern w:val="0"/>
                <w:sz w:val="20"/>
                <w:szCs w:val="20"/>
              </w:rPr>
            </w:pPr>
          </w:p>
        </w:tc>
        <w:tc>
          <w:tcPr>
            <w:tcW w:w="2410" w:type="dxa"/>
            <w:vMerge w:val="continue"/>
            <w:tcBorders>
              <w:top w:val="nil"/>
              <w:bottom w:val="single" w:color="auto" w:sz="4" w:space="0"/>
            </w:tcBorders>
          </w:tcPr>
          <w:p>
            <w:pPr>
              <w:jc w:val="center"/>
              <w:rPr>
                <w:rFonts w:hint="default" w:ascii="Times New Roman" w:hAnsi="Times New Roman" w:eastAsia="宋体" w:cs="Times New Roman"/>
                <w:b/>
                <w:bCs/>
                <w:kern w:val="0"/>
                <w:sz w:val="20"/>
                <w:szCs w:val="20"/>
              </w:rPr>
            </w:pPr>
          </w:p>
        </w:tc>
        <w:tc>
          <w:tcPr>
            <w:tcW w:w="851" w:type="dxa"/>
            <w:tcBorders>
              <w:top w:val="single" w:color="auto" w:sz="4" w:space="0"/>
              <w:bottom w:val="single" w:color="auto" w:sz="4" w:space="0"/>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w:t>
            </w:r>
          </w:p>
        </w:tc>
        <w:tc>
          <w:tcPr>
            <w:tcW w:w="1275" w:type="dxa"/>
            <w:tcBorders>
              <w:top w:val="single" w:color="auto" w:sz="4" w:space="0"/>
              <w:bottom w:val="single" w:color="auto" w:sz="4" w:space="0"/>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Northeast</w:t>
            </w:r>
          </w:p>
        </w:tc>
        <w:tc>
          <w:tcPr>
            <w:tcW w:w="1276" w:type="dxa"/>
            <w:tcBorders>
              <w:top w:val="single" w:color="auto" w:sz="4" w:space="0"/>
              <w:bottom w:val="single" w:color="auto" w:sz="4" w:space="0"/>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Northwest</w:t>
            </w:r>
          </w:p>
        </w:tc>
        <w:tc>
          <w:tcPr>
            <w:tcW w:w="992" w:type="dxa"/>
            <w:tcBorders>
              <w:top w:val="single" w:color="auto" w:sz="4" w:space="0"/>
              <w:bottom w:val="single" w:color="auto" w:sz="4" w:space="0"/>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Central</w:t>
            </w:r>
          </w:p>
        </w:tc>
        <w:tc>
          <w:tcPr>
            <w:tcW w:w="1276" w:type="dxa"/>
            <w:tcBorders>
              <w:top w:val="single" w:color="auto" w:sz="4" w:space="0"/>
              <w:bottom w:val="single" w:color="auto" w:sz="4" w:space="0"/>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Southwest</w:t>
            </w:r>
          </w:p>
        </w:tc>
        <w:tc>
          <w:tcPr>
            <w:tcW w:w="851" w:type="dxa"/>
            <w:tcBorders>
              <w:top w:val="single" w:color="auto" w:sz="4" w:space="0"/>
              <w:bottom w:val="single" w:color="auto" w:sz="4" w:space="0"/>
            </w:tcBorders>
          </w:tcPr>
          <w:p>
            <w:pPr>
              <w:jc w:val="cente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South</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Borders>
              <w:top w:val="single" w:color="auto" w:sz="4" w:space="0"/>
            </w:tcBorders>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w:t>
            </w:r>
          </w:p>
        </w:tc>
        <w:tc>
          <w:tcPr>
            <w:tcW w:w="2410" w:type="dxa"/>
            <w:tcBorders>
              <w:top w:val="single" w:color="auto" w:sz="4" w:space="0"/>
            </w:tcBorders>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421</w:t>
            </w:r>
          </w:p>
        </w:tc>
        <w:tc>
          <w:tcPr>
            <w:tcW w:w="851" w:type="dxa"/>
            <w:tcBorders>
              <w:top w:val="single" w:color="auto" w:sz="4" w:space="0"/>
            </w:tcBorders>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68</w:t>
            </w:r>
          </w:p>
        </w:tc>
        <w:tc>
          <w:tcPr>
            <w:tcW w:w="1275" w:type="dxa"/>
            <w:tcBorders>
              <w:top w:val="single" w:color="auto" w:sz="4" w:space="0"/>
            </w:tcBorders>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w:t>
            </w:r>
          </w:p>
        </w:tc>
        <w:tc>
          <w:tcPr>
            <w:tcW w:w="1276" w:type="dxa"/>
            <w:tcBorders>
              <w:top w:val="single" w:color="auto" w:sz="4" w:space="0"/>
            </w:tcBorders>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28</w:t>
            </w:r>
          </w:p>
        </w:tc>
        <w:tc>
          <w:tcPr>
            <w:tcW w:w="992" w:type="dxa"/>
            <w:tcBorders>
              <w:top w:val="single" w:color="auto" w:sz="4" w:space="0"/>
            </w:tcBorders>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209</w:t>
            </w:r>
          </w:p>
        </w:tc>
        <w:tc>
          <w:tcPr>
            <w:tcW w:w="1276" w:type="dxa"/>
            <w:tcBorders>
              <w:top w:val="single" w:color="auto" w:sz="4" w:space="0"/>
            </w:tcBorders>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124</w:t>
            </w:r>
          </w:p>
        </w:tc>
        <w:tc>
          <w:tcPr>
            <w:tcW w:w="851" w:type="dxa"/>
            <w:tcBorders>
              <w:top w:val="single" w:color="auto" w:sz="4" w:space="0"/>
            </w:tcBorders>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0</w:t>
            </w:r>
            <w:r>
              <w:rPr>
                <w:rFonts w:hint="default" w:ascii="Times New Roman" w:hAnsi="Times New Roman" w:eastAsia="宋体" w:cs="Times New Roman"/>
                <w:b/>
                <w:bCs/>
                <w:kern w:val="0"/>
                <w:sz w:val="20"/>
                <w:szCs w:val="20"/>
              </w:rPr>
              <w:t>.5</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123</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29</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20</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73</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28</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34</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118</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32</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17</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13</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46</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14</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.5</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116</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64</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18</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58</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37</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184</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105</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24</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42</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98</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74</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36</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r>
              <w:rPr>
                <w:rFonts w:hint="default" w:ascii="Times New Roman" w:hAnsi="Times New Roman" w:eastAsia="宋体" w:cs="Times New Roman"/>
                <w:b/>
                <w:bCs/>
                <w:kern w:val="0"/>
                <w:sz w:val="20"/>
                <w:szCs w:val="20"/>
              </w:rPr>
              <w:t>.5</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201</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108</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21</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35</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74</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59</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155</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84</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8</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18</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67</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56</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27</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r>
              <w:rPr>
                <w:rFonts w:hint="default" w:ascii="Times New Roman" w:hAnsi="Times New Roman" w:eastAsia="宋体" w:cs="Times New Roman"/>
                <w:b/>
                <w:bCs/>
                <w:kern w:val="0"/>
                <w:sz w:val="20"/>
                <w:szCs w:val="20"/>
              </w:rPr>
              <w:t>.5</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112</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6</w:t>
            </w:r>
            <w:r>
              <w:rPr>
                <w:rFonts w:hint="default" w:ascii="Times New Roman" w:hAnsi="Times New Roman" w:eastAsia="宋体" w:cs="Times New Roman"/>
                <w:color w:val="000000"/>
                <w:kern w:val="0"/>
                <w:sz w:val="22"/>
                <w:szCs w:val="20"/>
              </w:rPr>
              <w:t>1</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6</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22</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59</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68</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23</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w:t>
            </w:r>
          </w:p>
        </w:tc>
        <w:tc>
          <w:tcPr>
            <w:tcW w:w="2410"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47</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w:t>
            </w:r>
            <w:r>
              <w:rPr>
                <w:rFonts w:hint="default" w:ascii="Times New Roman" w:hAnsi="Times New Roman" w:eastAsia="宋体" w:cs="Times New Roman"/>
                <w:kern w:val="0"/>
                <w:sz w:val="20"/>
                <w:szCs w:val="20"/>
              </w:rPr>
              <w:t>4</w:t>
            </w:r>
          </w:p>
        </w:tc>
        <w:tc>
          <w:tcPr>
            <w:tcW w:w="1275"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7</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23</w:t>
            </w:r>
          </w:p>
        </w:tc>
        <w:tc>
          <w:tcPr>
            <w:tcW w:w="992"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34</w:t>
            </w:r>
          </w:p>
        </w:tc>
        <w:tc>
          <w:tcPr>
            <w:tcW w:w="1276"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31</w:t>
            </w:r>
          </w:p>
        </w:tc>
        <w:tc>
          <w:tcPr>
            <w:tcW w:w="851" w:type="dxa"/>
            <w:vAlign w:val="bottom"/>
          </w:tcPr>
          <w:p>
            <w:pPr>
              <w:jc w:val="cente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709" w:type="dxa"/>
          </w:tcPr>
          <w:p>
            <w:pP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Total</w:t>
            </w:r>
          </w:p>
        </w:tc>
        <w:tc>
          <w:tcPr>
            <w:tcW w:w="2410" w:type="dxa"/>
          </w:tcPr>
          <w:p>
            <w:pPr>
              <w:jc w:val="cente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1</w:t>
            </w:r>
            <w:r>
              <w:rPr>
                <w:rFonts w:hint="default" w:ascii="Times New Roman" w:hAnsi="Times New Roman" w:eastAsia="宋体" w:cs="Times New Roman"/>
                <w:b/>
                <w:bCs/>
                <w:i/>
                <w:iCs/>
                <w:kern w:val="0"/>
                <w:sz w:val="20"/>
                <w:szCs w:val="20"/>
              </w:rPr>
              <w:t>477</w:t>
            </w:r>
          </w:p>
        </w:tc>
        <w:tc>
          <w:tcPr>
            <w:tcW w:w="851" w:type="dxa"/>
            <w:vAlign w:val="bottom"/>
          </w:tcPr>
          <w:p>
            <w:pPr>
              <w:jc w:val="cente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5</w:t>
            </w:r>
            <w:r>
              <w:rPr>
                <w:rFonts w:hint="default" w:ascii="Times New Roman" w:hAnsi="Times New Roman" w:eastAsia="宋体" w:cs="Times New Roman"/>
                <w:b/>
                <w:bCs/>
                <w:i/>
                <w:iCs/>
                <w:kern w:val="0"/>
                <w:sz w:val="20"/>
                <w:szCs w:val="20"/>
              </w:rPr>
              <w:t>95</w:t>
            </w:r>
          </w:p>
        </w:tc>
        <w:tc>
          <w:tcPr>
            <w:tcW w:w="1275" w:type="dxa"/>
          </w:tcPr>
          <w:p>
            <w:pPr>
              <w:jc w:val="cente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1</w:t>
            </w:r>
            <w:r>
              <w:rPr>
                <w:rFonts w:hint="default" w:ascii="Times New Roman" w:hAnsi="Times New Roman" w:eastAsia="宋体" w:cs="Times New Roman"/>
                <w:b/>
                <w:bCs/>
                <w:i/>
                <w:iCs/>
                <w:kern w:val="0"/>
                <w:sz w:val="20"/>
                <w:szCs w:val="20"/>
              </w:rPr>
              <w:t>19</w:t>
            </w:r>
          </w:p>
        </w:tc>
        <w:tc>
          <w:tcPr>
            <w:tcW w:w="1276" w:type="dxa"/>
          </w:tcPr>
          <w:p>
            <w:pPr>
              <w:jc w:val="cente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2</w:t>
            </w:r>
            <w:r>
              <w:rPr>
                <w:rFonts w:hint="default" w:ascii="Times New Roman" w:hAnsi="Times New Roman" w:eastAsia="宋体" w:cs="Times New Roman"/>
                <w:b/>
                <w:bCs/>
                <w:i/>
                <w:iCs/>
                <w:kern w:val="0"/>
                <w:sz w:val="20"/>
                <w:szCs w:val="20"/>
              </w:rPr>
              <w:t>12</w:t>
            </w:r>
          </w:p>
        </w:tc>
        <w:tc>
          <w:tcPr>
            <w:tcW w:w="992" w:type="dxa"/>
          </w:tcPr>
          <w:p>
            <w:pPr>
              <w:jc w:val="cente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7</w:t>
            </w:r>
            <w:r>
              <w:rPr>
                <w:rFonts w:hint="default" w:ascii="Times New Roman" w:hAnsi="Times New Roman" w:eastAsia="宋体" w:cs="Times New Roman"/>
                <w:b/>
                <w:bCs/>
                <w:i/>
                <w:iCs/>
                <w:kern w:val="0"/>
                <w:sz w:val="20"/>
                <w:szCs w:val="20"/>
              </w:rPr>
              <w:t>18</w:t>
            </w:r>
          </w:p>
        </w:tc>
        <w:tc>
          <w:tcPr>
            <w:tcW w:w="1276" w:type="dxa"/>
          </w:tcPr>
          <w:p>
            <w:pPr>
              <w:jc w:val="cente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4</w:t>
            </w:r>
            <w:r>
              <w:rPr>
                <w:rFonts w:hint="default" w:ascii="Times New Roman" w:hAnsi="Times New Roman" w:eastAsia="宋体" w:cs="Times New Roman"/>
                <w:b/>
                <w:bCs/>
                <w:i/>
                <w:iCs/>
                <w:kern w:val="0"/>
                <w:sz w:val="20"/>
                <w:szCs w:val="20"/>
              </w:rPr>
              <w:t>91</w:t>
            </w:r>
          </w:p>
        </w:tc>
        <w:tc>
          <w:tcPr>
            <w:tcW w:w="851" w:type="dxa"/>
          </w:tcPr>
          <w:p>
            <w:pPr>
              <w:jc w:val="cente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2</w:t>
            </w:r>
            <w:r>
              <w:rPr>
                <w:rFonts w:hint="default" w:ascii="Times New Roman" w:hAnsi="Times New Roman" w:eastAsia="宋体" w:cs="Times New Roman"/>
                <w:b/>
                <w:bCs/>
                <w:i/>
                <w:iCs/>
                <w:kern w:val="0"/>
                <w:sz w:val="20"/>
                <w:szCs w:val="20"/>
              </w:rPr>
              <w:t>51</w:t>
            </w:r>
          </w:p>
        </w:tc>
      </w:tr>
    </w:tbl>
    <w:p>
      <w:pPr>
        <w:rPr>
          <w:rFonts w:hint="default" w:ascii="Times New Roman" w:hAnsi="Times New Roman" w:cs="Times New Roman"/>
          <w:i/>
          <w:iCs/>
        </w:rPr>
      </w:pPr>
      <w:r>
        <w:rPr>
          <w:rFonts w:hint="default" w:ascii="Times New Roman" w:hAnsi="Times New Roman" w:cs="Times New Roman"/>
          <w:i/>
          <w:iCs/>
          <w:sz w:val="22"/>
          <w:szCs w:val="24"/>
          <w:vertAlign w:val="superscript"/>
        </w:rPr>
        <w:t>*</w:t>
      </w:r>
      <w:r>
        <w:rPr>
          <w:rFonts w:hint="default" w:ascii="Times New Roman" w:hAnsi="Times New Roman" w:cs="Times New Roman"/>
          <w:i/>
          <w:iCs/>
        </w:rPr>
        <w:t>C</w:t>
      </w:r>
      <w:r>
        <w:rPr>
          <w:rFonts w:hint="default" w:ascii="Times New Roman" w:hAnsi="Times New Roman" w:cs="Times New Roman"/>
          <w:i/>
          <w:iCs/>
        </w:rPr>
        <w:t>SS</w:t>
      </w:r>
      <w:r>
        <w:rPr>
          <w:rFonts w:hint="default" w:ascii="Times New Roman" w:hAnsi="Times New Roman" w:cs="Times New Roman"/>
          <w:i/>
          <w:iCs/>
        </w:rPr>
        <w:t>：corneal</w:t>
      </w:r>
      <w:r>
        <w:rPr>
          <w:rFonts w:hint="default" w:ascii="Times New Roman" w:hAnsi="Times New Roman" w:cs="Times New Roman"/>
          <w:i/>
          <w:iCs/>
        </w:rPr>
        <w:t xml:space="preserve"> </w:t>
      </w:r>
      <w:r>
        <w:rPr>
          <w:rFonts w:hint="default" w:ascii="Times New Roman" w:hAnsi="Times New Roman" w:cs="Times New Roman"/>
          <w:i/>
          <w:iCs/>
        </w:rPr>
        <w:t>staining</w:t>
      </w:r>
      <w:r>
        <w:rPr>
          <w:rFonts w:hint="default" w:ascii="Times New Roman" w:hAnsi="Times New Roman" w:cs="Times New Roman"/>
          <w:i/>
          <w:iCs/>
        </w:rPr>
        <w:t xml:space="preserve"> </w:t>
      </w:r>
      <w:r>
        <w:rPr>
          <w:rFonts w:hint="default" w:ascii="Times New Roman" w:hAnsi="Times New Roman" w:cs="Times New Roman"/>
          <w:i/>
          <w:iCs/>
        </w:rPr>
        <w:t>score.</w:t>
      </w:r>
    </w:p>
    <w:p>
      <w:pPr>
        <w:widowControl/>
        <w:jc w:val="left"/>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b/>
          <w:bCs/>
          <w:sz w:val="20"/>
          <w:szCs w:val="20"/>
        </w:rPr>
      </w:pPr>
      <w:r>
        <w:rPr>
          <w:rFonts w:hint="default" w:ascii="Times New Roman" w:hAnsi="Times New Roman" w:cs="Times New Roman"/>
          <w:b/>
          <w:bCs/>
          <w:sz w:val="20"/>
          <w:szCs w:val="20"/>
        </w:rPr>
        <w:t>Table S5A. Distributions of diseases in external test datasets of multiple ocular surface diseases.</w:t>
      </w:r>
    </w:p>
    <w:tbl>
      <w:tblPr>
        <w:tblStyle w:val="13"/>
        <w:tblW w:w="0" w:type="auto"/>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4107"/>
        <w:gridCol w:w="2125"/>
        <w:gridCol w:w="1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67"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No</w:t>
            </w:r>
          </w:p>
        </w:tc>
        <w:tc>
          <w:tcPr>
            <w:tcW w:w="4107"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Disease</w:t>
            </w:r>
          </w:p>
        </w:tc>
        <w:tc>
          <w:tcPr>
            <w:tcW w:w="2125"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Number of photographs</w:t>
            </w:r>
          </w:p>
        </w:tc>
        <w:tc>
          <w:tcPr>
            <w:tcW w:w="1319"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Percentage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c>
          <w:tcPr>
            <w:tcW w:w="4107" w:type="dxa"/>
          </w:tcPr>
          <w:p>
            <w:pPr>
              <w:rPr>
                <w:rFonts w:hint="default" w:ascii="Times New Roman" w:hAnsi="Times New Roman" w:eastAsia="宋体" w:cs="Times New Roman"/>
                <w:kern w:val="0"/>
                <w:sz w:val="20"/>
                <w:szCs w:val="20"/>
              </w:rPr>
            </w:pPr>
            <w:bookmarkStart w:id="2" w:name="_Hlk155251036"/>
            <w:r>
              <w:rPr>
                <w:rFonts w:hint="default" w:ascii="Times New Roman" w:hAnsi="Times New Roman" w:eastAsia="宋体" w:cs="Times New Roman"/>
                <w:kern w:val="0"/>
                <w:sz w:val="20"/>
                <w:szCs w:val="20"/>
              </w:rPr>
              <w:t>Blepharokeratoconjunctivitis</w:t>
            </w:r>
          </w:p>
        </w:tc>
        <w:tc>
          <w:tcPr>
            <w:tcW w:w="2125" w:type="dxa"/>
          </w:tcPr>
          <w:p>
            <w:pPr>
              <w:widowControl/>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1</w:t>
            </w:r>
            <w:r>
              <w:rPr>
                <w:rFonts w:hint="default" w:ascii="Times New Roman" w:hAnsi="Times New Roman" w:eastAsia="宋体" w:cs="Times New Roman"/>
                <w:color w:val="000000"/>
                <w:kern w:val="0"/>
                <w:sz w:val="22"/>
                <w:szCs w:val="20"/>
              </w:rPr>
              <w:t>2</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55.19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2</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Iridocorneal Endothelial Syndrome</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w:t>
            </w:r>
            <w:r>
              <w:rPr>
                <w:rFonts w:hint="default" w:ascii="Times New Roman" w:hAnsi="Times New Roman" w:eastAsia="宋体" w:cs="Times New Roman"/>
                <w:kern w:val="0"/>
                <w:sz w:val="20"/>
                <w:szCs w:val="20"/>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3</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Vernal Keratoconjunctivitis</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r>
              <w:rPr>
                <w:rFonts w:hint="default" w:ascii="Times New Roman" w:hAnsi="Times New Roman" w:eastAsia="宋体" w:cs="Times New Roman"/>
                <w:kern w:val="0"/>
                <w:sz w:val="20"/>
                <w:szCs w:val="20"/>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widowControl/>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4</w:t>
            </w:r>
          </w:p>
        </w:tc>
        <w:tc>
          <w:tcPr>
            <w:tcW w:w="4107" w:type="dxa"/>
          </w:tcPr>
          <w:p>
            <w:pPr>
              <w:widowControl/>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Viral Keratitis</w:t>
            </w:r>
          </w:p>
        </w:tc>
        <w:tc>
          <w:tcPr>
            <w:tcW w:w="2125" w:type="dxa"/>
          </w:tcPr>
          <w:p>
            <w:pPr>
              <w:widowControl/>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4</w:t>
            </w:r>
            <w:r>
              <w:rPr>
                <w:rFonts w:hint="default" w:ascii="Times New Roman" w:hAnsi="Times New Roman" w:eastAsia="宋体" w:cs="Times New Roman"/>
                <w:color w:val="000000"/>
                <w:kern w:val="0"/>
                <w:sz w:val="22"/>
                <w:szCs w:val="20"/>
              </w:rPr>
              <w:t>8</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r>
              <w:rPr>
                <w:rFonts w:hint="default" w:ascii="Times New Roman" w:hAnsi="Times New Roman" w:eastAsia="宋体" w:cs="Times New Roman"/>
                <w:kern w:val="0"/>
                <w:sz w:val="20"/>
                <w:szCs w:val="20"/>
              </w:rPr>
              <w:t>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widowControl/>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5</w:t>
            </w:r>
          </w:p>
        </w:tc>
        <w:tc>
          <w:tcPr>
            <w:tcW w:w="4107" w:type="dxa"/>
          </w:tcPr>
          <w:p>
            <w:pPr>
              <w:widowControl/>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Bacterial Keratitis</w:t>
            </w:r>
          </w:p>
        </w:tc>
        <w:tc>
          <w:tcPr>
            <w:tcW w:w="2125" w:type="dxa"/>
          </w:tcPr>
          <w:p>
            <w:pPr>
              <w:widowControl/>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8</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w:t>
            </w:r>
            <w:r>
              <w:rPr>
                <w:rFonts w:hint="default" w:ascii="Times New Roman" w:hAnsi="Times New Roman" w:eastAsia="宋体" w:cs="Times New Roman"/>
                <w:kern w:val="0"/>
                <w:sz w:val="20"/>
                <w:szCs w:val="20"/>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tabs>
                <w:tab w:val="left" w:pos="1770"/>
              </w:tabs>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6</w:t>
            </w:r>
          </w:p>
        </w:tc>
        <w:tc>
          <w:tcPr>
            <w:tcW w:w="4107" w:type="dxa"/>
          </w:tcPr>
          <w:p>
            <w:pPr>
              <w:tabs>
                <w:tab w:val="left" w:pos="1770"/>
              </w:tabs>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Fungal Keratitis</w:t>
            </w:r>
          </w:p>
        </w:tc>
        <w:tc>
          <w:tcPr>
            <w:tcW w:w="2125" w:type="dxa"/>
          </w:tcPr>
          <w:p>
            <w:pPr>
              <w:widowControl/>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2</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0</w:t>
            </w:r>
            <w:r>
              <w:rPr>
                <w:rFonts w:hint="default" w:ascii="Times New Roman" w:hAnsi="Times New Roman" w:eastAsia="宋体" w:cs="Times New Roman"/>
                <w:kern w:val="0"/>
                <w:sz w:val="20"/>
                <w:szCs w:val="20"/>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tabs>
                <w:tab w:val="left" w:pos="1770"/>
              </w:tabs>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7</w:t>
            </w:r>
          </w:p>
        </w:tc>
        <w:tc>
          <w:tcPr>
            <w:tcW w:w="4107" w:type="dxa"/>
            <w:vAlign w:val="bottom"/>
          </w:tcPr>
          <w:p>
            <w:pPr>
              <w:tabs>
                <w:tab w:val="left" w:pos="1770"/>
              </w:tabs>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Acanthamoeba keratitis</w:t>
            </w:r>
          </w:p>
        </w:tc>
        <w:tc>
          <w:tcPr>
            <w:tcW w:w="2125" w:type="dxa"/>
            <w:vAlign w:val="bottom"/>
          </w:tcPr>
          <w:p>
            <w:pPr>
              <w:widowControl/>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12</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5</w:t>
            </w:r>
            <w:r>
              <w:rPr>
                <w:rFonts w:hint="default" w:ascii="Times New Roman" w:hAnsi="Times New Roman" w:eastAsia="宋体" w:cs="Times New Roman"/>
                <w:kern w:val="0"/>
                <w:sz w:val="20"/>
                <w:szCs w:val="20"/>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8</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Recurrent corneal epithelial d</w:t>
            </w:r>
            <w:r>
              <w:rPr>
                <w:rFonts w:hint="default" w:ascii="Times New Roman" w:hAnsi="Times New Roman" w:eastAsia="宋体" w:cs="Times New Roman"/>
                <w:color w:val="000000"/>
                <w:kern w:val="0"/>
                <w:sz w:val="22"/>
                <w:szCs w:val="20"/>
              </w:rPr>
              <w:t>efects</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w:t>
            </w:r>
            <w:r>
              <w:rPr>
                <w:rFonts w:hint="default" w:ascii="Times New Roman" w:hAnsi="Times New Roman" w:eastAsia="宋体" w:cs="Times New Roman"/>
                <w:kern w:val="0"/>
                <w:sz w:val="20"/>
                <w:szCs w:val="2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9</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Keratoscleritis</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r>
              <w:rPr>
                <w:rFonts w:hint="default" w:ascii="Times New Roman" w:hAnsi="Times New Roman" w:eastAsia="宋体" w:cs="Times New Roman"/>
                <w:kern w:val="0"/>
                <w:sz w:val="20"/>
                <w:szCs w:val="20"/>
              </w:rPr>
              <w:t>.73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1</w:t>
            </w:r>
            <w:r>
              <w:rPr>
                <w:rFonts w:hint="default" w:ascii="Times New Roman" w:hAnsi="Times New Roman" w:eastAsia="宋体" w:cs="Times New Roman"/>
                <w:b/>
                <w:bCs/>
                <w:color w:val="000000"/>
                <w:kern w:val="0"/>
                <w:sz w:val="22"/>
                <w:szCs w:val="20"/>
              </w:rPr>
              <w:t>0</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Corneal degeneration</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r>
              <w:rPr>
                <w:rFonts w:hint="default" w:ascii="Times New Roman" w:hAnsi="Times New Roman" w:eastAsia="宋体" w:cs="Times New Roman"/>
                <w:kern w:val="0"/>
                <w:sz w:val="20"/>
                <w:szCs w:val="20"/>
              </w:rPr>
              <w:t>7</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w:t>
            </w:r>
            <w:r>
              <w:rPr>
                <w:rFonts w:hint="default" w:ascii="Times New Roman" w:hAnsi="Times New Roman" w:eastAsia="宋体" w:cs="Times New Roman"/>
                <w:kern w:val="0"/>
                <w:sz w:val="20"/>
                <w:szCs w:val="20"/>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1</w:t>
            </w:r>
            <w:r>
              <w:rPr>
                <w:rFonts w:hint="default" w:ascii="Times New Roman" w:hAnsi="Times New Roman" w:eastAsia="宋体" w:cs="Times New Roman"/>
                <w:b/>
                <w:bCs/>
                <w:color w:val="000000"/>
                <w:kern w:val="0"/>
                <w:sz w:val="22"/>
                <w:szCs w:val="20"/>
              </w:rPr>
              <w:t>1</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Corneal Dystrophy</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r>
              <w:rPr>
                <w:rFonts w:hint="default" w:ascii="Times New Roman" w:hAnsi="Times New Roman" w:eastAsia="宋体" w:cs="Times New Roman"/>
                <w:kern w:val="0"/>
                <w:sz w:val="20"/>
                <w:szCs w:val="20"/>
              </w:rPr>
              <w:t>0</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4</w:t>
            </w:r>
            <w:r>
              <w:rPr>
                <w:rFonts w:hint="default" w:ascii="Times New Roman" w:hAnsi="Times New Roman" w:eastAsia="宋体" w:cs="Times New Roman"/>
                <w:kern w:val="0"/>
                <w:sz w:val="20"/>
                <w:szCs w:val="20"/>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1</w:t>
            </w:r>
            <w:r>
              <w:rPr>
                <w:rFonts w:hint="default" w:ascii="Times New Roman" w:hAnsi="Times New Roman" w:eastAsia="宋体" w:cs="Times New Roman"/>
                <w:b/>
                <w:bCs/>
                <w:color w:val="000000"/>
                <w:kern w:val="0"/>
                <w:sz w:val="22"/>
                <w:szCs w:val="20"/>
              </w:rPr>
              <w:t>2</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E</w:t>
            </w:r>
            <w:r>
              <w:rPr>
                <w:rFonts w:hint="default" w:ascii="Times New Roman" w:hAnsi="Times New Roman" w:eastAsia="宋体" w:cs="Times New Roman"/>
                <w:color w:val="000000"/>
                <w:kern w:val="0"/>
                <w:sz w:val="22"/>
                <w:szCs w:val="20"/>
              </w:rPr>
              <w:t>ndothelial</w:t>
            </w:r>
            <w:r>
              <w:rPr>
                <w:rFonts w:hint="default" w:ascii="Times New Roman" w:hAnsi="Times New Roman" w:eastAsia="宋体" w:cs="Times New Roman"/>
                <w:color w:val="000000"/>
                <w:kern w:val="0"/>
                <w:sz w:val="22"/>
                <w:szCs w:val="20"/>
              </w:rPr>
              <w:t xml:space="preserve"> </w:t>
            </w:r>
            <w:r>
              <w:rPr>
                <w:rFonts w:hint="default" w:ascii="Times New Roman" w:hAnsi="Times New Roman" w:eastAsia="宋体" w:cs="Times New Roman"/>
                <w:color w:val="000000"/>
                <w:kern w:val="0"/>
                <w:sz w:val="22"/>
                <w:szCs w:val="20"/>
              </w:rPr>
              <w:t>decompensation</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r>
              <w:rPr>
                <w:rFonts w:hint="default" w:ascii="Times New Roman" w:hAnsi="Times New Roman" w:eastAsia="宋体" w:cs="Times New Roman"/>
                <w:kern w:val="0"/>
                <w:sz w:val="20"/>
                <w:szCs w:val="20"/>
              </w:rPr>
              <w:t>3</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9</w:t>
            </w:r>
            <w:r>
              <w:rPr>
                <w:rFonts w:hint="default" w:ascii="Times New Roman" w:hAnsi="Times New Roman" w:eastAsia="宋体" w:cs="Times New Roman"/>
                <w:kern w:val="0"/>
                <w:sz w:val="20"/>
                <w:szCs w:val="20"/>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1</w:t>
            </w:r>
            <w:r>
              <w:rPr>
                <w:rFonts w:hint="default" w:ascii="Times New Roman" w:hAnsi="Times New Roman" w:eastAsia="宋体" w:cs="Times New Roman"/>
                <w:b/>
                <w:bCs/>
                <w:color w:val="000000"/>
                <w:kern w:val="0"/>
                <w:sz w:val="22"/>
                <w:szCs w:val="20"/>
              </w:rPr>
              <w:t>3</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Corneal Trauma</w:t>
            </w:r>
            <w:r>
              <w:rPr>
                <w:rFonts w:hint="default" w:ascii="Times New Roman" w:hAnsi="Times New Roman" w:eastAsia="宋体" w:cs="Times New Roman"/>
                <w:color w:val="000000"/>
                <w:kern w:val="0"/>
                <w:sz w:val="22"/>
                <w:szCs w:val="20"/>
              </w:rPr>
              <w:t>（chemical</w:t>
            </w:r>
            <w:r>
              <w:rPr>
                <w:rFonts w:hint="default" w:ascii="Times New Roman" w:hAnsi="Times New Roman" w:eastAsia="宋体" w:cs="Times New Roman"/>
                <w:color w:val="000000"/>
                <w:kern w:val="0"/>
                <w:sz w:val="22"/>
                <w:szCs w:val="20"/>
              </w:rPr>
              <w:t xml:space="preserve"> </w:t>
            </w:r>
            <w:r>
              <w:rPr>
                <w:rFonts w:hint="default" w:ascii="Times New Roman" w:hAnsi="Times New Roman" w:eastAsia="宋体" w:cs="Times New Roman"/>
                <w:color w:val="000000"/>
                <w:kern w:val="0"/>
                <w:sz w:val="22"/>
                <w:szCs w:val="20"/>
              </w:rPr>
              <w:t>injuries，</w:t>
            </w:r>
            <w:r>
              <w:rPr>
                <w:rFonts w:hint="default" w:ascii="Times New Roman" w:hAnsi="Times New Roman" w:eastAsia="宋体" w:cs="Times New Roman"/>
                <w:color w:val="000000"/>
                <w:kern w:val="0"/>
                <w:sz w:val="22"/>
                <w:szCs w:val="20"/>
              </w:rPr>
              <w:t xml:space="preserve">explosive </w:t>
            </w:r>
            <w:r>
              <w:rPr>
                <w:rFonts w:hint="default" w:ascii="Times New Roman" w:hAnsi="Times New Roman" w:eastAsia="宋体" w:cs="Times New Roman"/>
                <w:color w:val="000000"/>
                <w:kern w:val="0"/>
                <w:sz w:val="22"/>
                <w:szCs w:val="20"/>
              </w:rPr>
              <w:t>injuries，</w:t>
            </w:r>
            <w:r>
              <w:rPr>
                <w:rFonts w:hint="default" w:ascii="Times New Roman" w:hAnsi="Times New Roman" w:eastAsia="宋体" w:cs="Times New Roman"/>
                <w:color w:val="000000"/>
                <w:kern w:val="0"/>
                <w:sz w:val="22"/>
                <w:szCs w:val="20"/>
              </w:rPr>
              <w:t>Mechanical Injuries</w:t>
            </w:r>
            <w:r>
              <w:rPr>
                <w:rFonts w:hint="default" w:ascii="Times New Roman" w:hAnsi="Times New Roman" w:eastAsia="宋体" w:cs="Times New Roman"/>
                <w:color w:val="000000"/>
                <w:kern w:val="0"/>
                <w:sz w:val="22"/>
                <w:szCs w:val="20"/>
              </w:rPr>
              <w:t>）</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8</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w:t>
            </w:r>
            <w:r>
              <w:rPr>
                <w:rFonts w:hint="default" w:ascii="Times New Roman" w:hAnsi="Times New Roman" w:eastAsia="宋体" w:cs="Times New Roman"/>
                <w:kern w:val="0"/>
                <w:sz w:val="20"/>
                <w:szCs w:val="20"/>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1</w:t>
            </w:r>
            <w:r>
              <w:rPr>
                <w:rFonts w:hint="default" w:ascii="Times New Roman" w:hAnsi="Times New Roman" w:eastAsia="宋体" w:cs="Times New Roman"/>
                <w:b/>
                <w:bCs/>
                <w:color w:val="000000"/>
                <w:kern w:val="0"/>
                <w:sz w:val="22"/>
                <w:szCs w:val="20"/>
              </w:rPr>
              <w:t>4</w:t>
            </w:r>
          </w:p>
        </w:tc>
        <w:tc>
          <w:tcPr>
            <w:tcW w:w="4107" w:type="dxa"/>
            <w:vAlign w:val="bottom"/>
          </w:tcPr>
          <w:p>
            <w:pPr>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 xml:space="preserve">Ocular surface </w:t>
            </w:r>
          </w:p>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squamous neoplasia</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9</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w:t>
            </w:r>
            <w:r>
              <w:rPr>
                <w:rFonts w:hint="default" w:ascii="Times New Roman" w:hAnsi="Times New Roman" w:eastAsia="宋体" w:cs="Times New Roman"/>
                <w:kern w:val="0"/>
                <w:sz w:val="20"/>
                <w:szCs w:val="20"/>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1</w:t>
            </w:r>
            <w:r>
              <w:rPr>
                <w:rFonts w:hint="default" w:ascii="Times New Roman" w:hAnsi="Times New Roman" w:eastAsia="宋体" w:cs="Times New Roman"/>
                <w:b/>
                <w:bCs/>
                <w:color w:val="000000"/>
                <w:kern w:val="0"/>
                <w:sz w:val="22"/>
                <w:szCs w:val="20"/>
              </w:rPr>
              <w:t>5</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Autoimmune keratitis</w:t>
            </w:r>
            <w:r>
              <w:rPr>
                <w:rFonts w:hint="default" w:ascii="Times New Roman" w:hAnsi="Times New Roman" w:eastAsia="宋体" w:cs="Times New Roman"/>
                <w:color w:val="000000"/>
                <w:kern w:val="0"/>
                <w:sz w:val="22"/>
                <w:szCs w:val="20"/>
              </w:rPr>
              <w:t>（</w:t>
            </w:r>
            <w:r>
              <w:rPr>
                <w:rFonts w:hint="default" w:ascii="Times New Roman" w:hAnsi="Times New Roman" w:eastAsia="宋体" w:cs="Times New Roman"/>
                <w:color w:val="000000"/>
                <w:kern w:val="0"/>
                <w:sz w:val="22"/>
                <w:szCs w:val="20"/>
              </w:rPr>
              <w:t>superficial punctate keratitis</w:t>
            </w:r>
            <w:r>
              <w:rPr>
                <w:rFonts w:hint="default" w:ascii="Times New Roman" w:hAnsi="Times New Roman" w:eastAsia="宋体" w:cs="Times New Roman"/>
                <w:color w:val="000000"/>
                <w:kern w:val="0"/>
                <w:sz w:val="22"/>
                <w:szCs w:val="20"/>
              </w:rPr>
              <w:t>，</w:t>
            </w:r>
            <w:r>
              <w:rPr>
                <w:rFonts w:hint="default" w:ascii="Times New Roman" w:hAnsi="Times New Roman" w:eastAsia="宋体" w:cs="Times New Roman"/>
                <w:color w:val="000000"/>
                <w:kern w:val="0"/>
                <w:sz w:val="22"/>
                <w:szCs w:val="20"/>
              </w:rPr>
              <w:t>Sjogren Syndrome</w:t>
            </w:r>
            <w:r>
              <w:rPr>
                <w:rFonts w:hint="default" w:ascii="Times New Roman" w:hAnsi="Times New Roman" w:eastAsia="宋体" w:cs="Times New Roman"/>
                <w:color w:val="000000"/>
                <w:kern w:val="0"/>
                <w:sz w:val="22"/>
                <w:szCs w:val="20"/>
              </w:rPr>
              <w:t>，</w:t>
            </w:r>
            <w:r>
              <w:rPr>
                <w:rFonts w:hint="default" w:ascii="Times New Roman" w:hAnsi="Times New Roman" w:eastAsia="宋体" w:cs="Times New Roman"/>
                <w:color w:val="000000"/>
                <w:kern w:val="0"/>
                <w:sz w:val="22"/>
                <w:szCs w:val="20"/>
              </w:rPr>
              <w:t>Mooren ulcer</w:t>
            </w:r>
            <w:r>
              <w:rPr>
                <w:rFonts w:hint="default" w:ascii="Times New Roman" w:hAnsi="Times New Roman" w:eastAsia="宋体" w:cs="Times New Roman"/>
                <w:color w:val="000000"/>
                <w:kern w:val="0"/>
                <w:sz w:val="22"/>
                <w:szCs w:val="20"/>
              </w:rPr>
              <w:t xml:space="preserve">， </w:t>
            </w:r>
            <w:r>
              <w:rPr>
                <w:rFonts w:hint="default" w:ascii="Times New Roman" w:hAnsi="Times New Roman" w:eastAsia="宋体" w:cs="Times New Roman"/>
                <w:color w:val="000000"/>
                <w:kern w:val="0"/>
                <w:sz w:val="22"/>
                <w:szCs w:val="20"/>
              </w:rPr>
              <w:t>S</w:t>
            </w:r>
            <w:r>
              <w:rPr>
                <w:rFonts w:hint="default" w:ascii="Times New Roman" w:hAnsi="Times New Roman" w:eastAsia="宋体" w:cs="Times New Roman"/>
                <w:color w:val="000000"/>
                <w:kern w:val="0"/>
                <w:sz w:val="22"/>
                <w:szCs w:val="20"/>
              </w:rPr>
              <w:t>teven</w:t>
            </w:r>
            <w:r>
              <w:rPr>
                <w:rFonts w:hint="default" w:ascii="Times New Roman" w:hAnsi="Times New Roman" w:eastAsia="宋体" w:cs="Times New Roman"/>
                <w:color w:val="000000"/>
                <w:kern w:val="0"/>
                <w:sz w:val="22"/>
                <w:szCs w:val="20"/>
              </w:rPr>
              <w:t>-Johnson</w:t>
            </w:r>
            <w:r>
              <w:rPr>
                <w:rFonts w:hint="default" w:ascii="Times New Roman" w:hAnsi="Times New Roman" w:eastAsia="宋体" w:cs="Times New Roman"/>
                <w:color w:val="000000"/>
                <w:kern w:val="0"/>
                <w:sz w:val="22"/>
                <w:szCs w:val="20"/>
              </w:rPr>
              <w:t>）</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w:t>
            </w:r>
            <w:r>
              <w:rPr>
                <w:rFonts w:hint="default" w:ascii="Times New Roman" w:hAnsi="Times New Roman" w:eastAsia="宋体" w:cs="Times New Roman"/>
                <w:color w:val="000000"/>
                <w:kern w:val="0"/>
                <w:sz w:val="22"/>
                <w:szCs w:val="20"/>
              </w:rPr>
              <w:t>8</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7</w:t>
            </w:r>
            <w:r>
              <w:rPr>
                <w:rFonts w:hint="default" w:ascii="Times New Roman" w:hAnsi="Times New Roman" w:eastAsia="宋体" w:cs="Times New Roman"/>
                <w:kern w:val="0"/>
                <w:sz w:val="20"/>
                <w:szCs w:val="20"/>
              </w:rPr>
              <w:t>.79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color w:val="000000"/>
                <w:kern w:val="0"/>
                <w:sz w:val="22"/>
                <w:szCs w:val="20"/>
              </w:rPr>
            </w:pPr>
            <w:r>
              <w:rPr>
                <w:rFonts w:hint="default" w:ascii="Times New Roman" w:hAnsi="Times New Roman" w:eastAsia="宋体" w:cs="Times New Roman"/>
                <w:b/>
                <w:bCs/>
                <w:color w:val="000000"/>
                <w:kern w:val="0"/>
                <w:sz w:val="22"/>
                <w:szCs w:val="20"/>
              </w:rPr>
              <w:t>1</w:t>
            </w:r>
            <w:r>
              <w:rPr>
                <w:rFonts w:hint="default" w:ascii="Times New Roman" w:hAnsi="Times New Roman" w:eastAsia="宋体" w:cs="Times New Roman"/>
                <w:b/>
                <w:bCs/>
                <w:color w:val="000000"/>
                <w:kern w:val="0"/>
                <w:sz w:val="22"/>
                <w:szCs w:val="20"/>
              </w:rPr>
              <w:t>6</w:t>
            </w:r>
          </w:p>
        </w:tc>
        <w:tc>
          <w:tcPr>
            <w:tcW w:w="4107"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Neurotrophic keratopathy</w:t>
            </w:r>
          </w:p>
        </w:tc>
        <w:tc>
          <w:tcPr>
            <w:tcW w:w="2125"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r>
              <w:rPr>
                <w:rFonts w:hint="default" w:ascii="Times New Roman" w:hAnsi="Times New Roman" w:eastAsia="宋体" w:cs="Times New Roman"/>
                <w:kern w:val="0"/>
                <w:sz w:val="20"/>
                <w:szCs w:val="20"/>
              </w:rPr>
              <w:t>9</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1</w:t>
            </w:r>
            <w:r>
              <w:rPr>
                <w:rFonts w:hint="default" w:ascii="Times New Roman" w:hAnsi="Times New Roman" w:eastAsia="宋体" w:cs="Times New Roman"/>
                <w:kern w:val="0"/>
                <w:sz w:val="20"/>
                <w:szCs w:val="20"/>
              </w:rPr>
              <w:t>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7</w:t>
            </w:r>
          </w:p>
        </w:tc>
        <w:tc>
          <w:tcPr>
            <w:tcW w:w="4107" w:type="dxa"/>
          </w:tcPr>
          <w:p>
            <w:pPr>
              <w:rPr>
                <w:rFonts w:hint="default" w:ascii="Times New Roman" w:hAnsi="Times New Roman" w:eastAsia="宋体" w:cs="Times New Roman"/>
                <w:color w:val="000000"/>
                <w:kern w:val="0"/>
                <w:sz w:val="22"/>
                <w:szCs w:val="20"/>
              </w:rPr>
            </w:pPr>
            <w:r>
              <w:rPr>
                <w:rFonts w:hint="default" w:ascii="Times New Roman" w:hAnsi="Times New Roman" w:eastAsia="宋体" w:cs="Times New Roman"/>
                <w:kern w:val="0"/>
                <w:sz w:val="20"/>
                <w:szCs w:val="20"/>
              </w:rPr>
              <w:t>Drug-induced keratopathy</w:t>
            </w:r>
          </w:p>
        </w:tc>
        <w:tc>
          <w:tcPr>
            <w:tcW w:w="2125" w:type="dxa"/>
          </w:tcPr>
          <w:p>
            <w:pPr>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7</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2</w:t>
            </w:r>
            <w:r>
              <w:rPr>
                <w:rFonts w:hint="default" w:ascii="Times New Roman" w:hAnsi="Times New Roman" w:eastAsia="宋体" w:cs="Times New Roman"/>
                <w:kern w:val="0"/>
                <w:sz w:val="20"/>
                <w:szCs w:val="20"/>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8</w:t>
            </w:r>
          </w:p>
        </w:tc>
        <w:tc>
          <w:tcPr>
            <w:tcW w:w="4107" w:type="dxa"/>
          </w:tcPr>
          <w:p>
            <w:pPr>
              <w:rPr>
                <w:rFonts w:hint="default" w:ascii="Times New Roman" w:hAnsi="Times New Roman" w:eastAsia="宋体" w:cs="Times New Roman"/>
                <w:color w:val="000000"/>
                <w:kern w:val="0"/>
                <w:sz w:val="22"/>
                <w:szCs w:val="20"/>
              </w:rPr>
            </w:pPr>
            <w:r>
              <w:rPr>
                <w:rFonts w:hint="default" w:ascii="Times New Roman" w:hAnsi="Times New Roman" w:eastAsia="宋体" w:cs="Times New Roman"/>
                <w:kern w:val="0"/>
                <w:sz w:val="20"/>
                <w:szCs w:val="20"/>
              </w:rPr>
              <w:t>Keratoconus</w:t>
            </w:r>
          </w:p>
        </w:tc>
        <w:tc>
          <w:tcPr>
            <w:tcW w:w="2125" w:type="dxa"/>
          </w:tcPr>
          <w:p>
            <w:pPr>
              <w:rPr>
                <w:rFonts w:hint="default" w:ascii="Times New Roman" w:hAnsi="Times New Roman" w:eastAsia="宋体" w:cs="Times New Roman"/>
                <w:color w:val="000000"/>
                <w:kern w:val="0"/>
                <w:sz w:val="22"/>
                <w:szCs w:val="20"/>
              </w:rPr>
            </w:pPr>
            <w:r>
              <w:rPr>
                <w:rFonts w:hint="default" w:ascii="Times New Roman" w:hAnsi="Times New Roman" w:eastAsia="宋体" w:cs="Times New Roman"/>
                <w:color w:val="000000"/>
                <w:kern w:val="0"/>
                <w:sz w:val="22"/>
                <w:szCs w:val="20"/>
              </w:rPr>
              <w:t>5</w:t>
            </w:r>
          </w:p>
        </w:tc>
        <w:tc>
          <w:tcPr>
            <w:tcW w:w="1319"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kern w:val="0"/>
                <w:sz w:val="20"/>
                <w:szCs w:val="20"/>
              </w:rPr>
              <w:t>3</w:t>
            </w:r>
            <w:r>
              <w:rPr>
                <w:rFonts w:hint="default" w:ascii="Times New Roman" w:hAnsi="Times New Roman" w:eastAsia="宋体" w:cs="Times New Roman"/>
                <w:kern w:val="0"/>
                <w:sz w:val="20"/>
                <w:szCs w:val="20"/>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7" w:type="dxa"/>
          </w:tcPr>
          <w:p>
            <w:pPr>
              <w:rPr>
                <w:rFonts w:hint="default" w:ascii="Times New Roman" w:hAnsi="Times New Roman" w:eastAsia="宋体" w:cs="Times New Roman"/>
                <w:b/>
                <w:bCs/>
                <w:i/>
                <w:iCs/>
                <w:color w:val="000000"/>
                <w:kern w:val="0"/>
                <w:sz w:val="20"/>
                <w:szCs w:val="20"/>
              </w:rPr>
            </w:pPr>
            <w:r>
              <w:rPr>
                <w:rFonts w:hint="default" w:ascii="Times New Roman" w:hAnsi="Times New Roman" w:eastAsia="宋体" w:cs="Times New Roman"/>
                <w:b/>
                <w:bCs/>
                <w:i/>
                <w:iCs/>
                <w:color w:val="000000"/>
                <w:kern w:val="0"/>
                <w:sz w:val="20"/>
                <w:szCs w:val="20"/>
              </w:rPr>
              <w:t>Total</w:t>
            </w:r>
          </w:p>
          <w:bookmarkEnd w:id="2"/>
        </w:tc>
        <w:tc>
          <w:tcPr>
            <w:tcW w:w="4107" w:type="dxa"/>
            <w:vAlign w:val="bottom"/>
          </w:tcPr>
          <w:p>
            <w:pPr>
              <w:rPr>
                <w:rFonts w:hint="default" w:ascii="Times New Roman" w:hAnsi="Times New Roman" w:eastAsia="宋体" w:cs="Times New Roman"/>
                <w:b/>
                <w:bCs/>
                <w:i/>
                <w:iCs/>
                <w:color w:val="000000"/>
                <w:kern w:val="0"/>
                <w:sz w:val="20"/>
                <w:szCs w:val="20"/>
              </w:rPr>
            </w:pPr>
            <w:r>
              <w:rPr>
                <w:rFonts w:hint="default" w:ascii="Times New Roman" w:hAnsi="Times New Roman" w:eastAsia="宋体" w:cs="Times New Roman"/>
                <w:b/>
                <w:bCs/>
                <w:i/>
                <w:iCs/>
                <w:color w:val="000000"/>
                <w:kern w:val="0"/>
                <w:sz w:val="20"/>
                <w:szCs w:val="20"/>
              </w:rPr>
              <w:t>-</w:t>
            </w:r>
          </w:p>
        </w:tc>
        <w:tc>
          <w:tcPr>
            <w:tcW w:w="2125" w:type="dxa"/>
            <w:vAlign w:val="bottom"/>
          </w:tcPr>
          <w:p>
            <w:pPr>
              <w:rPr>
                <w:rFonts w:hint="default" w:ascii="Times New Roman" w:hAnsi="Times New Roman" w:eastAsia="宋体" w:cs="Times New Roman"/>
                <w:b/>
                <w:bCs/>
                <w:i/>
                <w:iCs/>
                <w:color w:val="000000"/>
                <w:kern w:val="0"/>
                <w:sz w:val="20"/>
                <w:szCs w:val="20"/>
              </w:rPr>
            </w:pPr>
            <w:r>
              <w:rPr>
                <w:rFonts w:hint="default" w:ascii="Times New Roman" w:hAnsi="Times New Roman" w:eastAsia="宋体" w:cs="Times New Roman"/>
                <w:b/>
                <w:bCs/>
                <w:i/>
                <w:iCs/>
                <w:color w:val="000000"/>
                <w:kern w:val="0"/>
                <w:sz w:val="20"/>
                <w:szCs w:val="20"/>
              </w:rPr>
              <w:t>231</w:t>
            </w:r>
          </w:p>
        </w:tc>
        <w:tc>
          <w:tcPr>
            <w:tcW w:w="1319" w:type="dxa"/>
          </w:tcPr>
          <w:p>
            <w:pPr>
              <w:rPr>
                <w:rFonts w:hint="default" w:ascii="Times New Roman" w:hAnsi="Times New Roman" w:eastAsia="宋体" w:cs="Times New Roman"/>
                <w:b/>
                <w:bCs/>
                <w:i/>
                <w:iCs/>
                <w:kern w:val="0"/>
                <w:sz w:val="20"/>
                <w:szCs w:val="20"/>
              </w:rPr>
            </w:pPr>
            <w:r>
              <w:rPr>
                <w:rFonts w:hint="default" w:ascii="Times New Roman" w:hAnsi="Times New Roman" w:eastAsia="宋体" w:cs="Times New Roman"/>
                <w:b/>
                <w:bCs/>
                <w:i/>
                <w:iCs/>
                <w:kern w:val="0"/>
                <w:sz w:val="20"/>
                <w:szCs w:val="20"/>
              </w:rPr>
              <w:t>100</w:t>
            </w:r>
          </w:p>
        </w:tc>
      </w:tr>
    </w:tbl>
    <w:p>
      <w:pPr>
        <w:rPr>
          <w:rFonts w:hint="default" w:ascii="Times New Roman" w:hAnsi="Times New Roman" w:cs="Times New Roman"/>
          <w:i/>
          <w:iCs/>
          <w:sz w:val="20"/>
          <w:szCs w:val="20"/>
        </w:rPr>
      </w:pPr>
      <w:r>
        <w:rPr>
          <w:rFonts w:hint="default" w:ascii="Times New Roman" w:hAnsi="Times New Roman" w:cs="Times New Roman"/>
          <w:i w:val="0"/>
          <w:iCs w:val="0"/>
          <w:sz w:val="20"/>
          <w:szCs w:val="20"/>
        </w:rPr>
        <w:t>For all diseases, only the first diagnosis was recorded, and the combined diagnosis was not counted.</w:t>
      </w:r>
    </w:p>
    <w:p>
      <w:pPr>
        <w:rPr>
          <w:rFonts w:hint="default" w:ascii="Times New Roman" w:hAnsi="Times New Roman" w:cs="Times New Roman"/>
        </w:rPr>
      </w:pPr>
    </w:p>
    <w:p>
      <w:pPr>
        <w:widowControl/>
        <w:jc w:val="left"/>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b/>
          <w:bCs/>
          <w:sz w:val="20"/>
          <w:szCs w:val="20"/>
        </w:rPr>
      </w:pPr>
      <w:r>
        <w:rPr>
          <w:rFonts w:hint="default" w:ascii="Times New Roman" w:hAnsi="Times New Roman" w:cs="Times New Roman"/>
          <w:b/>
          <w:bCs/>
          <w:sz w:val="20"/>
          <w:szCs w:val="20"/>
        </w:rPr>
        <w:t>Table S5B. Corneal staining scores distributions in the external test sets of multiple ocular surface diseases.</w:t>
      </w:r>
    </w:p>
    <w:tbl>
      <w:tblPr>
        <w:tblStyle w:val="13"/>
        <w:tblW w:w="793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2693"/>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CSS</w:t>
            </w:r>
            <w:r>
              <w:rPr>
                <w:rFonts w:hint="default" w:ascii="Times New Roman" w:hAnsi="Times New Roman" w:eastAsia="宋体" w:cs="Times New Roman"/>
                <w:b/>
                <w:bCs/>
                <w:kern w:val="0"/>
                <w:sz w:val="20"/>
                <w:szCs w:val="20"/>
                <w:vertAlign w:val="superscript"/>
              </w:rPr>
              <w:t xml:space="preserve"> *</w:t>
            </w:r>
          </w:p>
        </w:tc>
        <w:tc>
          <w:tcPr>
            <w:tcW w:w="2693"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Number</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images</w:t>
            </w:r>
          </w:p>
        </w:tc>
        <w:tc>
          <w:tcPr>
            <w:tcW w:w="3402" w:type="dxa"/>
            <w:shd w:val="clear" w:color="auto" w:fill="D0CECE" w:themeFill="background2" w:themeFillShade="E6"/>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P</w:t>
            </w:r>
            <w:r>
              <w:rPr>
                <w:rFonts w:hint="default" w:ascii="Times New Roman" w:hAnsi="Times New Roman" w:eastAsia="宋体" w:cs="Times New Roman"/>
                <w:b/>
                <w:bCs/>
                <w:kern w:val="0"/>
                <w:sz w:val="20"/>
                <w:szCs w:val="20"/>
              </w:rPr>
              <w:t>ercentage（%）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0</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25</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10.</w:t>
            </w:r>
            <w:r>
              <w:rPr>
                <w:rFonts w:hint="default" w:ascii="Times New Roman" w:hAnsi="Times New Roman" w:eastAsia="宋体" w:cs="Times New Roman"/>
                <w:color w:val="000000"/>
                <w:kern w:val="0"/>
                <w:sz w:val="22"/>
                <w:szCs w:val="20"/>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1</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11</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w:t>
            </w:r>
            <w:r>
              <w:rPr>
                <w:rFonts w:hint="default" w:ascii="Times New Roman" w:hAnsi="Times New Roman" w:eastAsia="宋体" w:cs="Times New Roman"/>
                <w:color w:val="000000"/>
                <w:kern w:val="0"/>
                <w:sz w:val="22"/>
                <w:szCs w:val="20"/>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13</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5.</w:t>
            </w:r>
            <w:r>
              <w:rPr>
                <w:rFonts w:hint="default" w:ascii="Times New Roman" w:hAnsi="Times New Roman" w:eastAsia="宋体" w:cs="Times New Roman"/>
                <w:color w:val="000000"/>
                <w:kern w:val="0"/>
                <w:sz w:val="22"/>
                <w:szCs w:val="20"/>
              </w:rPr>
              <w:t>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2</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25</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10.</w:t>
            </w:r>
            <w:r>
              <w:rPr>
                <w:rFonts w:hint="default" w:ascii="Times New Roman" w:hAnsi="Times New Roman" w:eastAsia="宋体" w:cs="Times New Roman"/>
                <w:color w:val="000000"/>
                <w:kern w:val="0"/>
                <w:sz w:val="22"/>
                <w:szCs w:val="20"/>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2</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36</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w:t>
            </w:r>
            <w:r>
              <w:rPr>
                <w:rFonts w:hint="default" w:ascii="Times New Roman" w:hAnsi="Times New Roman" w:eastAsia="宋体" w:cs="Times New Roman"/>
                <w:color w:val="000000"/>
                <w:kern w:val="0"/>
                <w:sz w:val="22"/>
                <w:szCs w:val="20"/>
              </w:rPr>
              <w:t>5.58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3</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32</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13.</w:t>
            </w:r>
            <w:r>
              <w:rPr>
                <w:rFonts w:hint="default" w:ascii="Times New Roman" w:hAnsi="Times New Roman" w:eastAsia="宋体" w:cs="Times New Roman"/>
                <w:color w:val="000000"/>
                <w:kern w:val="0"/>
                <w:sz w:val="22"/>
                <w:szCs w:val="20"/>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3</w:t>
            </w:r>
            <w:r>
              <w:rPr>
                <w:rFonts w:hint="default" w:ascii="Times New Roman" w:hAnsi="Times New Roman" w:eastAsia="宋体" w:cs="Times New Roman"/>
                <w:b/>
                <w:bCs/>
                <w:kern w:val="0"/>
                <w:sz w:val="20"/>
                <w:szCs w:val="20"/>
              </w:rPr>
              <w:t>.5</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45</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w:t>
            </w:r>
            <w:r>
              <w:rPr>
                <w:rFonts w:hint="default" w:ascii="Times New Roman" w:hAnsi="Times New Roman" w:eastAsia="宋体" w:cs="Times New Roman"/>
                <w:color w:val="000000"/>
                <w:kern w:val="0"/>
                <w:sz w:val="22"/>
                <w:szCs w:val="20"/>
              </w:rPr>
              <w:t>9.48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kern w:val="0"/>
                <w:sz w:val="20"/>
                <w:szCs w:val="20"/>
              </w:rPr>
            </w:pPr>
            <w:r>
              <w:rPr>
                <w:rFonts w:hint="default" w:ascii="Times New Roman" w:hAnsi="Times New Roman" w:eastAsia="宋体" w:cs="Times New Roman"/>
                <w:b/>
                <w:bCs/>
                <w:kern w:val="0"/>
                <w:sz w:val="20"/>
                <w:szCs w:val="20"/>
              </w:rPr>
              <w:t>4</w:t>
            </w:r>
          </w:p>
        </w:tc>
        <w:tc>
          <w:tcPr>
            <w:tcW w:w="2693"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44</w:t>
            </w:r>
          </w:p>
        </w:tc>
        <w:tc>
          <w:tcPr>
            <w:tcW w:w="3402" w:type="dxa"/>
            <w:vAlign w:val="bottom"/>
          </w:tcPr>
          <w:p>
            <w:pPr>
              <w:rPr>
                <w:rFonts w:hint="default" w:ascii="Times New Roman" w:hAnsi="Times New Roman" w:eastAsia="宋体" w:cs="Times New Roman"/>
                <w:kern w:val="0"/>
                <w:sz w:val="20"/>
                <w:szCs w:val="20"/>
              </w:rPr>
            </w:pPr>
            <w:r>
              <w:rPr>
                <w:rFonts w:hint="default" w:ascii="Times New Roman" w:hAnsi="Times New Roman" w:eastAsia="宋体" w:cs="Times New Roman"/>
                <w:color w:val="000000"/>
                <w:kern w:val="0"/>
                <w:sz w:val="22"/>
                <w:szCs w:val="20"/>
              </w:rPr>
              <w:t>1</w:t>
            </w:r>
            <w:r>
              <w:rPr>
                <w:rFonts w:hint="default" w:ascii="Times New Roman" w:hAnsi="Times New Roman" w:eastAsia="宋体" w:cs="Times New Roman"/>
                <w:color w:val="000000"/>
                <w:kern w:val="0"/>
                <w:sz w:val="22"/>
                <w:szCs w:val="20"/>
              </w:rPr>
              <w:t>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Total</w:t>
            </w:r>
          </w:p>
        </w:tc>
        <w:tc>
          <w:tcPr>
            <w:tcW w:w="2693"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r>
              <w:rPr>
                <w:rFonts w:hint="default" w:ascii="Times New Roman" w:hAnsi="Times New Roman" w:eastAsia="宋体" w:cs="Times New Roman"/>
                <w:b/>
                <w:bCs/>
                <w:kern w:val="0"/>
                <w:sz w:val="20"/>
                <w:szCs w:val="20"/>
              </w:rPr>
              <w:t>31</w:t>
            </w:r>
          </w:p>
        </w:tc>
        <w:tc>
          <w:tcPr>
            <w:tcW w:w="3402"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r>
              <w:rPr>
                <w:rFonts w:hint="default" w:ascii="Times New Roman" w:hAnsi="Times New Roman" w:eastAsia="宋体" w:cs="Times New Roman"/>
                <w:b/>
                <w:bCs/>
                <w:kern w:val="0"/>
                <w:sz w:val="20"/>
                <w:szCs w:val="20"/>
              </w:rPr>
              <w:t>00</w:t>
            </w:r>
          </w:p>
        </w:tc>
      </w:tr>
    </w:tbl>
    <w:p>
      <w:pPr>
        <w:rPr>
          <w:rFonts w:hint="default" w:ascii="Times New Roman" w:hAnsi="Times New Roman" w:cs="Times New Roman"/>
          <w:i w:val="0"/>
          <w:iCs w:val="0"/>
          <w:sz w:val="20"/>
          <w:szCs w:val="20"/>
        </w:rPr>
      </w:pPr>
      <w:r>
        <w:rPr>
          <w:rFonts w:hint="default" w:ascii="Times New Roman" w:hAnsi="Times New Roman" w:cs="Times New Roman"/>
          <w:i w:val="0"/>
          <w:iCs w:val="0"/>
          <w:sz w:val="20"/>
          <w:szCs w:val="20"/>
          <w:vertAlign w:val="superscript"/>
        </w:rPr>
        <w:t>*</w:t>
      </w:r>
      <w:r>
        <w:rPr>
          <w:rFonts w:hint="default" w:ascii="Times New Roman" w:hAnsi="Times New Roman" w:cs="Times New Roman"/>
          <w:i w:val="0"/>
          <w:iCs w:val="0"/>
          <w:sz w:val="20"/>
          <w:szCs w:val="20"/>
        </w:rPr>
        <w:t>SNWC：Staining Negative or Without Clinical Significance. CSS：</w:t>
      </w:r>
      <w:r>
        <w:rPr>
          <w:rFonts w:hint="eastAsia" w:ascii="Times New Roman" w:hAnsi="Times New Roman" w:cs="Times New Roman"/>
          <w:i w:val="0"/>
          <w:iCs w:val="0"/>
          <w:sz w:val="20"/>
          <w:szCs w:val="20"/>
          <w:lang w:val="en-US" w:eastAsia="zh-CN"/>
        </w:rPr>
        <w:t>C</w:t>
      </w:r>
      <w:r>
        <w:rPr>
          <w:rFonts w:hint="default" w:ascii="Times New Roman" w:hAnsi="Times New Roman" w:cs="Times New Roman"/>
          <w:i w:val="0"/>
          <w:iCs w:val="0"/>
          <w:sz w:val="20"/>
          <w:szCs w:val="20"/>
        </w:rPr>
        <w:t xml:space="preserve">orneal </w:t>
      </w:r>
      <w:r>
        <w:rPr>
          <w:rFonts w:hint="eastAsia" w:ascii="Times New Roman" w:hAnsi="Times New Roman" w:cs="Times New Roman"/>
          <w:i w:val="0"/>
          <w:iCs w:val="0"/>
          <w:sz w:val="20"/>
          <w:szCs w:val="20"/>
          <w:lang w:val="en-US" w:eastAsia="zh-CN"/>
        </w:rPr>
        <w:t>S</w:t>
      </w:r>
      <w:r>
        <w:rPr>
          <w:rFonts w:hint="default" w:ascii="Times New Roman" w:hAnsi="Times New Roman" w:cs="Times New Roman"/>
          <w:i w:val="0"/>
          <w:iCs w:val="0"/>
          <w:sz w:val="20"/>
          <w:szCs w:val="20"/>
        </w:rPr>
        <w:t xml:space="preserve">taining </w:t>
      </w:r>
      <w:r>
        <w:rPr>
          <w:rFonts w:hint="eastAsia" w:ascii="Times New Roman" w:hAnsi="Times New Roman" w:cs="Times New Roman"/>
          <w:i w:val="0"/>
          <w:iCs w:val="0"/>
          <w:sz w:val="20"/>
          <w:szCs w:val="20"/>
          <w:lang w:val="en-US" w:eastAsia="zh-CN"/>
        </w:rPr>
        <w:t>S</w:t>
      </w:r>
      <w:r>
        <w:rPr>
          <w:rFonts w:hint="default" w:ascii="Times New Roman" w:hAnsi="Times New Roman" w:cs="Times New Roman"/>
          <w:i w:val="0"/>
          <w:iCs w:val="0"/>
          <w:sz w:val="20"/>
          <w:szCs w:val="20"/>
        </w:rPr>
        <w:t>core.</w:t>
      </w:r>
    </w:p>
    <w:p>
      <w:pPr>
        <w:widowControl/>
        <w:jc w:val="left"/>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sz w:val="20"/>
          <w:szCs w:val="20"/>
        </w:rPr>
      </w:pPr>
      <w:bookmarkStart w:id="3" w:name="OLE_LINK2"/>
      <w:r>
        <w:rPr>
          <w:rFonts w:hint="default" w:ascii="Times New Roman" w:hAnsi="Times New Roman" w:cs="Times New Roman"/>
          <w:b/>
          <w:bCs/>
          <w:sz w:val="20"/>
          <w:szCs w:val="20"/>
        </w:rPr>
        <w:t>Table S6. Known manufacturers and types of cameras in all the datasets</w:t>
      </w:r>
    </w:p>
    <w:bookmarkEnd w:id="3"/>
    <w:tbl>
      <w:tblPr>
        <w:tblStyle w:val="13"/>
        <w:tblpPr w:leftFromText="180" w:rightFromText="180" w:vertAnchor="text" w:horzAnchor="margin" w:tblpY="38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61"/>
        <w:gridCol w:w="1701"/>
        <w:gridCol w:w="22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Manufacturer</w:t>
            </w:r>
          </w:p>
        </w:tc>
        <w:tc>
          <w:tcPr>
            <w:tcW w:w="1701" w:type="dxa"/>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Type</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camera</w:t>
            </w:r>
          </w:p>
        </w:tc>
        <w:tc>
          <w:tcPr>
            <w:tcW w:w="2234" w:type="dxa"/>
            <w:shd w:val="clear" w:color="auto" w:fill="C8C8C8" w:themeFill="accent3" w:themeFillTint="99"/>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N</w:t>
            </w:r>
            <w:r>
              <w:rPr>
                <w:rFonts w:hint="default" w:ascii="Times New Roman" w:hAnsi="Times New Roman" w:eastAsia="宋体" w:cs="Times New Roman"/>
                <w:b/>
                <w:bCs/>
                <w:kern w:val="0"/>
                <w:sz w:val="20"/>
                <w:szCs w:val="20"/>
              </w:rPr>
              <w:t>umber</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of</w:t>
            </w:r>
            <w:r>
              <w:rPr>
                <w:rFonts w:hint="default" w:ascii="Times New Roman" w:hAnsi="Times New Roman" w:eastAsia="宋体" w:cs="Times New Roman"/>
                <w:b/>
                <w:bCs/>
                <w:kern w:val="0"/>
                <w:sz w:val="20"/>
                <w:szCs w:val="20"/>
              </w:rPr>
              <w:t xml:space="preserve"> </w:t>
            </w:r>
            <w:r>
              <w:rPr>
                <w:rFonts w:hint="default" w:ascii="Times New Roman" w:hAnsi="Times New Roman" w:eastAsia="宋体" w:cs="Times New Roman"/>
                <w:b/>
                <w:bCs/>
                <w:kern w:val="0"/>
                <w:sz w:val="20"/>
                <w:szCs w:val="20"/>
              </w:rPr>
              <w:t>hospitals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restart"/>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Canon</w:t>
            </w: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EOS 1500D</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EOS 1300D</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EOS 800D</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EOS 750D</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EOS</w:t>
            </w:r>
            <w:r>
              <w:rPr>
                <w:rFonts w:hint="default" w:ascii="Times New Roman" w:hAnsi="Times New Roman" w:eastAsia="宋体" w:cs="Times New Roman"/>
                <w:b/>
                <w:bCs/>
                <w:kern w:val="0"/>
                <w:sz w:val="20"/>
                <w:szCs w:val="20"/>
              </w:rPr>
              <w:t xml:space="preserve"> 7</w:t>
            </w:r>
            <w:r>
              <w:rPr>
                <w:rFonts w:hint="default" w:ascii="Times New Roman" w:hAnsi="Times New Roman" w:eastAsia="宋体" w:cs="Times New Roman"/>
                <w:b/>
                <w:bCs/>
                <w:kern w:val="0"/>
                <w:sz w:val="20"/>
                <w:szCs w:val="20"/>
              </w:rPr>
              <w:t>00D</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EOS</w:t>
            </w:r>
            <w:r>
              <w:rPr>
                <w:rFonts w:hint="default" w:ascii="Times New Roman" w:hAnsi="Times New Roman" w:eastAsia="宋体" w:cs="Times New Roman"/>
                <w:b/>
                <w:bCs/>
                <w:kern w:val="0"/>
                <w:sz w:val="20"/>
                <w:szCs w:val="20"/>
              </w:rPr>
              <w:t xml:space="preserve"> 6</w:t>
            </w:r>
            <w:r>
              <w:rPr>
                <w:rFonts w:hint="default" w:ascii="Times New Roman" w:hAnsi="Times New Roman" w:eastAsia="宋体" w:cs="Times New Roman"/>
                <w:b/>
                <w:bCs/>
                <w:kern w:val="0"/>
                <w:sz w:val="20"/>
                <w:szCs w:val="20"/>
              </w:rPr>
              <w:t>00D</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EOS 7D Mark II</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restart"/>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Chongqing Kanghua Rueming Tech. Co.,Ltd.</w:t>
            </w: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LS-6</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SLM A</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SLM B</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vMerge w:val="continue"/>
          </w:tcPr>
          <w:p>
            <w:pPr>
              <w:rPr>
                <w:rFonts w:hint="default" w:ascii="Times New Roman" w:hAnsi="Times New Roman" w:eastAsia="宋体" w:cs="Times New Roman"/>
                <w:b/>
                <w:bCs/>
                <w:kern w:val="0"/>
                <w:sz w:val="20"/>
                <w:szCs w:val="20"/>
              </w:rPr>
            </w:pPr>
          </w:p>
        </w:tc>
        <w:tc>
          <w:tcPr>
            <w:tcW w:w="170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SLM -4er</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 xml:space="preserve">Costruzione Strumenti Oftalmici </w:t>
            </w:r>
          </w:p>
        </w:tc>
        <w:tc>
          <w:tcPr>
            <w:tcW w:w="1701" w:type="dxa"/>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SL9900</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Topcon</w:t>
            </w:r>
          </w:p>
        </w:tc>
        <w:tc>
          <w:tcPr>
            <w:tcW w:w="1701" w:type="dxa"/>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DC-4 SL-D2</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61"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Unknown</w:t>
            </w:r>
          </w:p>
        </w:tc>
        <w:tc>
          <w:tcPr>
            <w:tcW w:w="1701" w:type="dxa"/>
          </w:tcPr>
          <w:p>
            <w:pPr>
              <w:jc w:val="left"/>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w:t>
            </w:r>
          </w:p>
        </w:tc>
        <w:tc>
          <w:tcPr>
            <w:tcW w:w="2234" w:type="dxa"/>
          </w:tcPr>
          <w:p>
            <w:pPr>
              <w:rPr>
                <w:rFonts w:hint="default" w:ascii="Times New Roman" w:hAnsi="Times New Roman" w:eastAsia="宋体" w:cs="Times New Roman"/>
                <w:b/>
                <w:bCs/>
                <w:kern w:val="0"/>
                <w:sz w:val="20"/>
                <w:szCs w:val="20"/>
              </w:rPr>
            </w:pPr>
            <w:r>
              <w:rPr>
                <w:rFonts w:hint="default" w:ascii="Times New Roman" w:hAnsi="Times New Roman" w:eastAsia="宋体" w:cs="Times New Roman"/>
                <w:b/>
                <w:bCs/>
                <w:kern w:val="0"/>
                <w:sz w:val="20"/>
                <w:szCs w:val="20"/>
              </w:rPr>
              <w:t>4</w:t>
            </w:r>
          </w:p>
        </w:tc>
      </w:tr>
    </w:tbl>
    <w:p>
      <w:pPr>
        <w:rPr>
          <w:rFonts w:hint="default" w:ascii="Times New Roman" w:hAnsi="Times New Roman" w:cs="Times New Roman"/>
          <w:b/>
          <w:bCs/>
        </w:rPr>
      </w:pPr>
    </w:p>
    <w:p>
      <w:pPr>
        <w:rPr>
          <w:rFonts w:hint="default" w:ascii="Times New Roman" w:hAnsi="Times New Roman" w:cs="Times New Roman"/>
          <w:b/>
          <w:bCs/>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Bahnschrift Condensed">
    <w:panose1 w:val="020B0502040204020203"/>
    <w:charset w:val="00"/>
    <w:family w:val="auto"/>
    <w:pitch w:val="default"/>
    <w:sig w:usb0="A00002C7" w:usb1="00000002" w:usb2="00000000" w:usb3="00000000" w:csb0="2000019F" w:csb1="00000000"/>
  </w:font>
  <w:font w:name="Bahnschrift SemiLight Condensed">
    <w:panose1 w:val="020B0502040204020203"/>
    <w:charset w:val="00"/>
    <w:family w:val="auto"/>
    <w:pitch w:val="default"/>
    <w:sig w:usb0="A00002C7" w:usb1="00000002"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492915"/>
    <w:multiLevelType w:val="multilevel"/>
    <w:tmpl w:val="25492915"/>
    <w:lvl w:ilvl="0" w:tentative="0">
      <w:start w:val="1"/>
      <w:numFmt w:val="bullet"/>
      <w:lvlText w:val=""/>
      <w:lvlJc w:val="left"/>
      <w:pPr>
        <w:ind w:left="894" w:hanging="440"/>
      </w:pPr>
      <w:rPr>
        <w:rFonts w:hint="default" w:ascii="Wingdings" w:hAnsi="Wingdings"/>
        <w:sz w:val="13"/>
        <w:szCs w:val="13"/>
      </w:rPr>
    </w:lvl>
    <w:lvl w:ilvl="1" w:tentative="0">
      <w:start w:val="1"/>
      <w:numFmt w:val="lowerLetter"/>
      <w:lvlText w:val="%2)"/>
      <w:lvlJc w:val="left"/>
      <w:pPr>
        <w:ind w:left="1300" w:hanging="440"/>
      </w:pPr>
      <w:rPr>
        <w:rFonts w:hint="default" w:ascii="Times New Roman" w:hAnsi="Times New Roman" w:cs="Times New Roman"/>
      </w:rPr>
    </w:lvl>
    <w:lvl w:ilvl="2" w:tentative="0">
      <w:start w:val="1"/>
      <w:numFmt w:val="lowerRoman"/>
      <w:lvlText w:val="%3."/>
      <w:lvlJc w:val="right"/>
      <w:pPr>
        <w:ind w:left="1740" w:hanging="440"/>
      </w:pPr>
      <w:rPr>
        <w:rFonts w:hint="default" w:ascii="Times New Roman" w:hAnsi="Times New Roman" w:cs="Times New Roman"/>
      </w:rPr>
    </w:lvl>
    <w:lvl w:ilvl="3" w:tentative="0">
      <w:start w:val="1"/>
      <w:numFmt w:val="decimal"/>
      <w:lvlText w:val="%4."/>
      <w:lvlJc w:val="left"/>
      <w:pPr>
        <w:ind w:left="2180" w:hanging="440"/>
      </w:pPr>
      <w:rPr>
        <w:rFonts w:hint="default" w:ascii="Times New Roman" w:hAnsi="Times New Roman" w:cs="Times New Roman"/>
      </w:rPr>
    </w:lvl>
    <w:lvl w:ilvl="4" w:tentative="0">
      <w:start w:val="1"/>
      <w:numFmt w:val="lowerLetter"/>
      <w:lvlText w:val="%5)"/>
      <w:lvlJc w:val="left"/>
      <w:pPr>
        <w:ind w:left="2620" w:hanging="440"/>
      </w:pPr>
      <w:rPr>
        <w:rFonts w:hint="default" w:ascii="Times New Roman" w:hAnsi="Times New Roman" w:cs="Times New Roman"/>
      </w:rPr>
    </w:lvl>
    <w:lvl w:ilvl="5" w:tentative="0">
      <w:start w:val="1"/>
      <w:numFmt w:val="lowerRoman"/>
      <w:lvlText w:val="%6."/>
      <w:lvlJc w:val="right"/>
      <w:pPr>
        <w:ind w:left="3060" w:hanging="440"/>
      </w:pPr>
      <w:rPr>
        <w:rFonts w:hint="default" w:ascii="Times New Roman" w:hAnsi="Times New Roman" w:cs="Times New Roman"/>
      </w:rPr>
    </w:lvl>
    <w:lvl w:ilvl="6" w:tentative="0">
      <w:start w:val="1"/>
      <w:numFmt w:val="decimal"/>
      <w:lvlText w:val="%7."/>
      <w:lvlJc w:val="left"/>
      <w:pPr>
        <w:ind w:left="3500" w:hanging="440"/>
      </w:pPr>
      <w:rPr>
        <w:rFonts w:hint="default" w:ascii="Times New Roman" w:hAnsi="Times New Roman" w:cs="Times New Roman"/>
      </w:rPr>
    </w:lvl>
    <w:lvl w:ilvl="7" w:tentative="0">
      <w:start w:val="1"/>
      <w:numFmt w:val="lowerLetter"/>
      <w:lvlText w:val="%8)"/>
      <w:lvlJc w:val="left"/>
      <w:pPr>
        <w:ind w:left="3940" w:hanging="440"/>
      </w:pPr>
      <w:rPr>
        <w:rFonts w:hint="default" w:ascii="Times New Roman" w:hAnsi="Times New Roman" w:cs="Times New Roman"/>
      </w:rPr>
    </w:lvl>
    <w:lvl w:ilvl="8" w:tentative="0">
      <w:start w:val="1"/>
      <w:numFmt w:val="lowerRoman"/>
      <w:lvlText w:val="%9."/>
      <w:lvlJc w:val="right"/>
      <w:pPr>
        <w:ind w:left="4380" w:hanging="440"/>
      </w:pPr>
      <w:rPr>
        <w:rFonts w:hint="default" w:ascii="Times New Roman" w:hAnsi="Times New Roman" w:cs="Times New Roman"/>
      </w:rPr>
    </w:lvl>
  </w:abstractNum>
  <w:abstractNum w:abstractNumId="1">
    <w:nsid w:val="381673A2"/>
    <w:multiLevelType w:val="multilevel"/>
    <w:tmpl w:val="381673A2"/>
    <w:lvl w:ilvl="0" w:tentative="0">
      <w:start w:val="1"/>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64031F8D"/>
    <w:multiLevelType w:val="multilevel"/>
    <w:tmpl w:val="64031F8D"/>
    <w:lvl w:ilvl="0" w:tentative="0">
      <w:start w:val="1"/>
      <w:numFmt w:val="bullet"/>
      <w:lvlText w:val=""/>
      <w:lvlJc w:val="left"/>
      <w:pPr>
        <w:ind w:left="894" w:hanging="440"/>
      </w:pPr>
      <w:rPr>
        <w:rFonts w:hint="default" w:ascii="Wingdings" w:hAnsi="Wingdings"/>
        <w:sz w:val="13"/>
        <w:szCs w:val="13"/>
      </w:rPr>
    </w:lvl>
    <w:lvl w:ilvl="1" w:tentative="0">
      <w:start w:val="1"/>
      <w:numFmt w:val="lowerLetter"/>
      <w:lvlText w:val="%2)"/>
      <w:lvlJc w:val="left"/>
      <w:pPr>
        <w:ind w:left="1300" w:hanging="440"/>
      </w:pPr>
      <w:rPr>
        <w:rFonts w:hint="default" w:ascii="Times New Roman" w:hAnsi="Times New Roman" w:cs="Times New Roman"/>
      </w:rPr>
    </w:lvl>
    <w:lvl w:ilvl="2" w:tentative="0">
      <w:start w:val="1"/>
      <w:numFmt w:val="lowerRoman"/>
      <w:lvlText w:val="%3."/>
      <w:lvlJc w:val="right"/>
      <w:pPr>
        <w:ind w:left="1740" w:hanging="440"/>
      </w:pPr>
      <w:rPr>
        <w:rFonts w:hint="default" w:ascii="Times New Roman" w:hAnsi="Times New Roman" w:cs="Times New Roman"/>
      </w:rPr>
    </w:lvl>
    <w:lvl w:ilvl="3" w:tentative="0">
      <w:start w:val="1"/>
      <w:numFmt w:val="decimal"/>
      <w:lvlText w:val="%4."/>
      <w:lvlJc w:val="left"/>
      <w:pPr>
        <w:ind w:left="2180" w:hanging="440"/>
      </w:pPr>
      <w:rPr>
        <w:rFonts w:hint="default" w:ascii="Times New Roman" w:hAnsi="Times New Roman" w:cs="Times New Roman"/>
      </w:rPr>
    </w:lvl>
    <w:lvl w:ilvl="4" w:tentative="0">
      <w:start w:val="1"/>
      <w:numFmt w:val="lowerLetter"/>
      <w:lvlText w:val="%5)"/>
      <w:lvlJc w:val="left"/>
      <w:pPr>
        <w:ind w:left="2620" w:hanging="440"/>
      </w:pPr>
      <w:rPr>
        <w:rFonts w:hint="default" w:ascii="Times New Roman" w:hAnsi="Times New Roman" w:cs="Times New Roman"/>
      </w:rPr>
    </w:lvl>
    <w:lvl w:ilvl="5" w:tentative="0">
      <w:start w:val="1"/>
      <w:numFmt w:val="lowerRoman"/>
      <w:lvlText w:val="%6."/>
      <w:lvlJc w:val="right"/>
      <w:pPr>
        <w:ind w:left="3060" w:hanging="440"/>
      </w:pPr>
      <w:rPr>
        <w:rFonts w:hint="default" w:ascii="Times New Roman" w:hAnsi="Times New Roman" w:cs="Times New Roman"/>
      </w:rPr>
    </w:lvl>
    <w:lvl w:ilvl="6" w:tentative="0">
      <w:start w:val="1"/>
      <w:numFmt w:val="decimal"/>
      <w:lvlText w:val="%7."/>
      <w:lvlJc w:val="left"/>
      <w:pPr>
        <w:ind w:left="3500" w:hanging="440"/>
      </w:pPr>
      <w:rPr>
        <w:rFonts w:hint="default" w:ascii="Times New Roman" w:hAnsi="Times New Roman" w:cs="Times New Roman"/>
      </w:rPr>
    </w:lvl>
    <w:lvl w:ilvl="7" w:tentative="0">
      <w:start w:val="1"/>
      <w:numFmt w:val="lowerLetter"/>
      <w:lvlText w:val="%8)"/>
      <w:lvlJc w:val="left"/>
      <w:pPr>
        <w:ind w:left="3940" w:hanging="440"/>
      </w:pPr>
      <w:rPr>
        <w:rFonts w:hint="default" w:ascii="Times New Roman" w:hAnsi="Times New Roman" w:cs="Times New Roman"/>
      </w:rPr>
    </w:lvl>
    <w:lvl w:ilvl="8" w:tentative="0">
      <w:start w:val="1"/>
      <w:numFmt w:val="lowerRoman"/>
      <w:lvlText w:val="%9."/>
      <w:lvlJc w:val="right"/>
      <w:pPr>
        <w:ind w:left="4380" w:hanging="440"/>
      </w:pPr>
      <w:rPr>
        <w:rFonts w:hint="default" w:ascii="Times New Roman" w:hAnsi="Times New Roman" w:cs="Times New Roman"/>
      </w:rPr>
    </w:lvl>
  </w:abstractNum>
  <w:abstractNum w:abstractNumId="3">
    <w:nsid w:val="6FC06820"/>
    <w:multiLevelType w:val="multilevel"/>
    <w:tmpl w:val="6FC06820"/>
    <w:lvl w:ilvl="0" w:tentative="0">
      <w:start w:val="1"/>
      <w:numFmt w:val="bullet"/>
      <w:lvlText w:val=""/>
      <w:lvlJc w:val="left"/>
      <w:pPr>
        <w:ind w:left="894" w:hanging="440"/>
      </w:pPr>
      <w:rPr>
        <w:rFonts w:hint="default" w:ascii="Wingdings" w:hAnsi="Wingdings"/>
        <w:sz w:val="13"/>
        <w:szCs w:val="13"/>
      </w:rPr>
    </w:lvl>
    <w:lvl w:ilvl="1" w:tentative="0">
      <w:start w:val="1"/>
      <w:numFmt w:val="lowerLetter"/>
      <w:lvlText w:val="%2)"/>
      <w:lvlJc w:val="left"/>
      <w:pPr>
        <w:ind w:left="1300" w:hanging="440"/>
      </w:pPr>
      <w:rPr>
        <w:rFonts w:hint="default" w:ascii="Times New Roman" w:hAnsi="Times New Roman" w:cs="Times New Roman"/>
      </w:rPr>
    </w:lvl>
    <w:lvl w:ilvl="2" w:tentative="0">
      <w:start w:val="1"/>
      <w:numFmt w:val="lowerRoman"/>
      <w:lvlText w:val="%3."/>
      <w:lvlJc w:val="right"/>
      <w:pPr>
        <w:ind w:left="1740" w:hanging="440"/>
      </w:pPr>
      <w:rPr>
        <w:rFonts w:hint="default" w:ascii="Times New Roman" w:hAnsi="Times New Roman" w:cs="Times New Roman"/>
      </w:rPr>
    </w:lvl>
    <w:lvl w:ilvl="3" w:tentative="0">
      <w:start w:val="1"/>
      <w:numFmt w:val="decimal"/>
      <w:lvlText w:val="%4."/>
      <w:lvlJc w:val="left"/>
      <w:pPr>
        <w:ind w:left="2180" w:hanging="440"/>
      </w:pPr>
      <w:rPr>
        <w:rFonts w:hint="default" w:ascii="Times New Roman" w:hAnsi="Times New Roman" w:cs="Times New Roman"/>
      </w:rPr>
    </w:lvl>
    <w:lvl w:ilvl="4" w:tentative="0">
      <w:start w:val="1"/>
      <w:numFmt w:val="lowerLetter"/>
      <w:lvlText w:val="%5)"/>
      <w:lvlJc w:val="left"/>
      <w:pPr>
        <w:ind w:left="2620" w:hanging="440"/>
      </w:pPr>
      <w:rPr>
        <w:rFonts w:hint="default" w:ascii="Times New Roman" w:hAnsi="Times New Roman" w:cs="Times New Roman"/>
      </w:rPr>
    </w:lvl>
    <w:lvl w:ilvl="5" w:tentative="0">
      <w:start w:val="1"/>
      <w:numFmt w:val="lowerRoman"/>
      <w:lvlText w:val="%6."/>
      <w:lvlJc w:val="right"/>
      <w:pPr>
        <w:ind w:left="3060" w:hanging="440"/>
      </w:pPr>
      <w:rPr>
        <w:rFonts w:hint="default" w:ascii="Times New Roman" w:hAnsi="Times New Roman" w:cs="Times New Roman"/>
      </w:rPr>
    </w:lvl>
    <w:lvl w:ilvl="6" w:tentative="0">
      <w:start w:val="1"/>
      <w:numFmt w:val="decimal"/>
      <w:lvlText w:val="%7."/>
      <w:lvlJc w:val="left"/>
      <w:pPr>
        <w:ind w:left="3500" w:hanging="440"/>
      </w:pPr>
      <w:rPr>
        <w:rFonts w:hint="default" w:ascii="Times New Roman" w:hAnsi="Times New Roman" w:cs="Times New Roman"/>
      </w:rPr>
    </w:lvl>
    <w:lvl w:ilvl="7" w:tentative="0">
      <w:start w:val="1"/>
      <w:numFmt w:val="lowerLetter"/>
      <w:lvlText w:val="%8)"/>
      <w:lvlJc w:val="left"/>
      <w:pPr>
        <w:ind w:left="3940" w:hanging="440"/>
      </w:pPr>
      <w:rPr>
        <w:rFonts w:hint="default" w:ascii="Times New Roman" w:hAnsi="Times New Roman" w:cs="Times New Roman"/>
      </w:rPr>
    </w:lvl>
    <w:lvl w:ilvl="8" w:tentative="0">
      <w:start w:val="1"/>
      <w:numFmt w:val="lowerRoman"/>
      <w:lvlText w:val="%9."/>
      <w:lvlJc w:val="right"/>
      <w:pPr>
        <w:ind w:left="4380" w:hanging="440"/>
      </w:pPr>
      <w:rPr>
        <w:rFonts w:hint="default" w:ascii="Times New Roman" w:hAnsi="Times New Roman" w:cs="Times New Roman"/>
      </w:rPr>
    </w:lvl>
  </w:abstractNum>
  <w:abstractNum w:abstractNumId="4">
    <w:nsid w:val="795202EB"/>
    <w:multiLevelType w:val="multilevel"/>
    <w:tmpl w:val="795202EB"/>
    <w:lvl w:ilvl="0" w:tentative="0">
      <w:start w:val="2"/>
      <w:numFmt w:val="decimal"/>
      <w:lvlText w:val="%1"/>
      <w:lvlJc w:val="left"/>
      <w:pPr>
        <w:ind w:left="430" w:hanging="430"/>
      </w:pPr>
      <w:rPr>
        <w:rFonts w:hint="default" w:asciiTheme="minorHAnsi" w:hAnsiTheme="minorHAnsi" w:eastAsiaTheme="minorEastAsia" w:cstheme="minorBidi"/>
      </w:rPr>
    </w:lvl>
    <w:lvl w:ilvl="1" w:tentative="0">
      <w:start w:val="3"/>
      <w:numFmt w:val="decimal"/>
      <w:lvlText w:val="%1.%2"/>
      <w:lvlJc w:val="left"/>
      <w:pPr>
        <w:ind w:left="430" w:hanging="430"/>
      </w:pPr>
      <w:rPr>
        <w:rFonts w:hint="default" w:asciiTheme="minorHAnsi" w:hAnsiTheme="minorHAnsi" w:eastAsiaTheme="minorEastAsia" w:cstheme="minorBidi"/>
      </w:rPr>
    </w:lvl>
    <w:lvl w:ilvl="2" w:tentative="0">
      <w:start w:val="1"/>
      <w:numFmt w:val="decimal"/>
      <w:pStyle w:val="29"/>
      <w:lvlText w:val="%1.%2.%3"/>
      <w:lvlJc w:val="left"/>
      <w:pPr>
        <w:ind w:left="720" w:hanging="720"/>
      </w:pPr>
      <w:rPr>
        <w:rFonts w:hint="default" w:ascii="Times New Roman" w:hAnsi="Times New Roman" w:eastAsia="等线" w:cs="Times New Roman"/>
      </w:rPr>
    </w:lvl>
    <w:lvl w:ilvl="3" w:tentative="0">
      <w:start w:val="1"/>
      <w:numFmt w:val="decimal"/>
      <w:lvlText w:val="%1.%2.%3.%4"/>
      <w:lvlJc w:val="left"/>
      <w:pPr>
        <w:ind w:left="720" w:hanging="720"/>
      </w:pPr>
      <w:rPr>
        <w:rFonts w:hint="default" w:asciiTheme="minorHAnsi" w:hAnsiTheme="minorHAnsi" w:eastAsiaTheme="minorEastAsia" w:cstheme="minorBidi"/>
      </w:rPr>
    </w:lvl>
    <w:lvl w:ilvl="4" w:tentative="0">
      <w:start w:val="1"/>
      <w:numFmt w:val="decimal"/>
      <w:lvlText w:val="%1.%2.%3.%4.%5"/>
      <w:lvlJc w:val="left"/>
      <w:pPr>
        <w:ind w:left="1080" w:hanging="1080"/>
      </w:pPr>
      <w:rPr>
        <w:rFonts w:hint="default" w:asciiTheme="minorHAnsi" w:hAnsiTheme="minorHAnsi" w:eastAsiaTheme="minorEastAsia" w:cstheme="minorBidi"/>
      </w:rPr>
    </w:lvl>
    <w:lvl w:ilvl="5" w:tentative="0">
      <w:start w:val="1"/>
      <w:numFmt w:val="decimal"/>
      <w:lvlText w:val="%1.%2.%3.%4.%5.%6"/>
      <w:lvlJc w:val="left"/>
      <w:pPr>
        <w:ind w:left="1080" w:hanging="1080"/>
      </w:pPr>
      <w:rPr>
        <w:rFonts w:hint="default" w:asciiTheme="minorHAnsi" w:hAnsiTheme="minorHAnsi" w:eastAsiaTheme="minorEastAsia" w:cstheme="minorBidi"/>
      </w:rPr>
    </w:lvl>
    <w:lvl w:ilvl="6" w:tentative="0">
      <w:start w:val="1"/>
      <w:numFmt w:val="decimal"/>
      <w:lvlText w:val="%1.%2.%3.%4.%5.%6.%7"/>
      <w:lvlJc w:val="left"/>
      <w:pPr>
        <w:ind w:left="1080" w:hanging="1080"/>
      </w:pPr>
      <w:rPr>
        <w:rFonts w:hint="default" w:asciiTheme="minorHAnsi" w:hAnsiTheme="minorHAnsi" w:eastAsiaTheme="minorEastAsia" w:cstheme="minorBidi"/>
      </w:rPr>
    </w:lvl>
    <w:lvl w:ilvl="7" w:tentative="0">
      <w:start w:val="1"/>
      <w:numFmt w:val="decimal"/>
      <w:lvlText w:val="%1.%2.%3.%4.%5.%6.%7.%8"/>
      <w:lvlJc w:val="left"/>
      <w:pPr>
        <w:ind w:left="1440" w:hanging="1440"/>
      </w:pPr>
      <w:rPr>
        <w:rFonts w:hint="default" w:asciiTheme="minorHAnsi" w:hAnsiTheme="minorHAnsi" w:eastAsiaTheme="minorEastAsia" w:cstheme="minorBidi"/>
      </w:rPr>
    </w:lvl>
    <w:lvl w:ilvl="8" w:tentative="0">
      <w:start w:val="1"/>
      <w:numFmt w:val="decimal"/>
      <w:lvlText w:val="%1.%2.%3.%4.%5.%6.%7.%8.%9"/>
      <w:lvlJc w:val="left"/>
      <w:pPr>
        <w:ind w:left="1440" w:hanging="1440"/>
      </w:pPr>
      <w:rPr>
        <w:rFonts w:hint="default" w:asciiTheme="minorHAnsi" w:hAnsiTheme="minorHAnsi" w:eastAsiaTheme="minorEastAsia" w:cstheme="minorBidi"/>
      </w:rPr>
    </w:lvl>
  </w:abstractNum>
  <w:num w:numId="1">
    <w:abstractNumId w:val="4"/>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4">
    <w:abstractNumId w:val="3"/>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5">
    <w:abstractNumId w:va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hdrShapeDefaults>
    <o:shapelayout v:ext="edit">
      <o:idmap v:ext="edit" data="2"/>
    </o:shapelayout>
  </w:hdrShapeDefaults>
  <w:compat>
    <w:doNotExpandShiftReturn/>
    <w:doNotWrapTextWithPunct/>
    <w:doNotUseEastAsianBreakRules/>
    <w:useFELayout/>
    <w:doNotUseIndentAsNumberingTabStop/>
    <w:compatSetting w:name="compatibilityMode" w:uri="http://schemas.microsoft.com/office/word" w:val="12"/>
  </w:compat>
  <w:docVars>
    <w:docVar w:name="commondata" w:val="eyJoZGlkIjoiMGQ2ZDkyMDY3NzQxMjgyZGRmNTQ4YWY5NGI4N2ZjMTAifQ=="/>
  </w:docVars>
  <w:rsids>
    <w:rsidRoot w:val="00490F91"/>
    <w:rsid w:val="00192914"/>
    <w:rsid w:val="00490F91"/>
    <w:rsid w:val="00B83707"/>
    <w:rsid w:val="176C1484"/>
    <w:rsid w:val="5E375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link w:val="19"/>
    <w:autoRedefine/>
    <w:qFormat/>
    <w:uiPriority w:val="9"/>
    <w:pPr>
      <w:autoSpaceDE w:val="0"/>
      <w:autoSpaceDN w:val="0"/>
      <w:ind w:left="798" w:hanging="359"/>
      <w:jc w:val="left"/>
      <w:outlineLvl w:val="0"/>
    </w:pPr>
    <w:rPr>
      <w:rFonts w:ascii="Times New Roman" w:hAnsi="Times New Roman" w:eastAsia="Times New Roman" w:cs="Times New Roman"/>
      <w:b/>
      <w:bCs/>
      <w:kern w:val="0"/>
      <w:sz w:val="24"/>
      <w:szCs w:val="24"/>
      <w:lang w:eastAsia="en-US"/>
    </w:rPr>
  </w:style>
  <w:style w:type="paragraph" w:styleId="3">
    <w:name w:val="heading 2"/>
    <w:basedOn w:val="1"/>
    <w:link w:val="20"/>
    <w:autoRedefine/>
    <w:unhideWhenUsed/>
    <w:qFormat/>
    <w:uiPriority w:val="9"/>
    <w:pPr>
      <w:autoSpaceDE w:val="0"/>
      <w:autoSpaceDN w:val="0"/>
      <w:ind w:left="888" w:hanging="449"/>
      <w:jc w:val="left"/>
      <w:outlineLvl w:val="1"/>
    </w:pPr>
    <w:rPr>
      <w:rFonts w:ascii="Times New Roman" w:hAnsi="Times New Roman" w:eastAsia="Times New Roman" w:cs="Times New Roman"/>
      <w:b/>
      <w:bCs/>
      <w:kern w:val="0"/>
      <w:sz w:val="20"/>
      <w:szCs w:val="20"/>
      <w:lang w:eastAsia="en-US"/>
    </w:rPr>
  </w:style>
  <w:style w:type="paragraph" w:styleId="4">
    <w:name w:val="heading 3"/>
    <w:basedOn w:val="1"/>
    <w:next w:val="1"/>
    <w:link w:val="21"/>
    <w:autoRedefine/>
    <w:semiHidden/>
    <w:unhideWhenUsed/>
    <w:qFormat/>
    <w:uiPriority w:val="9"/>
    <w:pPr>
      <w:keepNext/>
      <w:keepLines/>
      <w:spacing w:before="260" w:after="260" w:line="416" w:lineRule="auto"/>
      <w:outlineLvl w:val="2"/>
    </w:pPr>
    <w:rPr>
      <w:b/>
      <w:bCs/>
      <w:sz w:val="32"/>
      <w:szCs w:val="32"/>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2"/>
    <w:autoRedefine/>
    <w:unhideWhenUsed/>
    <w:qFormat/>
    <w:uiPriority w:val="99"/>
    <w:pPr>
      <w:jc w:val="left"/>
    </w:pPr>
  </w:style>
  <w:style w:type="paragraph" w:styleId="6">
    <w:name w:val="Body Text"/>
    <w:basedOn w:val="1"/>
    <w:link w:val="23"/>
    <w:autoRedefine/>
    <w:qFormat/>
    <w:uiPriority w:val="1"/>
    <w:pPr>
      <w:autoSpaceDE w:val="0"/>
      <w:autoSpaceDN w:val="0"/>
      <w:jc w:val="left"/>
    </w:pPr>
    <w:rPr>
      <w:rFonts w:ascii="Times New Roman" w:hAnsi="Times New Roman" w:eastAsia="Times New Roman" w:cs="Times New Roman"/>
      <w:kern w:val="0"/>
      <w:sz w:val="20"/>
      <w:szCs w:val="20"/>
      <w:lang w:eastAsia="en-US"/>
    </w:rPr>
  </w:style>
  <w:style w:type="paragraph" w:styleId="7">
    <w:name w:val="footer"/>
    <w:basedOn w:val="1"/>
    <w:link w:val="24"/>
    <w:autoRedefine/>
    <w:unhideWhenUsed/>
    <w:qFormat/>
    <w:uiPriority w:val="99"/>
    <w:pPr>
      <w:tabs>
        <w:tab w:val="center" w:pos="4153"/>
        <w:tab w:val="right" w:pos="8306"/>
      </w:tabs>
      <w:snapToGrid w:val="0"/>
      <w:jc w:val="left"/>
    </w:pPr>
    <w:rPr>
      <w:sz w:val="18"/>
      <w:szCs w:val="18"/>
    </w:rPr>
  </w:style>
  <w:style w:type="paragraph" w:styleId="8">
    <w:name w:val="header"/>
    <w:basedOn w:val="1"/>
    <w:link w:val="25"/>
    <w:autoRedefine/>
    <w:unhideWhenUsed/>
    <w:qFormat/>
    <w:uiPriority w:val="99"/>
    <w:pPr>
      <w:tabs>
        <w:tab w:val="center" w:pos="4153"/>
        <w:tab w:val="right" w:pos="8306"/>
      </w:tabs>
      <w:snapToGrid w:val="0"/>
      <w:jc w:val="center"/>
    </w:pPr>
    <w:rPr>
      <w:sz w:val="18"/>
      <w:szCs w:val="18"/>
    </w:rPr>
  </w:style>
  <w:style w:type="paragraph" w:styleId="9">
    <w:name w:val="footnote text"/>
    <w:basedOn w:val="1"/>
    <w:link w:val="26"/>
    <w:autoRedefine/>
    <w:semiHidden/>
    <w:unhideWhenUsed/>
    <w:qFormat/>
    <w:uiPriority w:val="99"/>
    <w:pPr>
      <w:snapToGrid w:val="0"/>
      <w:jc w:val="left"/>
    </w:pPr>
    <w:rPr>
      <w:sz w:val="18"/>
      <w:szCs w:val="18"/>
    </w:rPr>
  </w:style>
  <w:style w:type="paragraph" w:styleId="10">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annotation subject"/>
    <w:basedOn w:val="5"/>
    <w:next w:val="5"/>
    <w:link w:val="27"/>
    <w:autoRedefine/>
    <w:semiHidden/>
    <w:unhideWhenUsed/>
    <w:qFormat/>
    <w:uiPriority w:val="99"/>
    <w:rPr>
      <w:b/>
      <w:bCs/>
    </w:rPr>
  </w:style>
  <w:style w:type="table" w:styleId="13">
    <w:name w:val="Table Grid"/>
    <w:basedOn w:val="12"/>
    <w:autoRedefine/>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autoRedefine/>
    <w:qFormat/>
    <w:uiPriority w:val="22"/>
    <w:rPr>
      <w:b/>
    </w:rPr>
  </w:style>
  <w:style w:type="character" w:styleId="16">
    <w:name w:val="Hyperlink"/>
    <w:basedOn w:val="14"/>
    <w:autoRedefine/>
    <w:unhideWhenUsed/>
    <w:qFormat/>
    <w:uiPriority w:val="99"/>
    <w:rPr>
      <w:color w:val="0563C1" w:themeColor="hyperlink"/>
      <w:u w:val="single"/>
    </w:rPr>
  </w:style>
  <w:style w:type="character" w:styleId="17">
    <w:name w:val="annotation reference"/>
    <w:basedOn w:val="14"/>
    <w:autoRedefine/>
    <w:semiHidden/>
    <w:unhideWhenUsed/>
    <w:qFormat/>
    <w:uiPriority w:val="99"/>
    <w:rPr>
      <w:sz w:val="21"/>
      <w:szCs w:val="21"/>
    </w:rPr>
  </w:style>
  <w:style w:type="character" w:styleId="18">
    <w:name w:val="footnote reference"/>
    <w:basedOn w:val="14"/>
    <w:autoRedefine/>
    <w:semiHidden/>
    <w:unhideWhenUsed/>
    <w:qFormat/>
    <w:uiPriority w:val="99"/>
    <w:rPr>
      <w:vertAlign w:val="superscript"/>
    </w:rPr>
  </w:style>
  <w:style w:type="character" w:customStyle="1" w:styleId="19">
    <w:name w:val="标题 1 字符"/>
    <w:basedOn w:val="14"/>
    <w:link w:val="2"/>
    <w:autoRedefine/>
    <w:qFormat/>
    <w:uiPriority w:val="9"/>
    <w:rPr>
      <w:rFonts w:ascii="Times New Roman" w:hAnsi="Times New Roman" w:eastAsia="Times New Roman" w:cs="Times New Roman"/>
      <w:b/>
      <w:bCs/>
      <w:kern w:val="0"/>
      <w:sz w:val="24"/>
      <w:szCs w:val="24"/>
      <w:lang w:eastAsia="en-US"/>
    </w:rPr>
  </w:style>
  <w:style w:type="character" w:customStyle="1" w:styleId="20">
    <w:name w:val="标题 2 字符"/>
    <w:basedOn w:val="14"/>
    <w:link w:val="3"/>
    <w:autoRedefine/>
    <w:qFormat/>
    <w:uiPriority w:val="9"/>
    <w:rPr>
      <w:rFonts w:ascii="Times New Roman" w:hAnsi="Times New Roman" w:eastAsia="Times New Roman" w:cs="Times New Roman"/>
      <w:b/>
      <w:bCs/>
      <w:kern w:val="0"/>
      <w:sz w:val="20"/>
      <w:szCs w:val="20"/>
      <w:lang w:eastAsia="en-US"/>
    </w:rPr>
  </w:style>
  <w:style w:type="character" w:customStyle="1" w:styleId="21">
    <w:name w:val="标题 3 字符"/>
    <w:basedOn w:val="14"/>
    <w:link w:val="4"/>
    <w:autoRedefine/>
    <w:semiHidden/>
    <w:qFormat/>
    <w:uiPriority w:val="9"/>
    <w:rPr>
      <w:b/>
      <w:bCs/>
      <w:sz w:val="32"/>
      <w:szCs w:val="32"/>
    </w:rPr>
  </w:style>
  <w:style w:type="character" w:customStyle="1" w:styleId="22">
    <w:name w:val="批注文字 字符"/>
    <w:basedOn w:val="14"/>
    <w:link w:val="5"/>
    <w:autoRedefine/>
    <w:qFormat/>
    <w:uiPriority w:val="99"/>
  </w:style>
  <w:style w:type="character" w:customStyle="1" w:styleId="23">
    <w:name w:val="正文文本 字符"/>
    <w:basedOn w:val="14"/>
    <w:link w:val="6"/>
    <w:autoRedefine/>
    <w:qFormat/>
    <w:uiPriority w:val="1"/>
    <w:rPr>
      <w:rFonts w:ascii="Times New Roman" w:hAnsi="Times New Roman" w:eastAsia="Times New Roman" w:cs="Times New Roman"/>
      <w:kern w:val="0"/>
      <w:sz w:val="20"/>
      <w:szCs w:val="20"/>
      <w:lang w:eastAsia="en-US"/>
    </w:rPr>
  </w:style>
  <w:style w:type="character" w:customStyle="1" w:styleId="24">
    <w:name w:val="页脚 字符"/>
    <w:basedOn w:val="14"/>
    <w:link w:val="7"/>
    <w:autoRedefine/>
    <w:qFormat/>
    <w:uiPriority w:val="99"/>
    <w:rPr>
      <w:sz w:val="18"/>
      <w:szCs w:val="18"/>
    </w:rPr>
  </w:style>
  <w:style w:type="character" w:customStyle="1" w:styleId="25">
    <w:name w:val="页眉 字符"/>
    <w:basedOn w:val="14"/>
    <w:link w:val="8"/>
    <w:autoRedefine/>
    <w:qFormat/>
    <w:uiPriority w:val="99"/>
    <w:rPr>
      <w:sz w:val="18"/>
      <w:szCs w:val="18"/>
    </w:rPr>
  </w:style>
  <w:style w:type="character" w:customStyle="1" w:styleId="26">
    <w:name w:val="脚注文本 字符"/>
    <w:basedOn w:val="14"/>
    <w:link w:val="9"/>
    <w:autoRedefine/>
    <w:semiHidden/>
    <w:qFormat/>
    <w:uiPriority w:val="99"/>
    <w:rPr>
      <w:sz w:val="18"/>
      <w:szCs w:val="18"/>
    </w:rPr>
  </w:style>
  <w:style w:type="character" w:customStyle="1" w:styleId="27">
    <w:name w:val="批注主题 字符"/>
    <w:basedOn w:val="22"/>
    <w:link w:val="11"/>
    <w:autoRedefine/>
    <w:semiHidden/>
    <w:qFormat/>
    <w:uiPriority w:val="99"/>
    <w:rPr>
      <w:b/>
      <w:bCs/>
    </w:rPr>
  </w:style>
  <w:style w:type="character" w:customStyle="1" w:styleId="28">
    <w:name w:val="未处理的提及1"/>
    <w:basedOn w:val="14"/>
    <w:autoRedefine/>
    <w:semiHidden/>
    <w:unhideWhenUsed/>
    <w:qFormat/>
    <w:uiPriority w:val="99"/>
    <w:rPr>
      <w:color w:val="605E5C"/>
      <w:shd w:val="clear" w:color="auto" w:fill="E1DFDD"/>
    </w:rPr>
  </w:style>
  <w:style w:type="paragraph" w:styleId="29">
    <w:name w:val="List Paragraph"/>
    <w:basedOn w:val="1"/>
    <w:autoRedefine/>
    <w:qFormat/>
    <w:uiPriority w:val="1"/>
    <w:pPr>
      <w:numPr>
        <w:ilvl w:val="2"/>
        <w:numId w:val="1"/>
      </w:numPr>
      <w:autoSpaceDE w:val="0"/>
      <w:autoSpaceDN w:val="0"/>
      <w:spacing w:before="232"/>
      <w:jc w:val="left"/>
      <w:outlineLvl w:val="1"/>
    </w:pPr>
    <w:rPr>
      <w:b/>
      <w:bCs/>
    </w:rPr>
  </w:style>
  <w:style w:type="paragraph" w:customStyle="1" w:styleId="30">
    <w:name w:val="EndNote Bibliography Title"/>
    <w:basedOn w:val="1"/>
    <w:link w:val="31"/>
    <w:autoRedefine/>
    <w:qFormat/>
    <w:uiPriority w:val="0"/>
    <w:pPr>
      <w:jc w:val="center"/>
    </w:pPr>
    <w:rPr>
      <w:rFonts w:ascii="等线" w:hAnsi="等线" w:eastAsia="等线"/>
      <w:sz w:val="20"/>
    </w:rPr>
  </w:style>
  <w:style w:type="character" w:customStyle="1" w:styleId="31">
    <w:name w:val="EndNote Bibliography Title 字符"/>
    <w:basedOn w:val="14"/>
    <w:link w:val="30"/>
    <w:autoRedefine/>
    <w:qFormat/>
    <w:uiPriority w:val="0"/>
    <w:rPr>
      <w:rFonts w:ascii="等线" w:hAnsi="等线" w:eastAsia="等线"/>
      <w:sz w:val="20"/>
    </w:rPr>
  </w:style>
  <w:style w:type="paragraph" w:customStyle="1" w:styleId="32">
    <w:name w:val="EndNote Bibliography"/>
    <w:basedOn w:val="1"/>
    <w:link w:val="33"/>
    <w:autoRedefine/>
    <w:qFormat/>
    <w:uiPriority w:val="0"/>
    <w:rPr>
      <w:rFonts w:ascii="等线" w:hAnsi="等线" w:eastAsia="等线"/>
      <w:sz w:val="20"/>
    </w:rPr>
  </w:style>
  <w:style w:type="character" w:customStyle="1" w:styleId="33">
    <w:name w:val="EndNote Bibliography 字符"/>
    <w:basedOn w:val="14"/>
    <w:link w:val="32"/>
    <w:autoRedefine/>
    <w:qFormat/>
    <w:uiPriority w:val="0"/>
    <w:rPr>
      <w:rFonts w:ascii="等线" w:hAnsi="等线" w:eastAsia="等线"/>
      <w:sz w:val="20"/>
    </w:rPr>
  </w:style>
  <w:style w:type="paragraph" w:customStyle="1" w:styleId="34">
    <w:name w:val="修订1"/>
    <w:autoRedefine/>
    <w:hidden/>
    <w:semiHidden/>
    <w:qFormat/>
    <w:uiPriority w:val="99"/>
    <w:rPr>
      <w:rFonts w:asciiTheme="minorHAnsi" w:hAnsiTheme="minorHAnsi" w:eastAsiaTheme="minorEastAsia" w:cstheme="minorBidi"/>
      <w:kern w:val="2"/>
      <w:sz w:val="21"/>
      <w:szCs w:val="22"/>
      <w:lang w:val="en-US" w:eastAsia="zh-CN" w:bidi="ar-SA"/>
      <w14:ligatures w14:val="standardContextual"/>
    </w:rPr>
  </w:style>
  <w:style w:type="character" w:styleId="35">
    <w:name w:val="Placeholder Text"/>
    <w:basedOn w:val="14"/>
    <w:autoRedefine/>
    <w:semiHidden/>
    <w:qFormat/>
    <w:uiPriority w:val="99"/>
    <w:rPr>
      <w:color w:val="666666"/>
    </w:rPr>
  </w:style>
  <w:style w:type="paragraph" w:customStyle="1" w:styleId="36">
    <w:name w:val="修订2"/>
    <w:autoRedefine/>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paragraph" w:customStyle="1" w:styleId="37">
    <w:name w:val="修订3"/>
    <w:autoRedefine/>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paragraph" w:customStyle="1" w:styleId="38">
    <w:name w:val="修订4"/>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paragraph" w:customStyle="1" w:styleId="39">
    <w:name w:val="Revision"/>
    <w:hidden/>
    <w:unhideWhenUsed/>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1363</Words>
  <Characters>7771</Characters>
  <Lines>64</Lines>
  <Paragraphs>18</Paragraphs>
  <TotalTime>18</TotalTime>
  <ScaleCrop>false</ScaleCrop>
  <LinksUpToDate>false</LinksUpToDate>
  <CharactersWithSpaces>9116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2024-03-04T02:46:00Z</dcterms:created>
  <dc:creator>yuqing deng</dc:creator>
  <cp:lastModifiedBy>匿名</cp:lastModifiedBy>
  <dcterms:modified xsi:type="dcterms:W3CDTF">2024-03-05T03:37:58Z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AF4BCB3BB9344577BB62F01C94AF59E7_12</vt:lpwstr>
  </property>
</Properties>
</file>